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508"/>
        <w:ind w:left="0" w:right="0"/>
      </w:pPr>
    </w:p>
    <w:p>
      <w:pPr>
        <w:autoSpaceDN w:val="0"/>
        <w:autoSpaceDE w:val="0"/>
        <w:widowControl/>
        <w:spacing w:line="240" w:lineRule="auto" w:before="0" w:after="0"/>
        <w:ind w:left="1604" w:right="0" w:firstLine="0"/>
        <w:jc w:val="left"/>
      </w:pPr>
      <w:r>
        <w:drawing>
          <wp:inline xmlns:a="http://schemas.openxmlformats.org/drawingml/2006/main" xmlns:pic="http://schemas.openxmlformats.org/drawingml/2006/picture">
            <wp:extent cx="1193799" cy="116967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193799" cy="1169670"/>
                    </a:xfrm>
                    <a:prstGeom prst="rect"/>
                  </pic:spPr>
                </pic:pic>
              </a:graphicData>
            </a:graphic>
          </wp:inline>
        </w:drawing>
      </w:r>
    </w:p>
    <w:p>
      <w:pPr>
        <w:autoSpaceDN w:val="0"/>
        <w:autoSpaceDE w:val="0"/>
        <w:widowControl/>
        <w:spacing w:line="440" w:lineRule="exact" w:before="710" w:after="0"/>
        <w:ind w:left="0" w:right="2500" w:firstLine="0"/>
        <w:jc w:val="right"/>
      </w:pPr>
      <w:r>
        <w:rPr>
          <w:rFonts w:ascii="KaiTi" w:hAnsi="KaiTi" w:eastAsia="KaiTi"/>
          <w:b w:val="0"/>
          <w:i w:val="0"/>
          <w:color w:val="000000"/>
          <w:sz w:val="44"/>
        </w:rPr>
        <w:t>全日制硕士学位论文</w:t>
      </w:r>
    </w:p>
    <w:p>
      <w:pPr>
        <w:autoSpaceDN w:val="0"/>
        <w:autoSpaceDE w:val="0"/>
        <w:widowControl/>
        <w:spacing w:line="438" w:lineRule="exact" w:before="1394" w:after="0"/>
        <w:ind w:left="1496" w:right="0" w:firstLine="0"/>
        <w:jc w:val="left"/>
      </w:pPr>
      <w:r>
        <w:rPr>
          <w:rFonts w:ascii="SimHei" w:hAnsi="SimHei" w:eastAsia="SimHei"/>
          <w:b w:val="0"/>
          <w:i w:val="0"/>
          <w:color w:val="000000"/>
          <w:sz w:val="44"/>
        </w:rPr>
        <w:t>青岛地铁X 号线盾构施工安全风险评价研究</w:t>
      </w:r>
    </w:p>
    <w:p>
      <w:pPr>
        <w:autoSpaceDN w:val="0"/>
        <w:tabs>
          <w:tab w:pos="1692" w:val="left"/>
        </w:tabs>
        <w:autoSpaceDE w:val="0"/>
        <w:widowControl/>
        <w:spacing w:line="624" w:lineRule="exact" w:before="34" w:after="3010"/>
        <w:ind w:left="1198" w:right="0" w:firstLine="0"/>
        <w:jc w:val="left"/>
      </w:pPr>
      <w:r>
        <w:rPr>
          <w:rFonts w:ascii="TimesNewRomanPSMT" w:hAnsi="TimesNewRomanPSMT" w:eastAsia="TimesNewRomanPSMT"/>
          <w:b w:val="0"/>
          <w:i w:val="0"/>
          <w:color w:val="000000"/>
          <w:sz w:val="44"/>
        </w:rPr>
        <w:t xml:space="preserve">Research on Safety Risk Assessment of Shield </w:t>
      </w:r>
      <w:r>
        <w:rPr>
          <w:rFonts w:ascii="TimesNewRomanPSMT" w:hAnsi="TimesNewRomanPSMT" w:eastAsia="TimesNewRomanPSMT"/>
          <w:b w:val="0"/>
          <w:i w:val="0"/>
          <w:color w:val="000000"/>
          <w:sz w:val="44"/>
        </w:rPr>
        <w:t>Tunneling Construction for Qingdao Metro Line X</w:t>
      </w:r>
    </w:p>
    <w:tbl>
      <w:tblPr>
        <w:tblW w:type="auto" w:w="0"/>
        <w:tblLayout w:type="fixed"/>
        <w:tblLook w:firstColumn="1" w:firstRow="1" w:lastColumn="0" w:lastRow="0" w:noHBand="0" w:noVBand="1" w:val="04A0"/>
        <w:tblInd w:w="1840.0" w:type="dxa"/>
      </w:tblPr>
      <w:tblGrid>
        <w:gridCol w:w="5085"/>
        <w:gridCol w:w="5085"/>
      </w:tblGrid>
      <w:tr>
        <w:trPr>
          <w:trHeight w:hRule="exact" w:val="352"/>
        </w:trPr>
        <w:tc>
          <w:tcPr>
            <w:tcW w:type="dxa" w:w="3350"/>
            <w:tcBorders>
              <w:bottom w:sz="5.760000228881836" w:val="single" w:color="#000000"/>
            </w:tcBorders>
            <w:tcMar>
              <w:start w:w="0" w:type="dxa"/>
              <w:end w:w="0" w:type="dxa"/>
            </w:tcMar>
          </w:tcPr>
          <w:p>
            <w:pPr>
              <w:autoSpaceDN w:val="0"/>
              <w:autoSpaceDE w:val="0"/>
              <w:widowControl/>
              <w:spacing w:line="300" w:lineRule="exact" w:before="44" w:after="0"/>
              <w:ind w:left="0" w:right="0" w:firstLine="0"/>
              <w:jc w:val="right"/>
            </w:pPr>
            <w:r>
              <w:rPr>
                <w:rFonts w:ascii="SimSun" w:hAnsi="SimSun" w:eastAsia="SimSun"/>
                <w:b w:val="0"/>
                <w:i w:val="0"/>
                <w:color w:val="000000"/>
                <w:sz w:val="30"/>
              </w:rPr>
              <w:t>作者姓名：</w:t>
            </w:r>
          </w:p>
        </w:tc>
        <w:tc>
          <w:tcPr>
            <w:tcW w:type="dxa" w:w="3016"/>
            <w:tcBorders>
              <w:bottom w:sz="5.760000228881836" w:val="single" w:color="#000000"/>
            </w:tcBorders>
            <w:tcMar>
              <w:start w:w="0" w:type="dxa"/>
              <w:end w:w="0" w:type="dxa"/>
            </w:tcMar>
          </w:tcPr>
          <w:p>
            <w:pPr>
              <w:autoSpaceDN w:val="0"/>
              <w:autoSpaceDE w:val="0"/>
              <w:widowControl/>
              <w:spacing w:line="300" w:lineRule="exact" w:before="44" w:after="0"/>
              <w:ind w:left="0" w:right="1208" w:firstLine="0"/>
              <w:jc w:val="right"/>
            </w:pPr>
            <w:r>
              <w:rPr>
                <w:rFonts w:ascii="SimSun" w:hAnsi="SimSun" w:eastAsia="SimSun"/>
                <w:b w:val="0"/>
                <w:i w:val="0"/>
                <w:color w:val="000000"/>
                <w:sz w:val="30"/>
              </w:rPr>
              <w:t>王伟</w:t>
            </w:r>
          </w:p>
        </w:tc>
      </w:tr>
    </w:tbl>
    <w:p>
      <w:pPr>
        <w:autoSpaceDN w:val="0"/>
        <w:autoSpaceDE w:val="0"/>
        <w:widowControl/>
        <w:spacing w:line="232" w:lineRule="exact" w:before="0" w:after="0"/>
        <w:ind w:left="0" w:right="0"/>
      </w:pPr>
    </w:p>
    <w:tbl>
      <w:tblPr>
        <w:tblW w:type="auto" w:w="0"/>
        <w:tblLayout w:type="fixed"/>
        <w:tblLook w:firstColumn="1" w:firstRow="1" w:lastColumn="0" w:lastRow="0" w:noHBand="0" w:noVBand="1" w:val="04A0"/>
        <w:tblInd w:w="1840.0" w:type="dxa"/>
      </w:tblPr>
      <w:tblGrid>
        <w:gridCol w:w="5085"/>
        <w:gridCol w:w="5085"/>
      </w:tblGrid>
      <w:tr>
        <w:trPr>
          <w:trHeight w:hRule="exact" w:val="348"/>
        </w:trPr>
        <w:tc>
          <w:tcPr>
            <w:tcW w:type="dxa" w:w="3350"/>
            <w:tcBorders>
              <w:bottom w:sz="5.760000228881836" w:val="single" w:color="#000000"/>
            </w:tcBorders>
            <w:tcMar>
              <w:start w:w="0" w:type="dxa"/>
              <w:end w:w="0" w:type="dxa"/>
            </w:tcMar>
          </w:tcPr>
          <w:p>
            <w:pPr>
              <w:autoSpaceDN w:val="0"/>
              <w:autoSpaceDE w:val="0"/>
              <w:widowControl/>
              <w:spacing w:line="300" w:lineRule="exact" w:before="40" w:after="0"/>
              <w:ind w:left="0" w:right="0" w:firstLine="0"/>
              <w:jc w:val="right"/>
            </w:pPr>
            <w:r>
              <w:rPr>
                <w:rFonts w:ascii="SimSun" w:hAnsi="SimSun" w:eastAsia="SimSun"/>
                <w:b w:val="0"/>
                <w:i w:val="0"/>
                <w:color w:val="000000"/>
                <w:sz w:val="30"/>
              </w:rPr>
              <w:t>导师姓名：</w:t>
            </w:r>
          </w:p>
        </w:tc>
        <w:tc>
          <w:tcPr>
            <w:tcW w:type="dxa" w:w="3016"/>
            <w:tcBorders>
              <w:bottom w:sz="5.760000228881836" w:val="single" w:color="#000000"/>
            </w:tcBorders>
            <w:tcMar>
              <w:start w:w="0" w:type="dxa"/>
              <w:end w:w="0" w:type="dxa"/>
            </w:tcMar>
          </w:tcPr>
          <w:p>
            <w:pPr>
              <w:autoSpaceDN w:val="0"/>
              <w:autoSpaceDE w:val="0"/>
              <w:widowControl/>
              <w:spacing w:line="300" w:lineRule="exact" w:before="40" w:after="0"/>
              <w:ind w:left="458" w:right="0" w:firstLine="0"/>
              <w:jc w:val="left"/>
            </w:pPr>
            <w:r>
              <w:rPr>
                <w:rFonts w:ascii="SimSun" w:hAnsi="SimSun" w:eastAsia="SimSun"/>
                <w:b w:val="0"/>
                <w:i w:val="0"/>
                <w:color w:val="000000"/>
                <w:sz w:val="30"/>
              </w:rPr>
              <w:t>商克俭副教授</w:t>
            </w:r>
          </w:p>
        </w:tc>
      </w:tr>
      <w:tr>
        <w:trPr>
          <w:trHeight w:hRule="exact" w:val="586"/>
        </w:trPr>
        <w:tc>
          <w:tcPr>
            <w:tcW w:type="dxa" w:w="3350"/>
            <w:tcBorders>
              <w:top w:sz="5.760000228881836" w:val="single" w:color="#000000"/>
              <w:bottom w:sz="5.760000228881836" w:val="single" w:color="#000000"/>
            </w:tcBorders>
            <w:tcMar>
              <w:start w:w="0" w:type="dxa"/>
              <w:end w:w="0" w:type="dxa"/>
            </w:tcMar>
          </w:tcPr>
          <w:p>
            <w:pPr>
              <w:autoSpaceDN w:val="0"/>
              <w:autoSpaceDE w:val="0"/>
              <w:widowControl/>
              <w:spacing w:line="300" w:lineRule="exact" w:before="270" w:after="0"/>
              <w:ind w:left="0" w:right="0" w:firstLine="0"/>
              <w:jc w:val="right"/>
            </w:pPr>
            <w:r>
              <w:rPr>
                <w:rFonts w:ascii="SimSun" w:hAnsi="SimSun" w:eastAsia="SimSun"/>
                <w:b w:val="0"/>
                <w:i w:val="0"/>
                <w:color w:val="000000"/>
                <w:sz w:val="30"/>
              </w:rPr>
              <w:t>学科专业：</w:t>
            </w:r>
          </w:p>
        </w:tc>
        <w:tc>
          <w:tcPr>
            <w:tcW w:type="dxa" w:w="3016"/>
            <w:tcBorders>
              <w:top w:sz="5.760000228881836" w:val="single" w:color="#000000"/>
              <w:bottom w:sz="5.760000228881836" w:val="single" w:color="#000000"/>
            </w:tcBorders>
            <w:tcMar>
              <w:start w:w="0" w:type="dxa"/>
              <w:end w:w="0" w:type="dxa"/>
            </w:tcMar>
          </w:tcPr>
          <w:p>
            <w:pPr>
              <w:autoSpaceDN w:val="0"/>
              <w:autoSpaceDE w:val="0"/>
              <w:widowControl/>
              <w:spacing w:line="300" w:lineRule="exact" w:before="270" w:after="0"/>
              <w:ind w:left="0" w:right="0" w:firstLine="0"/>
              <w:jc w:val="center"/>
            </w:pPr>
            <w:r>
              <w:rPr>
                <w:rFonts w:ascii="SimSun" w:hAnsi="SimSun" w:eastAsia="SimSun"/>
                <w:b w:val="0"/>
                <w:i w:val="0"/>
                <w:color w:val="000000"/>
                <w:sz w:val="30"/>
              </w:rPr>
              <w:t>工程管理</w:t>
            </w:r>
          </w:p>
        </w:tc>
      </w:tr>
    </w:tbl>
    <w:p>
      <w:pPr>
        <w:autoSpaceDN w:val="0"/>
        <w:autoSpaceDE w:val="0"/>
        <w:widowControl/>
        <w:spacing w:line="300" w:lineRule="exact" w:before="292" w:after="222"/>
        <w:ind w:left="0" w:right="2094" w:firstLine="0"/>
        <w:jc w:val="right"/>
      </w:pPr>
      <w:r>
        <w:rPr>
          <w:rFonts w:ascii="SimSun" w:hAnsi="SimSun" w:eastAsia="SimSun"/>
          <w:b w:val="0"/>
          <w:i w:val="0"/>
          <w:color w:val="000000"/>
          <w:sz w:val="30"/>
        </w:rPr>
        <w:t>研究方向：工程项目优化与控制</w:t>
      </w:r>
    </w:p>
    <w:tbl>
      <w:tblPr>
        <w:tblW w:type="auto" w:w="0"/>
        <w:tblLayout w:type="fixed"/>
        <w:tblLook w:firstColumn="1" w:firstRow="1" w:lastColumn="0" w:lastRow="0" w:noHBand="0" w:noVBand="1" w:val="04A0"/>
        <w:tblInd w:w="1880.0" w:type="dxa"/>
      </w:tblPr>
      <w:tblGrid>
        <w:gridCol w:w="5085"/>
        <w:gridCol w:w="5085"/>
      </w:tblGrid>
      <w:tr>
        <w:trPr>
          <w:trHeight w:hRule="exact" w:val="354"/>
        </w:trPr>
        <w:tc>
          <w:tcPr>
            <w:tcW w:type="dxa" w:w="3372"/>
            <w:tcBorders>
              <w:bottom w:sz="5.760000228881836" w:val="single" w:color="#000000"/>
            </w:tcBorders>
            <w:tcMar>
              <w:start w:w="0" w:type="dxa"/>
              <w:end w:w="0" w:type="dxa"/>
            </w:tcMar>
          </w:tcPr>
          <w:p>
            <w:pPr>
              <w:autoSpaceDN w:val="0"/>
              <w:autoSpaceDE w:val="0"/>
              <w:widowControl/>
              <w:spacing w:line="300" w:lineRule="exact" w:before="46" w:after="0"/>
              <w:ind w:left="0" w:right="0" w:firstLine="0"/>
              <w:jc w:val="right"/>
            </w:pPr>
            <w:r>
              <w:rPr>
                <w:rFonts w:ascii="SimSun" w:hAnsi="SimSun" w:eastAsia="SimSun"/>
                <w:b w:val="0"/>
                <w:i w:val="0"/>
                <w:color w:val="000000"/>
                <w:sz w:val="30"/>
              </w:rPr>
              <w:t>完成日期：</w:t>
            </w:r>
          </w:p>
        </w:tc>
        <w:tc>
          <w:tcPr>
            <w:tcW w:type="dxa" w:w="2942"/>
            <w:tcBorders>
              <w:bottom w:sz="5.760000228881836" w:val="single" w:color="#000000"/>
            </w:tcBorders>
            <w:tcMar>
              <w:start w:w="0" w:type="dxa"/>
              <w:end w:w="0" w:type="dxa"/>
            </w:tcMar>
          </w:tcPr>
          <w:p>
            <w:pPr>
              <w:autoSpaceDN w:val="0"/>
              <w:autoSpaceDE w:val="0"/>
              <w:widowControl/>
              <w:spacing w:line="300" w:lineRule="exact" w:before="46" w:after="0"/>
              <w:ind w:left="460" w:right="0" w:firstLine="0"/>
              <w:jc w:val="left"/>
            </w:pPr>
            <w:r>
              <w:rPr>
                <w:rFonts w:ascii="SimSun" w:hAnsi="SimSun" w:eastAsia="SimSun"/>
                <w:b w:val="0"/>
                <w:i w:val="0"/>
                <w:color w:val="000000"/>
                <w:sz w:val="30"/>
              </w:rPr>
              <w:t>2024 年5 月30 日</w:t>
            </w:r>
          </w:p>
        </w:tc>
      </w:tr>
    </w:tbl>
    <w:p>
      <w:pPr>
        <w:autoSpaceDN w:val="0"/>
        <w:autoSpaceDE w:val="0"/>
        <w:widowControl/>
        <w:spacing w:line="360" w:lineRule="exact" w:before="648" w:after="0"/>
        <w:ind w:left="0" w:right="3054" w:firstLine="0"/>
        <w:jc w:val="right"/>
      </w:pPr>
      <w:r>
        <w:rPr>
          <w:rFonts w:ascii="LiSu" w:hAnsi="LiSu" w:eastAsia="LiSu"/>
          <w:b w:val="0"/>
          <w:i w:val="0"/>
          <w:color w:val="000000"/>
          <w:sz w:val="36"/>
        </w:rPr>
        <w:t>辽宁工程技术大学</w:t>
      </w:r>
    </w:p>
    <w:p>
      <w:pPr>
        <w:autoSpaceDN w:val="0"/>
        <w:autoSpaceDE w:val="0"/>
        <w:widowControl/>
        <w:spacing w:line="310" w:lineRule="exact" w:before="144" w:after="0"/>
        <w:ind w:left="0" w:right="2774" w:firstLine="0"/>
        <w:jc w:val="right"/>
      </w:pPr>
      <w:r>
        <w:rPr>
          <w:rFonts w:ascii="TimesNewRomanPSMT" w:hAnsi="TimesNewRomanPSMT" w:eastAsia="TimesNewRomanPSMT"/>
          <w:b w:val="0"/>
          <w:i w:val="0"/>
          <w:color w:val="000000"/>
          <w:sz w:val="28"/>
        </w:rPr>
        <w:t>Liaoning Technical University</w:t>
      </w:r>
    </w:p>
    <w:p>
      <w:pPr>
        <w:autoSpaceDN w:val="0"/>
        <w:tabs>
          <w:tab w:pos="1240" w:val="left"/>
        </w:tabs>
        <w:autoSpaceDE w:val="0"/>
        <w:widowControl/>
        <w:spacing w:line="240" w:lineRule="auto" w:before="1500" w:after="0"/>
        <w:ind w:left="0" w:right="0" w:firstLine="0"/>
        <w:jc w:val="left"/>
      </w:pPr>
      <w:r>
        <w:drawing>
          <wp:inline xmlns:a="http://schemas.openxmlformats.org/drawingml/2006/main" xmlns:pic="http://schemas.openxmlformats.org/drawingml/2006/picture">
            <wp:extent cx="584200" cy="1651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26" w:right="1316" w:bottom="170" w:left="420" w:header="720" w:footer="720" w:gutter="0"/>
          <w:cols/>
          <w:docGrid w:linePitch="360"/>
        </w:sectPr>
      </w:pPr>
    </w:p>
    <w:p>
      <w:pPr>
        <w:autoSpaceDN w:val="0"/>
        <w:autoSpaceDE w:val="0"/>
        <w:widowControl/>
        <w:spacing w:line="220" w:lineRule="exact" w:before="0" w:after="574"/>
        <w:ind w:left="0" w:right="0"/>
      </w:pPr>
    </w:p>
    <w:tbl>
      <w:tblPr>
        <w:tblW w:type="auto" w:w="0"/>
        <w:tblLayout w:type="fixed"/>
        <w:tblLook w:firstColumn="1" w:firstRow="1" w:lastColumn="0" w:lastRow="0" w:noHBand="0" w:noVBand="1" w:val="04A0"/>
        <w:tblInd w:w="620.0" w:type="dxa"/>
      </w:tblPr>
      <w:tblGrid>
        <w:gridCol w:w="2034"/>
        <w:gridCol w:w="2034"/>
        <w:gridCol w:w="2034"/>
        <w:gridCol w:w="2034"/>
        <w:gridCol w:w="2034"/>
      </w:tblGrid>
      <w:tr>
        <w:trPr>
          <w:trHeight w:hRule="exact" w:val="272"/>
        </w:trPr>
        <w:tc>
          <w:tcPr>
            <w:tcW w:type="dxa" w:w="2052"/>
            <w:tcBorders>
              <w:bottom w:sz="4.800000190734863" w:val="single" w:color="#000000"/>
            </w:tcBorders>
            <w:tcMar>
              <w:start w:w="0" w:type="dxa"/>
              <w:end w:w="0" w:type="dxa"/>
            </w:tcMar>
          </w:tcPr>
          <w:p>
            <w:pPr>
              <w:autoSpaceDN w:val="0"/>
              <w:autoSpaceDE w:val="0"/>
              <w:widowControl/>
              <w:spacing w:line="282" w:lineRule="exact" w:before="0" w:after="0"/>
              <w:ind w:left="0" w:right="0" w:firstLine="0"/>
              <w:jc w:val="right"/>
            </w:pPr>
            <w:r>
              <w:rPr>
                <w:rFonts w:ascii="SimSun" w:hAnsi="SimSun" w:eastAsia="SimSun"/>
                <w:b w:val="0"/>
                <w:i w:val="0"/>
                <w:color w:val="000000"/>
                <w:sz w:val="28"/>
              </w:rPr>
              <w:t>中图分类号</w:t>
            </w:r>
          </w:p>
        </w:tc>
        <w:tc>
          <w:tcPr>
            <w:tcW w:type="dxa" w:w="1832"/>
            <w:tcBorders>
              <w:bottom w:sz="4.800000190734863" w:val="single" w:color="#000000"/>
            </w:tcBorders>
            <w:tcMar>
              <w:start w:w="0" w:type="dxa"/>
              <w:end w:w="0" w:type="dxa"/>
            </w:tcMar>
          </w:tcPr>
          <w:p>
            <w:pPr>
              <w:autoSpaceDN w:val="0"/>
              <w:autoSpaceDE w:val="0"/>
              <w:widowControl/>
              <w:spacing w:line="282" w:lineRule="exact" w:before="0" w:after="0"/>
              <w:ind w:left="0" w:right="426" w:firstLine="0"/>
              <w:jc w:val="right"/>
            </w:pPr>
            <w:r>
              <w:rPr>
                <w:rFonts w:ascii="SimSun" w:hAnsi="SimSun" w:eastAsia="SimSun"/>
                <w:b w:val="0"/>
                <w:i w:val="0"/>
                <w:color w:val="000000"/>
                <w:sz w:val="28"/>
              </w:rPr>
              <w:t>U231.3</w:t>
            </w:r>
          </w:p>
        </w:tc>
        <w:tc>
          <w:tcPr>
            <w:tcW w:type="dxa" w:w="2928"/>
            <w:gridSpan w:val="2"/>
            <w:tcBorders>
              <w:bottom w:sz="4.800000190734863" w:val="single" w:color="#000000"/>
            </w:tcBorders>
            <w:tcMar>
              <w:start w:w="0" w:type="dxa"/>
              <w:end w:w="0" w:type="dxa"/>
            </w:tcMar>
            <w:tcMar>
              <w:start w:w="0" w:type="dxa"/>
              <w:end w:w="0" w:type="dxa"/>
            </w:tcMar>
          </w:tcPr>
          <w:p>
            <w:pPr>
              <w:autoSpaceDN w:val="0"/>
              <w:autoSpaceDE w:val="0"/>
              <w:widowControl/>
              <w:spacing w:line="282" w:lineRule="exact" w:before="0" w:after="0"/>
              <w:ind w:left="0" w:right="0" w:firstLine="0"/>
              <w:jc w:val="right"/>
            </w:pPr>
            <w:r>
              <w:rPr>
                <w:rFonts w:ascii="SimSun" w:hAnsi="SimSun" w:eastAsia="SimSun"/>
                <w:b w:val="0"/>
                <w:i w:val="0"/>
                <w:color w:val="000000"/>
                <w:sz w:val="28"/>
              </w:rPr>
              <w:t>学校代码</w:t>
            </w:r>
          </w:p>
        </w:tc>
        <w:tc>
          <w:tcPr>
            <w:tcW w:type="dxa" w:w="1972"/>
            <w:tcBorders>
              <w:bottom w:sz="4.800000190734863" w:val="single" w:color="#000000"/>
            </w:tcBorders>
            <w:tcMar>
              <w:start w:w="0" w:type="dxa"/>
              <w:end w:w="0" w:type="dxa"/>
            </w:tcMar>
          </w:tcPr>
          <w:p>
            <w:pPr>
              <w:autoSpaceDN w:val="0"/>
              <w:autoSpaceDE w:val="0"/>
              <w:widowControl/>
              <w:spacing w:line="282" w:lineRule="exact" w:before="0" w:after="0"/>
              <w:ind w:left="0" w:right="706" w:firstLine="0"/>
              <w:jc w:val="right"/>
            </w:pPr>
            <w:r>
              <w:rPr>
                <w:rFonts w:ascii="SimSun" w:hAnsi="SimSun" w:eastAsia="SimSun"/>
                <w:b w:val="0"/>
                <w:i w:val="0"/>
                <w:color w:val="000000"/>
                <w:sz w:val="28"/>
              </w:rPr>
              <w:t>10147</w:t>
            </w:r>
          </w:p>
        </w:tc>
      </w:tr>
      <w:tr>
        <w:trPr>
          <w:trHeight w:hRule="exact" w:val="624"/>
        </w:trPr>
        <w:tc>
          <w:tcPr>
            <w:tcW w:type="dxa" w:w="2052"/>
            <w:tcBorders>
              <w:top w:sz="4.800000190734863" w:val="single" w:color="#000000"/>
              <w:bottom w:sz="4.800000190734863" w:val="single" w:color="#000000"/>
            </w:tcBorders>
            <w:tcMar>
              <w:start w:w="0" w:type="dxa"/>
              <w:end w:w="0" w:type="dxa"/>
            </w:tcMar>
          </w:tcPr>
          <w:p>
            <w:pPr>
              <w:autoSpaceDN w:val="0"/>
              <w:autoSpaceDE w:val="0"/>
              <w:widowControl/>
              <w:spacing w:line="282" w:lineRule="exact" w:before="330" w:after="0"/>
              <w:ind w:left="0" w:right="0" w:firstLine="0"/>
              <w:jc w:val="center"/>
            </w:pPr>
            <w:r>
              <w:rPr>
                <w:rFonts w:ascii="SimSun" w:hAnsi="SimSun" w:eastAsia="SimSun"/>
                <w:b w:val="0"/>
                <w:i w:val="0"/>
                <w:color w:val="000000"/>
                <w:sz w:val="28"/>
              </w:rPr>
              <w:t>UDC</w:t>
            </w:r>
          </w:p>
        </w:tc>
        <w:tc>
          <w:tcPr>
            <w:tcW w:type="dxa" w:w="1832"/>
            <w:tcBorders>
              <w:top w:sz="4.800000190734863" w:val="single" w:color="#000000"/>
              <w:bottom w:sz="4.800000190734863" w:val="single" w:color="#000000"/>
            </w:tcBorders>
            <w:tcMar>
              <w:start w:w="0" w:type="dxa"/>
              <w:end w:w="0" w:type="dxa"/>
            </w:tcMar>
          </w:tcPr>
          <w:p>
            <w:pPr>
              <w:autoSpaceDN w:val="0"/>
              <w:autoSpaceDE w:val="0"/>
              <w:widowControl/>
              <w:spacing w:line="282" w:lineRule="exact" w:before="330" w:after="0"/>
              <w:ind w:left="146" w:right="0" w:firstLine="0"/>
              <w:jc w:val="left"/>
            </w:pPr>
            <w:r>
              <w:rPr>
                <w:rFonts w:ascii="SimSun" w:hAnsi="SimSun" w:eastAsia="SimSun"/>
                <w:b w:val="0"/>
                <w:i w:val="0"/>
                <w:color w:val="000000"/>
                <w:sz w:val="28"/>
              </w:rPr>
              <w:t>005</w:t>
            </w:r>
          </w:p>
        </w:tc>
        <w:tc>
          <w:tcPr>
            <w:tcW w:type="dxa" w:w="2356"/>
            <w:tcBorders>
              <w:top w:sz="4.800000190734863" w:val="single" w:color="#000000"/>
              <w:bottom w:sz="4.800000190734863" w:val="single" w:color="#000000"/>
            </w:tcBorders>
            <w:tcMar>
              <w:start w:w="0" w:type="dxa"/>
              <w:end w:w="0" w:type="dxa"/>
            </w:tcMar>
          </w:tcPr>
          <w:p>
            <w:pPr>
              <w:autoSpaceDN w:val="0"/>
              <w:autoSpaceDE w:val="0"/>
              <w:widowControl/>
              <w:spacing w:line="282" w:lineRule="exact" w:before="330" w:after="0"/>
              <w:ind w:left="0" w:right="262" w:firstLine="0"/>
              <w:jc w:val="right"/>
            </w:pPr>
            <w:r>
              <w:rPr>
                <w:rFonts w:ascii="SimSun" w:hAnsi="SimSun" w:eastAsia="SimSun"/>
                <w:b w:val="0"/>
                <w:i w:val="0"/>
                <w:color w:val="000000"/>
                <w:sz w:val="28"/>
              </w:rPr>
              <w:t>密</w:t>
            </w:r>
          </w:p>
        </w:tc>
        <w:tc>
          <w:tcPr>
            <w:tcW w:type="dxa" w:w="572"/>
            <w:tcBorders>
              <w:top w:sz="4.800000190734863" w:val="single" w:color="#000000"/>
              <w:bottom w:sz="4.800000190734863" w:val="single" w:color="#000000"/>
            </w:tcBorders>
            <w:tcMar>
              <w:start w:w="0" w:type="dxa"/>
              <w:end w:w="0" w:type="dxa"/>
            </w:tcMar>
          </w:tcPr>
          <w:p>
            <w:pPr>
              <w:autoSpaceDN w:val="0"/>
              <w:autoSpaceDE w:val="0"/>
              <w:widowControl/>
              <w:spacing w:line="282" w:lineRule="exact" w:before="330" w:after="0"/>
              <w:ind w:left="0" w:right="0" w:firstLine="0"/>
              <w:jc w:val="right"/>
            </w:pPr>
            <w:r>
              <w:rPr>
                <w:rFonts w:ascii="SimSun" w:hAnsi="SimSun" w:eastAsia="SimSun"/>
                <w:b w:val="0"/>
                <w:i w:val="0"/>
                <w:color w:val="000000"/>
                <w:sz w:val="28"/>
              </w:rPr>
              <w:t>级</w:t>
            </w:r>
          </w:p>
        </w:tc>
        <w:tc>
          <w:tcPr>
            <w:tcW w:type="dxa" w:w="1972"/>
            <w:tcBorders>
              <w:top w:sz="4.800000190734863" w:val="single" w:color="#000000"/>
              <w:bottom w:sz="4.800000190734863" w:val="single" w:color="#000000"/>
            </w:tcBorders>
            <w:tcMar>
              <w:start w:w="0" w:type="dxa"/>
              <w:end w:w="0" w:type="dxa"/>
            </w:tcMar>
          </w:tcPr>
          <w:p>
            <w:pPr>
              <w:autoSpaceDN w:val="0"/>
              <w:autoSpaceDE w:val="0"/>
              <w:widowControl/>
              <w:spacing w:line="282" w:lineRule="exact" w:before="330" w:after="0"/>
              <w:ind w:left="0" w:right="706" w:firstLine="0"/>
              <w:jc w:val="right"/>
            </w:pPr>
            <w:r>
              <w:rPr>
                <w:rFonts w:ascii="SimSun" w:hAnsi="SimSun" w:eastAsia="SimSun"/>
                <w:b w:val="0"/>
                <w:i w:val="0"/>
                <w:color w:val="000000"/>
                <w:sz w:val="28"/>
              </w:rPr>
              <w:t>公开</w:t>
            </w:r>
          </w:p>
        </w:tc>
      </w:tr>
    </w:tbl>
    <w:p>
      <w:pPr>
        <w:autoSpaceDN w:val="0"/>
        <w:autoSpaceDE w:val="0"/>
        <w:widowControl/>
        <w:spacing w:line="522" w:lineRule="exact" w:before="856" w:after="0"/>
        <w:ind w:left="0" w:right="2414" w:firstLine="0"/>
        <w:jc w:val="right"/>
      </w:pPr>
      <w:r>
        <w:rPr>
          <w:rFonts w:ascii="LiSu" w:hAnsi="LiSu" w:eastAsia="LiSu"/>
          <w:b w:val="0"/>
          <w:i w:val="0"/>
          <w:color w:val="000000"/>
          <w:sz w:val="52"/>
        </w:rPr>
        <w:t>辽宁工程技术大学</w:t>
      </w:r>
    </w:p>
    <w:p>
      <w:pPr>
        <w:autoSpaceDN w:val="0"/>
        <w:autoSpaceDE w:val="0"/>
        <w:widowControl/>
        <w:spacing w:line="522" w:lineRule="exact" w:before="414" w:after="0"/>
        <w:ind w:left="0" w:right="2146" w:firstLine="0"/>
        <w:jc w:val="right"/>
      </w:pPr>
      <w:r>
        <w:rPr>
          <w:rFonts w:ascii="KaiTi" w:hAnsi="KaiTi" w:eastAsia="KaiTi"/>
          <w:b w:val="0"/>
          <w:i w:val="0"/>
          <w:color w:val="000000"/>
          <w:sz w:val="52"/>
        </w:rPr>
        <w:t>全日制硕士学位论文</w:t>
      </w:r>
    </w:p>
    <w:p>
      <w:pPr>
        <w:autoSpaceDN w:val="0"/>
        <w:autoSpaceDE w:val="0"/>
        <w:widowControl/>
        <w:spacing w:line="438" w:lineRule="exact" w:before="1078" w:after="0"/>
        <w:ind w:left="1496" w:right="0" w:firstLine="0"/>
        <w:jc w:val="left"/>
      </w:pPr>
      <w:r>
        <w:rPr>
          <w:rFonts w:ascii="SimHei" w:hAnsi="SimHei" w:eastAsia="SimHei"/>
          <w:b w:val="0"/>
          <w:i w:val="0"/>
          <w:color w:val="000000"/>
          <w:sz w:val="44"/>
        </w:rPr>
        <w:t>青岛地铁X 号线盾构施工安全风险评价研究</w:t>
      </w:r>
    </w:p>
    <w:p>
      <w:pPr>
        <w:autoSpaceDN w:val="0"/>
        <w:autoSpaceDE w:val="0"/>
        <w:widowControl/>
        <w:spacing w:line="486" w:lineRule="exact" w:before="172" w:after="0"/>
        <w:ind w:left="1692" w:right="0" w:firstLine="0"/>
        <w:jc w:val="left"/>
      </w:pPr>
      <w:r>
        <w:rPr>
          <w:rFonts w:ascii="TimesNewRomanPSMT" w:hAnsi="TimesNewRomanPSMT" w:eastAsia="TimesNewRomanPSMT"/>
          <w:b w:val="0"/>
          <w:i w:val="0"/>
          <w:color w:val="000000"/>
          <w:sz w:val="44"/>
        </w:rPr>
        <w:t>Research on Safety Risk Assessment of Shield</w:t>
      </w:r>
    </w:p>
    <w:p>
      <w:pPr>
        <w:autoSpaceDN w:val="0"/>
        <w:autoSpaceDE w:val="0"/>
        <w:widowControl/>
        <w:spacing w:line="486" w:lineRule="exact" w:before="138" w:after="1576"/>
        <w:ind w:left="1198" w:right="0" w:firstLine="0"/>
        <w:jc w:val="left"/>
      </w:pPr>
      <w:r>
        <w:rPr>
          <w:rFonts w:ascii="TimesNewRomanPSMT" w:hAnsi="TimesNewRomanPSMT" w:eastAsia="TimesNewRomanPSMT"/>
          <w:b w:val="0"/>
          <w:i w:val="0"/>
          <w:color w:val="000000"/>
          <w:sz w:val="44"/>
        </w:rPr>
        <w:t>Tunneling Construction for Qingdao Metro Line X</w:t>
      </w:r>
    </w:p>
    <w:tbl>
      <w:tblPr>
        <w:tblW w:type="auto" w:w="0"/>
        <w:tblLayout w:type="fixed"/>
        <w:tblLook w:firstColumn="1" w:firstRow="1" w:lastColumn="0" w:lastRow="0" w:noHBand="0" w:noVBand="1" w:val="04A0"/>
        <w:tblInd w:w="760.0" w:type="dxa"/>
      </w:tblPr>
      <w:tblGrid>
        <w:gridCol w:w="2034"/>
        <w:gridCol w:w="2034"/>
        <w:gridCol w:w="2034"/>
        <w:gridCol w:w="2034"/>
        <w:gridCol w:w="2034"/>
      </w:tblGrid>
      <w:tr>
        <w:trPr>
          <w:trHeight w:hRule="exact" w:val="312"/>
        </w:trPr>
        <w:tc>
          <w:tcPr>
            <w:tcW w:type="dxa" w:w="1912"/>
            <w:tcBorders>
              <w:bottom w:sz="4.800000190734863" w:val="single" w:color="#000000"/>
            </w:tcBorders>
            <w:tcMar>
              <w:start w:w="0" w:type="dxa"/>
              <w:end w:w="0" w:type="dxa"/>
            </w:tcMar>
          </w:tcPr>
          <w:p>
            <w:pPr>
              <w:autoSpaceDN w:val="0"/>
              <w:autoSpaceDE w:val="0"/>
              <w:widowControl/>
              <w:spacing w:line="282" w:lineRule="exact" w:before="44" w:after="0"/>
              <w:ind w:left="0" w:right="0" w:firstLine="0"/>
              <w:jc w:val="right"/>
            </w:pPr>
            <w:r>
              <w:rPr>
                <w:rFonts w:ascii="SimHei" w:hAnsi="SimHei" w:eastAsia="SimHei"/>
                <w:b w:val="0"/>
                <w:i w:val="0"/>
                <w:color w:val="000000"/>
                <w:sz w:val="28"/>
              </w:rPr>
              <w:t>作者姓名</w:t>
            </w:r>
          </w:p>
        </w:tc>
        <w:tc>
          <w:tcPr>
            <w:tcW w:type="dxa" w:w="2390"/>
            <w:tcBorders>
              <w:bottom w:sz="4.800000190734863" w:val="single" w:color="#000000"/>
            </w:tcBorders>
            <w:tcMar>
              <w:start w:w="0" w:type="dxa"/>
              <w:end w:w="0" w:type="dxa"/>
            </w:tcMar>
          </w:tcPr>
          <w:p>
            <w:pPr>
              <w:autoSpaceDN w:val="0"/>
              <w:autoSpaceDE w:val="0"/>
              <w:widowControl/>
              <w:spacing w:line="282" w:lineRule="exact" w:before="44" w:after="0"/>
              <w:ind w:left="0" w:right="984" w:firstLine="0"/>
              <w:jc w:val="right"/>
            </w:pPr>
            <w:r>
              <w:rPr>
                <w:rFonts w:ascii="SimHei" w:hAnsi="SimHei" w:eastAsia="SimHei"/>
                <w:b w:val="0"/>
                <w:i w:val="0"/>
                <w:color w:val="000000"/>
                <w:sz w:val="28"/>
              </w:rPr>
              <w:t>王伟</w:t>
            </w:r>
          </w:p>
        </w:tc>
        <w:tc>
          <w:tcPr>
            <w:tcW w:type="dxa" w:w="1458"/>
            <w:tcBorders>
              <w:bottom w:sz="4.800000190734863" w:val="single" w:color="#000000"/>
            </w:tcBorders>
            <w:tcMar>
              <w:start w:w="0" w:type="dxa"/>
              <w:end w:w="0" w:type="dxa"/>
            </w:tcMar>
          </w:tcPr>
          <w:p>
            <w:pPr>
              <w:autoSpaceDN w:val="0"/>
              <w:autoSpaceDE w:val="0"/>
              <w:widowControl/>
              <w:spacing w:line="282" w:lineRule="exact" w:before="44" w:after="0"/>
              <w:ind w:left="0" w:right="342" w:firstLine="0"/>
              <w:jc w:val="right"/>
            </w:pPr>
            <w:r>
              <w:rPr>
                <w:rFonts w:ascii="SimHei" w:hAnsi="SimHei" w:eastAsia="SimHei"/>
                <w:b w:val="0"/>
                <w:i w:val="0"/>
                <w:color w:val="000000"/>
                <w:sz w:val="28"/>
              </w:rPr>
              <w:t>学</w:t>
            </w:r>
          </w:p>
        </w:tc>
        <w:tc>
          <w:tcPr>
            <w:tcW w:type="dxa" w:w="630"/>
            <w:tcBorders>
              <w:bottom w:sz="4.800000190734863" w:val="single" w:color="#000000"/>
            </w:tcBorders>
            <w:tcMar>
              <w:start w:w="0" w:type="dxa"/>
              <w:end w:w="0" w:type="dxa"/>
            </w:tcMar>
          </w:tcPr>
          <w:p>
            <w:pPr>
              <w:autoSpaceDN w:val="0"/>
              <w:autoSpaceDE w:val="0"/>
              <w:widowControl/>
              <w:spacing w:line="282" w:lineRule="exact" w:before="44" w:after="0"/>
              <w:ind w:left="0" w:right="0" w:firstLine="0"/>
              <w:jc w:val="right"/>
            </w:pPr>
            <w:r>
              <w:rPr>
                <w:rFonts w:ascii="SimHei" w:hAnsi="SimHei" w:eastAsia="SimHei"/>
                <w:b w:val="0"/>
                <w:i w:val="0"/>
                <w:color w:val="000000"/>
                <w:sz w:val="28"/>
              </w:rPr>
              <w:t>号</w:t>
            </w:r>
          </w:p>
        </w:tc>
        <w:tc>
          <w:tcPr>
            <w:tcW w:type="dxa" w:w="2532"/>
            <w:tcBorders>
              <w:bottom w:sz="4.800000190734863" w:val="single" w:color="#000000"/>
            </w:tcBorders>
            <w:tcMar>
              <w:start w:w="0" w:type="dxa"/>
              <w:end w:w="0" w:type="dxa"/>
            </w:tcMar>
          </w:tcPr>
          <w:p>
            <w:pPr>
              <w:autoSpaceDN w:val="0"/>
              <w:autoSpaceDE w:val="0"/>
              <w:widowControl/>
              <w:spacing w:line="282" w:lineRule="exact" w:before="44" w:after="0"/>
              <w:ind w:left="568" w:right="0" w:firstLine="0"/>
              <w:jc w:val="left"/>
            </w:pPr>
            <w:r>
              <w:rPr>
                <w:rFonts w:ascii="SimHei" w:hAnsi="SimHei" w:eastAsia="SimHei"/>
                <w:b w:val="0"/>
                <w:i w:val="0"/>
                <w:color w:val="000000"/>
                <w:sz w:val="28"/>
              </w:rPr>
              <w:t>472121185</w:t>
            </w:r>
          </w:p>
        </w:tc>
      </w:tr>
    </w:tbl>
    <w:p>
      <w:pPr>
        <w:autoSpaceDN w:val="0"/>
        <w:autoSpaceDE w:val="0"/>
        <w:widowControl/>
        <w:spacing w:line="14" w:lineRule="exact" w:before="0" w:after="342"/>
        <w:ind w:left="0" w:right="0"/>
      </w:pPr>
    </w:p>
    <w:p>
      <w:pPr>
        <w:sectPr>
          <w:pgSz w:w="11906" w:h="16838"/>
          <w:pgMar w:top="794" w:right="1316" w:bottom="170" w:left="420" w:header="720" w:footer="720" w:gutter="0"/>
          <w:cols/>
          <w:docGrid w:linePitch="360"/>
        </w:sectPr>
      </w:pPr>
    </w:p>
    <w:tbl>
      <w:tblPr>
        <w:tblW w:type="auto" w:w="0"/>
        <w:tblLayout w:type="fixed"/>
        <w:tblLook w:firstColumn="1" w:firstRow="1" w:lastColumn="0" w:lastRow="0" w:noHBand="0" w:noVBand="1" w:val="04A0"/>
        <w:tblInd w:w="760.0" w:type="dxa"/>
      </w:tblPr>
      <w:tblGrid>
        <w:gridCol w:w="5085"/>
        <w:gridCol w:w="5085"/>
      </w:tblGrid>
      <w:tr>
        <w:trPr>
          <w:trHeight w:hRule="exact" w:val="272"/>
        </w:trPr>
        <w:tc>
          <w:tcPr>
            <w:tcW w:type="dxa" w:w="1912"/>
            <w:tcBorders>
              <w:bottom w:sz="4.800000190734863" w:val="single" w:color="#000000"/>
            </w:tcBorders>
            <w:tcMar>
              <w:start w:w="0" w:type="dxa"/>
              <w:end w:w="0" w:type="dxa"/>
            </w:tcMar>
          </w:tcPr>
          <w:p>
            <w:pPr>
              <w:autoSpaceDN w:val="0"/>
              <w:autoSpaceDE w:val="0"/>
              <w:widowControl/>
              <w:spacing w:line="282" w:lineRule="exact" w:before="0" w:after="0"/>
              <w:ind w:left="0" w:right="0" w:firstLine="0"/>
              <w:jc w:val="right"/>
            </w:pPr>
            <w:r>
              <w:rPr>
                <w:rFonts w:ascii="SimHei" w:hAnsi="SimHei" w:eastAsia="SimHei"/>
                <w:b w:val="0"/>
                <w:i w:val="0"/>
                <w:color w:val="000000"/>
                <w:sz w:val="28"/>
              </w:rPr>
              <w:t>导师姓名</w:t>
            </w:r>
          </w:p>
        </w:tc>
        <w:tc>
          <w:tcPr>
            <w:tcW w:type="dxa" w:w="2390"/>
            <w:tcBorders>
              <w:bottom w:sz="4.800000190734863" w:val="single" w:color="#000000"/>
            </w:tcBorders>
            <w:tcMar>
              <w:start w:w="0" w:type="dxa"/>
              <w:end w:w="0" w:type="dxa"/>
            </w:tcMar>
          </w:tcPr>
          <w:p>
            <w:pPr>
              <w:autoSpaceDN w:val="0"/>
              <w:autoSpaceDE w:val="0"/>
              <w:widowControl/>
              <w:spacing w:line="282" w:lineRule="exact" w:before="0" w:after="0"/>
              <w:ind w:left="0" w:right="846" w:firstLine="0"/>
              <w:jc w:val="right"/>
            </w:pPr>
            <w:r>
              <w:rPr>
                <w:rFonts w:ascii="SimHei" w:hAnsi="SimHei" w:eastAsia="SimHei"/>
                <w:b w:val="0"/>
                <w:i w:val="0"/>
                <w:color w:val="000000"/>
                <w:sz w:val="28"/>
              </w:rPr>
              <w:t>商克俭</w:t>
            </w:r>
          </w:p>
        </w:tc>
      </w:tr>
      <w:tr>
        <w:trPr>
          <w:trHeight w:hRule="exact" w:val="624"/>
        </w:trPr>
        <w:tc>
          <w:tcPr>
            <w:tcW w:type="dxa" w:w="1912"/>
            <w:tcBorders>
              <w:top w:sz="4.800000190734863" w:val="single" w:color="#000000"/>
              <w:bottom w:sz="4.800000190734863" w:val="single" w:color="#000000"/>
            </w:tcBorders>
            <w:tcMar>
              <w:start w:w="0" w:type="dxa"/>
              <w:end w:w="0" w:type="dxa"/>
            </w:tcMar>
          </w:tcPr>
          <w:p>
            <w:pPr>
              <w:autoSpaceDN w:val="0"/>
              <w:autoSpaceDE w:val="0"/>
              <w:widowControl/>
              <w:spacing w:line="282" w:lineRule="exact" w:before="330" w:after="0"/>
              <w:ind w:left="0" w:right="0" w:firstLine="0"/>
              <w:jc w:val="right"/>
            </w:pPr>
            <w:r>
              <w:rPr>
                <w:rFonts w:ascii="SimHei" w:hAnsi="SimHei" w:eastAsia="SimHei"/>
                <w:b w:val="0"/>
                <w:i w:val="0"/>
                <w:color w:val="000000"/>
                <w:sz w:val="28"/>
              </w:rPr>
              <w:t>申请学位</w:t>
            </w:r>
          </w:p>
        </w:tc>
        <w:tc>
          <w:tcPr>
            <w:tcW w:type="dxa" w:w="2390"/>
            <w:tcBorders>
              <w:top w:sz="4.800000190734863" w:val="single" w:color="#000000"/>
              <w:bottom w:sz="4.800000190734863" w:val="single" w:color="#000000"/>
            </w:tcBorders>
            <w:tcMar>
              <w:start w:w="0" w:type="dxa"/>
              <w:end w:w="0" w:type="dxa"/>
            </w:tcMar>
          </w:tcPr>
          <w:p>
            <w:pPr>
              <w:autoSpaceDN w:val="0"/>
              <w:autoSpaceDE w:val="0"/>
              <w:widowControl/>
              <w:spacing w:line="282" w:lineRule="exact" w:before="330" w:after="0"/>
              <w:ind w:left="426" w:right="0" w:firstLine="0"/>
              <w:jc w:val="left"/>
            </w:pPr>
            <w:r>
              <w:rPr>
                <w:rFonts w:ascii="SimHei" w:hAnsi="SimHei" w:eastAsia="SimHei"/>
                <w:b w:val="0"/>
                <w:i w:val="0"/>
                <w:color w:val="000000"/>
                <w:sz w:val="28"/>
              </w:rPr>
              <w:t>工程管理硕士</w:t>
            </w:r>
          </w:p>
        </w:tc>
      </w:tr>
      <w:tr>
        <w:trPr>
          <w:trHeight w:hRule="exact" w:val="604"/>
        </w:trPr>
        <w:tc>
          <w:tcPr>
            <w:tcW w:type="dxa" w:w="1912"/>
            <w:tcBorders>
              <w:top w:sz="4.800000190734863" w:val="single" w:color="#000000"/>
              <w:bottom w:sz="4.800000190734863" w:val="single" w:color="#000000"/>
            </w:tcBorders>
            <w:tcMar>
              <w:start w:w="0" w:type="dxa"/>
              <w:end w:w="0" w:type="dxa"/>
            </w:tcMar>
          </w:tcPr>
          <w:p>
            <w:pPr>
              <w:autoSpaceDN w:val="0"/>
              <w:autoSpaceDE w:val="0"/>
              <w:widowControl/>
              <w:spacing w:line="282" w:lineRule="exact" w:before="330" w:after="0"/>
              <w:ind w:left="0" w:right="0" w:firstLine="0"/>
              <w:jc w:val="right"/>
            </w:pPr>
            <w:r>
              <w:rPr>
                <w:rFonts w:ascii="SimHei" w:hAnsi="SimHei" w:eastAsia="SimHei"/>
                <w:b w:val="0"/>
                <w:i w:val="0"/>
                <w:color w:val="000000"/>
                <w:sz w:val="28"/>
              </w:rPr>
              <w:t>学科专业</w:t>
            </w:r>
          </w:p>
        </w:tc>
        <w:tc>
          <w:tcPr>
            <w:tcW w:type="dxa" w:w="2390"/>
            <w:tcBorders>
              <w:top w:sz="4.800000190734863" w:val="single" w:color="#000000"/>
              <w:bottom w:sz="4.800000190734863" w:val="single" w:color="#000000"/>
            </w:tcBorders>
            <w:tcMar>
              <w:start w:w="0" w:type="dxa"/>
              <w:end w:w="0" w:type="dxa"/>
            </w:tcMar>
          </w:tcPr>
          <w:p>
            <w:pPr>
              <w:autoSpaceDN w:val="0"/>
              <w:autoSpaceDE w:val="0"/>
              <w:widowControl/>
              <w:spacing w:line="282" w:lineRule="exact" w:before="330" w:after="0"/>
              <w:ind w:left="566" w:right="0" w:firstLine="0"/>
              <w:jc w:val="left"/>
            </w:pPr>
            <w:r>
              <w:rPr>
                <w:rFonts w:ascii="SimHei" w:hAnsi="SimHei" w:eastAsia="SimHei"/>
                <w:b w:val="0"/>
                <w:i w:val="0"/>
                <w:color w:val="000000"/>
                <w:sz w:val="28"/>
              </w:rPr>
              <w:t>工程管理</w:t>
            </w:r>
          </w:p>
        </w:tc>
      </w:tr>
    </w:tbl>
    <w:p>
      <w:pPr>
        <w:autoSpaceDN w:val="0"/>
        <w:autoSpaceDE w:val="0"/>
        <w:widowControl/>
        <w:spacing w:line="14" w:lineRule="exact" w:before="0" w:after="0"/>
        <w:ind w:left="0" w:right="0"/>
      </w:pPr>
    </w:p>
    <w:p>
      <w:pPr>
        <w:sectPr>
          <w:type w:val="continuous"/>
          <w:pgSz w:w="11906" w:h="16838"/>
          <w:pgMar w:top="794" w:right="1316" w:bottom="170" w:left="420" w:header="720" w:footer="720" w:gutter="0"/>
          <w:cols w:num="2" w:equalWidth="0">
            <w:col w:w="5480" w:space="0"/>
            <w:col w:w="4690" w:space="0"/>
          </w:cols>
          <w:docGrid w:linePitch="360"/>
        </w:sectPr>
      </w:pPr>
    </w:p>
    <w:tbl>
      <w:tblPr>
        <w:tblW w:type="auto" w:w="0"/>
        <w:tblLayout w:type="fixed"/>
        <w:tblLook w:firstColumn="1" w:firstRow="1" w:lastColumn="0" w:lastRow="0" w:noHBand="0" w:noVBand="1" w:val="04A0"/>
        <w:tblInd w:w="200.0" w:type="dxa"/>
      </w:tblPr>
      <w:tblGrid>
        <w:gridCol w:w="5085"/>
        <w:gridCol w:w="5085"/>
      </w:tblGrid>
      <w:tr>
        <w:trPr>
          <w:trHeight w:hRule="exact" w:val="272"/>
        </w:trPr>
        <w:tc>
          <w:tcPr>
            <w:tcW w:type="dxa" w:w="1612"/>
            <w:tcBorders>
              <w:bottom w:sz="4.800000190734863" w:val="single" w:color="#000000"/>
            </w:tcBorders>
            <w:tcMar>
              <w:start w:w="0" w:type="dxa"/>
              <w:end w:w="0" w:type="dxa"/>
            </w:tcMar>
          </w:tcPr>
          <w:p>
            <w:pPr>
              <w:autoSpaceDN w:val="0"/>
              <w:autoSpaceDE w:val="0"/>
              <w:widowControl/>
              <w:spacing w:line="282" w:lineRule="exact" w:before="0" w:after="0"/>
              <w:ind w:left="216" w:right="0" w:firstLine="0"/>
              <w:jc w:val="left"/>
            </w:pPr>
            <w:r>
              <w:rPr>
                <w:rFonts w:ascii="SimHei" w:hAnsi="SimHei" w:eastAsia="SimHei"/>
                <w:b w:val="0"/>
                <w:i w:val="0"/>
                <w:color w:val="000000"/>
                <w:sz w:val="28"/>
              </w:rPr>
              <w:t>副导师姓名</w:t>
            </w:r>
          </w:p>
        </w:tc>
        <w:tc>
          <w:tcPr>
            <w:tcW w:type="dxa" w:w="2390"/>
            <w:tcBorders>
              <w:bottom w:sz="4.800000190734863" w:val="single" w:color="#000000"/>
            </w:tcBorders>
            <w:tcMar>
              <w:start w:w="0" w:type="dxa"/>
              <w:end w:w="0" w:type="dxa"/>
            </w:tcMar>
          </w:tcPr>
          <w:p>
            <w:pPr>
              <w:autoSpaceDN w:val="0"/>
              <w:autoSpaceDE w:val="0"/>
              <w:widowControl/>
              <w:spacing w:line="282" w:lineRule="exact" w:before="0" w:after="0"/>
              <w:ind w:left="0" w:right="846" w:firstLine="0"/>
              <w:jc w:val="right"/>
            </w:pPr>
            <w:r>
              <w:rPr>
                <w:rFonts w:ascii="SimHei" w:hAnsi="SimHei" w:eastAsia="SimHei"/>
                <w:b w:val="0"/>
                <w:i w:val="0"/>
                <w:color w:val="000000"/>
                <w:sz w:val="28"/>
              </w:rPr>
              <w:t>杨新胜</w:t>
            </w:r>
          </w:p>
        </w:tc>
      </w:tr>
      <w:tr>
        <w:trPr>
          <w:trHeight w:hRule="exact" w:val="624"/>
        </w:trPr>
        <w:tc>
          <w:tcPr>
            <w:tcW w:type="dxa" w:w="1612"/>
            <w:tcBorders>
              <w:top w:sz="4.800000190734863" w:val="single" w:color="#000000"/>
              <w:bottom w:sz="4.800000190734863" w:val="single" w:color="#000000"/>
            </w:tcBorders>
            <w:tcMar>
              <w:start w:w="0" w:type="dxa"/>
              <w:end w:w="0" w:type="dxa"/>
            </w:tcMar>
          </w:tcPr>
          <w:p>
            <w:pPr>
              <w:autoSpaceDN w:val="0"/>
              <w:autoSpaceDE w:val="0"/>
              <w:widowControl/>
              <w:spacing w:line="282" w:lineRule="exact" w:before="330" w:after="0"/>
              <w:ind w:left="0" w:right="0" w:firstLine="0"/>
              <w:jc w:val="center"/>
            </w:pPr>
            <w:r>
              <w:rPr>
                <w:rFonts w:ascii="SimHei" w:hAnsi="SimHei" w:eastAsia="SimHei"/>
                <w:b w:val="0"/>
                <w:i w:val="0"/>
                <w:color w:val="000000"/>
                <w:sz w:val="28"/>
              </w:rPr>
              <w:t>培养单位</w:t>
            </w:r>
          </w:p>
        </w:tc>
        <w:tc>
          <w:tcPr>
            <w:tcW w:type="dxa" w:w="2390"/>
            <w:tcBorders>
              <w:top w:sz="4.800000190734863" w:val="single" w:color="#000000"/>
              <w:bottom w:sz="4.800000190734863" w:val="single" w:color="#000000"/>
            </w:tcBorders>
            <w:tcMar>
              <w:start w:w="0" w:type="dxa"/>
              <w:end w:w="0" w:type="dxa"/>
            </w:tcMar>
          </w:tcPr>
          <w:p>
            <w:pPr>
              <w:autoSpaceDN w:val="0"/>
              <w:autoSpaceDE w:val="0"/>
              <w:widowControl/>
              <w:spacing w:line="282" w:lineRule="exact" w:before="330" w:after="0"/>
              <w:ind w:left="146" w:right="0" w:firstLine="0"/>
              <w:jc w:val="left"/>
            </w:pPr>
            <w:r>
              <w:rPr>
                <w:rFonts w:ascii="SimHei" w:hAnsi="SimHei" w:eastAsia="SimHei"/>
                <w:b w:val="0"/>
                <w:i w:val="0"/>
                <w:color w:val="000000"/>
                <w:sz w:val="28"/>
              </w:rPr>
              <w:t>工商管理学院</w:t>
            </w:r>
          </w:p>
        </w:tc>
      </w:tr>
    </w:tbl>
    <w:p>
      <w:pPr>
        <w:autoSpaceDN w:val="0"/>
        <w:autoSpaceDE w:val="0"/>
        <w:widowControl/>
        <w:spacing w:line="282" w:lineRule="exact" w:before="352" w:after="2214"/>
        <w:ind w:left="0" w:right="0" w:firstLine="0"/>
        <w:jc w:val="center"/>
      </w:pPr>
      <w:r>
        <w:rPr>
          <w:rFonts w:ascii="SimHei" w:hAnsi="SimHei" w:eastAsia="SimHei"/>
          <w:b w:val="0"/>
          <w:i w:val="0"/>
          <w:color w:val="000000"/>
          <w:sz w:val="28"/>
        </w:rPr>
        <w:t>研究方向</w:t>
      </w:r>
      <w:r>
        <w:rPr>
          <w:rFonts w:ascii="SimHei" w:hAnsi="SimHei" w:eastAsia="SimHei"/>
          <w:b w:val="0"/>
          <w:i w:val="0"/>
          <w:color w:val="000000"/>
          <w:sz w:val="28"/>
          <w:u w:val="single"/>
        </w:rPr>
        <w:t>工程项目优化与控制</w:t>
      </w:r>
    </w:p>
    <w:p>
      <w:pPr>
        <w:sectPr>
          <w:type w:val="nextColumn"/>
          <w:pgSz w:w="11906" w:h="16838"/>
          <w:pgMar w:top="794" w:right="1316" w:bottom="170" w:left="420" w:header="720" w:footer="720" w:gutter="0"/>
          <w:cols w:num="2" w:equalWidth="0">
            <w:col w:w="5480" w:space="0"/>
            <w:col w:w="4690" w:space="0"/>
          </w:cols>
          <w:docGrid w:linePitch="360"/>
        </w:sectPr>
      </w:pPr>
    </w:p>
    <w:p>
      <w:pPr>
        <w:autoSpaceDN w:val="0"/>
        <w:autoSpaceDE w:val="0"/>
        <w:widowControl/>
        <w:spacing w:line="282" w:lineRule="exact" w:before="0" w:after="0"/>
        <w:ind w:left="0" w:right="3514" w:firstLine="0"/>
        <w:jc w:val="right"/>
      </w:pPr>
      <w:r>
        <w:rPr>
          <w:rFonts w:ascii="SimHei" w:hAnsi="SimHei" w:eastAsia="SimHei"/>
          <w:b w:val="0"/>
          <w:i w:val="0"/>
          <w:color w:val="000000"/>
          <w:sz w:val="28"/>
        </w:rPr>
        <w:t>二○二四年五月</w:t>
      </w:r>
    </w:p>
    <w:p>
      <w:pPr>
        <w:autoSpaceDN w:val="0"/>
        <w:tabs>
          <w:tab w:pos="1240" w:val="left"/>
        </w:tabs>
        <w:autoSpaceDE w:val="0"/>
        <w:widowControl/>
        <w:spacing w:line="240" w:lineRule="auto" w:before="2338" w:after="0"/>
        <w:ind w:left="0" w:right="0" w:firstLine="0"/>
        <w:jc w:val="left"/>
      </w:pPr>
      <w:r>
        <w:drawing>
          <wp:inline xmlns:a="http://schemas.openxmlformats.org/drawingml/2006/main" xmlns:pic="http://schemas.openxmlformats.org/drawingml/2006/picture">
            <wp:extent cx="584200" cy="165100"/>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 name="Picture 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type w:val="continuous"/>
          <w:pgSz w:w="11906" w:h="16838"/>
          <w:pgMar w:top="794" w:right="1316" w:bottom="170" w:left="420" w:header="720" w:footer="720" w:gutter="0"/>
          <w:cols/>
          <w:docGrid w:linePitch="360"/>
        </w:sectPr>
      </w:pPr>
    </w:p>
    <w:p>
      <w:pPr>
        <w:autoSpaceDN w:val="0"/>
        <w:autoSpaceDE w:val="0"/>
        <w:widowControl/>
        <w:spacing w:line="220" w:lineRule="exact" w:before="0" w:after="554"/>
        <w:ind w:left="0" w:right="0"/>
      </w:pPr>
    </w:p>
    <w:p>
      <w:pPr>
        <w:autoSpaceDN w:val="0"/>
        <w:tabs>
          <w:tab w:pos="5856" w:val="left"/>
        </w:tabs>
        <w:autoSpaceDE w:val="0"/>
        <w:widowControl/>
        <w:spacing w:line="360" w:lineRule="exact" w:before="0" w:after="0"/>
        <w:ind w:left="5134" w:right="0" w:firstLine="0"/>
        <w:jc w:val="left"/>
      </w:pPr>
      <w:r>
        <w:rPr>
          <w:rFonts w:ascii="SimHei" w:hAnsi="SimHei" w:eastAsia="SimHei"/>
          <w:b w:val="0"/>
          <w:i w:val="0"/>
          <w:color w:val="000000"/>
          <w:sz w:val="36"/>
        </w:rPr>
        <w:t>摘</w:t>
      </w:r>
      <w:r>
        <w:tab/>
      </w:r>
      <w:r>
        <w:rPr>
          <w:rFonts w:ascii="SimHei" w:hAnsi="SimHei" w:eastAsia="SimHei"/>
          <w:b w:val="0"/>
          <w:i w:val="0"/>
          <w:color w:val="000000"/>
          <w:sz w:val="36"/>
        </w:rPr>
        <w:t>要</w:t>
      </w:r>
    </w:p>
    <w:p>
      <w:pPr>
        <w:autoSpaceDN w:val="0"/>
        <w:autoSpaceDE w:val="0"/>
        <w:widowControl/>
        <w:spacing w:line="420" w:lineRule="exact" w:before="240" w:after="0"/>
        <w:ind w:left="998" w:right="20" w:firstLine="480"/>
        <w:jc w:val="both"/>
      </w:pPr>
      <w:r>
        <w:rPr>
          <w:rFonts w:ascii="SimSun" w:hAnsi="SimSun" w:eastAsia="SimSun"/>
          <w:b w:val="0"/>
          <w:i w:val="0"/>
          <w:color w:val="000000"/>
          <w:sz w:val="24"/>
        </w:rPr>
        <w:t>为了缓解城市交通拥堵问题，大力发展地铁轨道交通已成为我国大中型城市地下空</w:t>
      </w:r>
      <w:r>
        <w:rPr>
          <w:rFonts w:ascii="SimSun" w:hAnsi="SimSun" w:eastAsia="SimSun"/>
          <w:b w:val="0"/>
          <w:i w:val="0"/>
          <w:color w:val="000000"/>
          <w:sz w:val="24"/>
        </w:rPr>
        <w:t>间开发的重点。盾构法因其适用于松软含水地层及施工条件复杂地段的特点，目前已成</w:t>
      </w:r>
      <w:r>
        <w:rPr>
          <w:rFonts w:ascii="SimSun" w:hAnsi="SimSun" w:eastAsia="SimSun"/>
          <w:b w:val="0"/>
          <w:i w:val="0"/>
          <w:color w:val="000000"/>
          <w:sz w:val="24"/>
        </w:rPr>
        <w:t>为地铁建设中运用广泛且高效的一种施工方法。但同时，盾构施工过程中面临着地质环</w:t>
      </w:r>
      <w:r>
        <w:rPr>
          <w:rFonts w:ascii="SimSun" w:hAnsi="SimSun" w:eastAsia="SimSun"/>
          <w:b w:val="0"/>
          <w:i w:val="0"/>
          <w:color w:val="000000"/>
          <w:sz w:val="24"/>
        </w:rPr>
        <w:t>境复杂，施工工艺繁琐等诸多问题，且由于长时间在隐蔽空间作业，存在诸多安全隐患，</w:t>
      </w:r>
      <w:r>
        <w:rPr>
          <w:rFonts w:ascii="SimSun" w:hAnsi="SimSun" w:eastAsia="SimSun"/>
          <w:b w:val="0"/>
          <w:i w:val="0"/>
          <w:color w:val="000000"/>
          <w:sz w:val="24"/>
        </w:rPr>
        <w:t>导致盾构法施工安全事故频发，这不仅使建设项目效益受损，也给人员安全带来了严重</w:t>
      </w:r>
      <w:r>
        <w:rPr>
          <w:rFonts w:ascii="SimSun" w:hAnsi="SimSun" w:eastAsia="SimSun"/>
          <w:b w:val="0"/>
          <w:i w:val="0"/>
          <w:color w:val="000000"/>
          <w:sz w:val="24"/>
        </w:rPr>
        <w:t>的威胁。青岛地铁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号线盾构区间在施工过程中需有效应对花岗岩、孤石及强风化地层</w:t>
      </w:r>
      <w:r>
        <w:rPr>
          <w:rFonts w:ascii="SimSun" w:hAnsi="SimSun" w:eastAsia="SimSun"/>
          <w:b w:val="0"/>
          <w:i w:val="0"/>
          <w:color w:val="000000"/>
          <w:sz w:val="24"/>
        </w:rPr>
        <w:t>等多重复杂地质环境，且施工所处区域地下水位较高，极易引发土壤液化、涌砂涌水等</w:t>
      </w:r>
      <w:r>
        <w:rPr>
          <w:rFonts w:ascii="SimSun" w:hAnsi="SimSun" w:eastAsia="SimSun"/>
          <w:b w:val="0"/>
          <w:i w:val="0"/>
          <w:color w:val="000000"/>
          <w:sz w:val="24"/>
        </w:rPr>
        <w:t>风险，这不仅影响项目的正常施工，甚至可能造成人员伤亡和财产损失，因此有必要对</w:t>
      </w:r>
      <w:r>
        <w:rPr>
          <w:rFonts w:ascii="SimSun" w:hAnsi="SimSun" w:eastAsia="SimSun"/>
          <w:b w:val="0"/>
          <w:i w:val="0"/>
          <w:color w:val="000000"/>
          <w:sz w:val="24"/>
        </w:rPr>
        <w:t>盾构施工过程中风险进行评价，以便为后续项目安全风险管控提供合理科学的依据。鉴</w:t>
      </w:r>
      <w:r>
        <w:rPr>
          <w:rFonts w:ascii="SimSun" w:hAnsi="SimSun" w:eastAsia="SimSun"/>
          <w:b w:val="0"/>
          <w:i w:val="0"/>
          <w:color w:val="000000"/>
          <w:sz w:val="24"/>
        </w:rPr>
        <w:t>于此，本文从施工单位的角度出发，探索适合青岛地铁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号线盾构施工的安全风险评价</w:t>
      </w:r>
      <w:r>
        <w:rPr>
          <w:rFonts w:ascii="SimSun" w:hAnsi="SimSun" w:eastAsia="SimSun"/>
          <w:b w:val="0"/>
          <w:i w:val="0"/>
          <w:color w:val="000000"/>
          <w:sz w:val="24"/>
        </w:rPr>
        <w:t>体系，旨在加强施工单位盾构施工的安全风险管理，提升风险防范的能力。</w:t>
      </w:r>
    </w:p>
    <w:p>
      <w:pPr>
        <w:autoSpaceDN w:val="0"/>
        <w:autoSpaceDE w:val="0"/>
        <w:widowControl/>
        <w:spacing w:line="420" w:lineRule="exact" w:before="14" w:after="0"/>
        <w:ind w:left="998" w:right="20" w:firstLine="480"/>
        <w:jc w:val="both"/>
      </w:pPr>
      <w:r>
        <w:rPr>
          <w:rFonts w:ascii="SimSun" w:hAnsi="SimSun" w:eastAsia="SimSun"/>
          <w:b w:val="0"/>
          <w:i w:val="0"/>
          <w:color w:val="000000"/>
          <w:sz w:val="24"/>
        </w:rPr>
        <w:t>首先，基于事故致因理论、事故统计法和文献研究等方法，构建了青岛地铁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w:t>
      </w:r>
      <w:r>
        <w:rPr>
          <w:rFonts w:ascii="SimSun" w:hAnsi="SimSun" w:eastAsia="SimSun"/>
          <w:b w:val="0"/>
          <w:i w:val="0"/>
          <w:color w:val="000000"/>
          <w:sz w:val="24"/>
        </w:rPr>
        <w:t>盾构施工安全风险评价指标体系，然后运用</w:t>
      </w:r>
      <w:r>
        <w:rPr>
          <w:rFonts w:ascii="TimesNewRomanPSMT" w:hAnsi="TimesNewRomanPSMT" w:eastAsia="TimesNewRomanPSMT"/>
          <w:b w:val="0"/>
          <w:i w:val="0"/>
          <w:color w:val="000000"/>
          <w:sz w:val="24"/>
        </w:rPr>
        <w:t>SPSSAU</w:t>
      </w:r>
      <w:r>
        <w:rPr>
          <w:rFonts w:ascii="SimSun" w:hAnsi="SimSun" w:eastAsia="SimSun"/>
          <w:b w:val="0"/>
          <w:i w:val="0"/>
          <w:color w:val="000000"/>
          <w:sz w:val="24"/>
        </w:rPr>
        <w:t xml:space="preserve"> 软件进行词云分析，筛选出高频风</w:t>
      </w:r>
      <w:r>
        <w:rPr>
          <w:rFonts w:ascii="SimSun" w:hAnsi="SimSun" w:eastAsia="SimSun"/>
          <w:b w:val="0"/>
          <w:i w:val="0"/>
          <w:color w:val="000000"/>
          <w:sz w:val="24"/>
        </w:rPr>
        <w:t>险因素，并据此建立了初始风险清单。再通过德尔菲法结合专家的专业知识和丰富经验，</w:t>
      </w:r>
      <w:r>
        <w:rPr>
          <w:rFonts w:ascii="SimSun" w:hAnsi="SimSun" w:eastAsia="SimSun"/>
          <w:b w:val="0"/>
          <w:i w:val="0"/>
          <w:color w:val="000000"/>
          <w:sz w:val="24"/>
        </w:rPr>
        <w:t>最终确定了盾构始发前准备风险、盾构接收与竖井修建风险、盾构正常掘进风险、盾构</w:t>
      </w:r>
      <w:r>
        <w:rPr>
          <w:rFonts w:ascii="SimSun" w:hAnsi="SimSun" w:eastAsia="SimSun"/>
          <w:b w:val="0"/>
          <w:i w:val="0"/>
          <w:color w:val="000000"/>
          <w:sz w:val="24"/>
        </w:rPr>
        <w:t>抵达及退场风险、穿越特殊地段风险</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个一级指标以及</w:t>
      </w:r>
      <w:r>
        <w:rPr>
          <w:rFonts w:ascii="TimesNewRomanPSMT" w:hAnsi="TimesNewRomanPSMT" w:eastAsia="TimesNewRomanPSMT"/>
          <w:b w:val="0"/>
          <w:i w:val="0"/>
          <w:color w:val="000000"/>
          <w:sz w:val="24"/>
        </w:rPr>
        <w:t>28</w:t>
      </w:r>
      <w:r>
        <w:rPr>
          <w:rFonts w:ascii="SimSun" w:hAnsi="SimSun" w:eastAsia="SimSun"/>
          <w:b w:val="0"/>
          <w:i w:val="0"/>
          <w:color w:val="000000"/>
          <w:sz w:val="24"/>
        </w:rPr>
        <w:t xml:space="preserve"> 个二级指标。</w:t>
      </w:r>
    </w:p>
    <w:p>
      <w:pPr>
        <w:autoSpaceDN w:val="0"/>
        <w:autoSpaceDE w:val="0"/>
        <w:widowControl/>
        <w:spacing w:line="416" w:lineRule="exact" w:before="4" w:after="0"/>
        <w:ind w:left="998" w:right="24" w:firstLine="480"/>
        <w:jc w:val="both"/>
      </w:pPr>
      <w:r>
        <w:rPr>
          <w:rFonts w:ascii="SimSun" w:hAnsi="SimSun" w:eastAsia="SimSun"/>
          <w:b w:val="0"/>
          <w:i w:val="0"/>
          <w:color w:val="000000"/>
          <w:sz w:val="24"/>
        </w:rPr>
        <w:t>其次，基于</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网络法、</w:t>
      </w:r>
      <w:r>
        <w:rPr>
          <w:rFonts w:ascii="TimesNewRomanPSMT" w:hAnsi="TimesNewRomanPSMT" w:eastAsia="TimesNewRomanPSMT"/>
          <w:b w:val="0"/>
          <w:i w:val="0"/>
          <w:color w:val="000000"/>
          <w:sz w:val="24"/>
        </w:rPr>
        <w:t>AHP-</w:t>
      </w:r>
      <w:r>
        <w:rPr>
          <w:rFonts w:ascii="SimSun" w:hAnsi="SimSun" w:eastAsia="SimSun"/>
          <w:b w:val="0"/>
          <w:i w:val="0"/>
          <w:color w:val="000000"/>
          <w:sz w:val="24"/>
        </w:rPr>
        <w:t>模糊综合评价法和风险矩阵构建了风险评价模型。利</w:t>
      </w:r>
      <w:r>
        <w:rPr>
          <w:rFonts w:ascii="SimSun" w:hAnsi="SimSun" w:eastAsia="SimSun"/>
          <w:b w:val="0"/>
          <w:i w:val="0"/>
          <w:color w:val="000000"/>
          <w:sz w:val="24"/>
        </w:rPr>
        <w:t>用</w:t>
      </w:r>
      <w:r>
        <w:rPr>
          <w:rFonts w:ascii="TimesNewRomanPSMT" w:hAnsi="TimesNewRomanPSMT" w:eastAsia="TimesNewRomanPSMT"/>
          <w:b w:val="0"/>
          <w:i w:val="0"/>
          <w:color w:val="000000"/>
          <w:sz w:val="24"/>
        </w:rPr>
        <w:t>GeNIe4.0</w:t>
      </w:r>
      <w:r>
        <w:rPr>
          <w:rFonts w:ascii="SimSun" w:hAnsi="SimSun" w:eastAsia="SimSun"/>
          <w:b w:val="0"/>
          <w:i w:val="0"/>
          <w:color w:val="000000"/>
          <w:sz w:val="24"/>
        </w:rPr>
        <w:t xml:space="preserve"> 软件，确定项目总体风险可能发生的概率</w:t>
      </w:r>
      <w:r>
        <w:rPr>
          <w:rFonts w:ascii="TimesNewRomanPS" w:hAnsi="TimesNewRomanPS" w:eastAsia="TimesNewRomanPS"/>
          <w:b w:val="0"/>
          <w:i/>
          <w:color w:val="000000"/>
          <w:sz w:val="24"/>
        </w:rPr>
        <w:t>P</w:t>
      </w:r>
      <w:r>
        <w:rPr>
          <w:rFonts w:ascii="SimSun" w:hAnsi="SimSun" w:eastAsia="SimSun"/>
          <w:b w:val="0"/>
          <w:i w:val="0"/>
          <w:color w:val="000000"/>
          <w:sz w:val="24"/>
        </w:rPr>
        <w:t xml:space="preserve"> 为</w:t>
      </w:r>
      <w:r>
        <w:rPr>
          <w:rFonts w:ascii="TimesNewRomanPSMT" w:hAnsi="TimesNewRomanPSMT" w:eastAsia="TimesNewRomanPSMT"/>
          <w:b w:val="0"/>
          <w:i w:val="0"/>
          <w:color w:val="000000"/>
          <w:sz w:val="24"/>
        </w:rPr>
        <w:t>56%</w:t>
      </w:r>
      <w:r>
        <w:rPr>
          <w:rFonts w:ascii="SimSun" w:hAnsi="SimSun" w:eastAsia="SimSun"/>
          <w:b w:val="0"/>
          <w:i w:val="0"/>
          <w:color w:val="000000"/>
          <w:sz w:val="24"/>
        </w:rPr>
        <w:t>。同时，运用</w:t>
      </w:r>
      <w:r>
        <w:rPr>
          <w:rFonts w:ascii="TimesNewRomanPSMT" w:hAnsi="TimesNewRomanPSMT" w:eastAsia="TimesNewRomanPSMT"/>
          <w:b w:val="0"/>
          <w:i w:val="0"/>
          <w:color w:val="000000"/>
          <w:sz w:val="24"/>
        </w:rPr>
        <w:t>AHP-</w:t>
      </w:r>
      <w:r>
        <w:rPr>
          <w:rFonts w:ascii="SimSun" w:hAnsi="SimSun" w:eastAsia="SimSun"/>
          <w:b w:val="0"/>
          <w:i w:val="0"/>
          <w:color w:val="000000"/>
          <w:sz w:val="24"/>
        </w:rPr>
        <w:t>模糊</w:t>
      </w:r>
      <w:r>
        <w:rPr>
          <w:rFonts w:ascii="SimSun" w:hAnsi="SimSun" w:eastAsia="SimSun"/>
          <w:b w:val="0"/>
          <w:i w:val="0"/>
          <w:color w:val="000000"/>
          <w:sz w:val="24"/>
        </w:rPr>
        <w:t>综合评价法，确定项目总体风险损失值</w:t>
      </w:r>
      <w:r>
        <w:rPr>
          <w:rFonts w:ascii="TimesNewRomanPS" w:hAnsi="TimesNewRomanPS" w:eastAsia="TimesNewRomanPS"/>
          <w:b w:val="0"/>
          <w:i/>
          <w:color w:val="000000"/>
          <w:sz w:val="24"/>
        </w:rPr>
        <w:t>C</w:t>
      </w:r>
      <w:r>
        <w:rPr>
          <w:rFonts w:ascii="SimSun" w:hAnsi="SimSun" w:eastAsia="SimSun"/>
          <w:b w:val="0"/>
          <w:i w:val="0"/>
          <w:color w:val="000000"/>
          <w:sz w:val="24"/>
        </w:rPr>
        <w:t xml:space="preserve"> 为</w:t>
      </w:r>
      <w:r>
        <w:rPr>
          <w:rFonts w:ascii="TimesNewRomanPSMT" w:hAnsi="TimesNewRomanPSMT" w:eastAsia="TimesNewRomanPSMT"/>
          <w:b w:val="0"/>
          <w:i w:val="0"/>
          <w:color w:val="000000"/>
          <w:sz w:val="24"/>
        </w:rPr>
        <w:t>51.44</w:t>
      </w:r>
      <w:r>
        <w:rPr>
          <w:rFonts w:ascii="SimSun" w:hAnsi="SimSun" w:eastAsia="SimSun"/>
          <w:b w:val="0"/>
          <w:i w:val="0"/>
          <w:color w:val="000000"/>
          <w:sz w:val="24"/>
        </w:rPr>
        <w:t>。结合改进</w:t>
      </w:r>
      <w:r>
        <w:rPr>
          <w:rFonts w:ascii="TimesNewRomanPSMT" w:hAnsi="TimesNewRomanPSMT" w:eastAsia="TimesNewRomanPSMT"/>
          <w:b w:val="0"/>
          <w:i w:val="0"/>
          <w:color w:val="000000"/>
          <w:sz w:val="24"/>
        </w:rPr>
        <w:t>ALARP</w:t>
      </w:r>
      <w:r>
        <w:rPr>
          <w:rFonts w:ascii="SimSun" w:hAnsi="SimSun" w:eastAsia="SimSun"/>
          <w:b w:val="0"/>
          <w:i w:val="0"/>
          <w:color w:val="000000"/>
          <w:sz w:val="24"/>
        </w:rPr>
        <w:t xml:space="preserve"> 的风险矩阵，计算</w:t>
      </w:r>
      <w:r>
        <w:rPr>
          <w:rFonts w:ascii="SimSun" w:hAnsi="SimSun" w:eastAsia="SimSun"/>
          <w:b w:val="0"/>
          <w:i w:val="0"/>
          <w:color w:val="000000"/>
          <w:sz w:val="24"/>
        </w:rPr>
        <w:t>得到青岛地铁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号线盾构施工安全风险总评为</w:t>
      </w:r>
      <w:r>
        <w:rPr>
          <w:rFonts w:ascii="TimesNewRomanPSMT" w:hAnsi="TimesNewRomanPSMT" w:eastAsia="TimesNewRomanPSMT"/>
          <w:b w:val="0"/>
          <w:i w:val="0"/>
          <w:color w:val="000000"/>
          <w:sz w:val="24"/>
        </w:rPr>
        <w:t>Ⅲ</w:t>
      </w:r>
      <w:r>
        <w:rPr>
          <w:rFonts w:ascii="SimSun" w:hAnsi="SimSun" w:eastAsia="SimSun"/>
          <w:b w:val="0"/>
          <w:i w:val="0"/>
          <w:color w:val="000000"/>
          <w:sz w:val="24"/>
        </w:rPr>
        <w:t>级，位于</w:t>
      </w:r>
      <w:r>
        <w:rPr>
          <w:rFonts w:ascii="TimesNewRomanPSMT" w:hAnsi="TimesNewRomanPSMT" w:eastAsia="TimesNewRomanPSMT"/>
          <w:b w:val="0"/>
          <w:i w:val="0"/>
          <w:color w:val="000000"/>
          <w:sz w:val="24"/>
        </w:rPr>
        <w:t>ALARP</w:t>
      </w:r>
      <w:r>
        <w:rPr>
          <w:rFonts w:ascii="SimSun" w:hAnsi="SimSun" w:eastAsia="SimSun"/>
          <w:b w:val="0"/>
          <w:i w:val="0"/>
          <w:color w:val="000000"/>
          <w:sz w:val="24"/>
        </w:rPr>
        <w:t xml:space="preserve"> 下限区，表明风险处于</w:t>
      </w:r>
      <w:r>
        <w:rPr>
          <w:rFonts w:ascii="SimSun" w:hAnsi="SimSun" w:eastAsia="SimSun"/>
          <w:b w:val="0"/>
          <w:i w:val="0"/>
          <w:color w:val="000000"/>
          <w:sz w:val="24"/>
        </w:rPr>
        <w:t>可接受区间内。</w:t>
      </w:r>
    </w:p>
    <w:p>
      <w:pPr>
        <w:autoSpaceDN w:val="0"/>
        <w:autoSpaceDE w:val="0"/>
        <w:widowControl/>
        <w:spacing w:line="416" w:lineRule="exact" w:before="18" w:after="0"/>
        <w:ind w:left="998" w:right="24" w:firstLine="480"/>
        <w:jc w:val="both"/>
      </w:pPr>
      <w:r>
        <w:rPr>
          <w:rFonts w:ascii="SimSun" w:hAnsi="SimSun" w:eastAsia="SimSun"/>
          <w:b w:val="0"/>
          <w:i w:val="0"/>
          <w:color w:val="000000"/>
          <w:sz w:val="24"/>
        </w:rPr>
        <w:t>最后，针对</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号线盾构施工安全风险总评价的关键风险因素，提出切实可行的风险</w:t>
      </w:r>
      <w:r>
        <w:rPr>
          <w:rFonts w:ascii="SimSun" w:hAnsi="SimSun" w:eastAsia="SimSun"/>
          <w:b w:val="0"/>
          <w:i w:val="0"/>
          <w:color w:val="000000"/>
          <w:sz w:val="24"/>
        </w:rPr>
        <w:t>应对管理措施，旨在有效防控风险的发生。本文通过对青岛地铁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号线盾构施工安全风</w:t>
      </w:r>
      <w:r>
        <w:rPr>
          <w:rFonts w:ascii="SimSun" w:hAnsi="SimSun" w:eastAsia="SimSun"/>
          <w:b w:val="0"/>
          <w:i w:val="0"/>
          <w:color w:val="000000"/>
          <w:sz w:val="24"/>
        </w:rPr>
        <w:t>险进行评价研究，旨在为其实际施工过程中风险规避以及后续风险管理提供合理科学的</w:t>
      </w:r>
      <w:r>
        <w:rPr>
          <w:rFonts w:ascii="SimSun" w:hAnsi="SimSun" w:eastAsia="SimSun"/>
          <w:b w:val="0"/>
          <w:i w:val="0"/>
          <w:color w:val="000000"/>
          <w:sz w:val="24"/>
        </w:rPr>
        <w:t>依据，同时，也为青岛其他地铁线路后续施工提供参考。</w:t>
      </w:r>
    </w:p>
    <w:p>
      <w:pPr>
        <w:autoSpaceDN w:val="0"/>
        <w:autoSpaceDE w:val="0"/>
        <w:widowControl/>
        <w:spacing w:line="264" w:lineRule="exact" w:before="170" w:after="0"/>
        <w:ind w:left="1478" w:right="0" w:firstLine="0"/>
        <w:jc w:val="left"/>
      </w:pPr>
      <w:r>
        <w:rPr>
          <w:rFonts w:ascii="SimSun" w:hAnsi="SimSun" w:eastAsia="SimSun"/>
          <w:b w:val="0"/>
          <w:i w:val="0"/>
          <w:color w:val="000000"/>
          <w:sz w:val="24"/>
        </w:rPr>
        <w:t>该论文有图</w:t>
      </w:r>
      <w:r>
        <w:rPr>
          <w:rFonts w:ascii="TimesNewRomanPSMT" w:hAnsi="TimesNewRomanPSMT" w:eastAsia="TimesNewRomanPSMT"/>
          <w:b w:val="0"/>
          <w:i w:val="0"/>
          <w:color w:val="000000"/>
          <w:sz w:val="24"/>
        </w:rPr>
        <w:t>36</w:t>
      </w:r>
      <w:r>
        <w:rPr>
          <w:rFonts w:ascii="SimSun" w:hAnsi="SimSun" w:eastAsia="SimSun"/>
          <w:b w:val="0"/>
          <w:i w:val="0"/>
          <w:color w:val="000000"/>
          <w:sz w:val="24"/>
        </w:rPr>
        <w:t xml:space="preserve"> 幅，表</w:t>
      </w:r>
      <w:r>
        <w:rPr>
          <w:rFonts w:ascii="TimesNewRomanPSMT" w:hAnsi="TimesNewRomanPSMT" w:eastAsia="TimesNewRomanPSMT"/>
          <w:b w:val="0"/>
          <w:i w:val="0"/>
          <w:color w:val="000000"/>
          <w:sz w:val="24"/>
        </w:rPr>
        <w:t>26</w:t>
      </w:r>
      <w:r>
        <w:rPr>
          <w:rFonts w:ascii="SimSun" w:hAnsi="SimSun" w:eastAsia="SimSun"/>
          <w:b w:val="0"/>
          <w:i w:val="0"/>
          <w:color w:val="000000"/>
          <w:sz w:val="24"/>
        </w:rPr>
        <w:t xml:space="preserve"> 个，参考文献</w:t>
      </w:r>
      <w:r>
        <w:rPr>
          <w:rFonts w:ascii="TimesNewRomanPSMT" w:hAnsi="TimesNewRomanPSMT" w:eastAsia="TimesNewRomanPSMT"/>
          <w:b w:val="0"/>
          <w:i w:val="0"/>
          <w:color w:val="000000"/>
          <w:sz w:val="24"/>
        </w:rPr>
        <w:t>86</w:t>
      </w:r>
      <w:r>
        <w:rPr>
          <w:rFonts w:ascii="SimSun" w:hAnsi="SimSun" w:eastAsia="SimSun"/>
          <w:b w:val="0"/>
          <w:i w:val="0"/>
          <w:color w:val="000000"/>
          <w:sz w:val="24"/>
        </w:rPr>
        <w:t xml:space="preserve"> 篇。</w:t>
      </w:r>
    </w:p>
    <w:p>
      <w:pPr>
        <w:autoSpaceDN w:val="0"/>
        <w:autoSpaceDE w:val="0"/>
        <w:widowControl/>
        <w:spacing w:line="266" w:lineRule="exact" w:before="140" w:after="0"/>
        <w:ind w:left="998" w:right="0" w:firstLine="0"/>
        <w:jc w:val="left"/>
      </w:pPr>
      <w:r>
        <w:rPr>
          <w:rFonts w:ascii="SimSun" w:hAnsi="SimSun" w:eastAsia="SimSun"/>
          <w:b w:val="0"/>
          <w:i w:val="0"/>
          <w:color w:val="000000"/>
          <w:sz w:val="24"/>
        </w:rPr>
        <w:t>关键词：青岛地铁；盾构施工；安全风险；贝叶斯网络法（</w:t>
      </w:r>
      <w:r>
        <w:rPr>
          <w:rFonts w:ascii="TimesNewRomanPSMT" w:hAnsi="TimesNewRomanPSMT" w:eastAsia="TimesNewRomanPSMT"/>
          <w:b w:val="0"/>
          <w:i w:val="0"/>
          <w:color w:val="000000"/>
          <w:sz w:val="24"/>
        </w:rPr>
        <w:t>BN</w:t>
      </w:r>
      <w:r>
        <w:rPr>
          <w:rFonts w:ascii="SimSun" w:hAnsi="SimSun" w:eastAsia="SimSun"/>
          <w:b w:val="0"/>
          <w:i w:val="0"/>
          <w:color w:val="000000"/>
          <w:sz w:val="24"/>
        </w:rPr>
        <w:t>）；</w:t>
      </w:r>
      <w:r>
        <w:rPr>
          <w:rFonts w:ascii="TimesNewRomanPSMT" w:hAnsi="TimesNewRomanPSMT" w:eastAsia="TimesNewRomanPSMT"/>
          <w:b w:val="0"/>
          <w:i w:val="0"/>
          <w:color w:val="000000"/>
          <w:sz w:val="24"/>
        </w:rPr>
        <w:t>AHP-</w:t>
      </w:r>
      <w:r>
        <w:rPr>
          <w:rFonts w:ascii="SimSun" w:hAnsi="SimSun" w:eastAsia="SimSun"/>
          <w:b w:val="0"/>
          <w:i w:val="0"/>
          <w:color w:val="000000"/>
          <w:sz w:val="24"/>
        </w:rPr>
        <w:t>模糊综合评价</w:t>
      </w:r>
    </w:p>
    <w:p>
      <w:pPr>
        <w:autoSpaceDN w:val="0"/>
        <w:autoSpaceDE w:val="0"/>
        <w:widowControl/>
        <w:spacing w:line="200" w:lineRule="exact" w:before="2154" w:after="0"/>
        <w:ind w:left="0" w:right="4668" w:firstLine="0"/>
        <w:jc w:val="right"/>
      </w:pPr>
      <w:r>
        <w:rPr>
          <w:rFonts w:ascii="TimesNewRomanPS" w:hAnsi="TimesNewRomanPS" w:eastAsia="TimesNewRomanPS"/>
          <w:b/>
          <w:i w:val="0"/>
          <w:color w:val="000000"/>
          <w:sz w:val="18"/>
        </w:rPr>
        <w:t>I</w:t>
      </w:r>
    </w:p>
    <w:p>
      <w:pPr>
        <w:autoSpaceDN w:val="0"/>
        <w:tabs>
          <w:tab w:pos="1240" w:val="left"/>
        </w:tabs>
        <w:autoSpaceDE w:val="0"/>
        <w:widowControl/>
        <w:spacing w:line="240" w:lineRule="auto" w:before="376" w:after="0"/>
        <w:ind w:left="0" w:right="0" w:firstLine="0"/>
        <w:jc w:val="left"/>
      </w:pPr>
      <w:r>
        <w:drawing>
          <wp:inline xmlns:a="http://schemas.openxmlformats.org/drawingml/2006/main" xmlns:pic="http://schemas.openxmlformats.org/drawingml/2006/picture">
            <wp:extent cx="584200" cy="165100"/>
            <wp:docPr id="6" name="Picture 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 name="Picture 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76" w:right="1108" w:bottom="170" w:left="420" w:header="720" w:footer="720" w:gutter="0"/>
          <w:cols/>
          <w:docGrid w:linePitch="360"/>
        </w:sectPr>
      </w:pPr>
    </w:p>
    <w:p>
      <w:pPr>
        <w:autoSpaceDN w:val="0"/>
        <w:autoSpaceDE w:val="0"/>
        <w:widowControl/>
        <w:spacing w:line="220" w:lineRule="exact" w:before="0" w:after="548"/>
        <w:ind w:left="0" w:right="0"/>
      </w:pPr>
    </w:p>
    <w:p>
      <w:pPr>
        <w:autoSpaceDN w:val="0"/>
        <w:autoSpaceDE w:val="0"/>
        <w:widowControl/>
        <w:spacing w:line="402" w:lineRule="exact" w:before="0" w:after="0"/>
        <w:ind w:left="0" w:right="4028" w:firstLine="0"/>
        <w:jc w:val="right"/>
      </w:pPr>
      <w:r>
        <w:rPr>
          <w:rFonts w:ascii="Arial" w:hAnsi="Arial" w:eastAsia="Arial"/>
          <w:b/>
          <w:i w:val="0"/>
          <w:color w:val="000000"/>
          <w:sz w:val="36"/>
        </w:rPr>
        <w:t>Abstract</w:t>
      </w:r>
    </w:p>
    <w:p>
      <w:pPr>
        <w:autoSpaceDN w:val="0"/>
        <w:autoSpaceDE w:val="0"/>
        <w:widowControl/>
        <w:spacing w:line="420" w:lineRule="exact" w:before="190" w:after="0"/>
        <w:ind w:left="998" w:right="80" w:firstLine="480"/>
        <w:jc w:val="both"/>
      </w:pPr>
      <w:r>
        <w:rPr>
          <w:rFonts w:ascii="TimesNewRomanPSMT" w:hAnsi="TimesNewRomanPSMT" w:eastAsia="TimesNewRomanPSMT"/>
          <w:b w:val="0"/>
          <w:i w:val="0"/>
          <w:color w:val="000000"/>
          <w:sz w:val="24"/>
        </w:rPr>
        <w:t xml:space="preserve">In order to alleviate the problem of urban traffic congestion, the development of metro rail </w:t>
      </w:r>
      <w:r>
        <w:rPr>
          <w:rFonts w:ascii="TimesNewRomanPSMT" w:hAnsi="TimesNewRomanPSMT" w:eastAsia="TimesNewRomanPSMT"/>
          <w:b w:val="0"/>
          <w:i w:val="0"/>
          <w:color w:val="000000"/>
          <w:sz w:val="24"/>
        </w:rPr>
        <w:t xml:space="preserve">transport has become the focus of underground space development in large and medium-sized </w:t>
      </w:r>
      <w:r>
        <w:rPr>
          <w:rFonts w:ascii="TimesNewRomanPSMT" w:hAnsi="TimesNewRomanPSMT" w:eastAsia="TimesNewRomanPSMT"/>
          <w:b w:val="0"/>
          <w:i w:val="0"/>
          <w:color w:val="000000"/>
          <w:sz w:val="24"/>
        </w:rPr>
        <w:t xml:space="preserve">cities in China. Shield method has become a widely used and efficient construction method in </w:t>
      </w:r>
      <w:r>
        <w:rPr>
          <w:rFonts w:ascii="TimesNewRomanPSMT" w:hAnsi="TimesNewRomanPSMT" w:eastAsia="TimesNewRomanPSMT"/>
          <w:b w:val="0"/>
          <w:i w:val="0"/>
          <w:color w:val="000000"/>
          <w:sz w:val="24"/>
        </w:rPr>
        <w:t xml:space="preserve">metro construction because it is suitable for soft water-bearing strata and complex construction </w:t>
      </w:r>
      <w:r>
        <w:rPr>
          <w:rFonts w:ascii="TimesNewRomanPSMT" w:hAnsi="TimesNewRomanPSMT" w:eastAsia="TimesNewRomanPSMT"/>
          <w:b w:val="0"/>
          <w:i w:val="0"/>
          <w:color w:val="000000"/>
          <w:sz w:val="24"/>
        </w:rPr>
        <w:t xml:space="preserve">conditions. At the same time, however, the shield construction process is faced with many </w:t>
      </w:r>
      <w:r>
        <w:rPr>
          <w:rFonts w:ascii="TimesNewRomanPSMT" w:hAnsi="TimesNewRomanPSMT" w:eastAsia="TimesNewRomanPSMT"/>
          <w:b w:val="0"/>
          <w:i w:val="0"/>
          <w:color w:val="000000"/>
          <w:sz w:val="24"/>
        </w:rPr>
        <w:t xml:space="preserve">problems such as complex geological environment, cumbersome construction process, etc., and </w:t>
      </w:r>
      <w:r>
        <w:rPr>
          <w:rFonts w:ascii="TimesNewRomanPSMT" w:hAnsi="TimesNewRomanPSMT" w:eastAsia="TimesNewRomanPSMT"/>
          <w:b w:val="0"/>
          <w:i w:val="0"/>
          <w:color w:val="000000"/>
          <w:sz w:val="24"/>
        </w:rPr>
        <w:t xml:space="preserve">due to the long time in the hidden space operation, there are many safety hazards, resulting in the </w:t>
      </w:r>
      <w:r>
        <w:rPr>
          <w:rFonts w:ascii="TimesNewRomanPSMT" w:hAnsi="TimesNewRomanPSMT" w:eastAsia="TimesNewRomanPSMT"/>
          <w:b w:val="0"/>
          <w:i w:val="0"/>
          <w:color w:val="000000"/>
          <w:sz w:val="24"/>
        </w:rPr>
        <w:t xml:space="preserve">shield method of construction safety accidents, which not only makes the benefits of the </w:t>
      </w:r>
      <w:r>
        <w:rPr>
          <w:rFonts w:ascii="TimesNewRomanPSMT" w:hAnsi="TimesNewRomanPSMT" w:eastAsia="TimesNewRomanPSMT"/>
          <w:b w:val="0"/>
          <w:i w:val="0"/>
          <w:color w:val="000000"/>
          <w:sz w:val="24"/>
        </w:rPr>
        <w:t xml:space="preserve">construction project is damaged, but also to the safety of the personnel has brought a serious </w:t>
      </w:r>
      <w:r>
        <w:rPr>
          <w:rFonts w:ascii="TimesNewRomanPSMT" w:hAnsi="TimesNewRomanPSMT" w:eastAsia="TimesNewRomanPSMT"/>
          <w:b w:val="0"/>
          <w:i w:val="0"/>
          <w:color w:val="000000"/>
          <w:sz w:val="24"/>
        </w:rPr>
        <w:t xml:space="preserve">threat. Qingdao Metro Line X shield interval in the construction process need to effectively deal </w:t>
      </w:r>
      <w:r>
        <w:rPr>
          <w:rFonts w:ascii="TimesNewRomanPSMT" w:hAnsi="TimesNewRomanPSMT" w:eastAsia="TimesNewRomanPSMT"/>
          <w:b w:val="0"/>
          <w:i w:val="0"/>
          <w:color w:val="000000"/>
          <w:sz w:val="24"/>
        </w:rPr>
        <w:t xml:space="preserve">with multiple complex geological environments, such as granite, isolated rocks and strong </w:t>
      </w:r>
      <w:r>
        <w:rPr>
          <w:rFonts w:ascii="TimesNewRomanPSMT" w:hAnsi="TimesNewRomanPSMT" w:eastAsia="TimesNewRomanPSMT"/>
          <w:b w:val="0"/>
          <w:i w:val="0"/>
          <w:color w:val="000000"/>
          <w:sz w:val="24"/>
        </w:rPr>
        <w:t xml:space="preserve">weathering strata, and the construction of the area where the water table is high, it is very easy to </w:t>
      </w:r>
      <w:r>
        <w:rPr>
          <w:rFonts w:ascii="TimesNewRomanPSMT" w:hAnsi="TimesNewRomanPSMT" w:eastAsia="TimesNewRomanPSMT"/>
          <w:b w:val="0"/>
          <w:i w:val="0"/>
          <w:color w:val="000000"/>
          <w:sz w:val="24"/>
        </w:rPr>
        <w:t xml:space="preserve">cause soil liquefaction, gushing sand, gushing water, etc., which not only affects the normal </w:t>
      </w:r>
      <w:r>
        <w:rPr>
          <w:rFonts w:ascii="TimesNewRomanPSMT" w:hAnsi="TimesNewRomanPSMT" w:eastAsia="TimesNewRomanPSMT"/>
          <w:b w:val="0"/>
          <w:i w:val="0"/>
          <w:color w:val="000000"/>
          <w:sz w:val="24"/>
        </w:rPr>
        <w:t xml:space="preserve">construction of the project, and may even cause casualties and property losses, so it is necessary </w:t>
      </w:r>
      <w:r>
        <w:rPr>
          <w:rFonts w:ascii="TimesNewRomanPSMT" w:hAnsi="TimesNewRomanPSMT" w:eastAsia="TimesNewRomanPSMT"/>
          <w:b w:val="0"/>
          <w:i w:val="0"/>
          <w:color w:val="000000"/>
          <w:sz w:val="24"/>
        </w:rPr>
        <w:t xml:space="preserve">to evaluate the risk of the shield construction process, in order to provide reasonable and </w:t>
      </w:r>
      <w:r>
        <w:rPr>
          <w:rFonts w:ascii="TimesNewRomanPSMT" w:hAnsi="TimesNewRomanPSMT" w:eastAsia="TimesNewRomanPSMT"/>
          <w:b w:val="0"/>
          <w:i w:val="0"/>
          <w:color w:val="000000"/>
          <w:sz w:val="24"/>
        </w:rPr>
        <w:t xml:space="preserve">scientific information for the follow-up of the project safety risk control. Therefore, it is </w:t>
      </w:r>
      <w:r>
        <w:rPr>
          <w:rFonts w:ascii="TimesNewRomanPSMT" w:hAnsi="TimesNewRomanPSMT" w:eastAsia="TimesNewRomanPSMT"/>
          <w:b w:val="0"/>
          <w:i w:val="0"/>
          <w:color w:val="000000"/>
          <w:sz w:val="24"/>
        </w:rPr>
        <w:t xml:space="preserve">necessary to evaluate the risk of shield construction process in order to provide a reasonable and </w:t>
      </w:r>
      <w:r>
        <w:rPr>
          <w:rFonts w:ascii="TimesNewRomanPSMT" w:hAnsi="TimesNewRomanPSMT" w:eastAsia="TimesNewRomanPSMT"/>
          <w:b w:val="0"/>
          <w:i w:val="0"/>
          <w:color w:val="000000"/>
          <w:sz w:val="24"/>
        </w:rPr>
        <w:t xml:space="preserve">scientific basis for the subsequent control of project safety risks. In view of this, this paper </w:t>
      </w:r>
      <w:r>
        <w:rPr>
          <w:rFonts w:ascii="TimesNewRomanPSMT" w:hAnsi="TimesNewRomanPSMT" w:eastAsia="TimesNewRomanPSMT"/>
          <w:b w:val="0"/>
          <w:i w:val="0"/>
          <w:color w:val="000000"/>
          <w:sz w:val="24"/>
        </w:rPr>
        <w:t xml:space="preserve">explores the safety risk evaluation system suitable for the shield construction of Qingdao Metro </w:t>
      </w:r>
      <w:r>
        <w:rPr>
          <w:rFonts w:ascii="TimesNewRomanPSMT" w:hAnsi="TimesNewRomanPSMT" w:eastAsia="TimesNewRomanPSMT"/>
          <w:b w:val="0"/>
          <w:i w:val="0"/>
          <w:color w:val="000000"/>
          <w:sz w:val="24"/>
        </w:rPr>
        <w:t xml:space="preserve">Line X from the perspective of the construction unit, aiming to strengthen the safety risk </w:t>
      </w:r>
      <w:r>
        <w:rPr>
          <w:rFonts w:ascii="TimesNewRomanPSMT" w:hAnsi="TimesNewRomanPSMT" w:eastAsia="TimesNewRomanPSMT"/>
          <w:b w:val="0"/>
          <w:i w:val="0"/>
          <w:color w:val="000000"/>
          <w:sz w:val="24"/>
        </w:rPr>
        <w:t xml:space="preserve">management of the shield construction of the construction unit, and improve the ability of risk </w:t>
      </w:r>
      <w:r>
        <w:rPr>
          <w:rFonts w:ascii="TimesNewRomanPSMT" w:hAnsi="TimesNewRomanPSMT" w:eastAsia="TimesNewRomanPSMT"/>
          <w:b w:val="0"/>
          <w:i w:val="0"/>
          <w:color w:val="000000"/>
          <w:sz w:val="24"/>
        </w:rPr>
        <w:t>prevention.</w:t>
      </w:r>
    </w:p>
    <w:p>
      <w:pPr>
        <w:autoSpaceDN w:val="0"/>
        <w:autoSpaceDE w:val="0"/>
        <w:widowControl/>
        <w:spacing w:line="420" w:lineRule="exact" w:before="0" w:after="0"/>
        <w:ind w:left="998" w:right="0" w:firstLine="480"/>
        <w:jc w:val="left"/>
      </w:pPr>
      <w:r>
        <w:rPr>
          <w:rFonts w:ascii="TimesNewRomanPSMT" w:hAnsi="TimesNewRomanPSMT" w:eastAsia="TimesNewRomanPSMT"/>
          <w:b w:val="0"/>
          <w:i w:val="0"/>
          <w:color w:val="000000"/>
          <w:sz w:val="24"/>
        </w:rPr>
        <w:t xml:space="preserve">Firstly, based on the accident causation theory, accident statistical method and literature </w:t>
      </w:r>
      <w:r>
        <w:rPr>
          <w:rFonts w:ascii="TimesNewRomanPSMT" w:hAnsi="TimesNewRomanPSMT" w:eastAsia="TimesNewRomanPSMT"/>
          <w:b w:val="0"/>
          <w:i w:val="0"/>
          <w:color w:val="000000"/>
          <w:sz w:val="24"/>
        </w:rPr>
        <w:t xml:space="preserve">research, the safety risk evaluation index system for shield construction of Qingdao Metro Line </w:t>
      </w:r>
      <w:r>
        <w:rPr>
          <w:rFonts w:ascii="TimesNewRomanPSMT" w:hAnsi="TimesNewRomanPSMT" w:eastAsia="TimesNewRomanPSMT"/>
          <w:b w:val="0"/>
          <w:i w:val="0"/>
          <w:color w:val="000000"/>
          <w:sz w:val="24"/>
        </w:rPr>
        <w:t xml:space="preserve">X was constructed, and then the word cloud analysis was carried out by using the SPSSAU </w:t>
      </w:r>
      <w:r>
        <w:rPr>
          <w:rFonts w:ascii="TimesNewRomanPSMT" w:hAnsi="TimesNewRomanPSMT" w:eastAsia="TimesNewRomanPSMT"/>
          <w:b w:val="0"/>
          <w:i w:val="0"/>
          <w:color w:val="000000"/>
          <w:sz w:val="24"/>
        </w:rPr>
        <w:t xml:space="preserve">software to screen out the high-frequency risk factors, and the initial risk list was established </w:t>
      </w:r>
      <w:r>
        <w:rPr>
          <w:rFonts w:ascii="TimesNewRomanPSMT" w:hAnsi="TimesNewRomanPSMT" w:eastAsia="TimesNewRomanPSMT"/>
          <w:b w:val="0"/>
          <w:i w:val="0"/>
          <w:color w:val="000000"/>
          <w:sz w:val="24"/>
        </w:rPr>
        <w:t xml:space="preserve">accordingly. Then through the Delphi method combined with experts' professional knowledge </w:t>
      </w:r>
      <w:r>
        <w:rPr>
          <w:rFonts w:ascii="TimesNewRomanPSMT" w:hAnsi="TimesNewRomanPSMT" w:eastAsia="TimesNewRomanPSMT"/>
          <w:b w:val="0"/>
          <w:i w:val="0"/>
          <w:color w:val="000000"/>
          <w:sz w:val="24"/>
        </w:rPr>
        <w:t xml:space="preserve">and rich experience, five primary indicators and 28 secondary indicators were finally determined, </w:t>
      </w:r>
      <w:r>
        <w:rPr>
          <w:rFonts w:ascii="TimesNewRomanPSMT" w:hAnsi="TimesNewRomanPSMT" w:eastAsia="TimesNewRomanPSMT"/>
          <w:b w:val="0"/>
          <w:i w:val="0"/>
          <w:color w:val="000000"/>
          <w:sz w:val="24"/>
        </w:rPr>
        <w:t xml:space="preserve">including the risk of preparing for shield start, the risk of shield receiving and shaft construction, </w:t>
      </w:r>
      <w:r>
        <w:rPr>
          <w:rFonts w:ascii="TimesNewRomanPSMT" w:hAnsi="TimesNewRomanPSMT" w:eastAsia="TimesNewRomanPSMT"/>
          <w:b w:val="0"/>
          <w:i w:val="0"/>
          <w:color w:val="000000"/>
          <w:sz w:val="24"/>
        </w:rPr>
        <w:t xml:space="preserve">the risk of normal shield digging, the risk of shield arrival and exit, and the risk of crossing </w:t>
      </w:r>
      <w:r>
        <w:rPr>
          <w:rFonts w:ascii="TimesNewRomanPSMT" w:hAnsi="TimesNewRomanPSMT" w:eastAsia="TimesNewRomanPSMT"/>
          <w:b w:val="0"/>
          <w:i w:val="0"/>
          <w:color w:val="000000"/>
          <w:sz w:val="24"/>
        </w:rPr>
        <w:t>special sections.</w:t>
      </w:r>
    </w:p>
    <w:p>
      <w:pPr>
        <w:autoSpaceDN w:val="0"/>
        <w:tabs>
          <w:tab w:pos="5604" w:val="left"/>
        </w:tabs>
        <w:autoSpaceDE w:val="0"/>
        <w:widowControl/>
        <w:spacing w:line="276" w:lineRule="exact" w:before="144" w:after="0"/>
        <w:ind w:left="1478" w:right="0" w:firstLine="0"/>
        <w:jc w:val="left"/>
      </w:pPr>
      <w:r>
        <w:rPr>
          <w:rFonts w:ascii="TimesNewRomanPSMT" w:hAnsi="TimesNewRomanPSMT" w:eastAsia="TimesNewRomanPSMT"/>
          <w:b w:val="0"/>
          <w:i w:val="0"/>
          <w:color w:val="000000"/>
          <w:sz w:val="24"/>
        </w:rPr>
        <w:t>Secondly, a risk evaluation model was constructed based on the BN network method, AHP-</w:t>
      </w:r>
      <w:r>
        <w:rPr>
          <w:rFonts w:ascii="TimesNewRomanPS" w:hAnsi="TimesNewRomanPS" w:eastAsia="TimesNewRomanPS"/>
          <w:b/>
          <w:i w:val="0"/>
          <w:color w:val="000000"/>
          <w:sz w:val="18"/>
        </w:rPr>
        <w:t>II</w:t>
      </w:r>
    </w:p>
    <w:p>
      <w:pPr>
        <w:autoSpaceDN w:val="0"/>
        <w:tabs>
          <w:tab w:pos="1240" w:val="left"/>
        </w:tabs>
        <w:autoSpaceDE w:val="0"/>
        <w:widowControl/>
        <w:spacing w:line="240" w:lineRule="auto" w:before="376" w:after="0"/>
        <w:ind w:left="0" w:right="0" w:firstLine="0"/>
        <w:jc w:val="left"/>
      </w:pPr>
      <w:r>
        <w:drawing>
          <wp:inline xmlns:a="http://schemas.openxmlformats.org/drawingml/2006/main" xmlns:pic="http://schemas.openxmlformats.org/drawingml/2006/picture">
            <wp:extent cx="584200" cy="165100"/>
            <wp:docPr id="8" name="Picture 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 name="Picture 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68" w:right="1054" w:bottom="170" w:left="420" w:header="720" w:footer="720" w:gutter="0"/>
          <w:cols/>
          <w:docGrid w:linePitch="360"/>
        </w:sectPr>
      </w:pPr>
    </w:p>
    <w:p>
      <w:pPr>
        <w:autoSpaceDN w:val="0"/>
        <w:autoSpaceDE w:val="0"/>
        <w:widowControl/>
        <w:spacing w:line="220" w:lineRule="exact" w:before="0" w:after="550"/>
        <w:ind w:left="0" w:right="0"/>
      </w:pPr>
    </w:p>
    <w:p>
      <w:pPr>
        <w:autoSpaceDN w:val="0"/>
        <w:autoSpaceDE w:val="0"/>
        <w:widowControl/>
        <w:spacing w:line="398" w:lineRule="exact" w:before="0" w:after="0"/>
        <w:ind w:left="998" w:right="20" w:firstLine="0"/>
        <w:jc w:val="both"/>
      </w:pPr>
      <w:r>
        <w:rPr>
          <w:rFonts w:ascii="TimesNewRomanPSMT" w:hAnsi="TimesNewRomanPSMT" w:eastAsia="TimesNewRomanPSMT"/>
          <w:b w:val="0"/>
          <w:i w:val="0"/>
          <w:color w:val="000000"/>
          <w:sz w:val="24"/>
        </w:rPr>
        <w:t xml:space="preserve">fuzzy comprehensive evaluation method and risk matrix. Using GeNIe 4.0 software, the </w:t>
      </w:r>
      <w:r>
        <w:rPr>
          <w:rFonts w:ascii="TimesNewRomanPSMT" w:hAnsi="TimesNewRomanPSMT" w:eastAsia="TimesNewRomanPSMT"/>
          <w:b w:val="0"/>
          <w:i w:val="0"/>
          <w:color w:val="000000"/>
          <w:sz w:val="24"/>
        </w:rPr>
        <w:t xml:space="preserve">probability P that the overall risk of the project may occur was determined to be 56%. </w:t>
      </w:r>
      <w:r>
        <w:rPr>
          <w:rFonts w:ascii="TimesNewRomanPSMT" w:hAnsi="TimesNewRomanPSMT" w:eastAsia="TimesNewRomanPSMT"/>
          <w:b w:val="0"/>
          <w:i w:val="0"/>
          <w:color w:val="000000"/>
          <w:sz w:val="24"/>
        </w:rPr>
        <w:t xml:space="preserve">Meanwhile, using the AHP-fuzzy comprehensive evaluation method, the overall risk loss value </w:t>
      </w:r>
      <w:r>
        <w:rPr>
          <w:rFonts w:ascii="TimesNewRomanPSMT" w:hAnsi="TimesNewRomanPSMT" w:eastAsia="TimesNewRomanPSMT"/>
          <w:b w:val="0"/>
          <w:i w:val="0"/>
          <w:color w:val="000000"/>
          <w:sz w:val="24"/>
        </w:rPr>
        <w:t xml:space="preserve">of the project C was determined to be 51.44. Combined with the risk matrix of the improved </w:t>
      </w:r>
      <w:r>
        <w:rPr>
          <w:rFonts w:ascii="TimesNewRomanPSMT" w:hAnsi="TimesNewRomanPSMT" w:eastAsia="TimesNewRomanPSMT"/>
          <w:b w:val="0"/>
          <w:i w:val="0"/>
          <w:color w:val="000000"/>
          <w:sz w:val="24"/>
        </w:rPr>
        <w:t xml:space="preserve">ALARP, the overall safety risk of the shield construction of Qingdao Metro Line X was </w:t>
      </w:r>
      <w:r>
        <w:rPr>
          <w:rFonts w:ascii="TimesNewRomanPSMT" w:hAnsi="TimesNewRomanPSMT" w:eastAsia="TimesNewRomanPSMT"/>
          <w:b w:val="0"/>
          <w:i w:val="0"/>
          <w:color w:val="000000"/>
          <w:sz w:val="24"/>
        </w:rPr>
        <w:t xml:space="preserve">calculated to be rated as Class III, which is located in the lower limit area of ALARP, indicating </w:t>
      </w:r>
      <w:r>
        <w:rPr>
          <w:rFonts w:ascii="TimesNewRomanPSMT" w:hAnsi="TimesNewRomanPSMT" w:eastAsia="TimesNewRomanPSMT"/>
          <w:b w:val="0"/>
          <w:i w:val="0"/>
          <w:color w:val="000000"/>
          <w:sz w:val="24"/>
        </w:rPr>
        <w:t>that the risk is within the acceptable interval.</w:t>
      </w:r>
    </w:p>
    <w:p>
      <w:pPr>
        <w:autoSpaceDN w:val="0"/>
        <w:tabs>
          <w:tab w:pos="1478" w:val="left"/>
        </w:tabs>
        <w:autoSpaceDE w:val="0"/>
        <w:widowControl/>
        <w:spacing w:line="420" w:lineRule="exact" w:before="0" w:after="0"/>
        <w:ind w:left="998" w:right="0" w:firstLine="0"/>
        <w:jc w:val="left"/>
      </w:pPr>
      <w:r>
        <w:tab/>
      </w:r>
      <w:r>
        <w:rPr>
          <w:rFonts w:ascii="TimesNewRomanPSMT" w:hAnsi="TimesNewRomanPSMT" w:eastAsia="TimesNewRomanPSMT"/>
          <w:b w:val="0"/>
          <w:i w:val="0"/>
          <w:color w:val="000000"/>
          <w:sz w:val="24"/>
        </w:rPr>
        <w:t xml:space="preserve">Finally, the key risk factors for the total evaluation of the safety risk of shield construction </w:t>
      </w:r>
      <w:r>
        <w:rPr>
          <w:rFonts w:ascii="TimesNewRomanPSMT" w:hAnsi="TimesNewRomanPSMT" w:eastAsia="TimesNewRomanPSMT"/>
          <w:b w:val="0"/>
          <w:i w:val="0"/>
          <w:color w:val="000000"/>
          <w:sz w:val="24"/>
        </w:rPr>
        <w:t xml:space="preserve">of Line X are put forward as practical risk management measures, aiming at the effective </w:t>
      </w:r>
      <w:r>
        <w:rPr>
          <w:rFonts w:ascii="TimesNewRomanPSMT" w:hAnsi="TimesNewRomanPSMT" w:eastAsia="TimesNewRomanPSMT"/>
          <w:b w:val="0"/>
          <w:i w:val="0"/>
          <w:color w:val="000000"/>
          <w:sz w:val="24"/>
        </w:rPr>
        <w:t xml:space="preserve">prevention and control of risk occurrence. This paper evaluates the safety risk of shield </w:t>
      </w:r>
      <w:r>
        <w:rPr>
          <w:rFonts w:ascii="TimesNewRomanPSMT" w:hAnsi="TimesNewRomanPSMT" w:eastAsia="TimesNewRomanPSMT"/>
          <w:b w:val="0"/>
          <w:i w:val="0"/>
          <w:color w:val="000000"/>
          <w:sz w:val="24"/>
        </w:rPr>
        <w:t xml:space="preserve">construction of Qingdao Metro Line X, aiming to provide a reasonable and scientific basis for </w:t>
      </w:r>
      <w:r>
        <w:rPr>
          <w:rFonts w:ascii="TimesNewRomanPSMT" w:hAnsi="TimesNewRomanPSMT" w:eastAsia="TimesNewRomanPSMT"/>
          <w:b w:val="0"/>
          <w:i w:val="0"/>
          <w:color w:val="000000"/>
          <w:sz w:val="24"/>
        </w:rPr>
        <w:t xml:space="preserve">risk avoidance and subsequent risk management in the actual construction process, and at the </w:t>
      </w:r>
      <w:r>
        <w:rPr>
          <w:rFonts w:ascii="TimesNewRomanPSMT" w:hAnsi="TimesNewRomanPSMT" w:eastAsia="TimesNewRomanPSMT"/>
          <w:b w:val="0"/>
          <w:i w:val="0"/>
          <w:color w:val="000000"/>
          <w:sz w:val="24"/>
        </w:rPr>
        <w:t xml:space="preserve">same time, provide a reference for the subsequent construction of other metro lines in Qingdao. </w:t>
      </w:r>
      <w:r>
        <w:tab/>
      </w:r>
      <w:r>
        <w:rPr>
          <w:rFonts w:ascii="TimesNewRomanPSMT" w:hAnsi="TimesNewRomanPSMT" w:eastAsia="TimesNewRomanPSMT"/>
          <w:b w:val="0"/>
          <w:i w:val="0"/>
          <w:color w:val="000000"/>
          <w:sz w:val="24"/>
        </w:rPr>
        <w:t>This paper has 36 figures, 26 tables, and 86 references.</w:t>
      </w:r>
    </w:p>
    <w:p>
      <w:pPr>
        <w:autoSpaceDN w:val="0"/>
        <w:autoSpaceDE w:val="0"/>
        <w:widowControl/>
        <w:spacing w:line="420" w:lineRule="exact" w:before="0" w:after="0"/>
        <w:ind w:left="998" w:right="0" w:firstLine="0"/>
        <w:jc w:val="left"/>
      </w:pPr>
      <w:r>
        <w:rPr>
          <w:rFonts w:ascii="TimesNewRomanPS" w:hAnsi="TimesNewRomanPS" w:eastAsia="TimesNewRomanPS"/>
          <w:b/>
          <w:i w:val="0"/>
          <w:color w:val="000000"/>
          <w:sz w:val="24"/>
        </w:rPr>
        <w:t>Keywords:</w:t>
      </w:r>
      <w:r>
        <w:rPr>
          <w:rFonts w:ascii="TimesNewRomanPSMT" w:hAnsi="TimesNewRomanPSMT" w:eastAsia="TimesNewRomanPSMT"/>
          <w:b w:val="0"/>
          <w:i w:val="0"/>
          <w:color w:val="000000"/>
          <w:sz w:val="24"/>
        </w:rPr>
        <w:t xml:space="preserve"> Qingdao metro; Shield construction; Safety risk; Bayesian network approach (BN); </w:t>
      </w:r>
      <w:r>
        <w:rPr>
          <w:rFonts w:ascii="TimesNewRomanPSMT" w:hAnsi="TimesNewRomanPSMT" w:eastAsia="TimesNewRomanPSMT"/>
          <w:b w:val="0"/>
          <w:i w:val="0"/>
          <w:color w:val="000000"/>
          <w:sz w:val="24"/>
        </w:rPr>
        <w:t>AHP-fuzzy comprehensive evaluation</w:t>
      </w:r>
    </w:p>
    <w:p>
      <w:pPr>
        <w:autoSpaceDN w:val="0"/>
        <w:autoSpaceDE w:val="0"/>
        <w:widowControl/>
        <w:spacing w:line="200" w:lineRule="exact" w:before="7540" w:after="0"/>
        <w:ind w:left="0" w:right="4592" w:firstLine="0"/>
        <w:jc w:val="right"/>
      </w:pPr>
      <w:r>
        <w:rPr>
          <w:rFonts w:ascii="TimesNewRomanPS" w:hAnsi="TimesNewRomanPS" w:eastAsia="TimesNewRomanPS"/>
          <w:b/>
          <w:i w:val="0"/>
          <w:color w:val="000000"/>
          <w:sz w:val="18"/>
        </w:rPr>
        <w:t>III</w:t>
      </w:r>
    </w:p>
    <w:p>
      <w:pPr>
        <w:autoSpaceDN w:val="0"/>
        <w:tabs>
          <w:tab w:pos="1240" w:val="left"/>
        </w:tabs>
        <w:autoSpaceDE w:val="0"/>
        <w:widowControl/>
        <w:spacing w:line="240" w:lineRule="auto" w:before="376" w:after="0"/>
        <w:ind w:left="0" w:right="0" w:firstLine="0"/>
        <w:jc w:val="left"/>
      </w:pPr>
      <w:r>
        <w:drawing>
          <wp:inline xmlns:a="http://schemas.openxmlformats.org/drawingml/2006/main" xmlns:pic="http://schemas.openxmlformats.org/drawingml/2006/picture">
            <wp:extent cx="584200" cy="165100"/>
            <wp:docPr id="10" name="Picture 1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 name="Picture 1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70" w:right="1114" w:bottom="170" w:left="420" w:header="720" w:footer="720" w:gutter="0"/>
          <w:cols/>
          <w:docGrid w:linePitch="360"/>
        </w:sectPr>
      </w:pPr>
    </w:p>
    <w:p>
      <w:pPr>
        <w:autoSpaceDN w:val="0"/>
        <w:autoSpaceDE w:val="0"/>
        <w:widowControl/>
        <w:spacing w:line="220" w:lineRule="exact" w:before="0" w:after="554"/>
        <w:ind w:left="0" w:right="0"/>
      </w:pPr>
    </w:p>
    <w:p>
      <w:pPr>
        <w:autoSpaceDN w:val="0"/>
        <w:tabs>
          <w:tab w:pos="5856" w:val="left"/>
        </w:tabs>
        <w:autoSpaceDE w:val="0"/>
        <w:widowControl/>
        <w:spacing w:line="360" w:lineRule="exact" w:before="0" w:after="0"/>
        <w:ind w:left="5134" w:right="0" w:firstLine="0"/>
        <w:jc w:val="left"/>
      </w:pPr>
      <w:r>
        <w:rPr>
          <w:rFonts w:ascii="SimHei" w:hAnsi="SimHei" w:eastAsia="SimHei"/>
          <w:b w:val="0"/>
          <w:i w:val="0"/>
          <w:color w:val="000000"/>
          <w:sz w:val="36"/>
        </w:rPr>
        <w:t>目</w:t>
      </w:r>
      <w:r>
        <w:tab/>
      </w:r>
      <w:r>
        <w:rPr>
          <w:rFonts w:ascii="SimHei" w:hAnsi="SimHei" w:eastAsia="SimHei"/>
          <w:b w:val="0"/>
          <w:i w:val="0"/>
          <w:color w:val="000000"/>
          <w:sz w:val="36"/>
        </w:rPr>
        <w:t>录</w:t>
      </w:r>
    </w:p>
    <w:p>
      <w:pPr>
        <w:autoSpaceDN w:val="0"/>
        <w:tabs>
          <w:tab w:pos="1478" w:val="left"/>
        </w:tabs>
        <w:autoSpaceDE w:val="0"/>
        <w:widowControl/>
        <w:spacing w:line="240" w:lineRule="exact" w:before="326" w:after="0"/>
        <w:ind w:left="998" w:right="0" w:firstLine="0"/>
        <w:jc w:val="left"/>
      </w:pPr>
      <w:r>
        <w:rPr>
          <w:rFonts w:ascii="SimSun" w:hAnsi="SimSun" w:eastAsia="SimSun"/>
          <w:b w:val="0"/>
          <w:i w:val="0"/>
          <w:color w:val="000000"/>
          <w:sz w:val="24"/>
        </w:rPr>
        <w:t>摘</w:t>
      </w:r>
      <w:r>
        <w:tab/>
      </w:r>
      <w:r>
        <w:rPr>
          <w:rFonts w:ascii="SimSun" w:hAnsi="SimSun" w:eastAsia="SimSun"/>
          <w:b w:val="0"/>
          <w:i w:val="0"/>
          <w:color w:val="000000"/>
          <w:sz w:val="24"/>
        </w:rPr>
        <w:t>要...................................................................... I</w:t>
      </w:r>
    </w:p>
    <w:p>
      <w:pPr>
        <w:autoSpaceDN w:val="0"/>
        <w:tabs>
          <w:tab w:pos="1478" w:val="left"/>
        </w:tabs>
        <w:autoSpaceDE w:val="0"/>
        <w:widowControl/>
        <w:spacing w:line="240" w:lineRule="exact" w:before="228" w:after="0"/>
        <w:ind w:left="998" w:right="0" w:firstLine="0"/>
        <w:jc w:val="left"/>
      </w:pPr>
      <w:r>
        <w:rPr>
          <w:rFonts w:ascii="SimSun" w:hAnsi="SimSun" w:eastAsia="SimSun"/>
          <w:b w:val="0"/>
          <w:i w:val="0"/>
          <w:color w:val="000000"/>
          <w:sz w:val="24"/>
        </w:rPr>
        <w:t>目</w:t>
      </w:r>
      <w:r>
        <w:tab/>
      </w:r>
      <w:r>
        <w:rPr>
          <w:rFonts w:ascii="SimSun" w:hAnsi="SimSun" w:eastAsia="SimSun"/>
          <w:b w:val="0"/>
          <w:i w:val="0"/>
          <w:color w:val="000000"/>
          <w:sz w:val="24"/>
        </w:rPr>
        <w:t>录..................................................................... IV</w:t>
      </w:r>
    </w:p>
    <w:p>
      <w:pPr>
        <w:autoSpaceDN w:val="0"/>
        <w:autoSpaceDE w:val="0"/>
        <w:widowControl/>
        <w:spacing w:line="240" w:lineRule="exact" w:before="228" w:after="0"/>
        <w:ind w:left="998" w:right="0" w:firstLine="0"/>
        <w:jc w:val="left"/>
      </w:pPr>
      <w:r>
        <w:rPr>
          <w:rFonts w:ascii="SimSun" w:hAnsi="SimSun" w:eastAsia="SimSun"/>
          <w:b w:val="0"/>
          <w:i w:val="0"/>
          <w:color w:val="000000"/>
          <w:sz w:val="24"/>
        </w:rPr>
        <w:t>图清单................................................................... VIII</w:t>
      </w:r>
    </w:p>
    <w:p>
      <w:pPr>
        <w:autoSpaceDN w:val="0"/>
        <w:autoSpaceDE w:val="0"/>
        <w:widowControl/>
        <w:spacing w:line="240" w:lineRule="exact" w:before="228" w:after="0"/>
        <w:ind w:left="998" w:right="0" w:firstLine="0"/>
        <w:jc w:val="left"/>
      </w:pPr>
      <w:r>
        <w:rPr>
          <w:rFonts w:ascii="SimSun" w:hAnsi="SimSun" w:eastAsia="SimSun"/>
          <w:b w:val="0"/>
          <w:i w:val="0"/>
          <w:color w:val="000000"/>
          <w:sz w:val="24"/>
        </w:rPr>
        <w:t>表清单...................................................................... X</w:t>
      </w:r>
    </w:p>
    <w:p>
      <w:pPr>
        <w:autoSpaceDN w:val="0"/>
        <w:autoSpaceDE w:val="0"/>
        <w:widowControl/>
        <w:spacing w:line="240" w:lineRule="exact" w:before="228" w:after="0"/>
        <w:ind w:left="998" w:right="0" w:firstLine="0"/>
        <w:jc w:val="left"/>
      </w:pPr>
      <w:r>
        <w:rPr>
          <w:rFonts w:ascii="SimSun" w:hAnsi="SimSun" w:eastAsia="SimSun"/>
          <w:b w:val="0"/>
          <w:i w:val="0"/>
          <w:color w:val="000000"/>
          <w:sz w:val="24"/>
        </w:rPr>
        <w:t>1 绪论...................................................................... 1</w:t>
      </w:r>
    </w:p>
    <w:p>
      <w:pPr>
        <w:autoSpaceDN w:val="0"/>
        <w:autoSpaceDE w:val="0"/>
        <w:widowControl/>
        <w:spacing w:line="420" w:lineRule="exact" w:before="142" w:after="0"/>
        <w:ind w:left="1418" w:right="22" w:firstLine="0"/>
        <w:jc w:val="both"/>
      </w:pPr>
      <w:r>
        <w:rPr>
          <w:rFonts w:ascii="SimSun" w:hAnsi="SimSun" w:eastAsia="SimSun"/>
          <w:b w:val="0"/>
          <w:i w:val="0"/>
          <w:color w:val="000000"/>
          <w:sz w:val="24"/>
        </w:rPr>
        <w:t xml:space="preserve">1.1 研究背景与意义...................................................... 1 </w:t>
      </w:r>
      <w:r>
        <w:rPr>
          <w:rFonts w:ascii="SimSun" w:hAnsi="SimSun" w:eastAsia="SimSun"/>
          <w:b w:val="0"/>
          <w:i w:val="0"/>
          <w:color w:val="000000"/>
          <w:sz w:val="24"/>
        </w:rPr>
        <w:t xml:space="preserve">1.2 国内外研究综述...................................................... 3 </w:t>
      </w:r>
      <w:r>
        <w:rPr>
          <w:rFonts w:ascii="SimSun" w:hAnsi="SimSun" w:eastAsia="SimSun"/>
          <w:b w:val="0"/>
          <w:i w:val="0"/>
          <w:color w:val="000000"/>
          <w:sz w:val="24"/>
        </w:rPr>
        <w:t xml:space="preserve">1.3 研究内容和研究方法.................................................. 8 </w:t>
      </w:r>
      <w:r>
        <w:rPr>
          <w:rFonts w:ascii="SimSun" w:hAnsi="SimSun" w:eastAsia="SimSun"/>
          <w:b w:val="0"/>
          <w:i w:val="0"/>
          <w:color w:val="000000"/>
          <w:sz w:val="24"/>
        </w:rPr>
        <w:t>1.4 技术路线........................................................... 10</w:t>
      </w:r>
    </w:p>
    <w:p>
      <w:pPr>
        <w:autoSpaceDN w:val="0"/>
        <w:autoSpaceDE w:val="0"/>
        <w:widowControl/>
        <w:spacing w:line="240" w:lineRule="exact" w:before="242" w:after="0"/>
        <w:ind w:left="998" w:right="0" w:firstLine="0"/>
        <w:jc w:val="left"/>
      </w:pPr>
      <w:r>
        <w:rPr>
          <w:rFonts w:ascii="SimSun" w:hAnsi="SimSun" w:eastAsia="SimSun"/>
          <w:b w:val="0"/>
          <w:i w:val="0"/>
          <w:color w:val="000000"/>
          <w:sz w:val="24"/>
        </w:rPr>
        <w:t>2 相关概念与理论基础....................................................... 11</w:t>
      </w:r>
    </w:p>
    <w:p>
      <w:pPr>
        <w:autoSpaceDN w:val="0"/>
        <w:autoSpaceDE w:val="0"/>
        <w:widowControl/>
        <w:spacing w:line="420" w:lineRule="exact" w:before="142" w:after="0"/>
        <w:ind w:left="1418" w:right="22" w:firstLine="0"/>
        <w:jc w:val="both"/>
      </w:pPr>
      <w:r>
        <w:rPr>
          <w:rFonts w:ascii="SimSun" w:hAnsi="SimSun" w:eastAsia="SimSun"/>
          <w:b w:val="0"/>
          <w:i w:val="0"/>
          <w:color w:val="000000"/>
          <w:sz w:val="24"/>
        </w:rPr>
        <w:t xml:space="preserve">2.1 地铁盾构施工的原理及过程........................................... 11 </w:t>
      </w:r>
      <w:r>
        <w:rPr>
          <w:rFonts w:ascii="SimSun" w:hAnsi="SimSun" w:eastAsia="SimSun"/>
          <w:b w:val="0"/>
          <w:i w:val="0"/>
          <w:color w:val="000000"/>
          <w:sz w:val="24"/>
        </w:rPr>
        <w:t xml:space="preserve">2.2 盾构施工安全风险理论概述........................................... 14 </w:t>
      </w:r>
      <w:r>
        <w:rPr>
          <w:rFonts w:ascii="SimSun" w:hAnsi="SimSun" w:eastAsia="SimSun"/>
          <w:b w:val="0"/>
          <w:i w:val="0"/>
          <w:color w:val="000000"/>
          <w:sz w:val="24"/>
        </w:rPr>
        <w:t>2.3 地铁盾构施工安全风险评价流程....................................... 16</w:t>
      </w:r>
    </w:p>
    <w:p>
      <w:pPr>
        <w:autoSpaceDN w:val="0"/>
        <w:autoSpaceDE w:val="0"/>
        <w:widowControl/>
        <w:spacing w:line="240" w:lineRule="exact" w:before="242" w:after="0"/>
        <w:ind w:left="998" w:right="0" w:firstLine="0"/>
        <w:jc w:val="left"/>
      </w:pPr>
      <w:r>
        <w:rPr>
          <w:rFonts w:ascii="SimSun" w:hAnsi="SimSun" w:eastAsia="SimSun"/>
          <w:b w:val="0"/>
          <w:i w:val="0"/>
          <w:color w:val="000000"/>
          <w:sz w:val="24"/>
        </w:rPr>
        <w:t>3 青岛地铁X 号线盾构施工安全风险识别.......................................20</w:t>
      </w:r>
    </w:p>
    <w:p>
      <w:pPr>
        <w:autoSpaceDN w:val="0"/>
        <w:autoSpaceDE w:val="0"/>
        <w:widowControl/>
        <w:spacing w:line="420" w:lineRule="exact" w:before="142" w:after="0"/>
        <w:ind w:left="1418" w:right="22" w:firstLine="0"/>
        <w:jc w:val="both"/>
      </w:pPr>
      <w:r>
        <w:rPr>
          <w:rFonts w:ascii="SimSun" w:hAnsi="SimSun" w:eastAsia="SimSun"/>
          <w:b w:val="0"/>
          <w:i w:val="0"/>
          <w:color w:val="000000"/>
          <w:sz w:val="24"/>
        </w:rPr>
        <w:t xml:space="preserve">3.1 青岛地铁X 号线盾构施工项目概况..................................... 20 </w:t>
      </w:r>
      <w:r>
        <w:rPr>
          <w:rFonts w:ascii="SimSun" w:hAnsi="SimSun" w:eastAsia="SimSun"/>
          <w:b w:val="0"/>
          <w:i w:val="0"/>
          <w:color w:val="000000"/>
          <w:sz w:val="24"/>
        </w:rPr>
        <w:t xml:space="preserve">3.2 青岛地铁X 号线盾构施工安全问题分析................................. 24 </w:t>
      </w:r>
      <w:r>
        <w:rPr>
          <w:rFonts w:ascii="SimSun" w:hAnsi="SimSun" w:eastAsia="SimSun"/>
          <w:b w:val="0"/>
          <w:i w:val="0"/>
          <w:color w:val="000000"/>
          <w:sz w:val="24"/>
        </w:rPr>
        <w:t xml:space="preserve">3.3 风险识别原则及途径................................................. 26 </w:t>
      </w:r>
      <w:r>
        <w:rPr>
          <w:rFonts w:ascii="SimSun" w:hAnsi="SimSun" w:eastAsia="SimSun"/>
          <w:b w:val="0"/>
          <w:i w:val="0"/>
          <w:color w:val="000000"/>
          <w:sz w:val="24"/>
        </w:rPr>
        <w:t xml:space="preserve">3.4 青岛地铁X 号线盾构施工安全风险识别依据............................. 27 </w:t>
      </w:r>
      <w:r>
        <w:rPr>
          <w:rFonts w:ascii="SimSun" w:hAnsi="SimSun" w:eastAsia="SimSun"/>
          <w:b w:val="0"/>
          <w:i w:val="0"/>
          <w:color w:val="000000"/>
          <w:sz w:val="24"/>
        </w:rPr>
        <w:t>3.5 青岛地铁X 号线盾构施工安全风险评价指标体系的构建................... 35</w:t>
      </w:r>
    </w:p>
    <w:p>
      <w:pPr>
        <w:autoSpaceDN w:val="0"/>
        <w:autoSpaceDE w:val="0"/>
        <w:widowControl/>
        <w:spacing w:line="240" w:lineRule="exact" w:before="242" w:after="0"/>
        <w:ind w:left="998" w:right="0" w:firstLine="0"/>
        <w:jc w:val="left"/>
      </w:pPr>
      <w:r>
        <w:rPr>
          <w:rFonts w:ascii="SimSun" w:hAnsi="SimSun" w:eastAsia="SimSun"/>
          <w:b w:val="0"/>
          <w:i w:val="0"/>
          <w:color w:val="000000"/>
          <w:sz w:val="24"/>
        </w:rPr>
        <w:t>4 青岛地铁X 号线盾构施工安全风险评价.......................................42</w:t>
      </w:r>
    </w:p>
    <w:p>
      <w:pPr>
        <w:autoSpaceDN w:val="0"/>
        <w:autoSpaceDE w:val="0"/>
        <w:widowControl/>
        <w:spacing w:line="420" w:lineRule="exact" w:before="142" w:after="0"/>
        <w:ind w:left="1418" w:right="22" w:firstLine="0"/>
        <w:jc w:val="both"/>
      </w:pPr>
      <w:r>
        <w:rPr>
          <w:rFonts w:ascii="SimSun" w:hAnsi="SimSun" w:eastAsia="SimSun"/>
          <w:b w:val="0"/>
          <w:i w:val="0"/>
          <w:color w:val="000000"/>
          <w:sz w:val="24"/>
        </w:rPr>
        <w:t xml:space="preserve">4.1 引入模糊贝叶斯可行性分析........................................... 42 </w:t>
      </w:r>
      <w:r>
        <w:rPr>
          <w:rFonts w:ascii="SimSun" w:hAnsi="SimSun" w:eastAsia="SimSun"/>
          <w:b w:val="0"/>
          <w:i w:val="0"/>
          <w:color w:val="000000"/>
          <w:sz w:val="24"/>
        </w:rPr>
        <w:t xml:space="preserve">4.2 基于BN 网络确定风险可能发生的概率.................................. 43 </w:t>
      </w:r>
      <w:r>
        <w:rPr>
          <w:rFonts w:ascii="SimSun" w:hAnsi="SimSun" w:eastAsia="SimSun"/>
          <w:b w:val="0"/>
          <w:i w:val="0"/>
          <w:color w:val="000000"/>
          <w:sz w:val="24"/>
        </w:rPr>
        <w:t xml:space="preserve">4.3 基于AHP-模糊综合评价确定风险的损失................................. 56 </w:t>
      </w:r>
      <w:r>
        <w:rPr>
          <w:rFonts w:ascii="SimSun" w:hAnsi="SimSun" w:eastAsia="SimSun"/>
          <w:b w:val="0"/>
          <w:i w:val="0"/>
          <w:color w:val="000000"/>
          <w:sz w:val="24"/>
        </w:rPr>
        <w:t>4.4 基于改进风险矩阵确定风险总评价的结果............................... 62</w:t>
      </w:r>
    </w:p>
    <w:p>
      <w:pPr>
        <w:autoSpaceDN w:val="0"/>
        <w:autoSpaceDE w:val="0"/>
        <w:widowControl/>
        <w:spacing w:line="240" w:lineRule="exact" w:before="242" w:after="0"/>
        <w:ind w:left="998" w:right="0" w:firstLine="0"/>
        <w:jc w:val="left"/>
      </w:pPr>
      <w:r>
        <w:rPr>
          <w:rFonts w:ascii="SimSun" w:hAnsi="SimSun" w:eastAsia="SimSun"/>
          <w:b w:val="0"/>
          <w:i w:val="0"/>
          <w:color w:val="000000"/>
          <w:sz w:val="24"/>
        </w:rPr>
        <w:t>5 青岛地铁X 号线盾构施工安全风险应对措施...................................67</w:t>
      </w:r>
    </w:p>
    <w:p>
      <w:pPr>
        <w:autoSpaceDN w:val="0"/>
        <w:autoSpaceDE w:val="0"/>
        <w:widowControl/>
        <w:spacing w:line="420" w:lineRule="exact" w:before="142" w:after="0"/>
        <w:ind w:left="1418" w:right="0" w:firstLine="0"/>
        <w:jc w:val="left"/>
      </w:pPr>
      <w:r>
        <w:rPr>
          <w:rFonts w:ascii="SimSun" w:hAnsi="SimSun" w:eastAsia="SimSun"/>
          <w:b w:val="0"/>
          <w:i w:val="0"/>
          <w:color w:val="000000"/>
          <w:sz w:val="24"/>
        </w:rPr>
        <w:t xml:space="preserve">5.1 风险应对原则....................................................... 67 </w:t>
      </w:r>
      <w:r>
        <w:rPr>
          <w:rFonts w:ascii="SimSun" w:hAnsi="SimSun" w:eastAsia="SimSun"/>
          <w:b w:val="0"/>
          <w:i w:val="0"/>
          <w:color w:val="000000"/>
          <w:sz w:val="24"/>
        </w:rPr>
        <w:t>5.2 关键风险应对措施................................................... 68</w:t>
      </w:r>
    </w:p>
    <w:p>
      <w:pPr>
        <w:autoSpaceDN w:val="0"/>
        <w:autoSpaceDE w:val="0"/>
        <w:widowControl/>
        <w:spacing w:line="240" w:lineRule="exact" w:before="242" w:after="0"/>
        <w:ind w:left="998" w:right="0" w:firstLine="0"/>
        <w:jc w:val="left"/>
      </w:pPr>
      <w:r>
        <w:rPr>
          <w:rFonts w:ascii="SimSun" w:hAnsi="SimSun" w:eastAsia="SimSun"/>
          <w:b w:val="0"/>
          <w:i w:val="0"/>
          <w:color w:val="000000"/>
          <w:sz w:val="24"/>
        </w:rPr>
        <w:t>6 结论与展望............................................................... 74</w:t>
      </w:r>
    </w:p>
    <w:p>
      <w:pPr>
        <w:autoSpaceDN w:val="0"/>
        <w:tabs>
          <w:tab w:pos="5576" w:val="left"/>
        </w:tabs>
        <w:autoSpaceDE w:val="0"/>
        <w:widowControl/>
        <w:spacing w:line="254" w:lineRule="exact" w:before="308" w:after="0"/>
        <w:ind w:left="1418" w:right="0" w:firstLine="0"/>
        <w:jc w:val="left"/>
      </w:pPr>
      <w:r>
        <w:rPr>
          <w:rFonts w:ascii="SimSun" w:hAnsi="SimSun" w:eastAsia="SimSun"/>
          <w:b w:val="0"/>
          <w:i w:val="0"/>
          <w:color w:val="000000"/>
          <w:sz w:val="24"/>
        </w:rPr>
        <w:t xml:space="preserve">6.1 研究结论........................................................... 74 </w:t>
      </w:r>
      <w:r>
        <w:tab/>
      </w:r>
      <w:r>
        <w:rPr>
          <w:rFonts w:ascii="TimesNewRomanPS" w:hAnsi="TimesNewRomanPS" w:eastAsia="TimesNewRomanPS"/>
          <w:b/>
          <w:i w:val="0"/>
          <w:color w:val="000000"/>
          <w:sz w:val="18"/>
        </w:rPr>
        <w:t>IV</w:t>
      </w:r>
    </w:p>
    <w:p>
      <w:pPr>
        <w:autoSpaceDN w:val="0"/>
        <w:tabs>
          <w:tab w:pos="1240" w:val="left"/>
        </w:tabs>
        <w:autoSpaceDE w:val="0"/>
        <w:widowControl/>
        <w:spacing w:line="240" w:lineRule="auto" w:before="376" w:after="0"/>
        <w:ind w:left="0" w:right="0" w:firstLine="0"/>
        <w:jc w:val="left"/>
      </w:pPr>
      <w:r>
        <w:drawing>
          <wp:inline xmlns:a="http://schemas.openxmlformats.org/drawingml/2006/main" xmlns:pic="http://schemas.openxmlformats.org/drawingml/2006/picture">
            <wp:extent cx="584200" cy="165100"/>
            <wp:docPr id="12" name="Picture 1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 name="Picture 1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76" w:right="1112" w:bottom="170" w:left="420" w:header="720" w:footer="720" w:gutter="0"/>
          <w:cols/>
          <w:docGrid w:linePitch="360"/>
        </w:sectPr>
      </w:pPr>
    </w:p>
    <w:p>
      <w:pPr>
        <w:autoSpaceDN w:val="0"/>
        <w:autoSpaceDE w:val="0"/>
        <w:widowControl/>
        <w:spacing w:line="220" w:lineRule="exact" w:before="0" w:after="554"/>
        <w:ind w:left="0" w:right="0"/>
      </w:pPr>
    </w:p>
    <w:p>
      <w:pPr>
        <w:autoSpaceDN w:val="0"/>
        <w:autoSpaceDE w:val="0"/>
        <w:widowControl/>
        <w:spacing w:line="446" w:lineRule="exact" w:before="0" w:after="0"/>
        <w:ind w:left="998" w:right="20" w:firstLine="420"/>
        <w:jc w:val="both"/>
      </w:pPr>
      <w:r>
        <w:rPr>
          <w:rFonts w:ascii="SimSun" w:hAnsi="SimSun" w:eastAsia="SimSun"/>
          <w:b w:val="0"/>
          <w:i w:val="0"/>
          <w:color w:val="000000"/>
          <w:sz w:val="24"/>
        </w:rPr>
        <w:t>6.2 展望............................................................... 74</w:t>
      </w:r>
      <w:r>
        <w:rPr>
          <w:rFonts w:ascii="SimSun" w:hAnsi="SimSun" w:eastAsia="SimSun"/>
          <w:b w:val="0"/>
          <w:i w:val="0"/>
          <w:color w:val="000000"/>
          <w:sz w:val="24"/>
        </w:rPr>
        <w:t>参考文献................................................................... 76</w:t>
      </w:r>
      <w:r>
        <w:rPr>
          <w:rFonts w:ascii="SimSun" w:hAnsi="SimSun" w:eastAsia="SimSun"/>
          <w:b w:val="0"/>
          <w:i w:val="0"/>
          <w:color w:val="000000"/>
          <w:sz w:val="24"/>
        </w:rPr>
        <w:t>附录1 ..................................................................... 81</w:t>
      </w:r>
      <w:r>
        <w:rPr>
          <w:rFonts w:ascii="SimSun" w:hAnsi="SimSun" w:eastAsia="SimSun"/>
          <w:b w:val="0"/>
          <w:i w:val="0"/>
          <w:color w:val="000000"/>
          <w:sz w:val="24"/>
        </w:rPr>
        <w:t>附录2 ..................................................................... 85</w:t>
      </w:r>
      <w:r>
        <w:rPr>
          <w:rFonts w:ascii="SimSun" w:hAnsi="SimSun" w:eastAsia="SimSun"/>
          <w:b w:val="0"/>
          <w:i w:val="0"/>
          <w:color w:val="000000"/>
          <w:sz w:val="24"/>
        </w:rPr>
        <w:t>附录3 ..................................................................... 87</w:t>
      </w:r>
      <w:r>
        <w:rPr>
          <w:rFonts w:ascii="SimSun" w:hAnsi="SimSun" w:eastAsia="SimSun"/>
          <w:b w:val="0"/>
          <w:i w:val="0"/>
          <w:color w:val="000000"/>
          <w:sz w:val="24"/>
        </w:rPr>
        <w:t>附录4 ..................................................................... 92</w:t>
      </w:r>
      <w:r>
        <w:rPr>
          <w:rFonts w:ascii="SimSun" w:hAnsi="SimSun" w:eastAsia="SimSun"/>
          <w:b w:val="0"/>
          <w:i w:val="0"/>
          <w:color w:val="000000"/>
          <w:sz w:val="24"/>
        </w:rPr>
        <w:t>附录5 ..................................................................... 95</w:t>
      </w:r>
      <w:r>
        <w:rPr>
          <w:rFonts w:ascii="SimSun" w:hAnsi="SimSun" w:eastAsia="SimSun"/>
          <w:b w:val="0"/>
          <w:i w:val="0"/>
          <w:color w:val="000000"/>
          <w:sz w:val="24"/>
        </w:rPr>
        <w:t>作者简历................................................................... 97</w:t>
      </w:r>
      <w:r>
        <w:rPr>
          <w:rFonts w:ascii="SimSun" w:hAnsi="SimSun" w:eastAsia="SimSun"/>
          <w:b w:val="0"/>
          <w:i w:val="0"/>
          <w:color w:val="000000"/>
          <w:sz w:val="24"/>
        </w:rPr>
        <w:t>学位论文原创性声明......................................................... 98</w:t>
      </w:r>
      <w:r>
        <w:rPr>
          <w:rFonts w:ascii="SimSun" w:hAnsi="SimSun" w:eastAsia="SimSun"/>
          <w:b w:val="0"/>
          <w:i w:val="0"/>
          <w:color w:val="000000"/>
          <w:sz w:val="24"/>
        </w:rPr>
        <w:t>学位论文数据集............................................................. 99</w:t>
      </w:r>
    </w:p>
    <w:p>
      <w:pPr>
        <w:autoSpaceDN w:val="0"/>
        <w:autoSpaceDE w:val="0"/>
        <w:widowControl/>
        <w:spacing w:line="200" w:lineRule="exact" w:before="9628" w:after="0"/>
        <w:ind w:left="0" w:right="4634" w:firstLine="0"/>
        <w:jc w:val="right"/>
      </w:pPr>
      <w:r>
        <w:rPr>
          <w:rFonts w:ascii="TimesNewRomanPS" w:hAnsi="TimesNewRomanPS" w:eastAsia="TimesNewRomanPS"/>
          <w:b/>
          <w:i w:val="0"/>
          <w:color w:val="000000"/>
          <w:sz w:val="18"/>
        </w:rPr>
        <w:t>V</w:t>
      </w:r>
    </w:p>
    <w:p>
      <w:pPr>
        <w:autoSpaceDN w:val="0"/>
        <w:tabs>
          <w:tab w:pos="1240" w:val="left"/>
        </w:tabs>
        <w:autoSpaceDE w:val="0"/>
        <w:widowControl/>
        <w:spacing w:line="240" w:lineRule="auto" w:before="376" w:after="0"/>
        <w:ind w:left="0" w:right="0" w:firstLine="0"/>
        <w:jc w:val="left"/>
      </w:pPr>
      <w:r>
        <w:drawing>
          <wp:inline xmlns:a="http://schemas.openxmlformats.org/drawingml/2006/main" xmlns:pic="http://schemas.openxmlformats.org/drawingml/2006/picture">
            <wp:extent cx="584200" cy="165100"/>
            <wp:docPr id="14" name="Picture 1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5" name="Picture 1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76" w:right="1114" w:bottom="170" w:left="420" w:header="720" w:footer="720" w:gutter="0"/>
          <w:cols/>
          <w:docGrid w:linePitch="360"/>
        </w:sectPr>
      </w:pPr>
    </w:p>
    <w:p>
      <w:pPr>
        <w:autoSpaceDN w:val="0"/>
        <w:autoSpaceDE w:val="0"/>
        <w:widowControl/>
        <w:spacing w:line="220" w:lineRule="exact" w:before="0" w:after="554"/>
        <w:ind w:left="0" w:right="0"/>
      </w:pPr>
    </w:p>
    <w:p>
      <w:pPr>
        <w:autoSpaceDN w:val="0"/>
        <w:autoSpaceDE w:val="0"/>
        <w:widowControl/>
        <w:spacing w:line="360" w:lineRule="exact" w:before="0" w:after="286"/>
        <w:ind w:left="0" w:right="3830" w:firstLine="0"/>
        <w:jc w:val="right"/>
      </w:pPr>
      <w:r>
        <w:rPr>
          <w:rFonts w:ascii="SimHei" w:hAnsi="SimHei" w:eastAsia="SimHei"/>
          <w:b w:val="0"/>
          <w:i w:val="0"/>
          <w:color w:val="000000"/>
          <w:sz w:val="36"/>
        </w:rPr>
        <w:t>图清单</w:t>
      </w:r>
    </w:p>
    <w:tbl>
      <w:tblPr>
        <w:tblW w:type="auto" w:w="0"/>
        <w:tblLayout w:type="fixed"/>
        <w:tblLook w:firstColumn="1" w:firstRow="1" w:lastColumn="0" w:lastRow="0" w:noHBand="0" w:noVBand="1" w:val="04A0"/>
        <w:tblInd w:w="1368.0" w:type="dxa"/>
      </w:tblPr>
      <w:tblGrid>
        <w:gridCol w:w="3349"/>
        <w:gridCol w:w="3349"/>
        <w:gridCol w:w="3349"/>
      </w:tblGrid>
      <w:tr>
        <w:trPr>
          <w:trHeight w:hRule="exact" w:val="340"/>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08" w:lineRule="exact" w:before="58" w:after="0"/>
              <w:ind w:left="0" w:right="0" w:firstLine="0"/>
              <w:jc w:val="center"/>
            </w:pPr>
            <w:r>
              <w:rPr>
                <w:rFonts w:ascii="SimSun" w:hAnsi="SimSun" w:eastAsia="SimSun"/>
                <w:b w:val="0"/>
                <w:i w:val="0"/>
                <w:color w:val="000000"/>
                <w:sz w:val="21"/>
              </w:rPr>
              <w:t>图序号</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08" w:lineRule="exact" w:before="58" w:after="0"/>
              <w:ind w:left="0" w:right="0" w:firstLine="0"/>
              <w:jc w:val="center"/>
            </w:pPr>
            <w:r>
              <w:rPr>
                <w:rFonts w:ascii="SimSun" w:hAnsi="SimSun" w:eastAsia="SimSun"/>
                <w:b w:val="0"/>
                <w:i w:val="0"/>
                <w:color w:val="000000"/>
                <w:sz w:val="21"/>
              </w:rPr>
              <w:t>图名称</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08" w:lineRule="exact" w:before="58" w:after="0"/>
              <w:ind w:left="0" w:right="0" w:firstLine="0"/>
              <w:jc w:val="center"/>
            </w:pPr>
            <w:r>
              <w:rPr>
                <w:rFonts w:ascii="SimSun" w:hAnsi="SimSun" w:eastAsia="SimSun"/>
                <w:b w:val="0"/>
                <w:i w:val="0"/>
                <w:color w:val="000000"/>
                <w:sz w:val="21"/>
              </w:rPr>
              <w:t>页码</w:t>
            </w:r>
          </w:p>
        </w:tc>
      </w:tr>
      <w:tr>
        <w:trPr>
          <w:trHeight w:hRule="exact" w:val="340"/>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50" w:after="0"/>
              <w:ind w:left="0" w:right="0"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1.1</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2013-2023</w:t>
            </w:r>
            <w:r>
              <w:rPr>
                <w:rFonts w:ascii="SimSun" w:hAnsi="SimSun" w:eastAsia="SimSun"/>
                <w:b w:val="0"/>
                <w:i w:val="0"/>
                <w:color w:val="000000"/>
                <w:sz w:val="21"/>
              </w:rPr>
              <w:t xml:space="preserve"> 年我国城市轨道交通运营总里程变化趋势</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1</w:t>
            </w:r>
          </w:p>
        </w:tc>
      </w:tr>
      <w:tr>
        <w:trPr>
          <w:trHeight w:hRule="exact" w:val="406"/>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82" w:after="0"/>
              <w:ind w:left="0" w:right="0" w:firstLine="0"/>
              <w:jc w:val="center"/>
            </w:pPr>
            <w:r>
              <w:rPr>
                <w:rFonts w:ascii="TimesNewRomanPSMT" w:hAnsi="TimesNewRomanPSMT" w:eastAsia="TimesNewRomanPSMT"/>
                <w:b w:val="0"/>
                <w:i w:val="0"/>
                <w:color w:val="000000"/>
                <w:sz w:val="21"/>
              </w:rPr>
              <w:t>Figure1.1</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82" w:after="0"/>
              <w:ind w:left="0" w:right="0" w:firstLine="0"/>
              <w:jc w:val="center"/>
            </w:pPr>
            <w:r>
              <w:rPr>
                <w:rFonts w:ascii="TimesNewRomanPSMT" w:hAnsi="TimesNewRomanPSMT" w:eastAsia="TimesNewRomanPSMT"/>
                <w:b w:val="0"/>
                <w:i w:val="0"/>
                <w:color w:val="000000"/>
                <w:sz w:val="21"/>
              </w:rPr>
              <w:t>Trend of total mileage of urban rail transit operation in China, 2013-2023</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82" w:after="0"/>
              <w:ind w:left="0" w:right="0" w:firstLine="0"/>
              <w:jc w:val="center"/>
            </w:pPr>
            <w:r>
              <w:rPr>
                <w:rFonts w:ascii="TimesNewRomanPSMT" w:hAnsi="TimesNewRomanPSMT" w:eastAsia="TimesNewRomanPSMT"/>
                <w:b w:val="0"/>
                <w:i w:val="0"/>
                <w:color w:val="000000"/>
                <w:sz w:val="21"/>
              </w:rPr>
              <w:t>1</w:t>
            </w:r>
          </w:p>
        </w:tc>
      </w:tr>
      <w:tr>
        <w:trPr>
          <w:trHeight w:hRule="exact" w:val="336"/>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48" w:after="0"/>
              <w:ind w:left="0" w:right="0"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1.2</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08" w:lineRule="exact" w:before="54" w:after="0"/>
              <w:ind w:left="0" w:right="0" w:firstLine="0"/>
              <w:jc w:val="center"/>
            </w:pPr>
            <w:r>
              <w:rPr>
                <w:rFonts w:ascii="SimSun" w:hAnsi="SimSun" w:eastAsia="SimSun"/>
                <w:b w:val="0"/>
                <w:i w:val="0"/>
                <w:color w:val="000000"/>
                <w:sz w:val="21"/>
              </w:rPr>
              <w:t>地铁不同施工工法的事故比重</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48" w:after="0"/>
              <w:ind w:left="0" w:right="0" w:firstLine="0"/>
              <w:jc w:val="center"/>
            </w:pPr>
            <w:r>
              <w:rPr>
                <w:rFonts w:ascii="TimesNewRomanPSMT" w:hAnsi="TimesNewRomanPSMT" w:eastAsia="TimesNewRomanPSMT"/>
                <w:b w:val="0"/>
                <w:i w:val="0"/>
                <w:color w:val="000000"/>
                <w:sz w:val="21"/>
              </w:rPr>
              <w:t>2</w:t>
            </w:r>
          </w:p>
        </w:tc>
      </w:tr>
      <w:tr>
        <w:trPr>
          <w:trHeight w:hRule="exact" w:val="340"/>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Figure1.2</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The proportion of accidents in different construction methods of the metro</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2</w:t>
            </w:r>
          </w:p>
        </w:tc>
      </w:tr>
      <w:tr>
        <w:trPr>
          <w:trHeight w:hRule="exact" w:val="338"/>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1.3</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10" w:lineRule="exact" w:before="56" w:after="0"/>
              <w:ind w:left="0" w:right="0" w:firstLine="0"/>
              <w:jc w:val="center"/>
            </w:pPr>
            <w:r>
              <w:rPr>
                <w:rFonts w:ascii="SimSun" w:hAnsi="SimSun" w:eastAsia="SimSun"/>
                <w:b w:val="0"/>
                <w:i w:val="0"/>
                <w:color w:val="000000"/>
                <w:sz w:val="21"/>
              </w:rPr>
              <w:t>技术路线图</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10</w:t>
            </w:r>
          </w:p>
        </w:tc>
      </w:tr>
      <w:tr>
        <w:trPr>
          <w:trHeight w:hRule="exact" w:val="340"/>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Figure1.3</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Technical route</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10</w:t>
            </w:r>
          </w:p>
        </w:tc>
      </w:tr>
      <w:tr>
        <w:trPr>
          <w:trHeight w:hRule="exact" w:val="340"/>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50" w:after="0"/>
              <w:ind w:left="0" w:right="0"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2.1</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08" w:lineRule="exact" w:before="78" w:after="0"/>
              <w:ind w:left="0" w:right="0" w:firstLine="0"/>
              <w:jc w:val="center"/>
            </w:pPr>
            <w:r>
              <w:rPr>
                <w:rFonts w:ascii="SimSun" w:hAnsi="SimSun" w:eastAsia="SimSun"/>
                <w:b w:val="0"/>
                <w:i w:val="0"/>
                <w:color w:val="000000"/>
                <w:sz w:val="21"/>
              </w:rPr>
              <w:t>盾构机构造图</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11</w:t>
            </w:r>
          </w:p>
        </w:tc>
      </w:tr>
      <w:tr>
        <w:trPr>
          <w:trHeight w:hRule="exact" w:val="334"/>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Figure2.1</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Structure of shield machine</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11</w:t>
            </w:r>
          </w:p>
        </w:tc>
      </w:tr>
      <w:tr>
        <w:trPr>
          <w:trHeight w:hRule="exact" w:val="340"/>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2.2</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10" w:lineRule="exact" w:before="56" w:after="0"/>
              <w:ind w:left="0" w:right="0" w:firstLine="0"/>
              <w:jc w:val="center"/>
            </w:pPr>
            <w:r>
              <w:rPr>
                <w:rFonts w:ascii="SimSun" w:hAnsi="SimSun" w:eastAsia="SimSun"/>
                <w:b w:val="0"/>
                <w:i w:val="0"/>
                <w:color w:val="000000"/>
                <w:sz w:val="21"/>
              </w:rPr>
              <w:t>盾构施工示意图</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12</w:t>
            </w:r>
          </w:p>
        </w:tc>
      </w:tr>
      <w:tr>
        <w:trPr>
          <w:trHeight w:hRule="exact" w:val="338"/>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Figure 2.2</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Schematic diagram of shield construction</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12</w:t>
            </w:r>
          </w:p>
        </w:tc>
      </w:tr>
      <w:tr>
        <w:trPr>
          <w:trHeight w:hRule="exact" w:val="340"/>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2.3</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08" w:lineRule="exact" w:before="58" w:after="0"/>
              <w:ind w:left="0" w:right="0" w:firstLine="0"/>
              <w:jc w:val="center"/>
            </w:pPr>
            <w:r>
              <w:rPr>
                <w:rFonts w:ascii="SimSun" w:hAnsi="SimSun" w:eastAsia="SimSun"/>
                <w:b w:val="0"/>
                <w:i w:val="0"/>
                <w:color w:val="000000"/>
                <w:sz w:val="21"/>
              </w:rPr>
              <w:t>盾构法施工流程图</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14</w:t>
            </w:r>
          </w:p>
        </w:tc>
      </w:tr>
      <w:tr>
        <w:trPr>
          <w:trHeight w:hRule="exact" w:val="338"/>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Figure 2.3</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Flow chart of shield construction</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14</w:t>
            </w:r>
          </w:p>
        </w:tc>
      </w:tr>
      <w:tr>
        <w:trPr>
          <w:trHeight w:hRule="exact" w:val="338"/>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2.4</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10" w:lineRule="exact" w:before="56" w:after="0"/>
              <w:ind w:left="0" w:right="0" w:firstLine="0"/>
              <w:jc w:val="center"/>
            </w:pPr>
            <w:r>
              <w:rPr>
                <w:rFonts w:ascii="SimSun" w:hAnsi="SimSun" w:eastAsia="SimSun"/>
                <w:b w:val="0"/>
                <w:i w:val="0"/>
                <w:color w:val="000000"/>
                <w:sz w:val="21"/>
              </w:rPr>
              <w:t>地铁盾构施工事故致因机理</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15</w:t>
            </w:r>
          </w:p>
        </w:tc>
      </w:tr>
      <w:tr>
        <w:trPr>
          <w:trHeight w:hRule="exact" w:val="392"/>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76" w:after="0"/>
              <w:ind w:left="0" w:right="0" w:firstLine="0"/>
              <w:jc w:val="center"/>
            </w:pPr>
            <w:r>
              <w:rPr>
                <w:rFonts w:ascii="TimesNewRomanPSMT" w:hAnsi="TimesNewRomanPSMT" w:eastAsia="TimesNewRomanPSMT"/>
                <w:b w:val="0"/>
                <w:i w:val="0"/>
                <w:color w:val="000000"/>
                <w:sz w:val="21"/>
              </w:rPr>
              <w:t>Figure 2.4</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76" w:after="0"/>
              <w:ind w:left="0" w:right="0" w:firstLine="0"/>
              <w:jc w:val="center"/>
            </w:pPr>
            <w:r>
              <w:rPr>
                <w:rFonts w:ascii="TimesNewRomanPSMT" w:hAnsi="TimesNewRomanPSMT" w:eastAsia="TimesNewRomanPSMT"/>
                <w:b w:val="0"/>
                <w:i w:val="0"/>
                <w:color w:val="000000"/>
                <w:sz w:val="21"/>
              </w:rPr>
              <w:t>Causative mechanisms of metro shield construction accidents</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76" w:after="0"/>
              <w:ind w:left="0" w:right="0" w:firstLine="0"/>
              <w:jc w:val="center"/>
            </w:pPr>
            <w:r>
              <w:rPr>
                <w:rFonts w:ascii="TimesNewRomanPSMT" w:hAnsi="TimesNewRomanPSMT" w:eastAsia="TimesNewRomanPSMT"/>
                <w:b w:val="0"/>
                <w:i w:val="0"/>
                <w:color w:val="000000"/>
                <w:sz w:val="21"/>
              </w:rPr>
              <w:t>15</w:t>
            </w:r>
          </w:p>
        </w:tc>
      </w:tr>
      <w:tr>
        <w:trPr>
          <w:trHeight w:hRule="exact" w:val="340"/>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2" w:after="0"/>
              <w:ind w:left="0" w:right="0"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3.1</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10" w:lineRule="exact" w:before="58" w:after="0"/>
              <w:ind w:left="0" w:right="0" w:firstLine="0"/>
              <w:jc w:val="center"/>
            </w:pPr>
            <w:r>
              <w:rPr>
                <w:rFonts w:ascii="SimSun" w:hAnsi="SimSun" w:eastAsia="SimSun"/>
                <w:b w:val="0"/>
                <w:i w:val="0"/>
                <w:color w:val="000000"/>
                <w:sz w:val="21"/>
              </w:rPr>
              <w:t>青岛地铁X 号线二期规划线路平面图</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20</w:t>
            </w:r>
          </w:p>
        </w:tc>
      </w:tr>
      <w:tr>
        <w:trPr>
          <w:trHeight w:hRule="exact" w:val="338"/>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Figure3.1</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Qingdao metro line X phase II planning line plan</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20</w:t>
            </w:r>
          </w:p>
        </w:tc>
      </w:tr>
      <w:tr>
        <w:trPr>
          <w:trHeight w:hRule="exact" w:val="340"/>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3.2</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10" w:lineRule="exact" w:before="76" w:after="0"/>
              <w:ind w:left="0" w:right="0" w:firstLine="0"/>
              <w:jc w:val="center"/>
            </w:pPr>
            <w:r>
              <w:rPr>
                <w:rFonts w:ascii="SimSun" w:hAnsi="SimSun" w:eastAsia="SimSun"/>
                <w:b w:val="0"/>
                <w:i w:val="0"/>
                <w:color w:val="000000"/>
                <w:sz w:val="21"/>
              </w:rPr>
              <w:t>盾构机主驱动密封跑道（左）和刀具磨损（右）</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24</w:t>
            </w:r>
          </w:p>
        </w:tc>
      </w:tr>
      <w:tr>
        <w:trPr>
          <w:trHeight w:hRule="exact" w:val="336"/>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Figure 3.2</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Shield main drive seal runway (left) and tool wear (right)</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24</w:t>
            </w:r>
          </w:p>
        </w:tc>
      </w:tr>
      <w:tr>
        <w:trPr>
          <w:trHeight w:hRule="exact" w:val="340"/>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3.3</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08" w:lineRule="exact" w:before="56" w:after="0"/>
              <w:ind w:left="0" w:right="0" w:firstLine="0"/>
              <w:jc w:val="center"/>
            </w:pPr>
            <w:r>
              <w:rPr>
                <w:rFonts w:ascii="SimSun" w:hAnsi="SimSun" w:eastAsia="SimSun"/>
                <w:b w:val="0"/>
                <w:i w:val="0"/>
                <w:color w:val="000000"/>
                <w:sz w:val="21"/>
              </w:rPr>
              <w:t>管片错位（左）和拼接缝渗漏（右）</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25</w:t>
            </w:r>
          </w:p>
        </w:tc>
      </w:tr>
      <w:tr>
        <w:trPr>
          <w:trHeight w:hRule="exact" w:val="334"/>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48" w:after="0"/>
              <w:ind w:left="0" w:right="0" w:firstLine="0"/>
              <w:jc w:val="center"/>
            </w:pPr>
            <w:r>
              <w:rPr>
                <w:rFonts w:ascii="TimesNewRomanPSMT" w:hAnsi="TimesNewRomanPSMT" w:eastAsia="TimesNewRomanPSMT"/>
                <w:b w:val="0"/>
                <w:i w:val="0"/>
                <w:color w:val="000000"/>
                <w:sz w:val="21"/>
              </w:rPr>
              <w:t>Figure 3.3</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48" w:after="0"/>
              <w:ind w:left="0" w:right="0" w:firstLine="0"/>
              <w:jc w:val="center"/>
            </w:pPr>
            <w:r>
              <w:rPr>
                <w:rFonts w:ascii="TimesNewRomanPSMT" w:hAnsi="TimesNewRomanPSMT" w:eastAsia="TimesNewRomanPSMT"/>
                <w:b w:val="0"/>
                <w:i w:val="0"/>
                <w:color w:val="000000"/>
                <w:sz w:val="21"/>
              </w:rPr>
              <w:t>Pipe sheet misalignment (left) and splice seam leakage (right)</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48" w:after="0"/>
              <w:ind w:left="0" w:right="0" w:firstLine="0"/>
              <w:jc w:val="center"/>
            </w:pPr>
            <w:r>
              <w:rPr>
                <w:rFonts w:ascii="TimesNewRomanPSMT" w:hAnsi="TimesNewRomanPSMT" w:eastAsia="TimesNewRomanPSMT"/>
                <w:b w:val="0"/>
                <w:i w:val="0"/>
                <w:color w:val="000000"/>
                <w:sz w:val="21"/>
              </w:rPr>
              <w:t>25</w:t>
            </w:r>
          </w:p>
        </w:tc>
      </w:tr>
      <w:tr>
        <w:trPr>
          <w:trHeight w:hRule="exact" w:val="350"/>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6" w:after="0"/>
              <w:ind w:left="0" w:right="0"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3.4</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6" w:after="0"/>
              <w:ind w:left="0" w:right="0" w:firstLine="0"/>
              <w:jc w:val="center"/>
            </w:pPr>
            <w:r>
              <w:rPr>
                <w:rFonts w:ascii="SimSun" w:hAnsi="SimSun" w:eastAsia="SimSun"/>
                <w:b w:val="0"/>
                <w:i w:val="0"/>
                <w:color w:val="000000"/>
                <w:sz w:val="21"/>
              </w:rPr>
              <w:t>青岛地铁</w:t>
            </w:r>
            <w:r>
              <w:rPr>
                <w:rFonts w:ascii="TimesNewRomanPSMT" w:hAnsi="TimesNewRomanPSMT" w:eastAsia="TimesNewRomanPSMT"/>
                <w:b w:val="0"/>
                <w:i w:val="0"/>
                <w:color w:val="000000"/>
                <w:sz w:val="21"/>
              </w:rPr>
              <w:t>X</w:t>
            </w:r>
            <w:r>
              <w:rPr>
                <w:rFonts w:ascii="SimSun" w:hAnsi="SimSun" w:eastAsia="SimSun"/>
                <w:b w:val="0"/>
                <w:i w:val="0"/>
                <w:color w:val="000000"/>
                <w:sz w:val="21"/>
              </w:rPr>
              <w:t xml:space="preserve"> 号线盾构施工安全风险因素识别途径</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27</w:t>
            </w:r>
          </w:p>
        </w:tc>
      </w:tr>
      <w:tr>
        <w:trPr>
          <w:trHeight w:hRule="exact" w:val="656"/>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208" w:after="0"/>
              <w:ind w:left="0" w:right="0" w:firstLine="0"/>
              <w:jc w:val="center"/>
            </w:pPr>
            <w:r>
              <w:rPr>
                <w:rFonts w:ascii="TimesNewRomanPSMT" w:hAnsi="TimesNewRomanPSMT" w:eastAsia="TimesNewRomanPSMT"/>
                <w:b w:val="0"/>
                <w:i w:val="0"/>
                <w:color w:val="000000"/>
                <w:sz w:val="21"/>
              </w:rPr>
              <w:t>Figure3.4</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312" w:lineRule="exact" w:before="0" w:after="0"/>
              <w:ind w:left="144" w:right="144" w:firstLine="0"/>
              <w:jc w:val="center"/>
            </w:pPr>
            <w:r>
              <w:rPr>
                <w:rFonts w:ascii="TimesNewRomanPSMT" w:hAnsi="TimesNewRomanPSMT" w:eastAsia="TimesNewRomanPSMT"/>
                <w:b w:val="0"/>
                <w:i w:val="0"/>
                <w:color w:val="000000"/>
                <w:sz w:val="21"/>
              </w:rPr>
              <w:t xml:space="preserve">Identification of safety risk factors for shield construction of Qingdao metro </w:t>
            </w:r>
            <w:r>
              <w:rPr>
                <w:rFonts w:ascii="TimesNewRomanPSMT" w:hAnsi="TimesNewRomanPSMT" w:eastAsia="TimesNewRomanPSMT"/>
                <w:b w:val="0"/>
                <w:i w:val="0"/>
                <w:color w:val="000000"/>
                <w:sz w:val="21"/>
              </w:rPr>
              <w:t>line X</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208" w:after="0"/>
              <w:ind w:left="0" w:right="0" w:firstLine="0"/>
              <w:jc w:val="center"/>
            </w:pPr>
            <w:r>
              <w:rPr>
                <w:rFonts w:ascii="TimesNewRomanPSMT" w:hAnsi="TimesNewRomanPSMT" w:eastAsia="TimesNewRomanPSMT"/>
                <w:b w:val="0"/>
                <w:i w:val="0"/>
                <w:color w:val="000000"/>
                <w:sz w:val="21"/>
              </w:rPr>
              <w:t>27</w:t>
            </w:r>
          </w:p>
        </w:tc>
      </w:tr>
      <w:tr>
        <w:trPr>
          <w:trHeight w:hRule="exact" w:val="340"/>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3.5</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08" w:lineRule="exact" w:before="56" w:after="0"/>
              <w:ind w:left="0" w:right="0" w:firstLine="0"/>
              <w:jc w:val="center"/>
            </w:pPr>
            <w:r>
              <w:rPr>
                <w:rFonts w:ascii="SimSun" w:hAnsi="SimSun" w:eastAsia="SimSun"/>
                <w:b w:val="0"/>
                <w:i w:val="0"/>
                <w:color w:val="000000"/>
                <w:sz w:val="21"/>
              </w:rPr>
              <w:t>某处隧道坍塌事故致因分析</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31</w:t>
            </w:r>
          </w:p>
        </w:tc>
      </w:tr>
      <w:tr>
        <w:trPr>
          <w:trHeight w:hRule="exact" w:val="338"/>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48" w:after="0"/>
              <w:ind w:left="0" w:right="0" w:firstLine="0"/>
              <w:jc w:val="center"/>
            </w:pPr>
            <w:r>
              <w:rPr>
                <w:rFonts w:ascii="TimesNewRomanPSMT" w:hAnsi="TimesNewRomanPSMT" w:eastAsia="TimesNewRomanPSMT"/>
                <w:b w:val="0"/>
                <w:i w:val="0"/>
                <w:color w:val="000000"/>
                <w:sz w:val="21"/>
              </w:rPr>
              <w:t>Figure3.5</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48" w:after="0"/>
              <w:ind w:left="0" w:right="0" w:firstLine="0"/>
              <w:jc w:val="center"/>
            </w:pPr>
            <w:r>
              <w:rPr>
                <w:rFonts w:ascii="TimesNewRomanPSMT" w:hAnsi="TimesNewRomanPSMT" w:eastAsia="TimesNewRomanPSMT"/>
                <w:b w:val="0"/>
                <w:i w:val="0"/>
                <w:color w:val="000000"/>
                <w:sz w:val="21"/>
              </w:rPr>
              <w:t>Analysis of the causes of a tunnel collapse accident at a site</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48" w:after="0"/>
              <w:ind w:left="0" w:right="0" w:firstLine="0"/>
              <w:jc w:val="center"/>
            </w:pPr>
            <w:r>
              <w:rPr>
                <w:rFonts w:ascii="TimesNewRomanPSMT" w:hAnsi="TimesNewRomanPSMT" w:eastAsia="TimesNewRomanPSMT"/>
                <w:b w:val="0"/>
                <w:i w:val="0"/>
                <w:color w:val="000000"/>
                <w:sz w:val="21"/>
              </w:rPr>
              <w:t>31</w:t>
            </w:r>
          </w:p>
        </w:tc>
      </w:tr>
      <w:tr>
        <w:trPr>
          <w:trHeight w:hRule="exact" w:val="336"/>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3.6</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盾构始发前准备风险因素</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32</w:t>
            </w:r>
          </w:p>
        </w:tc>
      </w:tr>
      <w:tr>
        <w:trPr>
          <w:trHeight w:hRule="exact" w:val="352"/>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Figure3.6</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Prepare risk factors before shield deployment</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32</w:t>
            </w:r>
          </w:p>
        </w:tc>
      </w:tr>
      <w:tr>
        <w:trPr>
          <w:trHeight w:hRule="exact" w:val="372"/>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66" w:after="0"/>
              <w:ind w:left="0" w:right="0"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3.7</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08" w:lineRule="exact" w:before="72" w:after="0"/>
              <w:ind w:left="0" w:right="0" w:firstLine="0"/>
              <w:jc w:val="center"/>
            </w:pPr>
            <w:r>
              <w:rPr>
                <w:rFonts w:ascii="SimSun" w:hAnsi="SimSun" w:eastAsia="SimSun"/>
                <w:b w:val="0"/>
                <w:i w:val="0"/>
                <w:color w:val="000000"/>
                <w:sz w:val="21"/>
              </w:rPr>
              <w:t>盾构始发前准备风险因素</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66" w:after="0"/>
              <w:ind w:left="0" w:right="0" w:firstLine="0"/>
              <w:jc w:val="center"/>
            </w:pPr>
            <w:r>
              <w:rPr>
                <w:rFonts w:ascii="TimesNewRomanPSMT" w:hAnsi="TimesNewRomanPSMT" w:eastAsia="TimesNewRomanPSMT"/>
                <w:b w:val="0"/>
                <w:i w:val="0"/>
                <w:color w:val="000000"/>
                <w:sz w:val="21"/>
              </w:rPr>
              <w:t>32</w:t>
            </w:r>
          </w:p>
        </w:tc>
      </w:tr>
      <w:tr>
        <w:trPr>
          <w:trHeight w:hRule="exact" w:val="348"/>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Figure3.7</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Prepare risk factors before shield deployment</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32</w:t>
            </w:r>
          </w:p>
        </w:tc>
      </w:tr>
      <w:tr>
        <w:trPr>
          <w:trHeight w:hRule="exact" w:val="340"/>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3.8</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08" w:lineRule="exact" w:before="58" w:after="0"/>
              <w:ind w:left="0" w:right="0" w:firstLine="0"/>
              <w:jc w:val="center"/>
            </w:pPr>
            <w:r>
              <w:rPr>
                <w:rFonts w:ascii="SimSun" w:hAnsi="SimSun" w:eastAsia="SimSun"/>
                <w:b w:val="0"/>
                <w:i w:val="0"/>
                <w:color w:val="000000"/>
                <w:sz w:val="21"/>
              </w:rPr>
              <w:t>盾构正常掘进风险因素</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33</w:t>
            </w:r>
          </w:p>
        </w:tc>
      </w:tr>
      <w:tr>
        <w:trPr>
          <w:trHeight w:hRule="exact" w:val="378"/>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Figure3.8</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Risk factors of normal tunneling of shield</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33</w:t>
            </w:r>
          </w:p>
        </w:tc>
      </w:tr>
      <w:tr>
        <w:trPr>
          <w:trHeight w:hRule="exact" w:val="340"/>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3.9</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盾构抵达及退场风险因素</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34</w:t>
            </w:r>
          </w:p>
        </w:tc>
      </w:tr>
      <w:tr>
        <w:trPr>
          <w:trHeight w:hRule="exact" w:val="334"/>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Figure3.9</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Shield arrival and exit risk factors</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34</w:t>
            </w:r>
          </w:p>
        </w:tc>
      </w:tr>
      <w:tr>
        <w:trPr>
          <w:trHeight w:hRule="exact" w:val="340"/>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3.10</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穿越特殊地段风险因素</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34</w:t>
            </w:r>
          </w:p>
        </w:tc>
      </w:tr>
      <w:tr>
        <w:trPr>
          <w:trHeight w:hRule="exact" w:val="332"/>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Figure3.10</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Crossing special locations risk factors</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34</w:t>
            </w:r>
          </w:p>
        </w:tc>
      </w:tr>
      <w:tr>
        <w:trPr>
          <w:trHeight w:hRule="exact" w:val="350"/>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6" w:after="0"/>
              <w:ind w:left="0" w:right="0"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3.11</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10" w:lineRule="exact" w:before="62" w:after="0"/>
              <w:ind w:left="0" w:right="0" w:firstLine="0"/>
              <w:jc w:val="center"/>
            </w:pPr>
            <w:r>
              <w:rPr>
                <w:rFonts w:ascii="SimSun" w:hAnsi="SimSun" w:eastAsia="SimSun"/>
                <w:b w:val="0"/>
                <w:i w:val="0"/>
                <w:color w:val="000000"/>
                <w:sz w:val="21"/>
              </w:rPr>
              <w:t>盾构施工安全风险高频词云</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36</w:t>
            </w:r>
          </w:p>
        </w:tc>
      </w:tr>
      <w:tr>
        <w:trPr>
          <w:trHeight w:hRule="exact" w:val="364"/>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64" w:after="0"/>
              <w:ind w:left="0" w:right="0" w:firstLine="0"/>
              <w:jc w:val="center"/>
            </w:pPr>
            <w:r>
              <w:rPr>
                <w:rFonts w:ascii="TimesNewRomanPSMT" w:hAnsi="TimesNewRomanPSMT" w:eastAsia="TimesNewRomanPSMT"/>
                <w:b w:val="0"/>
                <w:i w:val="0"/>
                <w:color w:val="000000"/>
                <w:sz w:val="21"/>
              </w:rPr>
              <w:t>Figure3.11</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64" w:after="0"/>
              <w:ind w:left="0" w:right="0" w:firstLine="0"/>
              <w:jc w:val="center"/>
            </w:pPr>
            <w:r>
              <w:rPr>
                <w:rFonts w:ascii="TimesNewRomanPSMT" w:hAnsi="TimesNewRomanPSMT" w:eastAsia="TimesNewRomanPSMT"/>
                <w:b w:val="0"/>
                <w:i w:val="0"/>
                <w:color w:val="000000"/>
                <w:sz w:val="21"/>
              </w:rPr>
              <w:t>Shield construction safety risk high-frequency word cloud</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64" w:after="0"/>
              <w:ind w:left="0" w:right="0" w:firstLine="0"/>
              <w:jc w:val="center"/>
            </w:pPr>
            <w:r>
              <w:rPr>
                <w:rFonts w:ascii="TimesNewRomanPSMT" w:hAnsi="TimesNewRomanPSMT" w:eastAsia="TimesNewRomanPSMT"/>
                <w:b w:val="0"/>
                <w:i w:val="0"/>
                <w:color w:val="000000"/>
                <w:sz w:val="21"/>
              </w:rPr>
              <w:t>36</w:t>
            </w:r>
          </w:p>
        </w:tc>
      </w:tr>
    </w:tbl>
    <w:p>
      <w:pPr>
        <w:autoSpaceDN w:val="0"/>
        <w:autoSpaceDE w:val="0"/>
        <w:widowControl/>
        <w:spacing w:line="200" w:lineRule="exact" w:before="334" w:after="0"/>
        <w:ind w:left="0" w:right="4202" w:firstLine="0"/>
        <w:jc w:val="right"/>
      </w:pPr>
      <w:r>
        <w:rPr>
          <w:rFonts w:ascii="TimesNewRomanPS" w:hAnsi="TimesNewRomanPS" w:eastAsia="TimesNewRomanPS"/>
          <w:b/>
          <w:i w:val="0"/>
          <w:color w:val="000000"/>
          <w:sz w:val="18"/>
        </w:rPr>
        <w:t>VIII</w:t>
      </w:r>
    </w:p>
    <w:p>
      <w:pPr>
        <w:autoSpaceDN w:val="0"/>
        <w:tabs>
          <w:tab w:pos="1240" w:val="left"/>
        </w:tabs>
        <w:autoSpaceDE w:val="0"/>
        <w:widowControl/>
        <w:spacing w:line="240" w:lineRule="auto" w:before="376" w:after="0"/>
        <w:ind w:left="0" w:right="0" w:firstLine="0"/>
        <w:jc w:val="left"/>
      </w:pPr>
      <w:r>
        <w:drawing>
          <wp:inline xmlns:a="http://schemas.openxmlformats.org/drawingml/2006/main" xmlns:pic="http://schemas.openxmlformats.org/drawingml/2006/picture">
            <wp:extent cx="584200" cy="165100"/>
            <wp:docPr id="16" name="Picture 1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7" name="Picture 1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76" w:right="1440" w:bottom="170" w:left="420" w:header="720" w:footer="720" w:gutter="0"/>
          <w:cols/>
          <w:docGrid w:linePitch="360"/>
        </w:sectPr>
      </w:pPr>
    </w:p>
    <w:p>
      <w:pPr>
        <w:autoSpaceDN w:val="0"/>
        <w:autoSpaceDE w:val="0"/>
        <w:widowControl/>
        <w:spacing w:line="220" w:lineRule="exact" w:before="0" w:after="486"/>
        <w:ind w:left="0" w:right="0"/>
      </w:pPr>
    </w:p>
    <w:tbl>
      <w:tblPr>
        <w:tblW w:type="auto" w:w="0"/>
        <w:tblLayout w:type="fixed"/>
        <w:tblLook w:firstColumn="1" w:firstRow="1" w:lastColumn="0" w:lastRow="0" w:noHBand="0" w:noVBand="1" w:val="04A0"/>
        <w:tblInd w:w="1368.0" w:type="dxa"/>
      </w:tblPr>
      <w:tblGrid>
        <w:gridCol w:w="3349"/>
        <w:gridCol w:w="3349"/>
        <w:gridCol w:w="3349"/>
      </w:tblGrid>
      <w:tr>
        <w:trPr>
          <w:trHeight w:hRule="exact" w:val="340"/>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4.1</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SimSun" w:hAnsi="SimSun" w:eastAsia="SimSun"/>
                <w:b w:val="0"/>
                <w:i w:val="0"/>
                <w:color w:val="000000"/>
                <w:sz w:val="21"/>
              </w:rPr>
              <w:t>初始</w:t>
            </w:r>
            <w:r>
              <w:rPr>
                <w:rFonts w:ascii="TimesNewRomanPSMT" w:hAnsi="TimesNewRomanPSMT" w:eastAsia="TimesNewRomanPSMT"/>
                <w:b w:val="0"/>
                <w:i w:val="0"/>
                <w:color w:val="000000"/>
                <w:sz w:val="21"/>
              </w:rPr>
              <w:t>BN</w:t>
            </w:r>
            <w:r>
              <w:rPr>
                <w:rFonts w:ascii="SimSun" w:hAnsi="SimSun" w:eastAsia="SimSun"/>
                <w:b w:val="0"/>
                <w:i w:val="0"/>
                <w:color w:val="000000"/>
                <w:sz w:val="21"/>
              </w:rPr>
              <w:t xml:space="preserve"> 网络拓扑结构</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44</w:t>
            </w:r>
          </w:p>
        </w:tc>
      </w:tr>
      <w:tr>
        <w:trPr>
          <w:trHeight w:hRule="exact" w:val="340"/>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Figure4.1</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Initial BN network topology</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44</w:t>
            </w:r>
          </w:p>
        </w:tc>
      </w:tr>
      <w:tr>
        <w:trPr>
          <w:trHeight w:hRule="exact" w:val="340"/>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4.2</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SimSun" w:hAnsi="SimSun" w:eastAsia="SimSun"/>
                <w:b w:val="0"/>
                <w:i w:val="0"/>
                <w:color w:val="000000"/>
                <w:sz w:val="21"/>
              </w:rPr>
              <w:t>优化</w:t>
            </w:r>
            <w:r>
              <w:rPr>
                <w:rFonts w:ascii="TimesNewRomanPSMT" w:hAnsi="TimesNewRomanPSMT" w:eastAsia="TimesNewRomanPSMT"/>
                <w:b w:val="0"/>
                <w:i w:val="0"/>
                <w:color w:val="000000"/>
                <w:sz w:val="21"/>
              </w:rPr>
              <w:t>BN</w:t>
            </w:r>
            <w:r>
              <w:rPr>
                <w:rFonts w:ascii="SimSun" w:hAnsi="SimSun" w:eastAsia="SimSun"/>
                <w:b w:val="0"/>
                <w:i w:val="0"/>
                <w:color w:val="000000"/>
                <w:sz w:val="21"/>
              </w:rPr>
              <w:t xml:space="preserve"> 网络拓扑结构</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45</w:t>
            </w:r>
          </w:p>
        </w:tc>
      </w:tr>
      <w:tr>
        <w:trPr>
          <w:trHeight w:hRule="exact" w:val="336"/>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Figure4.2</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Optimize BN network topology structure</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45</w:t>
            </w:r>
          </w:p>
        </w:tc>
      </w:tr>
      <w:tr>
        <w:trPr>
          <w:trHeight w:hRule="exact" w:val="340"/>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4.3</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SimSun" w:hAnsi="SimSun" w:eastAsia="SimSun"/>
                <w:b w:val="0"/>
                <w:i w:val="0"/>
                <w:color w:val="000000"/>
                <w:sz w:val="21"/>
              </w:rPr>
              <w:t>基于软件</w:t>
            </w:r>
            <w:r>
              <w:rPr>
                <w:rFonts w:ascii="TimesNewRomanPSMT" w:hAnsi="TimesNewRomanPSMT" w:eastAsia="TimesNewRomanPSMT"/>
                <w:b w:val="0"/>
                <w:i w:val="0"/>
                <w:color w:val="000000"/>
                <w:sz w:val="21"/>
              </w:rPr>
              <w:t>GeNIe4.0</w:t>
            </w:r>
            <w:r>
              <w:rPr>
                <w:rFonts w:ascii="SimSun" w:hAnsi="SimSun" w:eastAsia="SimSun"/>
                <w:b w:val="0"/>
                <w:i w:val="0"/>
                <w:color w:val="000000"/>
                <w:sz w:val="21"/>
              </w:rPr>
              <w:t xml:space="preserve"> 的</w:t>
            </w:r>
            <w:r>
              <w:rPr>
                <w:rFonts w:ascii="TimesNewRomanPSMT" w:hAnsi="TimesNewRomanPSMT" w:eastAsia="TimesNewRomanPSMT"/>
                <w:b w:val="0"/>
                <w:i w:val="0"/>
                <w:color w:val="000000"/>
                <w:sz w:val="21"/>
              </w:rPr>
              <w:t>BN</w:t>
            </w:r>
            <w:r>
              <w:rPr>
                <w:rFonts w:ascii="SimSun" w:hAnsi="SimSun" w:eastAsia="SimSun"/>
                <w:b w:val="0"/>
                <w:i w:val="0"/>
                <w:color w:val="000000"/>
                <w:sz w:val="21"/>
              </w:rPr>
              <w:t xml:space="preserve"> 网络构建</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46</w:t>
            </w:r>
          </w:p>
        </w:tc>
      </w:tr>
      <w:tr>
        <w:trPr>
          <w:trHeight w:hRule="exact" w:val="340"/>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Figure4.3</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Construction of BN network based on software GeNIe4.0</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46</w:t>
            </w:r>
          </w:p>
        </w:tc>
      </w:tr>
      <w:tr>
        <w:trPr>
          <w:trHeight w:hRule="exact" w:val="340"/>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4.4</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SimSun" w:hAnsi="SimSun" w:eastAsia="SimSun"/>
                <w:b w:val="0"/>
                <w:i w:val="0"/>
                <w:color w:val="000000"/>
                <w:sz w:val="21"/>
              </w:rPr>
              <w:t>盾构始发前准备（</w:t>
            </w:r>
            <w:r>
              <w:rPr>
                <w:rFonts w:ascii="TimesNewRomanPSMT" w:hAnsi="TimesNewRomanPSMT" w:eastAsia="TimesNewRomanPSMT"/>
                <w:b w:val="0"/>
                <w:i w:val="0"/>
                <w:color w:val="000000"/>
                <w:sz w:val="21"/>
              </w:rPr>
              <w:t>S</w:t>
            </w:r>
            <w:r>
              <w:rPr>
                <w:rFonts w:ascii="SimSun" w:hAnsi="SimSun" w:eastAsia="SimSun"/>
                <w:b w:val="0"/>
                <w:i w:val="0"/>
                <w:color w:val="000000"/>
                <w:sz w:val="21"/>
              </w:rPr>
              <w:t>）风险因素的概率推算</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48</w:t>
            </w:r>
          </w:p>
        </w:tc>
      </w:tr>
      <w:tr>
        <w:trPr>
          <w:trHeight w:hRule="exact" w:val="654"/>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206" w:after="0"/>
              <w:ind w:left="0" w:right="0" w:firstLine="0"/>
              <w:jc w:val="center"/>
            </w:pPr>
            <w:r>
              <w:rPr>
                <w:rFonts w:ascii="TimesNewRomanPSMT" w:hAnsi="TimesNewRomanPSMT" w:eastAsia="TimesNewRomanPSMT"/>
                <w:b w:val="0"/>
                <w:i w:val="0"/>
                <w:color w:val="000000"/>
                <w:sz w:val="21"/>
              </w:rPr>
              <w:t>Figure 4.4</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98" w:lineRule="exact" w:before="0" w:after="0"/>
              <w:ind w:left="144" w:right="144" w:firstLine="0"/>
              <w:jc w:val="center"/>
            </w:pPr>
            <w:r>
              <w:rPr>
                <w:rFonts w:ascii="TimesNewRomanPSMT" w:hAnsi="TimesNewRomanPSMT" w:eastAsia="TimesNewRomanPSMT"/>
                <w:b w:val="0"/>
                <w:i w:val="0"/>
                <w:color w:val="000000"/>
                <w:sz w:val="21"/>
              </w:rPr>
              <w:t xml:space="preserve">Probability calculation of risk factors for shield tunneling preparation before </w:t>
            </w:r>
            <w:r>
              <w:rPr>
                <w:rFonts w:ascii="TimesNewRomanPSMT" w:hAnsi="TimesNewRomanPSMT" w:eastAsia="TimesNewRomanPSMT"/>
                <w:b w:val="0"/>
                <w:i w:val="0"/>
                <w:color w:val="000000"/>
                <w:sz w:val="21"/>
              </w:rPr>
              <w:t>departure (S)</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206" w:after="0"/>
              <w:ind w:left="0" w:right="0" w:firstLine="0"/>
              <w:jc w:val="center"/>
            </w:pPr>
            <w:r>
              <w:rPr>
                <w:rFonts w:ascii="TimesNewRomanPSMT" w:hAnsi="TimesNewRomanPSMT" w:eastAsia="TimesNewRomanPSMT"/>
                <w:b w:val="0"/>
                <w:i w:val="0"/>
                <w:color w:val="000000"/>
                <w:sz w:val="21"/>
              </w:rPr>
              <w:t>48</w:t>
            </w:r>
          </w:p>
        </w:tc>
      </w:tr>
      <w:tr>
        <w:trPr>
          <w:trHeight w:hRule="exact" w:val="340"/>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4.5</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SimSun" w:hAnsi="SimSun" w:eastAsia="SimSun"/>
                <w:b w:val="0"/>
                <w:i w:val="0"/>
                <w:color w:val="000000"/>
                <w:sz w:val="21"/>
              </w:rPr>
              <w:t>盾构接收与竖井修建（</w:t>
            </w:r>
            <w:r>
              <w:rPr>
                <w:rFonts w:ascii="TimesNewRomanPSMT" w:hAnsi="TimesNewRomanPSMT" w:eastAsia="TimesNewRomanPSMT"/>
                <w:b w:val="0"/>
                <w:i w:val="0"/>
                <w:color w:val="000000"/>
                <w:sz w:val="21"/>
              </w:rPr>
              <w:t>J</w:t>
            </w:r>
            <w:r>
              <w:rPr>
                <w:rFonts w:ascii="SimSun" w:hAnsi="SimSun" w:eastAsia="SimSun"/>
                <w:b w:val="0"/>
                <w:i w:val="0"/>
                <w:color w:val="000000"/>
                <w:sz w:val="21"/>
              </w:rPr>
              <w:t>）风险因素的概率推算</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48</w:t>
            </w:r>
          </w:p>
        </w:tc>
      </w:tr>
      <w:tr>
        <w:trPr>
          <w:trHeight w:hRule="exact" w:val="654"/>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206" w:after="0"/>
              <w:ind w:left="0" w:right="0" w:firstLine="0"/>
              <w:jc w:val="center"/>
            </w:pPr>
            <w:r>
              <w:rPr>
                <w:rFonts w:ascii="TimesNewRomanPSMT" w:hAnsi="TimesNewRomanPSMT" w:eastAsia="TimesNewRomanPSMT"/>
                <w:b w:val="0"/>
                <w:i w:val="0"/>
                <w:color w:val="000000"/>
                <w:sz w:val="21"/>
              </w:rPr>
              <w:t>Figure4.5</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98" w:lineRule="exact" w:before="0" w:after="0"/>
              <w:ind w:left="288" w:right="288" w:firstLine="0"/>
              <w:jc w:val="center"/>
            </w:pPr>
            <w:r>
              <w:rPr>
                <w:rFonts w:ascii="TimesNewRomanPSMT" w:hAnsi="TimesNewRomanPSMT" w:eastAsia="TimesNewRomanPSMT"/>
                <w:b w:val="0"/>
                <w:i w:val="0"/>
                <w:color w:val="000000"/>
                <w:sz w:val="21"/>
              </w:rPr>
              <w:t xml:space="preserve">Probability calculation of risk factors for shield tunneling reception and </w:t>
            </w:r>
            <w:r>
              <w:rPr>
                <w:rFonts w:ascii="TimesNewRomanPSMT" w:hAnsi="TimesNewRomanPSMT" w:eastAsia="TimesNewRomanPSMT"/>
                <w:b w:val="0"/>
                <w:i w:val="0"/>
                <w:color w:val="000000"/>
                <w:sz w:val="21"/>
              </w:rPr>
              <w:t>vertical shaft construction (J)</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206" w:after="0"/>
              <w:ind w:left="0" w:right="0" w:firstLine="0"/>
              <w:jc w:val="center"/>
            </w:pPr>
            <w:r>
              <w:rPr>
                <w:rFonts w:ascii="TimesNewRomanPSMT" w:hAnsi="TimesNewRomanPSMT" w:eastAsia="TimesNewRomanPSMT"/>
                <w:b w:val="0"/>
                <w:i w:val="0"/>
                <w:color w:val="000000"/>
                <w:sz w:val="21"/>
              </w:rPr>
              <w:t>48</w:t>
            </w:r>
          </w:p>
        </w:tc>
      </w:tr>
      <w:tr>
        <w:trPr>
          <w:trHeight w:hRule="exact" w:val="338"/>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50" w:after="0"/>
              <w:ind w:left="0" w:right="0"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4.6</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50" w:after="0"/>
              <w:ind w:left="0" w:right="0" w:firstLine="0"/>
              <w:jc w:val="center"/>
            </w:pPr>
            <w:r>
              <w:rPr>
                <w:rFonts w:ascii="SimSun" w:hAnsi="SimSun" w:eastAsia="SimSun"/>
                <w:b w:val="0"/>
                <w:i w:val="0"/>
                <w:color w:val="000000"/>
                <w:sz w:val="21"/>
              </w:rPr>
              <w:t>盾构正常掘进（</w:t>
            </w:r>
            <w:r>
              <w:rPr>
                <w:rFonts w:ascii="TimesNewRomanPSMT" w:hAnsi="TimesNewRomanPSMT" w:eastAsia="TimesNewRomanPSMT"/>
                <w:b w:val="0"/>
                <w:i w:val="0"/>
                <w:color w:val="000000"/>
                <w:sz w:val="21"/>
              </w:rPr>
              <w:t>Z</w:t>
            </w:r>
            <w:r>
              <w:rPr>
                <w:rFonts w:ascii="SimSun" w:hAnsi="SimSun" w:eastAsia="SimSun"/>
                <w:b w:val="0"/>
                <w:i w:val="0"/>
                <w:color w:val="000000"/>
                <w:sz w:val="21"/>
              </w:rPr>
              <w:t>）风险因素的概率推算</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48</w:t>
            </w:r>
          </w:p>
        </w:tc>
      </w:tr>
      <w:tr>
        <w:trPr>
          <w:trHeight w:hRule="exact" w:val="338"/>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Figure4.6</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72" w:after="0"/>
              <w:ind w:left="0" w:right="0" w:firstLine="0"/>
              <w:jc w:val="center"/>
            </w:pPr>
            <w:r>
              <w:rPr>
                <w:rFonts w:ascii="TimesNewRomanPSMT" w:hAnsi="TimesNewRomanPSMT" w:eastAsia="TimesNewRomanPSMT"/>
                <w:b w:val="0"/>
                <w:i w:val="0"/>
                <w:color w:val="000000"/>
                <w:sz w:val="21"/>
              </w:rPr>
              <w:t>Probability calculation of risk factors for normal shield tunneling (Z)</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48</w:t>
            </w:r>
          </w:p>
        </w:tc>
      </w:tr>
      <w:tr>
        <w:trPr>
          <w:trHeight w:hRule="exact" w:val="338"/>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4.7</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SimSun" w:hAnsi="SimSun" w:eastAsia="SimSun"/>
                <w:b w:val="0"/>
                <w:i w:val="0"/>
                <w:color w:val="000000"/>
                <w:sz w:val="21"/>
              </w:rPr>
              <w:t>盾构抵达及退场（</w:t>
            </w:r>
            <w:r>
              <w:rPr>
                <w:rFonts w:ascii="TimesNewRomanPSMT" w:hAnsi="TimesNewRomanPSMT" w:eastAsia="TimesNewRomanPSMT"/>
                <w:b w:val="0"/>
                <w:i w:val="0"/>
                <w:color w:val="000000"/>
                <w:sz w:val="21"/>
              </w:rPr>
              <w:t>D</w:t>
            </w:r>
            <w:r>
              <w:rPr>
                <w:rFonts w:ascii="SimSun" w:hAnsi="SimSun" w:eastAsia="SimSun"/>
                <w:b w:val="0"/>
                <w:i w:val="0"/>
                <w:color w:val="000000"/>
                <w:sz w:val="21"/>
              </w:rPr>
              <w:t>）风险因素的概率推算</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49</w:t>
            </w:r>
          </w:p>
        </w:tc>
      </w:tr>
      <w:tr>
        <w:trPr>
          <w:trHeight w:hRule="exact" w:val="336"/>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Figure 4.7</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Probability calculation of risk factors for shield tunneling arrival and exit (D)</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49</w:t>
            </w:r>
          </w:p>
        </w:tc>
      </w:tr>
      <w:tr>
        <w:trPr>
          <w:trHeight w:hRule="exact" w:val="340"/>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4.8</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SimSun" w:hAnsi="SimSun" w:eastAsia="SimSun"/>
                <w:b w:val="0"/>
                <w:i w:val="0"/>
                <w:color w:val="000000"/>
                <w:sz w:val="21"/>
              </w:rPr>
              <w:t>穿越特殊地段（</w:t>
            </w:r>
            <w:r>
              <w:rPr>
                <w:rFonts w:ascii="TimesNewRomanPSMT" w:hAnsi="TimesNewRomanPSMT" w:eastAsia="TimesNewRomanPSMT"/>
                <w:b w:val="0"/>
                <w:i w:val="0"/>
                <w:color w:val="000000"/>
                <w:sz w:val="21"/>
              </w:rPr>
              <w:t>E</w:t>
            </w:r>
            <w:r>
              <w:rPr>
                <w:rFonts w:ascii="SimSun" w:hAnsi="SimSun" w:eastAsia="SimSun"/>
                <w:b w:val="0"/>
                <w:i w:val="0"/>
                <w:color w:val="000000"/>
                <w:sz w:val="21"/>
              </w:rPr>
              <w:t>）风险因素的概率推算</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49</w:t>
            </w:r>
          </w:p>
        </w:tc>
      </w:tr>
      <w:tr>
        <w:trPr>
          <w:trHeight w:hRule="exact" w:val="340"/>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Figure4.8</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Probability calculation of risk factors for crossing special sections (E)</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49</w:t>
            </w:r>
          </w:p>
        </w:tc>
      </w:tr>
      <w:tr>
        <w:trPr>
          <w:trHeight w:hRule="exact" w:val="338"/>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4.9</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BN</w:t>
            </w:r>
            <w:r>
              <w:rPr>
                <w:rFonts w:ascii="SimSun" w:hAnsi="SimSun" w:eastAsia="SimSun"/>
                <w:b w:val="0"/>
                <w:i w:val="0"/>
                <w:color w:val="000000"/>
                <w:sz w:val="21"/>
              </w:rPr>
              <w:t xml:space="preserve"> 网络计算模型（先验估计）</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51</w:t>
            </w:r>
          </w:p>
        </w:tc>
      </w:tr>
      <w:tr>
        <w:trPr>
          <w:trHeight w:hRule="exact" w:val="336"/>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Figure4.9</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Bayesian network calculation model (prior estimation)</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51</w:t>
            </w:r>
          </w:p>
        </w:tc>
      </w:tr>
      <w:tr>
        <w:trPr>
          <w:trHeight w:hRule="exact" w:val="340"/>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4.10</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BN</w:t>
            </w:r>
            <w:r>
              <w:rPr>
                <w:rFonts w:ascii="SimSun" w:hAnsi="SimSun" w:eastAsia="SimSun"/>
                <w:b w:val="0"/>
                <w:i w:val="0"/>
                <w:color w:val="000000"/>
                <w:sz w:val="21"/>
              </w:rPr>
              <w:t xml:space="preserve"> 网络计算模型（后验估计）</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52</w:t>
            </w:r>
          </w:p>
        </w:tc>
      </w:tr>
      <w:tr>
        <w:trPr>
          <w:trHeight w:hRule="exact" w:val="336"/>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Figure4.10</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Bayesian network calculation model (posterior estimation)</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52</w:t>
            </w:r>
          </w:p>
        </w:tc>
      </w:tr>
      <w:tr>
        <w:trPr>
          <w:trHeight w:hRule="exact" w:val="340"/>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4.11</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08" w:lineRule="exact" w:before="58" w:after="0"/>
              <w:ind w:left="0" w:right="0" w:firstLine="0"/>
              <w:jc w:val="center"/>
            </w:pPr>
            <w:r>
              <w:rPr>
                <w:rFonts w:ascii="SimSun" w:hAnsi="SimSun" w:eastAsia="SimSun"/>
                <w:b w:val="0"/>
                <w:i w:val="0"/>
                <w:color w:val="000000"/>
                <w:sz w:val="21"/>
              </w:rPr>
              <w:t>安全风险因素敏感性分析</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54</w:t>
            </w:r>
          </w:p>
        </w:tc>
      </w:tr>
      <w:tr>
        <w:trPr>
          <w:trHeight w:hRule="exact" w:val="340"/>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Figure4.11</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Sensitivity analysis of safety risk factors</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54</w:t>
            </w:r>
          </w:p>
        </w:tc>
      </w:tr>
      <w:tr>
        <w:trPr>
          <w:trHeight w:hRule="exact" w:val="338"/>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4.12</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注浆压力不合理的敏感值</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54</w:t>
            </w:r>
          </w:p>
        </w:tc>
      </w:tr>
      <w:tr>
        <w:trPr>
          <w:trHeight w:hRule="exact" w:val="338"/>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Figure4.12</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Unreasonably sensitive values for grouting pressure</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54</w:t>
            </w:r>
          </w:p>
        </w:tc>
      </w:tr>
      <w:tr>
        <w:trPr>
          <w:trHeight w:hRule="exact" w:val="338"/>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4.13</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SimSun" w:hAnsi="SimSun" w:eastAsia="SimSun"/>
                <w:b w:val="0"/>
                <w:i w:val="0"/>
                <w:color w:val="000000"/>
                <w:sz w:val="21"/>
              </w:rPr>
              <w:t>地铁盾构施工安全风险</w:t>
            </w:r>
            <w:r>
              <w:rPr>
                <w:rFonts w:ascii="TimesNewRomanPSMT" w:hAnsi="TimesNewRomanPSMT" w:eastAsia="TimesNewRomanPSMT"/>
                <w:b w:val="0"/>
                <w:i w:val="0"/>
                <w:color w:val="000000"/>
                <w:sz w:val="21"/>
              </w:rPr>
              <w:t>AHP</w:t>
            </w:r>
            <w:r>
              <w:rPr>
                <w:rFonts w:ascii="SimSun" w:hAnsi="SimSun" w:eastAsia="SimSun"/>
                <w:b w:val="0"/>
                <w:i w:val="0"/>
                <w:color w:val="000000"/>
                <w:sz w:val="21"/>
              </w:rPr>
              <w:t xml:space="preserve"> 结构模型</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56</w:t>
            </w:r>
          </w:p>
        </w:tc>
      </w:tr>
      <w:tr>
        <w:trPr>
          <w:trHeight w:hRule="exact" w:val="654"/>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204" w:after="0"/>
              <w:ind w:left="0" w:right="0" w:firstLine="0"/>
              <w:jc w:val="center"/>
            </w:pPr>
            <w:r>
              <w:rPr>
                <w:rFonts w:ascii="TimesNewRomanPSMT" w:hAnsi="TimesNewRomanPSMT" w:eastAsia="TimesNewRomanPSMT"/>
                <w:b w:val="0"/>
                <w:i w:val="0"/>
                <w:color w:val="000000"/>
                <w:sz w:val="21"/>
              </w:rPr>
              <w:t>Figure4.13</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98" w:lineRule="exact" w:before="0" w:after="0"/>
              <w:ind w:left="576" w:right="576" w:firstLine="0"/>
              <w:jc w:val="center"/>
            </w:pPr>
            <w:r>
              <w:rPr>
                <w:rFonts w:ascii="TimesNewRomanPSMT" w:hAnsi="TimesNewRomanPSMT" w:eastAsia="TimesNewRomanPSMT"/>
                <w:b w:val="0"/>
                <w:i w:val="0"/>
                <w:color w:val="000000"/>
                <w:sz w:val="21"/>
              </w:rPr>
              <w:t xml:space="preserve">AHP structural model for safety risks in subway shield tunneling </w:t>
            </w:r>
            <w:r>
              <w:rPr>
                <w:rFonts w:ascii="TimesNewRomanPSMT" w:hAnsi="TimesNewRomanPSMT" w:eastAsia="TimesNewRomanPSMT"/>
                <w:b w:val="0"/>
                <w:i w:val="0"/>
                <w:color w:val="000000"/>
                <w:sz w:val="21"/>
              </w:rPr>
              <w:t>construction</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204" w:after="0"/>
              <w:ind w:left="0" w:right="0" w:firstLine="0"/>
              <w:jc w:val="center"/>
            </w:pPr>
            <w:r>
              <w:rPr>
                <w:rFonts w:ascii="TimesNewRomanPSMT" w:hAnsi="TimesNewRomanPSMT" w:eastAsia="TimesNewRomanPSMT"/>
                <w:b w:val="0"/>
                <w:i w:val="0"/>
                <w:color w:val="000000"/>
                <w:sz w:val="21"/>
              </w:rPr>
              <w:t>56</w:t>
            </w:r>
          </w:p>
        </w:tc>
      </w:tr>
      <w:tr>
        <w:trPr>
          <w:trHeight w:hRule="exact" w:val="340"/>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4.14</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SimSun" w:hAnsi="SimSun" w:eastAsia="SimSun"/>
                <w:b w:val="0"/>
                <w:i w:val="0"/>
                <w:color w:val="000000"/>
                <w:sz w:val="21"/>
              </w:rPr>
              <w:t>基于</w:t>
            </w:r>
            <w:r>
              <w:rPr>
                <w:rFonts w:ascii="TimesNewRomanPSMT" w:hAnsi="TimesNewRomanPSMT" w:eastAsia="TimesNewRomanPSMT"/>
                <w:b w:val="0"/>
                <w:i w:val="0"/>
                <w:color w:val="000000"/>
                <w:sz w:val="21"/>
              </w:rPr>
              <w:t>SPSSAU</w:t>
            </w:r>
            <w:r>
              <w:rPr>
                <w:rFonts w:ascii="SimSun" w:hAnsi="SimSun" w:eastAsia="SimSun"/>
                <w:b w:val="0"/>
                <w:i w:val="0"/>
                <w:color w:val="000000"/>
                <w:sz w:val="21"/>
              </w:rPr>
              <w:t xml:space="preserve"> 构造判断矩阵</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57</w:t>
            </w:r>
          </w:p>
        </w:tc>
      </w:tr>
      <w:tr>
        <w:trPr>
          <w:trHeight w:hRule="exact" w:val="336"/>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Figure4.14</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Constructing a judgment matrix based on SPSSAU</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57</w:t>
            </w:r>
          </w:p>
        </w:tc>
      </w:tr>
      <w:tr>
        <w:trPr>
          <w:trHeight w:hRule="exact" w:val="340"/>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4.15</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SimSun" w:hAnsi="SimSun" w:eastAsia="SimSun"/>
                <w:b w:val="0"/>
                <w:i w:val="0"/>
                <w:color w:val="000000"/>
                <w:sz w:val="21"/>
              </w:rPr>
              <w:t>基于</w:t>
            </w:r>
            <w:r>
              <w:rPr>
                <w:rFonts w:ascii="TimesNewRomanPSMT" w:hAnsi="TimesNewRomanPSMT" w:eastAsia="TimesNewRomanPSMT"/>
                <w:b w:val="0"/>
                <w:i w:val="0"/>
                <w:color w:val="000000"/>
                <w:sz w:val="21"/>
              </w:rPr>
              <w:t>SPSSAU</w:t>
            </w:r>
            <w:r>
              <w:rPr>
                <w:rFonts w:ascii="SimSun" w:hAnsi="SimSun" w:eastAsia="SimSun"/>
                <w:b w:val="0"/>
                <w:i w:val="0"/>
                <w:color w:val="000000"/>
                <w:sz w:val="21"/>
              </w:rPr>
              <w:t xml:space="preserve"> 计算方法的设定</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58</w:t>
            </w:r>
          </w:p>
        </w:tc>
      </w:tr>
      <w:tr>
        <w:trPr>
          <w:trHeight w:hRule="exact" w:val="340"/>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Figure4.15</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Setting based on SPSSAU calculation method</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58</w:t>
            </w:r>
          </w:p>
        </w:tc>
      </w:tr>
      <w:tr>
        <w:trPr>
          <w:trHeight w:hRule="exact" w:val="340"/>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4.16</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ALARP</w:t>
            </w:r>
            <w:r>
              <w:rPr>
                <w:rFonts w:ascii="SimSun" w:hAnsi="SimSun" w:eastAsia="SimSun"/>
                <w:b w:val="0"/>
                <w:i w:val="0"/>
                <w:color w:val="000000"/>
                <w:sz w:val="21"/>
              </w:rPr>
              <w:t xml:space="preserve"> 原则</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63</w:t>
            </w:r>
          </w:p>
        </w:tc>
      </w:tr>
      <w:tr>
        <w:trPr>
          <w:trHeight w:hRule="exact" w:val="336"/>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Figure4.16</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ALARP principle</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63</w:t>
            </w:r>
          </w:p>
        </w:tc>
      </w:tr>
      <w:tr>
        <w:trPr>
          <w:trHeight w:hRule="exact" w:val="340"/>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5.1</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X</w:t>
            </w:r>
            <w:r>
              <w:rPr>
                <w:rFonts w:ascii="SimSun" w:hAnsi="SimSun" w:eastAsia="SimSun"/>
                <w:b w:val="0"/>
                <w:i w:val="0"/>
                <w:color w:val="000000"/>
                <w:sz w:val="21"/>
              </w:rPr>
              <w:t xml:space="preserve"> 号线盾构施工安全风险控制步骤</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67</w:t>
            </w:r>
          </w:p>
        </w:tc>
      </w:tr>
      <w:tr>
        <w:trPr>
          <w:trHeight w:hRule="exact" w:val="340"/>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Figure5.1</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Safety risk control steps for line X shield construction</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67</w:t>
            </w:r>
          </w:p>
        </w:tc>
      </w:tr>
      <w:tr>
        <w:trPr>
          <w:trHeight w:hRule="exact" w:val="338"/>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5.2</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X</w:t>
            </w:r>
            <w:r>
              <w:rPr>
                <w:rFonts w:ascii="SimSun" w:hAnsi="SimSun" w:eastAsia="SimSun"/>
                <w:b w:val="0"/>
                <w:i w:val="0"/>
                <w:color w:val="000000"/>
                <w:sz w:val="21"/>
              </w:rPr>
              <w:t xml:space="preserve"> 号线盾构施工安全风险应对策略</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67</w:t>
            </w:r>
          </w:p>
        </w:tc>
      </w:tr>
      <w:tr>
        <w:trPr>
          <w:trHeight w:hRule="exact" w:val="338"/>
        </w:trPr>
        <w:tc>
          <w:tcPr>
            <w:tcW w:type="dxa" w:w="117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Figure5.2</w:t>
            </w:r>
          </w:p>
        </w:tc>
        <w:tc>
          <w:tcPr>
            <w:tcW w:type="dxa" w:w="675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Safety risk response strategies for line X shield construction</w:t>
            </w:r>
          </w:p>
        </w:tc>
        <w:tc>
          <w:tcPr>
            <w:tcW w:type="dxa" w:w="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67</w:t>
            </w:r>
          </w:p>
        </w:tc>
      </w:tr>
    </w:tbl>
    <w:p>
      <w:pPr>
        <w:autoSpaceDN w:val="0"/>
        <w:autoSpaceDE w:val="0"/>
        <w:widowControl/>
        <w:spacing w:line="200" w:lineRule="exact" w:before="1072" w:after="0"/>
        <w:ind w:left="0" w:right="4272" w:firstLine="0"/>
        <w:jc w:val="right"/>
      </w:pPr>
      <w:r>
        <w:rPr>
          <w:rFonts w:ascii="TimesNewRomanPS" w:hAnsi="TimesNewRomanPS" w:eastAsia="TimesNewRomanPS"/>
          <w:b/>
          <w:i w:val="0"/>
          <w:color w:val="000000"/>
          <w:sz w:val="18"/>
        </w:rPr>
        <w:t>IX</w:t>
      </w:r>
    </w:p>
    <w:p>
      <w:pPr>
        <w:autoSpaceDN w:val="0"/>
        <w:tabs>
          <w:tab w:pos="1240" w:val="left"/>
        </w:tabs>
        <w:autoSpaceDE w:val="0"/>
        <w:widowControl/>
        <w:spacing w:line="240" w:lineRule="auto" w:before="376" w:after="0"/>
        <w:ind w:left="0" w:right="0" w:firstLine="0"/>
        <w:jc w:val="left"/>
      </w:pPr>
      <w:r>
        <w:drawing>
          <wp:inline xmlns:a="http://schemas.openxmlformats.org/drawingml/2006/main" xmlns:pic="http://schemas.openxmlformats.org/drawingml/2006/picture">
            <wp:extent cx="584200" cy="165100"/>
            <wp:docPr id="18" name="Picture 1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 name="Picture 1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04" w:right="1440" w:bottom="170" w:left="420" w:header="720" w:footer="720" w:gutter="0"/>
          <w:cols/>
          <w:docGrid w:linePitch="360"/>
        </w:sectPr>
      </w:pPr>
    </w:p>
    <w:p>
      <w:pPr>
        <w:autoSpaceDN w:val="0"/>
        <w:autoSpaceDE w:val="0"/>
        <w:widowControl/>
        <w:spacing w:line="220" w:lineRule="exact" w:before="0" w:after="554"/>
        <w:ind w:left="0" w:right="0"/>
      </w:pPr>
    </w:p>
    <w:p>
      <w:pPr>
        <w:autoSpaceDN w:val="0"/>
        <w:autoSpaceDE w:val="0"/>
        <w:widowControl/>
        <w:spacing w:line="360" w:lineRule="exact" w:before="0" w:after="286"/>
        <w:ind w:left="0" w:right="3830" w:firstLine="0"/>
        <w:jc w:val="right"/>
      </w:pPr>
      <w:r>
        <w:rPr>
          <w:rFonts w:ascii="SimHei" w:hAnsi="SimHei" w:eastAsia="SimHei"/>
          <w:b w:val="0"/>
          <w:i w:val="0"/>
          <w:color w:val="000000"/>
          <w:sz w:val="36"/>
        </w:rPr>
        <w:t>表清单</w:t>
      </w:r>
    </w:p>
    <w:tbl>
      <w:tblPr>
        <w:tblW w:type="auto" w:w="0"/>
        <w:tblLayout w:type="fixed"/>
        <w:tblLook w:firstColumn="1" w:firstRow="1" w:lastColumn="0" w:lastRow="0" w:noHBand="0" w:noVBand="1" w:val="04A0"/>
        <w:tblInd w:w="1420.0" w:type="dxa"/>
      </w:tblPr>
      <w:tblGrid>
        <w:gridCol w:w="3349"/>
        <w:gridCol w:w="3349"/>
        <w:gridCol w:w="3349"/>
      </w:tblGrid>
      <w:tr>
        <w:trPr>
          <w:trHeight w:hRule="exact" w:val="340"/>
        </w:trPr>
        <w:tc>
          <w:tcPr>
            <w:tcW w:type="dxa" w:w="1108"/>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08" w:lineRule="exact" w:before="58" w:after="0"/>
              <w:ind w:left="0" w:right="0" w:firstLine="0"/>
              <w:jc w:val="center"/>
            </w:pPr>
            <w:r>
              <w:rPr>
                <w:rFonts w:ascii="SimSun" w:hAnsi="SimSun" w:eastAsia="SimSun"/>
                <w:b w:val="0"/>
                <w:i w:val="0"/>
                <w:color w:val="000000"/>
                <w:sz w:val="21"/>
              </w:rPr>
              <w:t>表序号</w:t>
            </w:r>
          </w:p>
        </w:tc>
        <w:tc>
          <w:tcPr>
            <w:tcW w:type="dxa" w:w="6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08" w:lineRule="exact" w:before="58" w:after="0"/>
              <w:ind w:left="0" w:right="0" w:firstLine="0"/>
              <w:jc w:val="center"/>
            </w:pPr>
            <w:r>
              <w:rPr>
                <w:rFonts w:ascii="SimSun" w:hAnsi="SimSun" w:eastAsia="SimSun"/>
                <w:b w:val="0"/>
                <w:i w:val="0"/>
                <w:color w:val="000000"/>
                <w:sz w:val="21"/>
              </w:rPr>
              <w:t>表名称</w:t>
            </w:r>
          </w:p>
        </w:tc>
        <w:tc>
          <w:tcPr>
            <w:tcW w:type="dxa" w:w="70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08" w:lineRule="exact" w:before="58" w:after="0"/>
              <w:ind w:left="0" w:right="0" w:firstLine="0"/>
              <w:jc w:val="center"/>
            </w:pPr>
            <w:r>
              <w:rPr>
                <w:rFonts w:ascii="SimSun" w:hAnsi="SimSun" w:eastAsia="SimSun"/>
                <w:b w:val="0"/>
                <w:i w:val="0"/>
                <w:color w:val="000000"/>
                <w:sz w:val="21"/>
              </w:rPr>
              <w:t>页码</w:t>
            </w:r>
          </w:p>
        </w:tc>
      </w:tr>
      <w:tr>
        <w:trPr>
          <w:trHeight w:hRule="exact" w:val="340"/>
        </w:trPr>
        <w:tc>
          <w:tcPr>
            <w:tcW w:type="dxa" w:w="1108"/>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2" w:after="0"/>
              <w:ind w:left="0" w:right="0"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2.1</w:t>
            </w:r>
          </w:p>
        </w:tc>
        <w:tc>
          <w:tcPr>
            <w:tcW w:type="dxa" w:w="6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10" w:lineRule="exact" w:before="58" w:after="0"/>
              <w:ind w:left="0" w:right="0" w:firstLine="0"/>
              <w:jc w:val="center"/>
            </w:pPr>
            <w:r>
              <w:rPr>
                <w:rFonts w:ascii="SimSun" w:hAnsi="SimSun" w:eastAsia="SimSun"/>
                <w:b w:val="0"/>
                <w:i w:val="0"/>
                <w:color w:val="000000"/>
                <w:sz w:val="21"/>
              </w:rPr>
              <w:t>常用风险因素识别方法</w:t>
            </w:r>
          </w:p>
        </w:tc>
        <w:tc>
          <w:tcPr>
            <w:tcW w:type="dxa" w:w="70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16</w:t>
            </w:r>
          </w:p>
        </w:tc>
      </w:tr>
      <w:tr>
        <w:trPr>
          <w:trHeight w:hRule="exact" w:val="340"/>
        </w:trPr>
        <w:tc>
          <w:tcPr>
            <w:tcW w:type="dxa" w:w="1108"/>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Table2.1</w:t>
            </w:r>
          </w:p>
        </w:tc>
        <w:tc>
          <w:tcPr>
            <w:tcW w:type="dxa" w:w="6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Common risk factor identification methods</w:t>
            </w:r>
          </w:p>
        </w:tc>
        <w:tc>
          <w:tcPr>
            <w:tcW w:type="dxa" w:w="70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16</w:t>
            </w:r>
          </w:p>
        </w:tc>
      </w:tr>
      <w:tr>
        <w:trPr>
          <w:trHeight w:hRule="exact" w:val="336"/>
        </w:trPr>
        <w:tc>
          <w:tcPr>
            <w:tcW w:type="dxa" w:w="1108"/>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2.2</w:t>
            </w:r>
          </w:p>
        </w:tc>
        <w:tc>
          <w:tcPr>
            <w:tcW w:type="dxa" w:w="6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网络型风险评价模型比选</w:t>
            </w:r>
          </w:p>
        </w:tc>
        <w:tc>
          <w:tcPr>
            <w:tcW w:type="dxa" w:w="70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18</w:t>
            </w:r>
          </w:p>
        </w:tc>
      </w:tr>
      <w:tr>
        <w:trPr>
          <w:trHeight w:hRule="exact" w:val="340"/>
        </w:trPr>
        <w:tc>
          <w:tcPr>
            <w:tcW w:type="dxa" w:w="1108"/>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Table2.2</w:t>
            </w:r>
          </w:p>
        </w:tc>
        <w:tc>
          <w:tcPr>
            <w:tcW w:type="dxa" w:w="6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Comparison of network-based risk evaluation models</w:t>
            </w:r>
          </w:p>
        </w:tc>
        <w:tc>
          <w:tcPr>
            <w:tcW w:type="dxa" w:w="70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18</w:t>
            </w:r>
          </w:p>
        </w:tc>
      </w:tr>
      <w:tr>
        <w:trPr>
          <w:trHeight w:hRule="exact" w:val="340"/>
        </w:trPr>
        <w:tc>
          <w:tcPr>
            <w:tcW w:type="dxa" w:w="1108"/>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2" w:after="0"/>
              <w:ind w:left="0" w:right="0"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3.1</w:t>
            </w:r>
          </w:p>
        </w:tc>
        <w:tc>
          <w:tcPr>
            <w:tcW w:type="dxa" w:w="6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10" w:lineRule="exact" w:before="58" w:after="0"/>
              <w:ind w:left="0" w:right="0" w:firstLine="0"/>
              <w:jc w:val="center"/>
            </w:pPr>
            <w:r>
              <w:rPr>
                <w:rFonts w:ascii="SimSun" w:hAnsi="SimSun" w:eastAsia="SimSun"/>
                <w:b w:val="0"/>
                <w:i w:val="0"/>
                <w:color w:val="000000"/>
                <w:sz w:val="21"/>
              </w:rPr>
              <w:t>黄岛区全年温湿度及降水量</w:t>
            </w:r>
          </w:p>
        </w:tc>
        <w:tc>
          <w:tcPr>
            <w:tcW w:type="dxa" w:w="70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21</w:t>
            </w:r>
          </w:p>
        </w:tc>
      </w:tr>
      <w:tr>
        <w:trPr>
          <w:trHeight w:hRule="exact" w:val="340"/>
        </w:trPr>
        <w:tc>
          <w:tcPr>
            <w:tcW w:type="dxa" w:w="1108"/>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Table3.1</w:t>
            </w:r>
          </w:p>
        </w:tc>
        <w:tc>
          <w:tcPr>
            <w:tcW w:type="dxa" w:w="6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Annual temperature, humidity and precipitation in Huangdao district</w:t>
            </w:r>
          </w:p>
        </w:tc>
        <w:tc>
          <w:tcPr>
            <w:tcW w:type="dxa" w:w="70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21</w:t>
            </w:r>
          </w:p>
        </w:tc>
      </w:tr>
      <w:tr>
        <w:trPr>
          <w:trHeight w:hRule="exact" w:val="336"/>
        </w:trPr>
        <w:tc>
          <w:tcPr>
            <w:tcW w:type="dxa" w:w="1108"/>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3.2</w:t>
            </w:r>
          </w:p>
        </w:tc>
        <w:tc>
          <w:tcPr>
            <w:tcW w:type="dxa" w:w="6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X</w:t>
            </w:r>
            <w:r>
              <w:rPr>
                <w:rFonts w:ascii="SimSun" w:hAnsi="SimSun" w:eastAsia="SimSun"/>
                <w:b w:val="0"/>
                <w:i w:val="0"/>
                <w:color w:val="000000"/>
                <w:sz w:val="21"/>
              </w:rPr>
              <w:t xml:space="preserve"> 号线盾构施工段管线改迁（一期）情况</w:t>
            </w:r>
          </w:p>
        </w:tc>
        <w:tc>
          <w:tcPr>
            <w:tcW w:type="dxa" w:w="70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22</w:t>
            </w:r>
          </w:p>
        </w:tc>
      </w:tr>
      <w:tr>
        <w:trPr>
          <w:trHeight w:hRule="exact" w:val="340"/>
        </w:trPr>
        <w:tc>
          <w:tcPr>
            <w:tcW w:type="dxa" w:w="1108"/>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Table3.2</w:t>
            </w:r>
          </w:p>
        </w:tc>
        <w:tc>
          <w:tcPr>
            <w:tcW w:type="dxa" w:w="6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Pipe line relocation in the shield construction section of Line X (Phase I)</w:t>
            </w:r>
          </w:p>
        </w:tc>
        <w:tc>
          <w:tcPr>
            <w:tcW w:type="dxa" w:w="70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22</w:t>
            </w:r>
          </w:p>
        </w:tc>
      </w:tr>
      <w:tr>
        <w:trPr>
          <w:trHeight w:hRule="exact" w:val="340"/>
        </w:trPr>
        <w:tc>
          <w:tcPr>
            <w:tcW w:type="dxa" w:w="1108"/>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2" w:after="0"/>
              <w:ind w:left="0" w:right="0"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3.3</w:t>
            </w:r>
          </w:p>
        </w:tc>
        <w:tc>
          <w:tcPr>
            <w:tcW w:type="dxa" w:w="6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10" w:lineRule="exact" w:before="58" w:after="0"/>
              <w:ind w:left="0" w:right="0" w:firstLine="0"/>
              <w:jc w:val="center"/>
            </w:pPr>
            <w:r>
              <w:rPr>
                <w:rFonts w:ascii="SimSun" w:hAnsi="SimSun" w:eastAsia="SimSun"/>
                <w:b w:val="0"/>
                <w:i w:val="0"/>
                <w:color w:val="000000"/>
                <w:sz w:val="21"/>
              </w:rPr>
              <w:t>周边建（构）筑物调查统计</w:t>
            </w:r>
          </w:p>
        </w:tc>
        <w:tc>
          <w:tcPr>
            <w:tcW w:type="dxa" w:w="70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23</w:t>
            </w:r>
          </w:p>
        </w:tc>
      </w:tr>
      <w:tr>
        <w:trPr>
          <w:trHeight w:hRule="exact" w:val="338"/>
        </w:trPr>
        <w:tc>
          <w:tcPr>
            <w:tcW w:type="dxa" w:w="1108"/>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Table3.3</w:t>
            </w:r>
          </w:p>
        </w:tc>
        <w:tc>
          <w:tcPr>
            <w:tcW w:type="dxa" w:w="6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Survey and statistics of surrounding structures</w:t>
            </w:r>
          </w:p>
        </w:tc>
        <w:tc>
          <w:tcPr>
            <w:tcW w:type="dxa" w:w="70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23</w:t>
            </w:r>
          </w:p>
        </w:tc>
      </w:tr>
      <w:tr>
        <w:trPr>
          <w:trHeight w:hRule="exact" w:val="338"/>
        </w:trPr>
        <w:tc>
          <w:tcPr>
            <w:tcW w:type="dxa" w:w="1108"/>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3.4</w:t>
            </w:r>
          </w:p>
        </w:tc>
        <w:tc>
          <w:tcPr>
            <w:tcW w:type="dxa" w:w="6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10" w:lineRule="exact" w:before="56" w:after="0"/>
              <w:ind w:left="0" w:right="0" w:firstLine="0"/>
              <w:jc w:val="center"/>
            </w:pPr>
            <w:r>
              <w:rPr>
                <w:rFonts w:ascii="SimSun" w:hAnsi="SimSun" w:eastAsia="SimSun"/>
                <w:b w:val="0"/>
                <w:i w:val="0"/>
                <w:color w:val="000000"/>
                <w:sz w:val="21"/>
              </w:rPr>
              <w:t>双模盾构机关键参数</w:t>
            </w:r>
          </w:p>
        </w:tc>
        <w:tc>
          <w:tcPr>
            <w:tcW w:type="dxa" w:w="70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24</w:t>
            </w:r>
          </w:p>
        </w:tc>
      </w:tr>
      <w:tr>
        <w:trPr>
          <w:trHeight w:hRule="exact" w:val="340"/>
        </w:trPr>
        <w:tc>
          <w:tcPr>
            <w:tcW w:type="dxa" w:w="1108"/>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Table3.4</w:t>
            </w:r>
          </w:p>
        </w:tc>
        <w:tc>
          <w:tcPr>
            <w:tcW w:type="dxa" w:w="6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Key parameters of dual mode shield machine</w:t>
            </w:r>
          </w:p>
        </w:tc>
        <w:tc>
          <w:tcPr>
            <w:tcW w:type="dxa" w:w="70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24</w:t>
            </w:r>
          </w:p>
        </w:tc>
      </w:tr>
      <w:tr>
        <w:trPr>
          <w:trHeight w:hRule="exact" w:val="340"/>
        </w:trPr>
        <w:tc>
          <w:tcPr>
            <w:tcW w:type="dxa" w:w="1108"/>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2" w:after="0"/>
              <w:ind w:left="0" w:right="0"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3.5</w:t>
            </w:r>
          </w:p>
        </w:tc>
        <w:tc>
          <w:tcPr>
            <w:tcW w:type="dxa" w:w="6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10" w:lineRule="exact" w:before="58" w:after="0"/>
              <w:ind w:left="0" w:right="0" w:firstLine="0"/>
              <w:jc w:val="center"/>
            </w:pPr>
            <w:r>
              <w:rPr>
                <w:rFonts w:ascii="SimSun" w:hAnsi="SimSun" w:eastAsia="SimSun"/>
                <w:b w:val="0"/>
                <w:i w:val="0"/>
                <w:color w:val="000000"/>
                <w:sz w:val="21"/>
              </w:rPr>
              <w:t>安全风险管控重点</w:t>
            </w:r>
          </w:p>
        </w:tc>
        <w:tc>
          <w:tcPr>
            <w:tcW w:type="dxa" w:w="70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25</w:t>
            </w:r>
          </w:p>
        </w:tc>
      </w:tr>
      <w:tr>
        <w:trPr>
          <w:trHeight w:hRule="exact" w:val="340"/>
        </w:trPr>
        <w:tc>
          <w:tcPr>
            <w:tcW w:type="dxa" w:w="1108"/>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Table3.5</w:t>
            </w:r>
          </w:p>
        </w:tc>
        <w:tc>
          <w:tcPr>
            <w:tcW w:type="dxa" w:w="6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Security risk management focus</w:t>
            </w:r>
          </w:p>
        </w:tc>
        <w:tc>
          <w:tcPr>
            <w:tcW w:type="dxa" w:w="70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25</w:t>
            </w:r>
          </w:p>
        </w:tc>
      </w:tr>
      <w:tr>
        <w:trPr>
          <w:trHeight w:hRule="exact" w:val="336"/>
        </w:trPr>
        <w:tc>
          <w:tcPr>
            <w:tcW w:type="dxa" w:w="1108"/>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3.6</w:t>
            </w:r>
          </w:p>
        </w:tc>
        <w:tc>
          <w:tcPr>
            <w:tcW w:type="dxa" w:w="6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地铁盾构施工相关标准与技术规范</w:t>
            </w:r>
          </w:p>
        </w:tc>
        <w:tc>
          <w:tcPr>
            <w:tcW w:type="dxa" w:w="70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27</w:t>
            </w:r>
          </w:p>
        </w:tc>
      </w:tr>
      <w:tr>
        <w:trPr>
          <w:trHeight w:hRule="exact" w:val="640"/>
        </w:trPr>
        <w:tc>
          <w:tcPr>
            <w:tcW w:type="dxa" w:w="1108"/>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202" w:after="0"/>
              <w:ind w:left="0" w:right="0" w:firstLine="0"/>
              <w:jc w:val="center"/>
            </w:pPr>
            <w:r>
              <w:rPr>
                <w:rFonts w:ascii="TimesNewRomanPSMT" w:hAnsi="TimesNewRomanPSMT" w:eastAsia="TimesNewRomanPSMT"/>
                <w:b w:val="0"/>
                <w:i w:val="0"/>
                <w:color w:val="000000"/>
                <w:sz w:val="21"/>
              </w:rPr>
              <w:t>Table3.6</w:t>
            </w:r>
          </w:p>
        </w:tc>
        <w:tc>
          <w:tcPr>
            <w:tcW w:type="dxa" w:w="6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96" w:lineRule="exact" w:before="0" w:after="0"/>
              <w:ind w:left="576" w:right="576" w:firstLine="0"/>
              <w:jc w:val="center"/>
            </w:pPr>
            <w:r>
              <w:rPr>
                <w:rFonts w:ascii="TimesNewRomanPSMT" w:hAnsi="TimesNewRomanPSMT" w:eastAsia="TimesNewRomanPSMT"/>
                <w:b w:val="0"/>
                <w:i w:val="0"/>
                <w:color w:val="000000"/>
                <w:sz w:val="21"/>
              </w:rPr>
              <w:t xml:space="preserve">Related standards and technical specifications for subway shield </w:t>
            </w:r>
            <w:r>
              <w:rPr>
                <w:rFonts w:ascii="TimesNewRomanPSMT" w:hAnsi="TimesNewRomanPSMT" w:eastAsia="TimesNewRomanPSMT"/>
                <w:b w:val="0"/>
                <w:i w:val="0"/>
                <w:color w:val="000000"/>
                <w:sz w:val="21"/>
              </w:rPr>
              <w:t>construction</w:t>
            </w:r>
          </w:p>
        </w:tc>
        <w:tc>
          <w:tcPr>
            <w:tcW w:type="dxa" w:w="70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202" w:after="0"/>
              <w:ind w:left="0" w:right="0" w:firstLine="0"/>
              <w:jc w:val="center"/>
            </w:pPr>
            <w:r>
              <w:rPr>
                <w:rFonts w:ascii="TimesNewRomanPSMT" w:hAnsi="TimesNewRomanPSMT" w:eastAsia="TimesNewRomanPSMT"/>
                <w:b w:val="0"/>
                <w:i w:val="0"/>
                <w:color w:val="000000"/>
                <w:sz w:val="21"/>
              </w:rPr>
              <w:t>27</w:t>
            </w:r>
          </w:p>
        </w:tc>
      </w:tr>
      <w:tr>
        <w:trPr>
          <w:trHeight w:hRule="exact" w:val="340"/>
        </w:trPr>
        <w:tc>
          <w:tcPr>
            <w:tcW w:type="dxa" w:w="1108"/>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2" w:after="0"/>
              <w:ind w:left="0" w:right="0"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3.7</w:t>
            </w:r>
          </w:p>
        </w:tc>
        <w:tc>
          <w:tcPr>
            <w:tcW w:type="dxa" w:w="6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10" w:lineRule="exact" w:before="58" w:after="0"/>
              <w:ind w:left="0" w:right="0" w:firstLine="0"/>
              <w:jc w:val="center"/>
            </w:pPr>
            <w:r>
              <w:rPr>
                <w:rFonts w:ascii="SimSun" w:hAnsi="SimSun" w:eastAsia="SimSun"/>
                <w:b w:val="0"/>
                <w:i w:val="0"/>
                <w:color w:val="000000"/>
                <w:sz w:val="21"/>
              </w:rPr>
              <w:t>盾构施工安全风险因素的文献研究</w:t>
            </w:r>
          </w:p>
        </w:tc>
        <w:tc>
          <w:tcPr>
            <w:tcW w:type="dxa" w:w="70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28</w:t>
            </w:r>
          </w:p>
        </w:tc>
      </w:tr>
      <w:tr>
        <w:trPr>
          <w:trHeight w:hRule="exact" w:val="338"/>
        </w:trPr>
        <w:tc>
          <w:tcPr>
            <w:tcW w:type="dxa" w:w="1108"/>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Table3.7</w:t>
            </w:r>
          </w:p>
        </w:tc>
        <w:tc>
          <w:tcPr>
            <w:tcW w:type="dxa" w:w="6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A literature study of safety risk factors in shield construction</w:t>
            </w:r>
          </w:p>
        </w:tc>
        <w:tc>
          <w:tcPr>
            <w:tcW w:type="dxa" w:w="70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28</w:t>
            </w:r>
          </w:p>
        </w:tc>
      </w:tr>
      <w:tr>
        <w:trPr>
          <w:trHeight w:hRule="exact" w:val="338"/>
        </w:trPr>
        <w:tc>
          <w:tcPr>
            <w:tcW w:type="dxa" w:w="1108"/>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3.8</w:t>
            </w:r>
          </w:p>
        </w:tc>
        <w:tc>
          <w:tcPr>
            <w:tcW w:type="dxa" w:w="6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2012-2023</w:t>
            </w:r>
            <w:r>
              <w:rPr>
                <w:rFonts w:ascii="SimSun" w:hAnsi="SimSun" w:eastAsia="SimSun"/>
                <w:b w:val="0"/>
                <w:i w:val="0"/>
                <w:color w:val="000000"/>
                <w:sz w:val="21"/>
              </w:rPr>
              <w:t xml:space="preserve"> 年地铁盾构施工安全事故统计</w:t>
            </w:r>
          </w:p>
        </w:tc>
        <w:tc>
          <w:tcPr>
            <w:tcW w:type="dxa" w:w="70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29</w:t>
            </w:r>
          </w:p>
        </w:tc>
      </w:tr>
      <w:tr>
        <w:trPr>
          <w:trHeight w:hRule="exact" w:val="340"/>
        </w:trPr>
        <w:tc>
          <w:tcPr>
            <w:tcW w:type="dxa" w:w="1108"/>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Table3.8</w:t>
            </w:r>
          </w:p>
        </w:tc>
        <w:tc>
          <w:tcPr>
            <w:tcW w:type="dxa" w:w="6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Safety accident statistics of metro shield construction, 2012-2023</w:t>
            </w:r>
          </w:p>
        </w:tc>
        <w:tc>
          <w:tcPr>
            <w:tcW w:type="dxa" w:w="70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29</w:t>
            </w:r>
          </w:p>
        </w:tc>
      </w:tr>
      <w:tr>
        <w:trPr>
          <w:trHeight w:hRule="exact" w:val="338"/>
        </w:trPr>
        <w:tc>
          <w:tcPr>
            <w:tcW w:type="dxa" w:w="1108"/>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2" w:after="0"/>
              <w:ind w:left="0" w:right="0"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3.9</w:t>
            </w:r>
          </w:p>
        </w:tc>
        <w:tc>
          <w:tcPr>
            <w:tcW w:type="dxa" w:w="6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X</w:t>
            </w:r>
            <w:r>
              <w:rPr>
                <w:rFonts w:ascii="SimSun" w:hAnsi="SimSun" w:eastAsia="SimSun"/>
                <w:b w:val="0"/>
                <w:i w:val="0"/>
                <w:color w:val="000000"/>
                <w:sz w:val="21"/>
              </w:rPr>
              <w:t xml:space="preserve"> 号线盾构施工初次识别风险因素</w:t>
            </w:r>
          </w:p>
        </w:tc>
        <w:tc>
          <w:tcPr>
            <w:tcW w:type="dxa" w:w="70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36</w:t>
            </w:r>
          </w:p>
        </w:tc>
      </w:tr>
      <w:tr>
        <w:trPr>
          <w:trHeight w:hRule="exact" w:val="340"/>
        </w:trPr>
        <w:tc>
          <w:tcPr>
            <w:tcW w:type="dxa" w:w="1108"/>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Table3.9</w:t>
            </w:r>
          </w:p>
        </w:tc>
        <w:tc>
          <w:tcPr>
            <w:tcW w:type="dxa" w:w="6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The first identification of risk factors in line X shield construction</w:t>
            </w:r>
          </w:p>
        </w:tc>
        <w:tc>
          <w:tcPr>
            <w:tcW w:type="dxa" w:w="70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36</w:t>
            </w:r>
          </w:p>
        </w:tc>
      </w:tr>
      <w:tr>
        <w:trPr>
          <w:trHeight w:hRule="exact" w:val="340"/>
        </w:trPr>
        <w:tc>
          <w:tcPr>
            <w:tcW w:type="dxa" w:w="1108"/>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3.10</w:t>
            </w:r>
          </w:p>
        </w:tc>
        <w:tc>
          <w:tcPr>
            <w:tcW w:type="dxa" w:w="6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1716" w:firstLine="0"/>
              <w:jc w:val="right"/>
            </w:pPr>
            <w:r>
              <w:rPr>
                <w:rFonts w:ascii="TimesNewRomanPSMT" w:hAnsi="TimesNewRomanPSMT" w:eastAsia="TimesNewRomanPSMT"/>
                <w:b w:val="0"/>
                <w:i w:val="0"/>
                <w:color w:val="000000"/>
                <w:sz w:val="21"/>
              </w:rPr>
              <w:t>X</w:t>
            </w:r>
            <w:r>
              <w:rPr>
                <w:rFonts w:ascii="SimSun" w:hAnsi="SimSun" w:eastAsia="SimSun"/>
                <w:b w:val="0"/>
                <w:i w:val="0"/>
                <w:color w:val="000000"/>
                <w:sz w:val="21"/>
              </w:rPr>
              <w:t xml:space="preserve"> 号线盾构施工安全风险评价指标</w:t>
            </w:r>
          </w:p>
        </w:tc>
        <w:tc>
          <w:tcPr>
            <w:tcW w:type="dxa" w:w="70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41</w:t>
            </w:r>
          </w:p>
        </w:tc>
      </w:tr>
      <w:tr>
        <w:trPr>
          <w:trHeight w:hRule="exact" w:val="340"/>
        </w:trPr>
        <w:tc>
          <w:tcPr>
            <w:tcW w:type="dxa" w:w="1108"/>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52" w:after="0"/>
              <w:ind w:left="0" w:right="0" w:firstLine="0"/>
              <w:jc w:val="center"/>
            </w:pPr>
            <w:r>
              <w:rPr>
                <w:rFonts w:ascii="TimesNewRomanPSMT" w:hAnsi="TimesNewRomanPSMT" w:eastAsia="TimesNewRomanPSMT"/>
                <w:b w:val="0"/>
                <w:i w:val="0"/>
                <w:color w:val="000000"/>
                <w:sz w:val="21"/>
              </w:rPr>
              <w:t>Table3.10</w:t>
            </w:r>
          </w:p>
        </w:tc>
        <w:tc>
          <w:tcPr>
            <w:tcW w:type="dxa" w:w="6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52" w:after="0"/>
              <w:ind w:left="0" w:right="0" w:firstLine="0"/>
              <w:jc w:val="center"/>
            </w:pPr>
            <w:r>
              <w:rPr>
                <w:rFonts w:ascii="TimesNewRomanPSMT" w:hAnsi="TimesNewRomanPSMT" w:eastAsia="TimesNewRomanPSMT"/>
                <w:b w:val="0"/>
                <w:i w:val="0"/>
                <w:color w:val="000000"/>
                <w:sz w:val="21"/>
              </w:rPr>
              <w:t>Safety risk evaluation index of shield construction of Line X</w:t>
            </w:r>
          </w:p>
        </w:tc>
        <w:tc>
          <w:tcPr>
            <w:tcW w:type="dxa" w:w="70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52" w:after="0"/>
              <w:ind w:left="0" w:right="0" w:firstLine="0"/>
              <w:jc w:val="center"/>
            </w:pPr>
            <w:r>
              <w:rPr>
                <w:rFonts w:ascii="TimesNewRomanPSMT" w:hAnsi="TimesNewRomanPSMT" w:eastAsia="TimesNewRomanPSMT"/>
                <w:b w:val="0"/>
                <w:i w:val="0"/>
                <w:color w:val="000000"/>
                <w:sz w:val="21"/>
              </w:rPr>
              <w:t>41</w:t>
            </w:r>
          </w:p>
        </w:tc>
      </w:tr>
      <w:tr>
        <w:trPr>
          <w:trHeight w:hRule="exact" w:val="336"/>
        </w:trPr>
        <w:tc>
          <w:tcPr>
            <w:tcW w:type="dxa" w:w="1108"/>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4.2</w:t>
            </w:r>
          </w:p>
        </w:tc>
        <w:tc>
          <w:tcPr>
            <w:tcW w:type="dxa" w:w="6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BN</w:t>
            </w:r>
            <w:r>
              <w:rPr>
                <w:rFonts w:ascii="SimSun" w:hAnsi="SimSun" w:eastAsia="SimSun"/>
                <w:b w:val="0"/>
                <w:i w:val="0"/>
                <w:color w:val="000000"/>
                <w:sz w:val="21"/>
              </w:rPr>
              <w:t xml:space="preserve"> 网络根结点先验概率</w:t>
            </w:r>
          </w:p>
        </w:tc>
        <w:tc>
          <w:tcPr>
            <w:tcW w:type="dxa" w:w="70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47</w:t>
            </w:r>
          </w:p>
        </w:tc>
      </w:tr>
      <w:tr>
        <w:trPr>
          <w:trHeight w:hRule="exact" w:val="340"/>
        </w:trPr>
        <w:tc>
          <w:tcPr>
            <w:tcW w:type="dxa" w:w="1108"/>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Table4.2</w:t>
            </w:r>
          </w:p>
        </w:tc>
        <w:tc>
          <w:tcPr>
            <w:tcW w:type="dxa" w:w="6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BN network root node prior probability</w:t>
            </w:r>
          </w:p>
        </w:tc>
        <w:tc>
          <w:tcPr>
            <w:tcW w:type="dxa" w:w="70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47</w:t>
            </w:r>
          </w:p>
        </w:tc>
      </w:tr>
      <w:tr>
        <w:trPr>
          <w:trHeight w:hRule="exact" w:val="340"/>
        </w:trPr>
        <w:tc>
          <w:tcPr>
            <w:tcW w:type="dxa" w:w="1108"/>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4.3</w:t>
            </w:r>
          </w:p>
        </w:tc>
        <w:tc>
          <w:tcPr>
            <w:tcW w:type="dxa" w:w="6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10" w:lineRule="exact" w:before="56" w:after="0"/>
              <w:ind w:left="0" w:right="0" w:firstLine="0"/>
              <w:jc w:val="center"/>
            </w:pPr>
            <w:r>
              <w:rPr>
                <w:rFonts w:ascii="SimSun" w:hAnsi="SimSun" w:eastAsia="SimSun"/>
                <w:b w:val="0"/>
                <w:i w:val="0"/>
                <w:color w:val="000000"/>
                <w:sz w:val="21"/>
              </w:rPr>
              <w:t>安全风险可能性等级标准</w:t>
            </w:r>
          </w:p>
        </w:tc>
        <w:tc>
          <w:tcPr>
            <w:tcW w:type="dxa" w:w="70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47</w:t>
            </w:r>
          </w:p>
        </w:tc>
      </w:tr>
      <w:tr>
        <w:trPr>
          <w:trHeight w:hRule="exact" w:val="378"/>
        </w:trPr>
        <w:tc>
          <w:tcPr>
            <w:tcW w:type="dxa" w:w="1108"/>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Table 4.3</w:t>
            </w:r>
          </w:p>
        </w:tc>
        <w:tc>
          <w:tcPr>
            <w:tcW w:type="dxa" w:w="6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Security risk possibility level standards</w:t>
            </w:r>
          </w:p>
        </w:tc>
        <w:tc>
          <w:tcPr>
            <w:tcW w:type="dxa" w:w="70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47</w:t>
            </w:r>
          </w:p>
        </w:tc>
      </w:tr>
      <w:tr>
        <w:trPr>
          <w:trHeight w:hRule="exact" w:val="336"/>
        </w:trPr>
        <w:tc>
          <w:tcPr>
            <w:tcW w:type="dxa" w:w="1108"/>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48" w:after="0"/>
              <w:ind w:left="0" w:right="0"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4.4</w:t>
            </w:r>
          </w:p>
        </w:tc>
        <w:tc>
          <w:tcPr>
            <w:tcW w:type="dxa" w:w="6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风险因素先验概率与后验概率对比分析</w:t>
            </w:r>
          </w:p>
        </w:tc>
        <w:tc>
          <w:tcPr>
            <w:tcW w:type="dxa" w:w="70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53</w:t>
            </w:r>
          </w:p>
        </w:tc>
      </w:tr>
      <w:tr>
        <w:trPr>
          <w:trHeight w:hRule="exact" w:val="640"/>
        </w:trPr>
        <w:tc>
          <w:tcPr>
            <w:tcW w:type="dxa" w:w="1108"/>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204" w:after="0"/>
              <w:ind w:left="0" w:right="0" w:firstLine="0"/>
              <w:jc w:val="center"/>
            </w:pPr>
            <w:r>
              <w:rPr>
                <w:rFonts w:ascii="TimesNewRomanPSMT" w:hAnsi="TimesNewRomanPSMT" w:eastAsia="TimesNewRomanPSMT"/>
                <w:b w:val="0"/>
                <w:i w:val="0"/>
                <w:color w:val="000000"/>
                <w:sz w:val="21"/>
              </w:rPr>
              <w:t>Table4.4</w:t>
            </w:r>
          </w:p>
        </w:tc>
        <w:tc>
          <w:tcPr>
            <w:tcW w:type="dxa" w:w="6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96" w:lineRule="exact" w:before="0" w:after="0"/>
              <w:ind w:left="144" w:right="144" w:firstLine="0"/>
              <w:jc w:val="center"/>
            </w:pPr>
            <w:r>
              <w:rPr>
                <w:rFonts w:ascii="TimesNewRomanPSMT" w:hAnsi="TimesNewRomanPSMT" w:eastAsia="TimesNewRomanPSMT"/>
                <w:b w:val="0"/>
                <w:i w:val="0"/>
                <w:color w:val="000000"/>
                <w:sz w:val="21"/>
              </w:rPr>
              <w:t xml:space="preserve">Comparative analysis of prior probability and posterior probability of risk </w:t>
            </w:r>
            <w:r>
              <w:rPr>
                <w:rFonts w:ascii="TimesNewRomanPSMT" w:hAnsi="TimesNewRomanPSMT" w:eastAsia="TimesNewRomanPSMT"/>
                <w:b w:val="0"/>
                <w:i w:val="0"/>
                <w:color w:val="000000"/>
                <w:sz w:val="21"/>
              </w:rPr>
              <w:t>factors</w:t>
            </w:r>
          </w:p>
        </w:tc>
        <w:tc>
          <w:tcPr>
            <w:tcW w:type="dxa" w:w="70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204" w:after="0"/>
              <w:ind w:left="0" w:right="0" w:firstLine="0"/>
              <w:jc w:val="center"/>
            </w:pPr>
            <w:r>
              <w:rPr>
                <w:rFonts w:ascii="TimesNewRomanPSMT" w:hAnsi="TimesNewRomanPSMT" w:eastAsia="TimesNewRomanPSMT"/>
                <w:b w:val="0"/>
                <w:i w:val="0"/>
                <w:color w:val="000000"/>
                <w:sz w:val="21"/>
              </w:rPr>
              <w:t>53</w:t>
            </w:r>
          </w:p>
        </w:tc>
      </w:tr>
      <w:tr>
        <w:trPr>
          <w:trHeight w:hRule="exact" w:val="364"/>
        </w:trPr>
        <w:tc>
          <w:tcPr>
            <w:tcW w:type="dxa" w:w="1108"/>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62" w:after="0"/>
              <w:ind w:left="0" w:right="0"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4.5</w:t>
            </w:r>
          </w:p>
        </w:tc>
        <w:tc>
          <w:tcPr>
            <w:tcW w:type="dxa" w:w="6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08" w:lineRule="exact" w:before="70" w:after="0"/>
              <w:ind w:left="0" w:right="0" w:firstLine="0"/>
              <w:jc w:val="center"/>
            </w:pPr>
            <w:r>
              <w:rPr>
                <w:rFonts w:ascii="SimSun" w:hAnsi="SimSun" w:eastAsia="SimSun"/>
                <w:b w:val="0"/>
                <w:i w:val="0"/>
                <w:color w:val="000000"/>
                <w:sz w:val="21"/>
              </w:rPr>
              <w:t>安全风险传递路径敏感值</w:t>
            </w:r>
          </w:p>
        </w:tc>
        <w:tc>
          <w:tcPr>
            <w:tcW w:type="dxa" w:w="70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55</w:t>
            </w:r>
          </w:p>
        </w:tc>
      </w:tr>
      <w:tr>
        <w:trPr>
          <w:trHeight w:hRule="exact" w:val="368"/>
        </w:trPr>
        <w:tc>
          <w:tcPr>
            <w:tcW w:type="dxa" w:w="1108"/>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66" w:after="0"/>
              <w:ind w:left="0" w:right="0" w:firstLine="0"/>
              <w:jc w:val="center"/>
            </w:pPr>
            <w:r>
              <w:rPr>
                <w:rFonts w:ascii="TimesNewRomanPSMT" w:hAnsi="TimesNewRomanPSMT" w:eastAsia="TimesNewRomanPSMT"/>
                <w:b w:val="0"/>
                <w:i w:val="0"/>
                <w:color w:val="000000"/>
                <w:sz w:val="21"/>
              </w:rPr>
              <w:t>Table4.5</w:t>
            </w:r>
          </w:p>
        </w:tc>
        <w:tc>
          <w:tcPr>
            <w:tcW w:type="dxa" w:w="6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66" w:after="0"/>
              <w:ind w:left="0" w:right="0" w:firstLine="0"/>
              <w:jc w:val="center"/>
            </w:pPr>
            <w:r>
              <w:rPr>
                <w:rFonts w:ascii="TimesNewRomanPSMT" w:hAnsi="TimesNewRomanPSMT" w:eastAsia="TimesNewRomanPSMT"/>
                <w:b w:val="0"/>
                <w:i w:val="0"/>
                <w:color w:val="000000"/>
                <w:sz w:val="21"/>
              </w:rPr>
              <w:t>Security risk transmission path sensitivity values</w:t>
            </w:r>
          </w:p>
        </w:tc>
        <w:tc>
          <w:tcPr>
            <w:tcW w:type="dxa" w:w="70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66" w:after="0"/>
              <w:ind w:left="0" w:right="0" w:firstLine="0"/>
              <w:jc w:val="center"/>
            </w:pPr>
            <w:r>
              <w:rPr>
                <w:rFonts w:ascii="TimesNewRomanPSMT" w:hAnsi="TimesNewRomanPSMT" w:eastAsia="TimesNewRomanPSMT"/>
                <w:b w:val="0"/>
                <w:i w:val="0"/>
                <w:color w:val="000000"/>
                <w:sz w:val="21"/>
              </w:rPr>
              <w:t>55</w:t>
            </w:r>
          </w:p>
        </w:tc>
      </w:tr>
      <w:tr>
        <w:trPr>
          <w:trHeight w:hRule="exact" w:val="392"/>
        </w:trPr>
        <w:tc>
          <w:tcPr>
            <w:tcW w:type="dxa" w:w="1108"/>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74" w:after="0"/>
              <w:ind w:left="0" w:right="0"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4.6</w:t>
            </w:r>
          </w:p>
        </w:tc>
        <w:tc>
          <w:tcPr>
            <w:tcW w:type="dxa" w:w="6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74" w:after="0"/>
              <w:ind w:left="0" w:right="0" w:firstLine="0"/>
              <w:jc w:val="center"/>
            </w:pPr>
            <w:r>
              <w:rPr>
                <w:rFonts w:ascii="SimSun" w:hAnsi="SimSun" w:eastAsia="SimSun"/>
                <w:b w:val="0"/>
                <w:i w:val="0"/>
                <w:color w:val="000000"/>
                <w:sz w:val="21"/>
              </w:rPr>
              <w:t>基于</w:t>
            </w:r>
            <w:r>
              <w:rPr>
                <w:rFonts w:ascii="TimesNewRomanPSMT" w:hAnsi="TimesNewRomanPSMT" w:eastAsia="TimesNewRomanPSMT"/>
                <w:b w:val="0"/>
                <w:i w:val="0"/>
                <w:color w:val="000000"/>
                <w:sz w:val="21"/>
              </w:rPr>
              <w:t>Saaty 1-9</w:t>
            </w:r>
            <w:r>
              <w:rPr>
                <w:rFonts w:ascii="SimSun" w:hAnsi="SimSun" w:eastAsia="SimSun"/>
                <w:b w:val="0"/>
                <w:i w:val="0"/>
                <w:color w:val="000000"/>
                <w:sz w:val="21"/>
              </w:rPr>
              <w:t xml:space="preserve"> 标度法评分参考值</w:t>
            </w:r>
          </w:p>
        </w:tc>
        <w:tc>
          <w:tcPr>
            <w:tcW w:type="dxa" w:w="70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78" w:after="0"/>
              <w:ind w:left="0" w:right="0" w:firstLine="0"/>
              <w:jc w:val="center"/>
            </w:pPr>
            <w:r>
              <w:rPr>
                <w:rFonts w:ascii="TimesNewRomanPSMT" w:hAnsi="TimesNewRomanPSMT" w:eastAsia="TimesNewRomanPSMT"/>
                <w:b w:val="0"/>
                <w:i w:val="0"/>
                <w:color w:val="000000"/>
                <w:sz w:val="21"/>
              </w:rPr>
              <w:t>57</w:t>
            </w:r>
          </w:p>
        </w:tc>
      </w:tr>
      <w:tr>
        <w:trPr>
          <w:trHeight w:hRule="exact" w:val="336"/>
        </w:trPr>
        <w:tc>
          <w:tcPr>
            <w:tcW w:type="dxa" w:w="1108"/>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Table 4.6</w:t>
            </w:r>
          </w:p>
        </w:tc>
        <w:tc>
          <w:tcPr>
            <w:tcW w:type="dxa" w:w="6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Reference values for Saaty 1-9 scale evaluation</w:t>
            </w:r>
          </w:p>
        </w:tc>
        <w:tc>
          <w:tcPr>
            <w:tcW w:type="dxa" w:w="70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57</w:t>
            </w:r>
          </w:p>
        </w:tc>
      </w:tr>
      <w:tr>
        <w:trPr>
          <w:trHeight w:hRule="exact" w:val="340"/>
        </w:trPr>
        <w:tc>
          <w:tcPr>
            <w:tcW w:type="dxa" w:w="1108"/>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2" w:after="0"/>
              <w:ind w:left="0" w:right="0"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4.7</w:t>
            </w:r>
          </w:p>
        </w:tc>
        <w:tc>
          <w:tcPr>
            <w:tcW w:type="dxa" w:w="6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2" w:after="0"/>
              <w:ind w:left="0" w:right="0" w:firstLine="0"/>
              <w:jc w:val="center"/>
            </w:pPr>
            <w:r>
              <w:rPr>
                <w:rFonts w:ascii="SimSun" w:hAnsi="SimSun" w:eastAsia="SimSun"/>
                <w:b w:val="0"/>
                <w:i w:val="0"/>
                <w:color w:val="000000"/>
                <w:sz w:val="21"/>
              </w:rPr>
              <w:t>一致性检验</w:t>
            </w:r>
            <w:r>
              <w:rPr>
                <w:rFonts w:ascii="TimesNewRomanPSMT" w:hAnsi="TimesNewRomanPSMT" w:eastAsia="TimesNewRomanPSMT"/>
                <w:b w:val="0"/>
                <w:i w:val="0"/>
                <w:color w:val="000000"/>
                <w:sz w:val="21"/>
              </w:rPr>
              <w:t>RI</w:t>
            </w:r>
            <w:r>
              <w:rPr>
                <w:rFonts w:ascii="SimSun" w:hAnsi="SimSun" w:eastAsia="SimSun"/>
                <w:b w:val="0"/>
                <w:i w:val="0"/>
                <w:color w:val="000000"/>
                <w:sz w:val="21"/>
              </w:rPr>
              <w:t xml:space="preserve"> 数据表</w:t>
            </w:r>
          </w:p>
        </w:tc>
        <w:tc>
          <w:tcPr>
            <w:tcW w:type="dxa" w:w="70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59</w:t>
            </w:r>
          </w:p>
        </w:tc>
      </w:tr>
      <w:tr>
        <w:trPr>
          <w:trHeight w:hRule="exact" w:val="336"/>
        </w:trPr>
        <w:tc>
          <w:tcPr>
            <w:tcW w:type="dxa" w:w="1108"/>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Table 4.7</w:t>
            </w:r>
          </w:p>
        </w:tc>
        <w:tc>
          <w:tcPr>
            <w:tcW w:type="dxa" w:w="6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Consistency check RI data table</w:t>
            </w:r>
          </w:p>
        </w:tc>
        <w:tc>
          <w:tcPr>
            <w:tcW w:type="dxa" w:w="70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59</w:t>
            </w:r>
          </w:p>
        </w:tc>
      </w:tr>
    </w:tbl>
    <w:p>
      <w:pPr>
        <w:autoSpaceDN w:val="0"/>
        <w:autoSpaceDE w:val="0"/>
        <w:widowControl/>
        <w:spacing w:line="200" w:lineRule="exact" w:before="148" w:after="0"/>
        <w:ind w:left="0" w:right="4308" w:firstLine="0"/>
        <w:jc w:val="right"/>
      </w:pPr>
      <w:r>
        <w:rPr>
          <w:rFonts w:ascii="TimesNewRomanPS" w:hAnsi="TimesNewRomanPS" w:eastAsia="TimesNewRomanPS"/>
          <w:b/>
          <w:i w:val="0"/>
          <w:color w:val="000000"/>
          <w:sz w:val="18"/>
        </w:rPr>
        <w:t>X</w:t>
      </w:r>
    </w:p>
    <w:p>
      <w:pPr>
        <w:autoSpaceDN w:val="0"/>
        <w:tabs>
          <w:tab w:pos="1240" w:val="left"/>
        </w:tabs>
        <w:autoSpaceDE w:val="0"/>
        <w:widowControl/>
        <w:spacing w:line="240" w:lineRule="auto" w:before="376" w:after="0"/>
        <w:ind w:left="0" w:right="0" w:firstLine="0"/>
        <w:jc w:val="left"/>
      </w:pPr>
      <w:r>
        <w:drawing>
          <wp:inline xmlns:a="http://schemas.openxmlformats.org/drawingml/2006/main" xmlns:pic="http://schemas.openxmlformats.org/drawingml/2006/picture">
            <wp:extent cx="584200" cy="165100"/>
            <wp:docPr id="20" name="Picture 2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1" name="Picture 2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76" w:right="1440" w:bottom="170" w:left="420" w:header="720" w:footer="720" w:gutter="0"/>
          <w:cols/>
          <w:docGrid w:linePitch="360"/>
        </w:sectPr>
      </w:pPr>
    </w:p>
    <w:p>
      <w:pPr>
        <w:autoSpaceDN w:val="0"/>
        <w:autoSpaceDE w:val="0"/>
        <w:widowControl/>
        <w:spacing w:line="220" w:lineRule="exact" w:before="0" w:after="486"/>
        <w:ind w:left="0" w:right="0"/>
      </w:pPr>
    </w:p>
    <w:tbl>
      <w:tblPr>
        <w:tblW w:type="auto" w:w="0"/>
        <w:tblLayout w:type="fixed"/>
        <w:tblLook w:firstColumn="1" w:firstRow="1" w:lastColumn="0" w:lastRow="0" w:noHBand="0" w:noVBand="1" w:val="04A0"/>
        <w:tblInd w:w="1420.0" w:type="dxa"/>
      </w:tblPr>
      <w:tblGrid>
        <w:gridCol w:w="3349"/>
        <w:gridCol w:w="3349"/>
        <w:gridCol w:w="3349"/>
      </w:tblGrid>
      <w:tr>
        <w:trPr>
          <w:trHeight w:hRule="exact" w:val="340"/>
        </w:trPr>
        <w:tc>
          <w:tcPr>
            <w:tcW w:type="dxa" w:w="1108"/>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4.8</w:t>
            </w:r>
          </w:p>
        </w:tc>
        <w:tc>
          <w:tcPr>
            <w:tcW w:type="dxa" w:w="6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08" w:lineRule="exact" w:before="58" w:after="0"/>
              <w:ind w:left="0" w:right="0" w:firstLine="0"/>
              <w:jc w:val="center"/>
            </w:pPr>
            <w:r>
              <w:rPr>
                <w:rFonts w:ascii="SimSun" w:hAnsi="SimSun" w:eastAsia="SimSun"/>
                <w:b w:val="0"/>
                <w:i w:val="0"/>
                <w:color w:val="000000"/>
                <w:sz w:val="21"/>
              </w:rPr>
              <w:t>两种计算对比分析</w:t>
            </w:r>
          </w:p>
        </w:tc>
        <w:tc>
          <w:tcPr>
            <w:tcW w:type="dxa" w:w="70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59</w:t>
            </w:r>
          </w:p>
        </w:tc>
      </w:tr>
      <w:tr>
        <w:trPr>
          <w:trHeight w:hRule="exact" w:val="340"/>
        </w:trPr>
        <w:tc>
          <w:tcPr>
            <w:tcW w:type="dxa" w:w="1108"/>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Table 4.8</w:t>
            </w:r>
          </w:p>
        </w:tc>
        <w:tc>
          <w:tcPr>
            <w:tcW w:type="dxa" w:w="6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Comparative analysis of two types of calculations</w:t>
            </w:r>
          </w:p>
        </w:tc>
        <w:tc>
          <w:tcPr>
            <w:tcW w:type="dxa" w:w="70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59</w:t>
            </w:r>
          </w:p>
        </w:tc>
      </w:tr>
      <w:tr>
        <w:trPr>
          <w:trHeight w:hRule="exact" w:val="340"/>
        </w:trPr>
        <w:tc>
          <w:tcPr>
            <w:tcW w:type="dxa" w:w="1108"/>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4.9</w:t>
            </w:r>
          </w:p>
        </w:tc>
        <w:tc>
          <w:tcPr>
            <w:tcW w:type="dxa" w:w="6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10" w:lineRule="exact" w:before="56" w:after="0"/>
              <w:ind w:left="0" w:right="0" w:firstLine="0"/>
              <w:jc w:val="center"/>
            </w:pPr>
            <w:r>
              <w:rPr>
                <w:rFonts w:ascii="SimSun" w:hAnsi="SimSun" w:eastAsia="SimSun"/>
                <w:b w:val="0"/>
                <w:i w:val="0"/>
                <w:color w:val="000000"/>
                <w:sz w:val="21"/>
              </w:rPr>
              <w:t>风险评价体系权重</w:t>
            </w:r>
          </w:p>
        </w:tc>
        <w:tc>
          <w:tcPr>
            <w:tcW w:type="dxa" w:w="70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59</w:t>
            </w:r>
          </w:p>
        </w:tc>
      </w:tr>
      <w:tr>
        <w:trPr>
          <w:trHeight w:hRule="exact" w:val="336"/>
        </w:trPr>
        <w:tc>
          <w:tcPr>
            <w:tcW w:type="dxa" w:w="1108"/>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Table4.9</w:t>
            </w:r>
          </w:p>
        </w:tc>
        <w:tc>
          <w:tcPr>
            <w:tcW w:type="dxa" w:w="6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Risk evaluation system weights</w:t>
            </w:r>
          </w:p>
        </w:tc>
        <w:tc>
          <w:tcPr>
            <w:tcW w:type="dxa" w:w="70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59</w:t>
            </w:r>
          </w:p>
        </w:tc>
      </w:tr>
      <w:tr>
        <w:trPr>
          <w:trHeight w:hRule="exact" w:val="340"/>
        </w:trPr>
        <w:tc>
          <w:tcPr>
            <w:tcW w:type="dxa" w:w="1108"/>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4.10</w:t>
            </w:r>
          </w:p>
        </w:tc>
        <w:tc>
          <w:tcPr>
            <w:tcW w:type="dxa" w:w="6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08" w:lineRule="exact" w:before="58" w:after="0"/>
              <w:ind w:left="0" w:right="0" w:firstLine="0"/>
              <w:jc w:val="center"/>
            </w:pPr>
            <w:r>
              <w:rPr>
                <w:rFonts w:ascii="SimSun" w:hAnsi="SimSun" w:eastAsia="SimSun"/>
                <w:b w:val="0"/>
                <w:i w:val="0"/>
                <w:color w:val="000000"/>
                <w:sz w:val="21"/>
              </w:rPr>
              <w:t>安全风险损失等级标准</w:t>
            </w:r>
          </w:p>
        </w:tc>
        <w:tc>
          <w:tcPr>
            <w:tcW w:type="dxa" w:w="70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60</w:t>
            </w:r>
          </w:p>
        </w:tc>
      </w:tr>
      <w:tr>
        <w:trPr>
          <w:trHeight w:hRule="exact" w:val="340"/>
        </w:trPr>
        <w:tc>
          <w:tcPr>
            <w:tcW w:type="dxa" w:w="1108"/>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Table 4.10</w:t>
            </w:r>
          </w:p>
        </w:tc>
        <w:tc>
          <w:tcPr>
            <w:tcW w:type="dxa" w:w="6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Security risk loss level standards</w:t>
            </w:r>
          </w:p>
        </w:tc>
        <w:tc>
          <w:tcPr>
            <w:tcW w:type="dxa" w:w="70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60</w:t>
            </w:r>
          </w:p>
        </w:tc>
      </w:tr>
      <w:tr>
        <w:trPr>
          <w:trHeight w:hRule="exact" w:val="340"/>
        </w:trPr>
        <w:tc>
          <w:tcPr>
            <w:tcW w:type="dxa" w:w="1108"/>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4.11</w:t>
            </w:r>
          </w:p>
        </w:tc>
        <w:tc>
          <w:tcPr>
            <w:tcW w:type="dxa" w:w="6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X</w:t>
            </w:r>
            <w:r>
              <w:rPr>
                <w:rFonts w:ascii="SimSun" w:hAnsi="SimSun" w:eastAsia="SimSun"/>
                <w:b w:val="0"/>
                <w:i w:val="0"/>
                <w:color w:val="000000"/>
                <w:sz w:val="21"/>
              </w:rPr>
              <w:t xml:space="preserve"> 号线风险矩阵量化值</w:t>
            </w:r>
          </w:p>
        </w:tc>
        <w:tc>
          <w:tcPr>
            <w:tcW w:type="dxa" w:w="70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62</w:t>
            </w:r>
          </w:p>
        </w:tc>
      </w:tr>
      <w:tr>
        <w:trPr>
          <w:trHeight w:hRule="exact" w:val="336"/>
        </w:trPr>
        <w:tc>
          <w:tcPr>
            <w:tcW w:type="dxa" w:w="1108"/>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Table4.11</w:t>
            </w:r>
          </w:p>
        </w:tc>
        <w:tc>
          <w:tcPr>
            <w:tcW w:type="dxa" w:w="6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Line X quantized value of risk matrix</w:t>
            </w:r>
          </w:p>
        </w:tc>
        <w:tc>
          <w:tcPr>
            <w:tcW w:type="dxa" w:w="70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62</w:t>
            </w:r>
          </w:p>
        </w:tc>
      </w:tr>
      <w:tr>
        <w:trPr>
          <w:trHeight w:hRule="exact" w:val="340"/>
        </w:trPr>
        <w:tc>
          <w:tcPr>
            <w:tcW w:type="dxa" w:w="1108"/>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4.12</w:t>
            </w:r>
          </w:p>
        </w:tc>
        <w:tc>
          <w:tcPr>
            <w:tcW w:type="dxa" w:w="6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SimSun" w:hAnsi="SimSun" w:eastAsia="SimSun"/>
                <w:b w:val="0"/>
                <w:i w:val="0"/>
                <w:color w:val="000000"/>
                <w:sz w:val="21"/>
              </w:rPr>
              <w:t>基于改进</w:t>
            </w:r>
            <w:r>
              <w:rPr>
                <w:rFonts w:ascii="TimesNewRomanPSMT" w:hAnsi="TimesNewRomanPSMT" w:eastAsia="TimesNewRomanPSMT"/>
                <w:b w:val="0"/>
                <w:i w:val="0"/>
                <w:color w:val="000000"/>
                <w:sz w:val="21"/>
              </w:rPr>
              <w:t>ALARP</w:t>
            </w:r>
            <w:r>
              <w:rPr>
                <w:rFonts w:ascii="SimSun" w:hAnsi="SimSun" w:eastAsia="SimSun"/>
                <w:b w:val="0"/>
                <w:i w:val="0"/>
                <w:color w:val="000000"/>
                <w:sz w:val="21"/>
              </w:rPr>
              <w:t xml:space="preserve"> 的风险矩阵总评价标准</w:t>
            </w:r>
          </w:p>
        </w:tc>
        <w:tc>
          <w:tcPr>
            <w:tcW w:type="dxa" w:w="70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63</w:t>
            </w:r>
          </w:p>
        </w:tc>
      </w:tr>
      <w:tr>
        <w:trPr>
          <w:trHeight w:hRule="exact" w:val="340"/>
        </w:trPr>
        <w:tc>
          <w:tcPr>
            <w:tcW w:type="dxa" w:w="1108"/>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Table 4.12</w:t>
            </w:r>
          </w:p>
        </w:tc>
        <w:tc>
          <w:tcPr>
            <w:tcW w:type="dxa" w:w="6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Improved ALARP-based criteria for overall evaluation of the risk matrix</w:t>
            </w:r>
          </w:p>
        </w:tc>
        <w:tc>
          <w:tcPr>
            <w:tcW w:type="dxa" w:w="70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63</w:t>
            </w:r>
          </w:p>
        </w:tc>
      </w:tr>
      <w:tr>
        <w:trPr>
          <w:trHeight w:hRule="exact" w:val="338"/>
        </w:trPr>
        <w:tc>
          <w:tcPr>
            <w:tcW w:type="dxa" w:w="1108"/>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4.13</w:t>
            </w:r>
          </w:p>
        </w:tc>
        <w:tc>
          <w:tcPr>
            <w:tcW w:type="dxa" w:w="6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10" w:lineRule="exact" w:before="56" w:after="0"/>
              <w:ind w:left="0" w:right="0" w:firstLine="0"/>
              <w:jc w:val="center"/>
            </w:pPr>
            <w:r>
              <w:rPr>
                <w:rFonts w:ascii="SimSun" w:hAnsi="SimSun" w:eastAsia="SimSun"/>
                <w:b w:val="0"/>
                <w:i w:val="0"/>
                <w:color w:val="000000"/>
                <w:sz w:val="21"/>
              </w:rPr>
              <w:t>风险接受准则</w:t>
            </w:r>
          </w:p>
        </w:tc>
        <w:tc>
          <w:tcPr>
            <w:tcW w:type="dxa" w:w="70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63</w:t>
            </w:r>
          </w:p>
        </w:tc>
      </w:tr>
      <w:tr>
        <w:trPr>
          <w:trHeight w:hRule="exact" w:val="338"/>
        </w:trPr>
        <w:tc>
          <w:tcPr>
            <w:tcW w:type="dxa" w:w="1108"/>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Table 4.13</w:t>
            </w:r>
          </w:p>
        </w:tc>
        <w:tc>
          <w:tcPr>
            <w:tcW w:type="dxa" w:w="6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Risk acceptance criteria</w:t>
            </w:r>
          </w:p>
        </w:tc>
        <w:tc>
          <w:tcPr>
            <w:tcW w:type="dxa" w:w="70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63</w:t>
            </w:r>
          </w:p>
        </w:tc>
      </w:tr>
      <w:tr>
        <w:trPr>
          <w:trHeight w:hRule="exact" w:val="340"/>
        </w:trPr>
        <w:tc>
          <w:tcPr>
            <w:tcW w:type="dxa" w:w="1108"/>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4.14</w:t>
            </w:r>
          </w:p>
        </w:tc>
        <w:tc>
          <w:tcPr>
            <w:tcW w:type="dxa" w:w="6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08" w:lineRule="exact" w:before="58" w:after="0"/>
              <w:ind w:left="0" w:right="0" w:firstLine="0"/>
              <w:jc w:val="center"/>
            </w:pPr>
            <w:r>
              <w:rPr>
                <w:rFonts w:ascii="SimSun" w:hAnsi="SimSun" w:eastAsia="SimSun"/>
                <w:b w:val="0"/>
                <w:i w:val="0"/>
                <w:color w:val="000000"/>
                <w:sz w:val="21"/>
              </w:rPr>
              <w:t>风险损失量化表</w:t>
            </w:r>
          </w:p>
        </w:tc>
        <w:tc>
          <w:tcPr>
            <w:tcW w:type="dxa" w:w="70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65</w:t>
            </w:r>
          </w:p>
        </w:tc>
      </w:tr>
      <w:tr>
        <w:trPr>
          <w:trHeight w:hRule="exact" w:val="340"/>
        </w:trPr>
        <w:tc>
          <w:tcPr>
            <w:tcW w:type="dxa" w:w="1108"/>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Table4.14</w:t>
            </w:r>
          </w:p>
        </w:tc>
        <w:tc>
          <w:tcPr>
            <w:tcW w:type="dxa" w:w="6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Risk loss quantification table</w:t>
            </w:r>
          </w:p>
        </w:tc>
        <w:tc>
          <w:tcPr>
            <w:tcW w:type="dxa" w:w="70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65</w:t>
            </w:r>
          </w:p>
        </w:tc>
      </w:tr>
      <w:tr>
        <w:trPr>
          <w:trHeight w:hRule="exact" w:val="340"/>
        </w:trPr>
        <w:tc>
          <w:tcPr>
            <w:tcW w:type="dxa" w:w="1108"/>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4.15</w:t>
            </w:r>
          </w:p>
        </w:tc>
        <w:tc>
          <w:tcPr>
            <w:tcW w:type="dxa" w:w="6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10" w:lineRule="exact" w:before="56" w:after="0"/>
              <w:ind w:left="0" w:right="0" w:firstLine="0"/>
              <w:jc w:val="center"/>
            </w:pPr>
            <w:r>
              <w:rPr>
                <w:rFonts w:ascii="SimSun" w:hAnsi="SimSun" w:eastAsia="SimSun"/>
                <w:b w:val="0"/>
                <w:i w:val="0"/>
                <w:color w:val="000000"/>
                <w:sz w:val="21"/>
              </w:rPr>
              <w:t>风险总评价结果</w:t>
            </w:r>
          </w:p>
        </w:tc>
        <w:tc>
          <w:tcPr>
            <w:tcW w:type="dxa" w:w="70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66</w:t>
            </w:r>
          </w:p>
        </w:tc>
      </w:tr>
      <w:tr>
        <w:trPr>
          <w:trHeight w:hRule="exact" w:val="336"/>
        </w:trPr>
        <w:tc>
          <w:tcPr>
            <w:tcW w:type="dxa" w:w="1108"/>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Table4.15</w:t>
            </w:r>
          </w:p>
        </w:tc>
        <w:tc>
          <w:tcPr>
            <w:tcW w:type="dxa" w:w="669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Overall risk assessment results</w:t>
            </w:r>
          </w:p>
        </w:tc>
        <w:tc>
          <w:tcPr>
            <w:tcW w:type="dxa" w:w="70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66</w:t>
            </w:r>
          </w:p>
        </w:tc>
      </w:tr>
    </w:tbl>
    <w:p>
      <w:pPr>
        <w:autoSpaceDN w:val="0"/>
        <w:autoSpaceDE w:val="0"/>
        <w:widowControl/>
        <w:spacing w:line="200" w:lineRule="exact" w:before="8788" w:after="0"/>
        <w:ind w:left="0" w:right="4272" w:firstLine="0"/>
        <w:jc w:val="right"/>
      </w:pPr>
      <w:r>
        <w:rPr>
          <w:rFonts w:ascii="TimesNewRomanPS" w:hAnsi="TimesNewRomanPS" w:eastAsia="TimesNewRomanPS"/>
          <w:b/>
          <w:i w:val="0"/>
          <w:color w:val="000000"/>
          <w:sz w:val="18"/>
        </w:rPr>
        <w:t>XI</w:t>
      </w:r>
    </w:p>
    <w:p>
      <w:pPr>
        <w:autoSpaceDN w:val="0"/>
        <w:tabs>
          <w:tab w:pos="1240" w:val="left"/>
        </w:tabs>
        <w:autoSpaceDE w:val="0"/>
        <w:widowControl/>
        <w:spacing w:line="240" w:lineRule="auto" w:before="376" w:after="0"/>
        <w:ind w:left="0" w:right="0" w:firstLine="0"/>
        <w:jc w:val="left"/>
      </w:pPr>
      <w:r>
        <w:drawing>
          <wp:inline xmlns:a="http://schemas.openxmlformats.org/drawingml/2006/main" xmlns:pic="http://schemas.openxmlformats.org/drawingml/2006/picture">
            <wp:extent cx="584200" cy="165100"/>
            <wp:docPr id="22" name="Picture 2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3" name="Picture 2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04" w:right="1440" w:bottom="17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0" w:lineRule="exact" w:before="0" w:after="0"/>
        <w:ind w:left="0" w:right="3230" w:firstLine="0"/>
        <w:jc w:val="right"/>
      </w:pPr>
      <w:r>
        <w:rPr>
          <w:rFonts w:ascii="SimSun" w:hAnsi="SimSun" w:eastAsia="SimSun"/>
          <w:b w:val="0"/>
          <w:i w:val="0"/>
          <w:color w:val="000000"/>
          <w:sz w:val="21"/>
        </w:rPr>
        <w:t>辽宁工程技术大学硕士学位论文</w:t>
      </w:r>
    </w:p>
    <w:p>
      <w:pPr>
        <w:autoSpaceDN w:val="0"/>
        <w:autoSpaceDE w:val="0"/>
        <w:widowControl/>
        <w:spacing w:line="360" w:lineRule="exact" w:before="458" w:after="0"/>
        <w:ind w:left="998" w:right="0" w:firstLine="0"/>
        <w:jc w:val="left"/>
      </w:pPr>
      <w:r>
        <w:rPr>
          <w:rFonts w:ascii="SimHei" w:hAnsi="SimHei" w:eastAsia="SimHei"/>
          <w:b w:val="0"/>
          <w:i w:val="0"/>
          <w:color w:val="000000"/>
          <w:sz w:val="36"/>
        </w:rPr>
        <w:t>1 绪论</w:t>
      </w:r>
    </w:p>
    <w:p>
      <w:pPr>
        <w:autoSpaceDN w:val="0"/>
        <w:autoSpaceDE w:val="0"/>
        <w:widowControl/>
        <w:spacing w:line="300" w:lineRule="exact" w:before="368" w:after="0"/>
        <w:ind w:left="998" w:right="0" w:firstLine="0"/>
        <w:jc w:val="left"/>
      </w:pPr>
      <w:r>
        <w:rPr>
          <w:rFonts w:ascii="SimHei" w:hAnsi="SimHei" w:eastAsia="SimHei"/>
          <w:b w:val="0"/>
          <w:i w:val="0"/>
          <w:color w:val="000000"/>
          <w:sz w:val="30"/>
        </w:rPr>
        <w:t>1.1 研究背景与意义</w:t>
      </w:r>
    </w:p>
    <w:p>
      <w:pPr>
        <w:autoSpaceDN w:val="0"/>
        <w:autoSpaceDE w:val="0"/>
        <w:widowControl/>
        <w:spacing w:line="280" w:lineRule="exact" w:before="292" w:after="0"/>
        <w:ind w:left="998" w:right="0" w:firstLine="0"/>
        <w:jc w:val="left"/>
      </w:pPr>
      <w:r>
        <w:rPr>
          <w:rFonts w:ascii="SimHei" w:hAnsi="SimHei" w:eastAsia="SimHei"/>
          <w:b w:val="0"/>
          <w:i w:val="0"/>
          <w:color w:val="000000"/>
          <w:sz w:val="28"/>
        </w:rPr>
        <w:t>1.1.1 研究背景</w:t>
      </w:r>
    </w:p>
    <w:p>
      <w:pPr>
        <w:autoSpaceDN w:val="0"/>
        <w:tabs>
          <w:tab w:pos="1478" w:val="left"/>
        </w:tabs>
        <w:autoSpaceDE w:val="0"/>
        <w:widowControl/>
        <w:spacing w:line="418" w:lineRule="exact" w:before="168"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）我国地铁的发展概况</w:t>
      </w:r>
      <w:r>
        <w:br/>
      </w:r>
      <w:r>
        <w:tab/>
      </w:r>
      <w:r>
        <w:rPr>
          <w:rFonts w:ascii="SimSun" w:hAnsi="SimSun" w:eastAsia="SimSun"/>
          <w:b w:val="0"/>
          <w:i w:val="0"/>
          <w:color w:val="000000"/>
          <w:sz w:val="24"/>
        </w:rPr>
        <w:t>近年来，随着城市化进程加快，大量人口涌入城市，这不仅增加了城市基建与配套</w:t>
      </w:r>
      <w:r>
        <w:rPr>
          <w:rFonts w:ascii="SimSun" w:hAnsi="SimSun" w:eastAsia="SimSun"/>
          <w:b w:val="0"/>
          <w:i w:val="0"/>
          <w:color w:val="000000"/>
          <w:sz w:val="24"/>
        </w:rPr>
        <w:t>服务的需求，也增加了大中型城市交通运输的压力，使得城市交通拥堵问题日益严重，</w:t>
      </w:r>
      <w:r>
        <w:rPr>
          <w:rFonts w:ascii="SimSun" w:hAnsi="SimSun" w:eastAsia="SimSun"/>
          <w:b w:val="0"/>
          <w:i w:val="0"/>
          <w:color w:val="000000"/>
          <w:sz w:val="24"/>
        </w:rPr>
        <w:t>急需完善与之配套的相关设施，来疏解城市发展带来的交通堵塞问题。其中最有效的途</w:t>
      </w:r>
      <w:r>
        <w:rPr>
          <w:rFonts w:ascii="SimSun" w:hAnsi="SimSun" w:eastAsia="SimSun"/>
          <w:b w:val="0"/>
          <w:i w:val="0"/>
          <w:color w:val="000000"/>
          <w:sz w:val="24"/>
        </w:rPr>
        <w:t>径之一就是大力推进轨道交通基础设施的建设。基于城市轨道交通协会在官网公布的资</w:t>
      </w:r>
      <w:r>
        <w:rPr>
          <w:rFonts w:ascii="SimSun" w:hAnsi="SimSun" w:eastAsia="SimSun"/>
          <w:b w:val="0"/>
          <w:i w:val="0"/>
          <w:color w:val="000000"/>
          <w:sz w:val="24"/>
        </w:rPr>
        <w:t>料（更新至</w:t>
      </w:r>
      <w:r>
        <w:rPr>
          <w:rFonts w:ascii="TimesNewRomanPSMT" w:hAnsi="TimesNewRomanPSMT" w:eastAsia="TimesNewRomanPSMT"/>
          <w:b w:val="0"/>
          <w:i w:val="0"/>
          <w:color w:val="000000"/>
          <w:sz w:val="24"/>
        </w:rPr>
        <w:t>2023</w:t>
      </w:r>
      <w:r>
        <w:rPr>
          <w:rFonts w:ascii="SimSun" w:hAnsi="SimSun" w:eastAsia="SimSun"/>
          <w:b w:val="0"/>
          <w:i w:val="0"/>
          <w:color w:val="000000"/>
          <w:sz w:val="24"/>
        </w:rPr>
        <w:t xml:space="preserve"> 年底）显示，从建规模角度看，中国内陆区域在建的城轨交通项目分布</w:t>
      </w:r>
      <w:r>
        <w:rPr>
          <w:rFonts w:ascii="SimSun" w:hAnsi="SimSun" w:eastAsia="SimSun"/>
          <w:b w:val="0"/>
          <w:i w:val="0"/>
          <w:color w:val="000000"/>
          <w:sz w:val="24"/>
        </w:rPr>
        <w:t>在</w:t>
      </w:r>
      <w:r>
        <w:rPr>
          <w:rFonts w:ascii="TimesNewRomanPSMT" w:hAnsi="TimesNewRomanPSMT" w:eastAsia="TimesNewRomanPSMT"/>
          <w:b w:val="0"/>
          <w:i w:val="0"/>
          <w:color w:val="000000"/>
          <w:sz w:val="24"/>
        </w:rPr>
        <w:t>59</w:t>
      </w:r>
      <w:r>
        <w:rPr>
          <w:rFonts w:ascii="SimSun" w:hAnsi="SimSun" w:eastAsia="SimSun"/>
          <w:b w:val="0"/>
          <w:i w:val="0"/>
          <w:color w:val="000000"/>
          <w:sz w:val="24"/>
        </w:rPr>
        <w:t xml:space="preserve"> 个城市，在建线路总规模</w:t>
      </w:r>
      <w:r>
        <w:rPr>
          <w:rFonts w:ascii="TimesNewRomanPSMT" w:hAnsi="TimesNewRomanPSMT" w:eastAsia="TimesNewRomanPSMT"/>
          <w:b w:val="0"/>
          <w:i w:val="0"/>
          <w:color w:val="000000"/>
          <w:sz w:val="24"/>
        </w:rPr>
        <w:t>5671.65</w:t>
      </w:r>
      <w:r>
        <w:rPr>
          <w:rFonts w:ascii="SimSun" w:hAnsi="SimSun" w:eastAsia="SimSun"/>
          <w:b w:val="0"/>
          <w:i w:val="0"/>
          <w:color w:val="000000"/>
          <w:sz w:val="24"/>
        </w:rPr>
        <w:t xml:space="preserve"> 公里，</w:t>
      </w:r>
      <w:r>
        <w:rPr>
          <w:rFonts w:ascii="TimesNewRomanPSMT" w:hAnsi="TimesNewRomanPSMT" w:eastAsia="TimesNewRomanPSMT"/>
          <w:b w:val="0"/>
          <w:i w:val="0"/>
          <w:color w:val="000000"/>
          <w:sz w:val="24"/>
        </w:rPr>
        <w:t>2023</w:t>
      </w:r>
      <w:r>
        <w:rPr>
          <w:rFonts w:ascii="SimSun" w:hAnsi="SimSun" w:eastAsia="SimSun"/>
          <w:b w:val="0"/>
          <w:i w:val="0"/>
          <w:color w:val="000000"/>
          <w:sz w:val="24"/>
        </w:rPr>
        <w:t xml:space="preserve"> 年地铁项目建设投资</w:t>
      </w:r>
      <w:r>
        <w:rPr>
          <w:rFonts w:ascii="TimesNewRomanPSMT" w:hAnsi="TimesNewRomanPSMT" w:eastAsia="TimesNewRomanPSMT"/>
          <w:b w:val="0"/>
          <w:i w:val="0"/>
          <w:color w:val="000000"/>
          <w:sz w:val="24"/>
        </w:rPr>
        <w:t>5214.03</w:t>
      </w:r>
      <w:r>
        <w:rPr>
          <w:rFonts w:ascii="SimSun" w:hAnsi="SimSun" w:eastAsia="SimSun"/>
          <w:b w:val="0"/>
          <w:i w:val="0"/>
          <w:color w:val="000000"/>
          <w:sz w:val="24"/>
        </w:rPr>
        <w:t xml:space="preserve"> 亿元，</w:t>
      </w:r>
      <w:r>
        <w:rPr>
          <w:rFonts w:ascii="SimSun" w:hAnsi="SimSun" w:eastAsia="SimSun"/>
          <w:b w:val="0"/>
          <w:i w:val="0"/>
          <w:color w:val="000000"/>
          <w:sz w:val="24"/>
        </w:rPr>
        <w:t>同比回落</w:t>
      </w:r>
      <w:r>
        <w:rPr>
          <w:rFonts w:ascii="TimesNewRomanPSMT" w:hAnsi="TimesNewRomanPSMT" w:eastAsia="TimesNewRomanPSMT"/>
          <w:b w:val="0"/>
          <w:i w:val="0"/>
          <w:color w:val="000000"/>
          <w:sz w:val="24"/>
        </w:rPr>
        <w:t>4.22%</w:t>
      </w:r>
      <w:r>
        <w:rPr>
          <w:rFonts w:ascii="SimSun" w:hAnsi="SimSun" w:eastAsia="SimSun"/>
          <w:b w:val="0"/>
          <w:i w:val="0"/>
          <w:color w:val="000000"/>
          <w:sz w:val="24"/>
        </w:rPr>
        <w:t>，累计有</w:t>
      </w:r>
      <w:r>
        <w:rPr>
          <w:rFonts w:ascii="TimesNewRomanPSMT" w:hAnsi="TimesNewRomanPSMT" w:eastAsia="TimesNewRomanPSMT"/>
          <w:b w:val="0"/>
          <w:i w:val="0"/>
          <w:color w:val="000000"/>
          <w:sz w:val="24"/>
        </w:rPr>
        <w:t>29</w:t>
      </w:r>
      <w:r>
        <w:rPr>
          <w:rFonts w:ascii="SimSun" w:hAnsi="SimSun" w:eastAsia="SimSun"/>
          <w:b w:val="0"/>
          <w:i w:val="0"/>
          <w:color w:val="000000"/>
          <w:sz w:val="24"/>
        </w:rPr>
        <w:t xml:space="preserve"> 个城市在建轨道交通里程超过</w:t>
      </w:r>
      <w:r>
        <w:rPr>
          <w:rFonts w:ascii="TimesNewRomanPSMT" w:hAnsi="TimesNewRomanPSMT" w:eastAsia="TimesNewRomanPSMT"/>
          <w:b w:val="0"/>
          <w:i w:val="0"/>
          <w:color w:val="000000"/>
          <w:sz w:val="24"/>
        </w:rPr>
        <w:t>100</w:t>
      </w:r>
      <w:r>
        <w:rPr>
          <w:rFonts w:ascii="SimSun" w:hAnsi="SimSun" w:eastAsia="SimSun"/>
          <w:b w:val="0"/>
          <w:i w:val="0"/>
          <w:color w:val="000000"/>
          <w:sz w:val="24"/>
        </w:rPr>
        <w:t xml:space="preserve"> 公里。其中，深圳、武汉</w:t>
      </w:r>
      <w:r>
        <w:rPr>
          <w:rFonts w:ascii="SimSun" w:hAnsi="SimSun" w:eastAsia="SimSun"/>
          <w:b w:val="0"/>
          <w:i w:val="0"/>
          <w:color w:val="000000"/>
          <w:sz w:val="24"/>
        </w:rPr>
        <w:t>等</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座城市建设里程规模超过</w:t>
      </w:r>
      <w:r>
        <w:rPr>
          <w:rFonts w:ascii="TimesNewRomanPSMT" w:hAnsi="TimesNewRomanPSMT" w:eastAsia="TimesNewRomanPSMT"/>
          <w:b w:val="0"/>
          <w:i w:val="0"/>
          <w:color w:val="000000"/>
          <w:sz w:val="24"/>
        </w:rPr>
        <w:t>500</w:t>
      </w:r>
      <w:r>
        <w:rPr>
          <w:rFonts w:ascii="SimSun" w:hAnsi="SimSun" w:eastAsia="SimSun"/>
          <w:b w:val="0"/>
          <w:i w:val="0"/>
          <w:color w:val="000000"/>
          <w:sz w:val="24"/>
        </w:rPr>
        <w:t xml:space="preserve"> 公里；郑州、青岛等</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个城市的建设里程超过</w:t>
      </w:r>
      <w:r>
        <w:rPr>
          <w:rFonts w:ascii="TimesNewRomanPSMT" w:hAnsi="TimesNewRomanPSMT" w:eastAsia="TimesNewRomanPSMT"/>
          <w:b w:val="0"/>
          <w:i w:val="0"/>
          <w:color w:val="000000"/>
          <w:sz w:val="24"/>
        </w:rPr>
        <w:t>300</w:t>
      </w:r>
      <w:r>
        <w:rPr>
          <w:rFonts w:ascii="SimSun" w:hAnsi="SimSun" w:eastAsia="SimSun"/>
          <w:b w:val="0"/>
          <w:i w:val="0"/>
          <w:color w:val="000000"/>
          <w:sz w:val="24"/>
        </w:rPr>
        <w:t xml:space="preserve"> 公</w:t>
      </w:r>
      <w:r>
        <w:rPr>
          <w:rFonts w:ascii="SimSun" w:hAnsi="SimSun" w:eastAsia="SimSun"/>
          <w:b w:val="0"/>
          <w:i w:val="0"/>
          <w:color w:val="000000"/>
          <w:sz w:val="24"/>
        </w:rPr>
        <w:t>里。从在建轨道交通铺设方式来看，地下线路里程达</w:t>
      </w:r>
      <w:r>
        <w:rPr>
          <w:rFonts w:ascii="TimesNewRomanPSMT" w:hAnsi="TimesNewRomanPSMT" w:eastAsia="TimesNewRomanPSMT"/>
          <w:b w:val="0"/>
          <w:i w:val="0"/>
          <w:color w:val="000000"/>
          <w:sz w:val="24"/>
        </w:rPr>
        <w:t>7769.99</w:t>
      </w:r>
      <w:r>
        <w:rPr>
          <w:rFonts w:ascii="SimSun" w:hAnsi="SimSun" w:eastAsia="SimSun"/>
          <w:b w:val="0"/>
          <w:i w:val="0"/>
          <w:color w:val="000000"/>
          <w:sz w:val="24"/>
        </w:rPr>
        <w:t xml:space="preserve"> 公里，占比</w:t>
      </w:r>
      <w:r>
        <w:rPr>
          <w:rFonts w:ascii="TimesNewRomanPSMT" w:hAnsi="TimesNewRomanPSMT" w:eastAsia="TimesNewRomanPSMT"/>
          <w:b w:val="0"/>
          <w:i w:val="0"/>
          <w:color w:val="000000"/>
          <w:sz w:val="24"/>
        </w:rPr>
        <w:t>69.22%</w:t>
      </w:r>
      <w:r>
        <w:rPr>
          <w:rFonts w:ascii="SimSun" w:hAnsi="SimSun" w:eastAsia="SimSun"/>
          <w:b w:val="0"/>
          <w:i w:val="0"/>
          <w:color w:val="000000"/>
          <w:sz w:val="24"/>
        </w:rPr>
        <w:t>。如图</w:t>
      </w:r>
      <w:r>
        <w:rPr>
          <w:rFonts w:ascii="TimesNewRomanPSMT" w:hAnsi="TimesNewRomanPSMT" w:eastAsia="TimesNewRomanPSMT"/>
          <w:b w:val="0"/>
          <w:i w:val="0"/>
          <w:color w:val="000000"/>
          <w:sz w:val="24"/>
        </w:rPr>
        <w:t>1.1</w:t>
      </w:r>
      <w:r>
        <w:rPr>
          <w:rFonts w:ascii="SimSun" w:hAnsi="SimSun" w:eastAsia="SimSun"/>
          <w:b w:val="0"/>
          <w:i w:val="0"/>
          <w:color w:val="000000"/>
          <w:sz w:val="24"/>
        </w:rPr>
        <w:t xml:space="preserve"> 中所示，从</w:t>
      </w:r>
      <w:r>
        <w:rPr>
          <w:rFonts w:ascii="TimesNewRomanPSMT" w:hAnsi="TimesNewRomanPSMT" w:eastAsia="TimesNewRomanPSMT"/>
          <w:b w:val="0"/>
          <w:i w:val="0"/>
          <w:color w:val="000000"/>
          <w:sz w:val="24"/>
        </w:rPr>
        <w:t>2013</w:t>
      </w:r>
      <w:r>
        <w:rPr>
          <w:rFonts w:ascii="SimSun" w:hAnsi="SimSun" w:eastAsia="SimSun"/>
          <w:b w:val="0"/>
          <w:i w:val="0"/>
          <w:color w:val="000000"/>
          <w:sz w:val="24"/>
        </w:rPr>
        <w:t xml:space="preserve"> 至</w:t>
      </w:r>
      <w:r>
        <w:rPr>
          <w:rFonts w:ascii="TimesNewRomanPSMT" w:hAnsi="TimesNewRomanPSMT" w:eastAsia="TimesNewRomanPSMT"/>
          <w:b w:val="0"/>
          <w:i w:val="0"/>
          <w:color w:val="000000"/>
          <w:sz w:val="24"/>
        </w:rPr>
        <w:t>2023</w:t>
      </w:r>
      <w:r>
        <w:rPr>
          <w:rFonts w:ascii="SimSun" w:hAnsi="SimSun" w:eastAsia="SimSun"/>
          <w:b w:val="0"/>
          <w:i w:val="0"/>
          <w:color w:val="000000"/>
          <w:sz w:val="24"/>
        </w:rPr>
        <w:t xml:space="preserve"> 年，城市轨道交通的运营里程有逐年上涨的趋势</w:t>
      </w:r>
      <w:r>
        <w:rPr>
          <w:w w:val="97.50000238418579"/>
          <w:rFonts w:ascii="TimesNewRomanPSMT" w:hAnsi="TimesNewRomanPSMT" w:eastAsia="TimesNewRomanPSMT"/>
          <w:b w:val="0"/>
          <w:i w:val="0"/>
          <w:color w:val="000000"/>
          <w:sz w:val="16"/>
        </w:rPr>
        <w:t>[1]</w:t>
      </w:r>
      <w:r>
        <w:rPr>
          <w:rFonts w:ascii="SimSun" w:hAnsi="SimSun" w:eastAsia="SimSun"/>
          <w:b w:val="0"/>
          <w:i w:val="0"/>
          <w:color w:val="000000"/>
          <w:sz w:val="24"/>
        </w:rPr>
        <w:t>。可见，</w:t>
      </w:r>
      <w:r>
        <w:rPr>
          <w:rFonts w:ascii="SimSun" w:hAnsi="SimSun" w:eastAsia="SimSun"/>
          <w:b w:val="0"/>
          <w:i w:val="0"/>
          <w:color w:val="000000"/>
          <w:sz w:val="24"/>
        </w:rPr>
        <w:t>中国正处在轨道交通建设发展的鼎盛期和上升期。</w:t>
      </w:r>
    </w:p>
    <w:p>
      <w:pPr>
        <w:autoSpaceDN w:val="0"/>
        <w:autoSpaceDE w:val="0"/>
        <w:widowControl/>
        <w:spacing w:line="240" w:lineRule="auto" w:before="18" w:after="0"/>
        <w:ind w:left="2344" w:right="0" w:firstLine="0"/>
        <w:jc w:val="left"/>
      </w:pPr>
      <w:r>
        <w:drawing>
          <wp:inline xmlns:a="http://schemas.openxmlformats.org/drawingml/2006/main" xmlns:pic="http://schemas.openxmlformats.org/drawingml/2006/picture">
            <wp:extent cx="4226560" cy="1813559"/>
            <wp:docPr id="24" name="Picture 2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226560" cy="1813559"/>
                    </a:xfrm>
                    <a:prstGeom prst="rect"/>
                  </pic:spPr>
                </pic:pic>
              </a:graphicData>
            </a:graphic>
          </wp:inline>
        </w:drawing>
      </w:r>
    </w:p>
    <w:p>
      <w:pPr>
        <w:autoSpaceDN w:val="0"/>
        <w:autoSpaceDE w:val="0"/>
        <w:widowControl/>
        <w:spacing w:line="286" w:lineRule="exact" w:before="0" w:after="0"/>
        <w:ind w:left="2160" w:right="1152"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1.1 2013-2023</w:t>
      </w:r>
      <w:r>
        <w:rPr>
          <w:rFonts w:ascii="SimSun" w:hAnsi="SimSun" w:eastAsia="SimSun"/>
          <w:b w:val="0"/>
          <w:i w:val="0"/>
          <w:color w:val="000000"/>
          <w:sz w:val="21"/>
        </w:rPr>
        <w:t xml:space="preserve"> 年我国城市轨道交通运营总里程变化趋势</w:t>
      </w:r>
      <w:r>
        <w:br/>
      </w:r>
      <w:r>
        <w:rPr>
          <w:rFonts w:ascii="TimesNewRomanPSMT" w:hAnsi="TimesNewRomanPSMT" w:eastAsia="TimesNewRomanPSMT"/>
          <w:b w:val="0"/>
          <w:i w:val="0"/>
          <w:color w:val="000000"/>
          <w:sz w:val="21"/>
        </w:rPr>
        <w:t>Figure1.1 Trend of total mileage of urban rail transit operation in China, 2013-2023</w:t>
      </w:r>
    </w:p>
    <w:p>
      <w:pPr>
        <w:autoSpaceDN w:val="0"/>
        <w:tabs>
          <w:tab w:pos="1478" w:val="left"/>
        </w:tabs>
        <w:autoSpaceDE w:val="0"/>
        <w:widowControl/>
        <w:spacing w:line="418" w:lineRule="exact" w:before="158"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）盾构法施工技术的广泛应用</w:t>
      </w:r>
      <w:r>
        <w:br/>
      </w:r>
      <w:r>
        <w:tab/>
      </w:r>
      <w:r>
        <w:rPr>
          <w:rFonts w:ascii="SimSun" w:hAnsi="SimSun" w:eastAsia="SimSun"/>
          <w:b w:val="0"/>
          <w:i w:val="0"/>
          <w:color w:val="000000"/>
          <w:sz w:val="24"/>
        </w:rPr>
        <w:t>与公交、打车等公共出行方式相比，地铁具有其不可比拟的优势，地铁隧道不占用</w:t>
      </w:r>
      <w:r>
        <w:rPr>
          <w:rFonts w:ascii="SimSun" w:hAnsi="SimSun" w:eastAsia="SimSun"/>
          <w:b w:val="0"/>
          <w:i w:val="0"/>
          <w:color w:val="000000"/>
          <w:sz w:val="24"/>
        </w:rPr>
        <w:t>地面空间，同时具有到点准时、发车频率稳定、运载量大、安全舒适等优点是人们出行</w:t>
      </w:r>
      <w:r>
        <w:rPr>
          <w:rFonts w:ascii="SimSun" w:hAnsi="SimSun" w:eastAsia="SimSun"/>
          <w:b w:val="0"/>
          <w:i w:val="0"/>
          <w:color w:val="000000"/>
          <w:sz w:val="24"/>
        </w:rPr>
        <w:t>首选。地铁工程的方法施工方法多种多样，常见的如：明挖施工法、盖挖施工法、暗挖</w:t>
      </w:r>
      <w:r>
        <w:rPr>
          <w:rFonts w:ascii="SimSun" w:hAnsi="SimSun" w:eastAsia="SimSun"/>
          <w:b w:val="0"/>
          <w:i w:val="0"/>
          <w:color w:val="000000"/>
          <w:sz w:val="24"/>
        </w:rPr>
        <w:t>施工法，常见的暗挖施工法有盾构施工法、矿山施工法等。近年来，地铁盾构施工技术</w:t>
      </w:r>
      <w:r>
        <w:rPr>
          <w:rFonts w:ascii="SimSun" w:hAnsi="SimSun" w:eastAsia="SimSun"/>
          <w:b w:val="0"/>
          <w:i w:val="0"/>
          <w:color w:val="000000"/>
          <w:sz w:val="24"/>
        </w:rPr>
        <w:t>被广泛应用于城市地铁隧道施工，盾构机数据平台很好的契合智能建造理念，在掘进、</w:t>
      </w:r>
      <w:r>
        <w:rPr>
          <w:rFonts w:ascii="SimSun" w:hAnsi="SimSun" w:eastAsia="SimSun"/>
          <w:b w:val="0"/>
          <w:i w:val="0"/>
          <w:color w:val="000000"/>
          <w:sz w:val="24"/>
        </w:rPr>
        <w:t>出土、管片拼装等运行过程可实现自动化和智慧化。盾构法与传统的施工方法相比，能</w:t>
      </w:r>
      <w:r>
        <w:rPr>
          <w:rFonts w:ascii="SimSun" w:hAnsi="SimSun" w:eastAsia="SimSun"/>
          <w:b w:val="0"/>
          <w:i w:val="0"/>
          <w:color w:val="000000"/>
          <w:sz w:val="24"/>
        </w:rPr>
        <w:t>够有效提升掘进速度、最大程度减轻对地面环境的影响，盾构机可以适应多变的地质环</w:t>
      </w:r>
    </w:p>
    <w:p>
      <w:pPr>
        <w:autoSpaceDN w:val="0"/>
        <w:autoSpaceDE w:val="0"/>
        <w:widowControl/>
        <w:spacing w:line="200" w:lineRule="exact" w:before="354" w:after="0"/>
        <w:ind w:left="0" w:right="4652" w:firstLine="0"/>
        <w:jc w:val="right"/>
      </w:pPr>
      <w:r>
        <w:rPr>
          <w:rFonts w:ascii="TimesNewRomanPS" w:hAnsi="TimesNewRomanPS" w:eastAsia="TimesNewRomanPS"/>
          <w:b/>
          <w:i w:val="0"/>
          <w:color w:val="000000"/>
          <w:sz w:val="18"/>
        </w:rPr>
        <w:t>1</w:t>
      </w:r>
    </w:p>
    <w:p>
      <w:pPr>
        <w:autoSpaceDN w:val="0"/>
        <w:tabs>
          <w:tab w:pos="1240" w:val="left"/>
        </w:tabs>
        <w:autoSpaceDE w:val="0"/>
        <w:widowControl/>
        <w:spacing w:line="240" w:lineRule="auto" w:before="376" w:after="0"/>
        <w:ind w:left="0" w:right="0" w:firstLine="0"/>
        <w:jc w:val="left"/>
      </w:pPr>
      <w:r>
        <w:drawing>
          <wp:inline xmlns:a="http://schemas.openxmlformats.org/drawingml/2006/main" xmlns:pic="http://schemas.openxmlformats.org/drawingml/2006/picture">
            <wp:extent cx="584200" cy="165100"/>
            <wp:docPr id="25" name="Picture 2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6" name="Picture 2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114" w:bottom="170" w:left="420" w:header="720" w:footer="720" w:gutter="0"/>
          <w:cols/>
          <w:docGrid w:linePitch="360"/>
        </w:sectPr>
      </w:pPr>
    </w:p>
    <w:p>
      <w:pPr>
        <w:autoSpaceDN w:val="0"/>
        <w:autoSpaceDE w:val="0"/>
        <w:widowControl/>
        <w:spacing w:line="220" w:lineRule="exact" w:before="0" w:after="22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2490470</wp:posOffset>
            </wp:positionH>
            <wp:positionV relativeFrom="page">
              <wp:posOffset>6497320</wp:posOffset>
            </wp:positionV>
            <wp:extent cx="3013710" cy="1982704"/>
            <wp:wrapNone/>
            <wp:docPr id="29" name="Picture 2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013710" cy="198270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7505700</wp:posOffset>
            </wp:positionV>
            <wp:extent cx="38100" cy="38100"/>
            <wp:wrapNone/>
            <wp:docPr id="30" name="Picture 3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7289800</wp:posOffset>
            </wp:positionV>
            <wp:extent cx="38100" cy="38100"/>
            <wp:wrapNone/>
            <wp:docPr id="31" name="Picture 3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7264400</wp:posOffset>
            </wp:positionV>
            <wp:extent cx="63500" cy="38100"/>
            <wp:wrapNone/>
            <wp:docPr id="32" name="Picture 3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7264400</wp:posOffset>
            </wp:positionV>
            <wp:extent cx="38100" cy="38100"/>
            <wp:wrapNone/>
            <wp:docPr id="33" name="Picture 3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7264400</wp:posOffset>
            </wp:positionV>
            <wp:extent cx="38100" cy="38100"/>
            <wp:wrapNone/>
            <wp:docPr id="34" name="Picture 3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7239000</wp:posOffset>
            </wp:positionV>
            <wp:extent cx="50800" cy="50800"/>
            <wp:wrapNone/>
            <wp:docPr id="35" name="Picture 3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7239000</wp:posOffset>
            </wp:positionV>
            <wp:extent cx="50800" cy="38100"/>
            <wp:wrapNone/>
            <wp:docPr id="36" name="Picture 3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7213600</wp:posOffset>
            </wp:positionV>
            <wp:extent cx="50800" cy="50800"/>
            <wp:wrapNone/>
            <wp:docPr id="37" name="Picture 3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7200900</wp:posOffset>
            </wp:positionV>
            <wp:extent cx="38100" cy="38100"/>
            <wp:wrapNone/>
            <wp:docPr id="38" name="Picture 38"/>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7175500</wp:posOffset>
            </wp:positionV>
            <wp:extent cx="38100" cy="38100"/>
            <wp:wrapNone/>
            <wp:docPr id="39" name="Picture 39"/>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7162800</wp:posOffset>
            </wp:positionV>
            <wp:extent cx="38100" cy="38100"/>
            <wp:wrapNone/>
            <wp:docPr id="40" name="Picture 40"/>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7150100</wp:posOffset>
            </wp:positionV>
            <wp:extent cx="38100" cy="38100"/>
            <wp:wrapNone/>
            <wp:docPr id="41" name="Picture 41"/>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7137400</wp:posOffset>
            </wp:positionV>
            <wp:extent cx="38100" cy="38100"/>
            <wp:wrapNone/>
            <wp:docPr id="42" name="Picture 42"/>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7124700</wp:posOffset>
            </wp:positionV>
            <wp:extent cx="38100" cy="38100"/>
            <wp:wrapNone/>
            <wp:docPr id="43" name="Picture 43"/>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7112000</wp:posOffset>
            </wp:positionV>
            <wp:extent cx="38100" cy="38100"/>
            <wp:wrapNone/>
            <wp:docPr id="44" name="Picture 44"/>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7099300</wp:posOffset>
            </wp:positionV>
            <wp:extent cx="50800" cy="38100"/>
            <wp:wrapNone/>
            <wp:docPr id="45" name="Picture 45"/>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7086600</wp:posOffset>
            </wp:positionV>
            <wp:extent cx="38100" cy="38100"/>
            <wp:wrapNone/>
            <wp:docPr id="46" name="Picture 46"/>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7048500</wp:posOffset>
            </wp:positionV>
            <wp:extent cx="50800" cy="38100"/>
            <wp:wrapNone/>
            <wp:docPr id="47" name="Picture 47"/>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7213600</wp:posOffset>
            </wp:positionV>
            <wp:extent cx="50800" cy="50800"/>
            <wp:wrapNone/>
            <wp:docPr id="48" name="Picture 48"/>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7200900</wp:posOffset>
            </wp:positionV>
            <wp:extent cx="38100" cy="38100"/>
            <wp:wrapNone/>
            <wp:docPr id="49" name="Picture 49"/>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7175500</wp:posOffset>
            </wp:positionV>
            <wp:extent cx="38100" cy="38100"/>
            <wp:wrapNone/>
            <wp:docPr id="50" name="Picture 50"/>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7162800</wp:posOffset>
            </wp:positionV>
            <wp:extent cx="38100" cy="38100"/>
            <wp:wrapNone/>
            <wp:docPr id="51" name="Picture 51"/>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7150100</wp:posOffset>
            </wp:positionV>
            <wp:extent cx="38100" cy="38100"/>
            <wp:wrapNone/>
            <wp:docPr id="52" name="Picture 52"/>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7137400</wp:posOffset>
            </wp:positionV>
            <wp:extent cx="38100" cy="38100"/>
            <wp:wrapNone/>
            <wp:docPr id="53" name="Picture 53"/>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7124700</wp:posOffset>
            </wp:positionV>
            <wp:extent cx="38100" cy="38100"/>
            <wp:wrapNone/>
            <wp:docPr id="54" name="Picture 54"/>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7112000</wp:posOffset>
            </wp:positionV>
            <wp:extent cx="38100" cy="38100"/>
            <wp:wrapNone/>
            <wp:docPr id="55" name="Picture 55"/>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7099300</wp:posOffset>
            </wp:positionV>
            <wp:extent cx="50800" cy="38100"/>
            <wp:wrapNone/>
            <wp:docPr id="56" name="Picture 56"/>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7086600</wp:posOffset>
            </wp:positionV>
            <wp:extent cx="38100" cy="38100"/>
            <wp:wrapNone/>
            <wp:docPr id="57" name="Picture 57"/>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7048500</wp:posOffset>
            </wp:positionV>
            <wp:extent cx="50800" cy="38100"/>
            <wp:wrapNone/>
            <wp:docPr id="58" name="Picture 58"/>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7505700</wp:posOffset>
            </wp:positionV>
            <wp:extent cx="38100" cy="38100"/>
            <wp:wrapNone/>
            <wp:docPr id="59" name="Picture 5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7200900</wp:posOffset>
            </wp:positionV>
            <wp:extent cx="38100" cy="38100"/>
            <wp:wrapNone/>
            <wp:docPr id="60" name="Picture 60"/>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7213600</wp:posOffset>
            </wp:positionV>
            <wp:extent cx="38100" cy="50800"/>
            <wp:wrapNone/>
            <wp:docPr id="61" name="Picture 61"/>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7785100</wp:posOffset>
            </wp:positionV>
            <wp:extent cx="215900" cy="127000"/>
            <wp:wrapNone/>
            <wp:docPr id="62" name="Picture 62"/>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215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7607300</wp:posOffset>
            </wp:positionV>
            <wp:extent cx="406400" cy="165100"/>
            <wp:wrapNone/>
            <wp:docPr id="63" name="Picture 63"/>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4064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7353300</wp:posOffset>
            </wp:positionV>
            <wp:extent cx="203200" cy="127000"/>
            <wp:wrapNone/>
            <wp:docPr id="64" name="Picture 64"/>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2032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7264400</wp:posOffset>
            </wp:positionV>
            <wp:extent cx="241300" cy="139700"/>
            <wp:wrapNone/>
            <wp:docPr id="65" name="Picture 65"/>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41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7099300</wp:posOffset>
            </wp:positionV>
            <wp:extent cx="419100" cy="152400"/>
            <wp:wrapNone/>
            <wp:docPr id="66" name="Picture 66"/>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419100" cy="152400"/>
                    </a:xfrm>
                    <a:prstGeom prst="rect"/>
                  </pic:spPr>
                </pic:pic>
              </a:graphicData>
            </a:graphic>
          </wp:anchor>
        </w:drawing>
      </w:r>
    </w:p>
    <w:p>
      <w:pPr>
        <w:autoSpaceDN w:val="0"/>
        <w:autoSpaceDE w:val="0"/>
        <w:widowControl/>
        <w:spacing w:line="210" w:lineRule="exact" w:before="0" w:after="0"/>
        <w:ind w:left="0" w:right="3230" w:firstLine="0"/>
        <w:jc w:val="right"/>
      </w:pPr>
      <w:r>
        <w:rPr>
          <w:rFonts w:ascii="SimSun" w:hAnsi="SimSun" w:eastAsia="SimSun"/>
          <w:b w:val="0"/>
          <w:i w:val="0"/>
          <w:color w:val="000000"/>
          <w:sz w:val="21"/>
        </w:rPr>
        <w:t>辽宁工程技术大学硕士学位论文</w:t>
      </w:r>
    </w:p>
    <w:p>
      <w:pPr>
        <w:autoSpaceDN w:val="0"/>
        <w:autoSpaceDE w:val="0"/>
        <w:widowControl/>
        <w:spacing w:line="240" w:lineRule="exact" w:before="458" w:after="0"/>
        <w:ind w:left="998" w:right="0" w:firstLine="0"/>
        <w:jc w:val="left"/>
      </w:pPr>
      <w:r>
        <w:rPr>
          <w:rFonts w:ascii="SimSun" w:hAnsi="SimSun" w:eastAsia="SimSun"/>
          <w:b w:val="0"/>
          <w:i w:val="0"/>
          <w:color w:val="000000"/>
          <w:sz w:val="24"/>
        </w:rPr>
        <w:t>境，不同深浅埋深，在变速长距离掘进等困难隧道挖掘中起到了关键作用。</w:t>
      </w:r>
    </w:p>
    <w:p>
      <w:pPr>
        <w:autoSpaceDN w:val="0"/>
        <w:autoSpaceDE w:val="0"/>
        <w:widowControl/>
        <w:spacing w:line="420" w:lineRule="exact" w:before="0" w:after="0"/>
        <w:ind w:left="998" w:right="20" w:firstLine="480"/>
        <w:jc w:val="both"/>
      </w:pPr>
      <w:r>
        <w:rPr>
          <w:rFonts w:ascii="SimSun" w:hAnsi="SimSun" w:eastAsia="SimSun"/>
          <w:b w:val="0"/>
          <w:i w:val="0"/>
          <w:color w:val="000000"/>
          <w:sz w:val="24"/>
        </w:rPr>
        <w:t>地铁盾构法是地铁建设中一种安全高效的施工方法，其适用于松软含水地层及复杂</w:t>
      </w:r>
      <w:r>
        <w:rPr>
          <w:rFonts w:ascii="SimSun" w:hAnsi="SimSun" w:eastAsia="SimSun"/>
          <w:b w:val="0"/>
          <w:i w:val="0"/>
          <w:color w:val="000000"/>
          <w:sz w:val="24"/>
        </w:rPr>
        <w:t>环境地段的施工。由于盾构机在掘进过程中周边施工环境复杂且多变，故随着地铁盾构</w:t>
      </w:r>
      <w:r>
        <w:rPr>
          <w:rFonts w:ascii="SimSun" w:hAnsi="SimSun" w:eastAsia="SimSun"/>
          <w:b w:val="0"/>
          <w:i w:val="0"/>
          <w:color w:val="000000"/>
          <w:sz w:val="24"/>
        </w:rPr>
        <w:t>施工的推进，安全事故发生的概率也在逐步增加</w:t>
      </w:r>
      <w:r>
        <w:rPr>
          <w:w w:val="97.50000238418579"/>
          <w:rFonts w:ascii="TimesNewRomanPSMT" w:hAnsi="TimesNewRomanPSMT" w:eastAsia="TimesNewRomanPSMT"/>
          <w:b w:val="0"/>
          <w:i w:val="0"/>
          <w:color w:val="000000"/>
          <w:sz w:val="16"/>
        </w:rPr>
        <w:t>[2]</w:t>
      </w:r>
      <w:r>
        <w:rPr>
          <w:rFonts w:ascii="SimSun" w:hAnsi="SimSun" w:eastAsia="SimSun"/>
          <w:b w:val="0"/>
          <w:i w:val="0"/>
          <w:color w:val="000000"/>
          <w:sz w:val="24"/>
        </w:rPr>
        <w:t>。《“十四五”建筑业发展规划》中明</w:t>
      </w:r>
      <w:r>
        <w:rPr>
          <w:rFonts w:ascii="SimSun" w:hAnsi="SimSun" w:eastAsia="SimSun"/>
          <w:b w:val="0"/>
          <w:i w:val="0"/>
          <w:color w:val="000000"/>
          <w:sz w:val="24"/>
        </w:rPr>
        <w:t>确指出于</w:t>
      </w:r>
      <w:r>
        <w:rPr>
          <w:rFonts w:ascii="TimesNewRomanPSMT" w:hAnsi="TimesNewRomanPSMT" w:eastAsia="TimesNewRomanPSMT"/>
          <w:b w:val="0"/>
          <w:i w:val="0"/>
          <w:color w:val="000000"/>
          <w:sz w:val="24"/>
        </w:rPr>
        <w:t>2025</w:t>
      </w:r>
      <w:r>
        <w:rPr>
          <w:rFonts w:ascii="SimSun" w:hAnsi="SimSun" w:eastAsia="SimSun"/>
          <w:b w:val="0"/>
          <w:i w:val="0"/>
          <w:color w:val="000000"/>
          <w:sz w:val="24"/>
        </w:rPr>
        <w:t xml:space="preserve"> 年实现在智慧城市轨道交通工程建设中，健全安全责任和风险防控体系，</w:t>
      </w:r>
      <w:r>
        <w:rPr>
          <w:rFonts w:ascii="SimSun" w:hAnsi="SimSun" w:eastAsia="SimSun"/>
          <w:b w:val="0"/>
          <w:i w:val="0"/>
          <w:color w:val="000000"/>
          <w:sz w:val="24"/>
        </w:rPr>
        <w:t>盾构施工风险管理需要不断完善风险防控和关键技术措施，以此强化重大风险管控。因</w:t>
      </w:r>
      <w:r>
        <w:rPr>
          <w:rFonts w:ascii="SimSun" w:hAnsi="SimSun" w:eastAsia="SimSun"/>
          <w:b w:val="0"/>
          <w:i w:val="0"/>
          <w:color w:val="000000"/>
          <w:sz w:val="24"/>
        </w:rPr>
        <w:t>此，研究如何评价实际项目中盾构施工的安全风险，对可能发生的事故进行事前预防，</w:t>
      </w:r>
      <w:r>
        <w:rPr>
          <w:rFonts w:ascii="SimSun" w:hAnsi="SimSun" w:eastAsia="SimSun"/>
          <w:b w:val="0"/>
          <w:i w:val="0"/>
          <w:color w:val="000000"/>
          <w:sz w:val="24"/>
        </w:rPr>
        <w:t>事中控制对保证隧道安全掘进具有重要的意义。</w:t>
      </w:r>
    </w:p>
    <w:p>
      <w:pPr>
        <w:autoSpaceDN w:val="0"/>
        <w:tabs>
          <w:tab w:pos="1478" w:val="left"/>
        </w:tabs>
        <w:autoSpaceDE w:val="0"/>
        <w:widowControl/>
        <w:spacing w:line="418" w:lineRule="exact" w:before="16"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）地铁施工项目事故频发</w:t>
      </w:r>
      <w:r>
        <w:br/>
      </w:r>
      <w:r>
        <w:tab/>
      </w:r>
      <w:r>
        <w:rPr>
          <w:rFonts w:ascii="SimSun" w:hAnsi="SimSun" w:eastAsia="SimSun"/>
          <w:b w:val="0"/>
          <w:i w:val="0"/>
          <w:color w:val="000000"/>
          <w:sz w:val="24"/>
        </w:rPr>
        <w:t>地铁盾构施工是一项隐蔽工程，具有建设工期长、穿越地质环境复杂、面临的风险</w:t>
      </w:r>
      <w:r>
        <w:rPr>
          <w:rFonts w:ascii="SimSun" w:hAnsi="SimSun" w:eastAsia="SimSun"/>
          <w:b w:val="0"/>
          <w:i w:val="0"/>
          <w:color w:val="000000"/>
          <w:sz w:val="24"/>
        </w:rPr>
        <w:t>因素不确定性较高等特征，盾构机属于精密设备，对操作及管理人员有一定的技术经验</w:t>
      </w:r>
      <w:r>
        <w:rPr>
          <w:rFonts w:ascii="SimSun" w:hAnsi="SimSun" w:eastAsia="SimSun"/>
          <w:b w:val="0"/>
          <w:i w:val="0"/>
          <w:color w:val="000000"/>
          <w:sz w:val="24"/>
        </w:rPr>
        <w:t>要求，若预防和管控不到位，则非常容易造成严重的安全事故，给社会带来不可挽回的</w:t>
      </w:r>
      <w:r>
        <w:rPr>
          <w:rFonts w:ascii="SimSun" w:hAnsi="SimSun" w:eastAsia="SimSun"/>
          <w:b w:val="0"/>
          <w:i w:val="0"/>
          <w:color w:val="000000"/>
          <w:sz w:val="24"/>
        </w:rPr>
        <w:t>经济损失和人员伤亡。参考已有文献对地铁施工安全事故的统计，本文对常见的地铁施</w:t>
      </w:r>
      <w:r>
        <w:rPr>
          <w:rFonts w:ascii="SimSun" w:hAnsi="SimSun" w:eastAsia="SimSun"/>
          <w:b w:val="0"/>
          <w:i w:val="0"/>
          <w:color w:val="000000"/>
          <w:sz w:val="24"/>
        </w:rPr>
        <w:t>工工法引起的地铁施工安全事故进行了分析，结果如图</w:t>
      </w:r>
      <w:r>
        <w:rPr>
          <w:rFonts w:ascii="TimesNewRomanPSMT" w:hAnsi="TimesNewRomanPSMT" w:eastAsia="TimesNewRomanPSMT"/>
          <w:b w:val="0"/>
          <w:i w:val="0"/>
          <w:color w:val="000000"/>
          <w:sz w:val="24"/>
        </w:rPr>
        <w:t>1.2</w:t>
      </w:r>
      <w:r>
        <w:rPr>
          <w:rFonts w:ascii="SimSun" w:hAnsi="SimSun" w:eastAsia="SimSun"/>
          <w:b w:val="0"/>
          <w:i w:val="0"/>
          <w:color w:val="000000"/>
          <w:sz w:val="24"/>
        </w:rPr>
        <w:t xml:space="preserve"> 所示</w:t>
      </w:r>
      <w:r>
        <w:rPr>
          <w:w w:val="97.50000238418579"/>
          <w:rFonts w:ascii="TimesNewRomanPSMT" w:hAnsi="TimesNewRomanPSMT" w:eastAsia="TimesNewRomanPSMT"/>
          <w:b w:val="0"/>
          <w:i w:val="0"/>
          <w:color w:val="000000"/>
          <w:sz w:val="16"/>
        </w:rPr>
        <w:t>[3]</w:t>
      </w:r>
      <w:r>
        <w:rPr>
          <w:rFonts w:ascii="SimSun" w:hAnsi="SimSun" w:eastAsia="SimSun"/>
          <w:b w:val="0"/>
          <w:i w:val="0"/>
          <w:color w:val="000000"/>
          <w:sz w:val="24"/>
        </w:rPr>
        <w:t>，地铁施工事故发生频</w:t>
      </w:r>
      <w:r>
        <w:rPr>
          <w:rFonts w:ascii="SimSun" w:hAnsi="SimSun" w:eastAsia="SimSun"/>
          <w:b w:val="0"/>
          <w:i w:val="0"/>
          <w:color w:val="000000"/>
          <w:sz w:val="24"/>
        </w:rPr>
        <w:t>率最高的是明挖法</w:t>
      </w:r>
      <w:r>
        <w:rPr>
          <w:rFonts w:ascii="TimesNewRomanPSMT" w:hAnsi="TimesNewRomanPSMT" w:eastAsia="TimesNewRomanPSMT"/>
          <w:b w:val="0"/>
          <w:i w:val="0"/>
          <w:color w:val="000000"/>
          <w:sz w:val="24"/>
        </w:rPr>
        <w:t>38.9%</w:t>
      </w:r>
      <w:r>
        <w:rPr>
          <w:rFonts w:ascii="SimSun" w:hAnsi="SimSun" w:eastAsia="SimSun"/>
          <w:b w:val="0"/>
          <w:i w:val="0"/>
          <w:color w:val="000000"/>
          <w:sz w:val="24"/>
        </w:rPr>
        <w:t>，依次是盾构法</w:t>
      </w:r>
      <w:r>
        <w:rPr>
          <w:rFonts w:ascii="TimesNewRomanPSMT" w:hAnsi="TimesNewRomanPSMT" w:eastAsia="TimesNewRomanPSMT"/>
          <w:b w:val="0"/>
          <w:i w:val="0"/>
          <w:color w:val="000000"/>
          <w:sz w:val="24"/>
        </w:rPr>
        <w:t>28.9%</w:t>
      </w:r>
      <w:r>
        <w:rPr>
          <w:rFonts w:ascii="SimSun" w:hAnsi="SimSun" w:eastAsia="SimSun"/>
          <w:b w:val="0"/>
          <w:i w:val="0"/>
          <w:color w:val="000000"/>
          <w:sz w:val="24"/>
        </w:rPr>
        <w:t>和明挖法</w:t>
      </w:r>
      <w:r>
        <w:rPr>
          <w:rFonts w:ascii="TimesNewRomanPSMT" w:hAnsi="TimesNewRomanPSMT" w:eastAsia="TimesNewRomanPSMT"/>
          <w:b w:val="0"/>
          <w:i w:val="0"/>
          <w:color w:val="000000"/>
          <w:sz w:val="24"/>
        </w:rPr>
        <w:t>18.9%</w:t>
      </w:r>
      <w:r>
        <w:rPr>
          <w:rFonts w:ascii="SimSun" w:hAnsi="SimSun" w:eastAsia="SimSun"/>
          <w:b w:val="0"/>
          <w:i w:val="0"/>
          <w:color w:val="000000"/>
          <w:sz w:val="24"/>
        </w:rPr>
        <w:t>，盾构法施工发生的事故</w:t>
      </w:r>
      <w:r>
        <w:rPr>
          <w:rFonts w:ascii="SimSun" w:hAnsi="SimSun" w:eastAsia="SimSun"/>
          <w:b w:val="0"/>
          <w:i w:val="0"/>
          <w:color w:val="000000"/>
          <w:sz w:val="24"/>
        </w:rPr>
        <w:t>占比超过地铁施工总事故的</w:t>
      </w:r>
      <w:r>
        <w:rPr>
          <w:rFonts w:ascii="TimesNewRomanPSMT" w:hAnsi="TimesNewRomanPSMT" w:eastAsia="TimesNewRomanPSMT"/>
          <w:b w:val="0"/>
          <w:i w:val="0"/>
          <w:color w:val="000000"/>
          <w:sz w:val="24"/>
        </w:rPr>
        <w:t>1/4</w:t>
      </w:r>
      <w:r>
        <w:rPr>
          <w:rFonts w:ascii="SimSun" w:hAnsi="SimSun" w:eastAsia="SimSun"/>
          <w:b w:val="0"/>
          <w:i w:val="0"/>
          <w:color w:val="000000"/>
          <w:sz w:val="24"/>
        </w:rPr>
        <w:t>，由此可见，地铁盾构法施工的安全风险研究尤为重要。</w:t>
      </w:r>
      <w:r>
        <w:rPr>
          <w:rFonts w:ascii="SimSun" w:hAnsi="SimSun" w:eastAsia="SimSun"/>
          <w:b w:val="0"/>
          <w:i w:val="0"/>
          <w:color w:val="000000"/>
          <w:sz w:val="24"/>
        </w:rPr>
        <w:t>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号线区间主要使用的是盾构法施工，盾构区间事故类型包括坍塌事故、机械</w:t>
      </w:r>
      <w:r>
        <w:rPr>
          <w:rFonts w:ascii="SimSun" w:hAnsi="SimSun" w:eastAsia="SimSun"/>
          <w:b w:val="0"/>
          <w:i w:val="0"/>
          <w:color w:val="000000"/>
          <w:sz w:val="24"/>
        </w:rPr>
        <w:t>事故等，造成项目推进异常，人员伤亡和经济损失。盾构法施工容易加剧地层扰动，易</w:t>
      </w:r>
      <w:r>
        <w:rPr>
          <w:rFonts w:ascii="SimSun" w:hAnsi="SimSun" w:eastAsia="SimSun"/>
          <w:b w:val="0"/>
          <w:i w:val="0"/>
          <w:color w:val="000000"/>
          <w:sz w:val="24"/>
        </w:rPr>
        <w:t>造成控制环境和长期沉降变形</w:t>
      </w:r>
      <w:r>
        <w:rPr>
          <w:w w:val="97.50000238418579"/>
          <w:rFonts w:ascii="TimesNewRomanPSMT" w:hAnsi="TimesNewRomanPSMT" w:eastAsia="TimesNewRomanPSMT"/>
          <w:b w:val="0"/>
          <w:i w:val="0"/>
          <w:color w:val="000000"/>
          <w:sz w:val="16"/>
        </w:rPr>
        <w:t>[4]</w:t>
      </w:r>
      <w:r>
        <w:rPr>
          <w:rFonts w:ascii="SimSun" w:hAnsi="SimSun" w:eastAsia="SimSun"/>
          <w:b w:val="0"/>
          <w:i w:val="0"/>
          <w:color w:val="000000"/>
          <w:sz w:val="24"/>
        </w:rPr>
        <w:t>。因地制宜选择的施工方法和安全管理措施，不断吸收安</w:t>
      </w:r>
      <w:r>
        <w:rPr>
          <w:rFonts w:ascii="SimSun" w:hAnsi="SimSun" w:eastAsia="SimSun"/>
          <w:b w:val="0"/>
          <w:i w:val="0"/>
          <w:color w:val="000000"/>
          <w:sz w:val="24"/>
        </w:rPr>
        <w:t>全施工经验，加强安全培训、监管力度和绩效考核以此构建安全网络，从而避免类似事</w:t>
      </w:r>
      <w:r>
        <w:rPr>
          <w:rFonts w:ascii="SimSun" w:hAnsi="SimSun" w:eastAsia="SimSun"/>
          <w:b w:val="0"/>
          <w:i w:val="0"/>
          <w:color w:val="000000"/>
          <w:sz w:val="24"/>
        </w:rPr>
        <w:t>故的发生</w:t>
      </w:r>
      <w:r>
        <w:rPr>
          <w:w w:val="97.50000238418579"/>
          <w:rFonts w:ascii="TimesNewRomanPSMT" w:hAnsi="TimesNewRomanPSMT" w:eastAsia="TimesNewRomanPSMT"/>
          <w:b w:val="0"/>
          <w:i w:val="0"/>
          <w:color w:val="000000"/>
          <w:sz w:val="16"/>
        </w:rPr>
        <w:t>[5]</w:t>
      </w:r>
      <w:r>
        <w:rPr>
          <w:rFonts w:ascii="SimSun" w:hAnsi="SimSun" w:eastAsia="SimSun"/>
          <w:b w:val="0"/>
          <w:i w:val="0"/>
          <w:color w:val="000000"/>
          <w:sz w:val="24"/>
        </w:rPr>
        <w:t>。</w:t>
      </w:r>
    </w:p>
    <w:p>
      <w:pPr>
        <w:autoSpaceDN w:val="0"/>
        <w:autoSpaceDE w:val="0"/>
        <w:widowControl/>
        <w:spacing w:line="312" w:lineRule="exact" w:before="3134" w:after="0"/>
        <w:ind w:left="2304" w:right="864"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1.2</w:t>
      </w:r>
      <w:r>
        <w:rPr>
          <w:rFonts w:ascii="SimSun" w:hAnsi="SimSun" w:eastAsia="SimSun"/>
          <w:b w:val="0"/>
          <w:i w:val="0"/>
          <w:color w:val="000000"/>
          <w:sz w:val="21"/>
        </w:rPr>
        <w:t xml:space="preserve"> 地铁不同施工工法的事故比重</w:t>
      </w:r>
      <w:r>
        <w:br/>
      </w:r>
      <w:r>
        <w:rPr>
          <w:rFonts w:ascii="TimesNewRomanPSMT" w:hAnsi="TimesNewRomanPSMT" w:eastAsia="TimesNewRomanPSMT"/>
          <w:b w:val="0"/>
          <w:i w:val="0"/>
          <w:color w:val="000000"/>
          <w:sz w:val="21"/>
        </w:rPr>
        <w:t>Figure1.2 The proportion of accidents in different construction methods of the metro</w:t>
      </w:r>
    </w:p>
    <w:p>
      <w:pPr>
        <w:autoSpaceDN w:val="0"/>
        <w:autoSpaceDE w:val="0"/>
        <w:widowControl/>
        <w:spacing w:line="372" w:lineRule="exact" w:before="204" w:after="0"/>
        <w:ind w:left="864" w:right="20" w:firstLine="0"/>
        <w:jc w:val="right"/>
      </w:pPr>
      <w:r>
        <w:rPr>
          <w:rFonts w:ascii="SimSun" w:hAnsi="SimSun" w:eastAsia="SimSun"/>
          <w:b w:val="0"/>
          <w:i w:val="0"/>
          <w:color w:val="000000"/>
          <w:sz w:val="24"/>
        </w:rPr>
        <w:t>青岛市地铁远景规划目前一共有</w:t>
      </w:r>
      <w:r>
        <w:rPr>
          <w:rFonts w:ascii="TimesNewRomanPSMT" w:hAnsi="TimesNewRomanPSMT" w:eastAsia="TimesNewRomanPSMT"/>
          <w:b w:val="0"/>
          <w:i w:val="0"/>
          <w:color w:val="000000"/>
          <w:sz w:val="24"/>
        </w:rPr>
        <w:t>19</w:t>
      </w:r>
      <w:r>
        <w:rPr>
          <w:rFonts w:ascii="SimSun" w:hAnsi="SimSun" w:eastAsia="SimSun"/>
          <w:b w:val="0"/>
          <w:i w:val="0"/>
          <w:color w:val="000000"/>
          <w:sz w:val="24"/>
        </w:rPr>
        <w:t xml:space="preserve"> 条线路，规划里程</w:t>
      </w:r>
      <w:r>
        <w:rPr>
          <w:rFonts w:ascii="TimesNewRomanPSMT" w:hAnsi="TimesNewRomanPSMT" w:eastAsia="TimesNewRomanPSMT"/>
          <w:b w:val="0"/>
          <w:i w:val="0"/>
          <w:color w:val="000000"/>
          <w:sz w:val="24"/>
        </w:rPr>
        <w:t>872km</w:t>
      </w:r>
      <w:r>
        <w:rPr>
          <w:rFonts w:ascii="SimSun" w:hAnsi="SimSun" w:eastAsia="SimSun"/>
          <w:b w:val="0"/>
          <w:i w:val="0"/>
          <w:color w:val="000000"/>
          <w:sz w:val="24"/>
        </w:rPr>
        <w:t>。截至</w:t>
      </w:r>
      <w:r>
        <w:rPr>
          <w:rFonts w:ascii="TimesNewRomanPSMT" w:hAnsi="TimesNewRomanPSMT" w:eastAsia="TimesNewRomanPSMT"/>
          <w:b w:val="0"/>
          <w:i w:val="0"/>
          <w:color w:val="000000"/>
          <w:sz w:val="24"/>
        </w:rPr>
        <w:t>2024</w:t>
      </w:r>
      <w:r>
        <w:rPr>
          <w:rFonts w:ascii="SimSun" w:hAnsi="SimSun" w:eastAsia="SimSun"/>
          <w:b w:val="0"/>
          <w:i w:val="0"/>
          <w:color w:val="000000"/>
          <w:sz w:val="24"/>
        </w:rPr>
        <w:t xml:space="preserve"> 年年初，</w:t>
      </w:r>
      <w:r>
        <w:rPr>
          <w:rFonts w:ascii="SimSun" w:hAnsi="SimSun" w:eastAsia="SimSun"/>
          <w:b w:val="0"/>
          <w:i w:val="0"/>
          <w:color w:val="000000"/>
          <w:sz w:val="24"/>
        </w:rPr>
        <w:t>国家共批复三期建设规划，总共</w:t>
      </w:r>
      <w:r>
        <w:rPr>
          <w:rFonts w:ascii="TimesNewRomanPSMT" w:hAnsi="TimesNewRomanPSMT" w:eastAsia="TimesNewRomanPSMT"/>
          <w:b w:val="0"/>
          <w:i w:val="0"/>
          <w:color w:val="000000"/>
          <w:sz w:val="24"/>
        </w:rPr>
        <w:t>13</w:t>
      </w:r>
      <w:r>
        <w:rPr>
          <w:rFonts w:ascii="SimSun" w:hAnsi="SimSun" w:eastAsia="SimSun"/>
          <w:b w:val="0"/>
          <w:i w:val="0"/>
          <w:color w:val="000000"/>
          <w:sz w:val="24"/>
        </w:rPr>
        <w:t xml:space="preserve"> 条线、累计</w:t>
      </w:r>
      <w:r>
        <w:rPr>
          <w:rFonts w:ascii="TimesNewRomanPSMT" w:hAnsi="TimesNewRomanPSMT" w:eastAsia="TimesNewRomanPSMT"/>
          <w:b w:val="0"/>
          <w:i w:val="0"/>
          <w:color w:val="000000"/>
          <w:sz w:val="24"/>
        </w:rPr>
        <w:t>506km</w:t>
      </w:r>
      <w:r>
        <w:rPr>
          <w:rFonts w:ascii="SimSun" w:hAnsi="SimSun" w:eastAsia="SimSun"/>
          <w:b w:val="0"/>
          <w:i w:val="0"/>
          <w:color w:val="000000"/>
          <w:sz w:val="24"/>
        </w:rPr>
        <w:t>，在城市获批里程中排名第九。目</w:t>
      </w:r>
      <w:r>
        <w:rPr>
          <w:rFonts w:ascii="SimSun" w:hAnsi="SimSun" w:eastAsia="SimSun"/>
          <w:b w:val="0"/>
          <w:i w:val="0"/>
          <w:color w:val="000000"/>
          <w:sz w:val="24"/>
        </w:rPr>
        <w:t>前在建在地铁线路达</w:t>
      </w:r>
      <w:r>
        <w:rPr>
          <w:rFonts w:ascii="TimesNewRomanPSMT" w:hAnsi="TimesNewRomanPSMT" w:eastAsia="TimesNewRomanPSMT"/>
          <w:b w:val="0"/>
          <w:i w:val="0"/>
          <w:color w:val="000000"/>
          <w:sz w:val="24"/>
        </w:rPr>
        <w:t>10</w:t>
      </w:r>
      <w:r>
        <w:rPr>
          <w:rFonts w:ascii="SimSun" w:hAnsi="SimSun" w:eastAsia="SimSun"/>
          <w:b w:val="0"/>
          <w:i w:val="0"/>
          <w:color w:val="000000"/>
          <w:sz w:val="24"/>
        </w:rPr>
        <w:t xml:space="preserve"> 条、里程</w:t>
      </w:r>
      <w:r>
        <w:rPr>
          <w:rFonts w:ascii="TimesNewRomanPSMT" w:hAnsi="TimesNewRomanPSMT" w:eastAsia="TimesNewRomanPSMT"/>
          <w:b w:val="0"/>
          <w:i w:val="0"/>
          <w:color w:val="000000"/>
          <w:sz w:val="24"/>
        </w:rPr>
        <w:t>188km</w:t>
      </w:r>
      <w:r>
        <w:rPr>
          <w:rFonts w:ascii="SimSun" w:hAnsi="SimSun" w:eastAsia="SimSun"/>
          <w:b w:val="0"/>
          <w:i w:val="0"/>
          <w:color w:val="000000"/>
          <w:sz w:val="24"/>
        </w:rPr>
        <w:t>，在地铁施工的推进中，三期的</w:t>
      </w:r>
      <w:r>
        <w:rPr>
          <w:rFonts w:ascii="TimesNewRomanPSMT" w:hAnsi="TimesNewRomanPSMT" w:eastAsia="TimesNewRomanPSMT"/>
          <w:b w:val="0"/>
          <w:i w:val="0"/>
          <w:color w:val="000000"/>
          <w:sz w:val="24"/>
        </w:rPr>
        <w:t>7</w:t>
      </w:r>
      <w:r>
        <w:rPr>
          <w:rFonts w:ascii="SimSun" w:hAnsi="SimSun" w:eastAsia="SimSun"/>
          <w:b w:val="0"/>
          <w:i w:val="0"/>
          <w:color w:val="000000"/>
          <w:sz w:val="24"/>
        </w:rPr>
        <w:t xml:space="preserve"> 条线路共计</w:t>
      </w:r>
      <w:r>
        <w:rPr>
          <w:rFonts w:ascii="TimesNewRomanPS" w:hAnsi="TimesNewRomanPS" w:eastAsia="TimesNewRomanPS"/>
          <w:b/>
          <w:i w:val="0"/>
          <w:color w:val="000000"/>
          <w:sz w:val="18"/>
        </w:rPr>
        <w:t>2</w:t>
      </w:r>
    </w:p>
    <w:p>
      <w:pPr>
        <w:autoSpaceDN w:val="0"/>
        <w:tabs>
          <w:tab w:pos="1240" w:val="left"/>
        </w:tabs>
        <w:autoSpaceDE w:val="0"/>
        <w:widowControl/>
        <w:spacing w:line="240" w:lineRule="auto" w:before="582" w:after="0"/>
        <w:ind w:left="0" w:right="0" w:firstLine="0"/>
        <w:jc w:val="left"/>
      </w:pPr>
      <w:r>
        <w:drawing>
          <wp:inline xmlns:a="http://schemas.openxmlformats.org/drawingml/2006/main" xmlns:pic="http://schemas.openxmlformats.org/drawingml/2006/picture">
            <wp:extent cx="584200" cy="165100"/>
            <wp:docPr id="27" name="Picture 2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8" name="Picture 2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114" w:bottom="17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0" w:lineRule="exact" w:before="0" w:after="0"/>
        <w:ind w:left="0" w:right="3290" w:firstLine="0"/>
        <w:jc w:val="right"/>
      </w:pPr>
      <w:r>
        <w:rPr>
          <w:rFonts w:ascii="SimSun" w:hAnsi="SimSun" w:eastAsia="SimSun"/>
          <w:b w:val="0"/>
          <w:i w:val="0"/>
          <w:color w:val="000000"/>
          <w:sz w:val="21"/>
        </w:rPr>
        <w:t>辽宁工程技术大学硕士学位论文</w:t>
      </w:r>
    </w:p>
    <w:p>
      <w:pPr>
        <w:autoSpaceDN w:val="0"/>
        <w:autoSpaceDE w:val="0"/>
        <w:widowControl/>
        <w:spacing w:line="418" w:lineRule="exact" w:before="294" w:after="0"/>
        <w:ind w:left="998" w:right="0" w:firstLine="0"/>
        <w:jc w:val="left"/>
      </w:pPr>
      <w:r>
        <w:rPr>
          <w:rFonts w:ascii="TimesNewRomanPSMT" w:hAnsi="TimesNewRomanPSMT" w:eastAsia="TimesNewRomanPSMT"/>
          <w:b w:val="0"/>
          <w:i w:val="0"/>
          <w:color w:val="000000"/>
          <w:sz w:val="24"/>
        </w:rPr>
        <w:t>204</w:t>
      </w:r>
      <w:r>
        <w:rPr>
          <w:rFonts w:ascii="SimSun" w:hAnsi="SimSun" w:eastAsia="SimSun"/>
          <w:b w:val="0"/>
          <w:i w:val="0"/>
          <w:color w:val="000000"/>
          <w:sz w:val="24"/>
        </w:rPr>
        <w:t xml:space="preserve"> 个施工点已全面启动，启动率已高达</w:t>
      </w:r>
      <w:r>
        <w:rPr>
          <w:rFonts w:ascii="TimesNewRomanPSMT" w:hAnsi="TimesNewRomanPSMT" w:eastAsia="TimesNewRomanPSMT"/>
          <w:b w:val="0"/>
          <w:i w:val="0"/>
          <w:color w:val="000000"/>
          <w:sz w:val="24"/>
        </w:rPr>
        <w:t>97%</w:t>
      </w:r>
      <w:r>
        <w:rPr>
          <w:rFonts w:ascii="SimSun" w:hAnsi="SimSun" w:eastAsia="SimSun"/>
          <w:b w:val="0"/>
          <w:i w:val="0"/>
          <w:color w:val="000000"/>
          <w:sz w:val="24"/>
        </w:rPr>
        <w:t>。同时，已有</w:t>
      </w:r>
      <w:r>
        <w:rPr>
          <w:rFonts w:ascii="TimesNewRomanPSMT" w:hAnsi="TimesNewRomanPSMT" w:eastAsia="TimesNewRomanPSMT"/>
          <w:b w:val="0"/>
          <w:i w:val="0"/>
          <w:color w:val="000000"/>
          <w:sz w:val="24"/>
        </w:rPr>
        <w:t>93</w:t>
      </w:r>
      <w:r>
        <w:rPr>
          <w:rFonts w:ascii="SimSun" w:hAnsi="SimSun" w:eastAsia="SimSun"/>
          <w:b w:val="0"/>
          <w:i w:val="0"/>
          <w:color w:val="000000"/>
          <w:sz w:val="24"/>
        </w:rPr>
        <w:t xml:space="preserve"> 座车站迈入主体结构施工</w:t>
      </w:r>
      <w:r>
        <w:rPr>
          <w:rFonts w:ascii="SimSun" w:hAnsi="SimSun" w:eastAsia="SimSun"/>
          <w:b w:val="0"/>
          <w:i w:val="0"/>
          <w:color w:val="000000"/>
          <w:sz w:val="24"/>
        </w:rPr>
        <w:t>的关键阶段，其比例占到了</w:t>
      </w:r>
      <w:r>
        <w:rPr>
          <w:rFonts w:ascii="TimesNewRomanPSMT" w:hAnsi="TimesNewRomanPSMT" w:eastAsia="TimesNewRomanPSMT"/>
          <w:b w:val="0"/>
          <w:i w:val="0"/>
          <w:color w:val="000000"/>
          <w:sz w:val="24"/>
        </w:rPr>
        <w:t>92%</w:t>
      </w:r>
      <w:r>
        <w:rPr>
          <w:rFonts w:ascii="SimSun" w:hAnsi="SimSun" w:eastAsia="SimSun"/>
          <w:b w:val="0"/>
          <w:i w:val="0"/>
          <w:color w:val="000000"/>
          <w:sz w:val="24"/>
        </w:rPr>
        <w:t>。根据规划，这些项目预计将于</w:t>
      </w:r>
      <w:r>
        <w:rPr>
          <w:rFonts w:ascii="TimesNewRomanPSMT" w:hAnsi="TimesNewRomanPSMT" w:eastAsia="TimesNewRomanPSMT"/>
          <w:b w:val="0"/>
          <w:i w:val="0"/>
          <w:color w:val="000000"/>
          <w:sz w:val="24"/>
        </w:rPr>
        <w:t>2028</w:t>
      </w:r>
      <w:r>
        <w:rPr>
          <w:rFonts w:ascii="SimSun" w:hAnsi="SimSun" w:eastAsia="SimSun"/>
          <w:b w:val="0"/>
          <w:i w:val="0"/>
          <w:color w:val="000000"/>
          <w:sz w:val="24"/>
        </w:rPr>
        <w:t xml:space="preserve"> 年前陆续完工，届</w:t>
      </w:r>
      <w:r>
        <w:rPr>
          <w:rFonts w:ascii="SimSun" w:hAnsi="SimSun" w:eastAsia="SimSun"/>
          <w:b w:val="0"/>
          <w:i w:val="0"/>
          <w:color w:val="000000"/>
          <w:sz w:val="24"/>
        </w:rPr>
        <w:t>时将全面覆盖交通枢纽和主要商业区域，初步实现“轨道上的青岛”的构建，进一步推</w:t>
      </w:r>
      <w:r>
        <w:rPr>
          <w:rFonts w:ascii="SimSun" w:hAnsi="SimSun" w:eastAsia="SimSun"/>
          <w:b w:val="0"/>
          <w:i w:val="0"/>
          <w:color w:val="000000"/>
          <w:sz w:val="24"/>
        </w:rPr>
        <w:t>动城市交通的便捷性和高效性。</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号线盾构施工项目位于青岛市黄岛区，该地位于沿海地</w:t>
      </w:r>
      <w:r>
        <w:rPr>
          <w:rFonts w:ascii="SimSun" w:hAnsi="SimSun" w:eastAsia="SimSun"/>
          <w:b w:val="0"/>
          <w:i w:val="0"/>
          <w:color w:val="000000"/>
          <w:sz w:val="24"/>
        </w:rPr>
        <w:t>带，地质条件复杂多变，包括软土、岩石、地下水等多种地层。这些复杂的地质条件给</w:t>
      </w:r>
      <w:r>
        <w:rPr>
          <w:rFonts w:ascii="SimSun" w:hAnsi="SimSun" w:eastAsia="SimSun"/>
          <w:b w:val="0"/>
          <w:i w:val="0"/>
          <w:color w:val="000000"/>
          <w:sz w:val="24"/>
        </w:rPr>
        <w:t>地铁施工带来了极大的挑战，如盾构机掘进困难、隧道塌方等风险。为此，结合青岛地</w:t>
      </w:r>
      <w:r>
        <w:rPr>
          <w:rFonts w:ascii="SimSun" w:hAnsi="SimSun" w:eastAsia="SimSun"/>
          <w:b w:val="0"/>
          <w:i w:val="0"/>
          <w:color w:val="000000"/>
          <w:sz w:val="24"/>
        </w:rPr>
        <w:t>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号线盾构施工项目在特点，建立安全风险评价流程并提出有针对性的风险防控措施，</w:t>
      </w:r>
      <w:r>
        <w:rPr>
          <w:rFonts w:ascii="SimSun" w:hAnsi="SimSun" w:eastAsia="SimSun"/>
          <w:b w:val="0"/>
          <w:i w:val="0"/>
          <w:color w:val="000000"/>
          <w:sz w:val="24"/>
        </w:rPr>
        <w:t>从而减少盾构施工风险的影响程度，保证盾构施工的顺利掘进，促进该项目综合效益的</w:t>
      </w:r>
      <w:r>
        <w:rPr>
          <w:rFonts w:ascii="SimSun" w:hAnsi="SimSun" w:eastAsia="SimSun"/>
          <w:b w:val="0"/>
          <w:i w:val="0"/>
          <w:color w:val="000000"/>
          <w:sz w:val="24"/>
        </w:rPr>
        <w:t>提升。</w:t>
      </w:r>
    </w:p>
    <w:p>
      <w:pPr>
        <w:autoSpaceDN w:val="0"/>
        <w:autoSpaceDE w:val="0"/>
        <w:widowControl/>
        <w:spacing w:line="280" w:lineRule="exact" w:before="300" w:after="0"/>
        <w:ind w:left="998" w:right="0" w:firstLine="0"/>
        <w:jc w:val="left"/>
      </w:pPr>
      <w:r>
        <w:rPr>
          <w:rFonts w:ascii="SimHei" w:hAnsi="SimHei" w:eastAsia="SimHei"/>
          <w:b w:val="0"/>
          <w:i w:val="0"/>
          <w:color w:val="000000"/>
          <w:sz w:val="28"/>
        </w:rPr>
        <w:t>1.1.2 研究意义</w:t>
      </w:r>
    </w:p>
    <w:p>
      <w:pPr>
        <w:autoSpaceDN w:val="0"/>
        <w:tabs>
          <w:tab w:pos="1478" w:val="left"/>
        </w:tabs>
        <w:autoSpaceDE w:val="0"/>
        <w:widowControl/>
        <w:spacing w:line="418" w:lineRule="exact" w:before="168"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）理论意义</w:t>
      </w:r>
      <w:r>
        <w:br/>
      </w:r>
      <w:r>
        <w:tab/>
      </w:r>
      <w:r>
        <w:rPr>
          <w:rFonts w:ascii="SimSun" w:hAnsi="SimSun" w:eastAsia="SimSun"/>
          <w:b w:val="0"/>
          <w:i w:val="0"/>
          <w:color w:val="000000"/>
          <w:sz w:val="24"/>
        </w:rPr>
        <w:t>本研究基于事故致因理论、词云分析法和德尔菲法确定地铁盾构施工安全风险因素，</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网络能够高效分析盾构施工风险事件的多态性和逻辑关系不确定性，提前对这些不确</w:t>
      </w:r>
      <w:r>
        <w:rPr>
          <w:rFonts w:ascii="SimSun" w:hAnsi="SimSun" w:eastAsia="SimSun"/>
          <w:b w:val="0"/>
          <w:i w:val="0"/>
          <w:color w:val="000000"/>
          <w:sz w:val="24"/>
        </w:rPr>
        <w:t>定的安全风险因素进行处理，在后续施工过程中采取规避和预防措施，能及时降低安全</w:t>
      </w:r>
      <w:r>
        <w:rPr>
          <w:rFonts w:ascii="SimSun" w:hAnsi="SimSun" w:eastAsia="SimSun"/>
          <w:b w:val="0"/>
          <w:i w:val="0"/>
          <w:color w:val="000000"/>
          <w:sz w:val="24"/>
        </w:rPr>
        <w:t>风险发生的概率，从而大幅提高经济效益。基于层次分析法和模糊综合评价计算盾构施</w:t>
      </w:r>
      <w:r>
        <w:rPr>
          <w:rFonts w:ascii="SimSun" w:hAnsi="SimSun" w:eastAsia="SimSun"/>
          <w:b w:val="0"/>
          <w:i w:val="0"/>
          <w:color w:val="000000"/>
          <w:sz w:val="24"/>
        </w:rPr>
        <w:t>工的损失值，根据改进的风险矩阵得到最终的评价结果。本文拟从施工单位的角度，通</w:t>
      </w:r>
      <w:r>
        <w:rPr>
          <w:rFonts w:ascii="SimSun" w:hAnsi="SimSun" w:eastAsia="SimSun"/>
          <w:b w:val="0"/>
          <w:i w:val="0"/>
          <w:color w:val="000000"/>
          <w:sz w:val="24"/>
        </w:rPr>
        <w:t>过分析地铁盾构法施工过程中的安全风险，提出有针对性的关键风险防控措施，为完善</w:t>
      </w:r>
      <w:r>
        <w:rPr>
          <w:rFonts w:ascii="SimSun" w:hAnsi="SimSun" w:eastAsia="SimSun"/>
          <w:b w:val="0"/>
          <w:i w:val="0"/>
          <w:color w:val="000000"/>
          <w:sz w:val="24"/>
        </w:rPr>
        <w:t>城市轨道交通安全责任和风险防控体系提供理论支撑和实践指导。同时，本研究还将有</w:t>
      </w:r>
      <w:r>
        <w:rPr>
          <w:rFonts w:ascii="SimSun" w:hAnsi="SimSun" w:eastAsia="SimSun"/>
          <w:b w:val="0"/>
          <w:i w:val="0"/>
          <w:color w:val="000000"/>
          <w:sz w:val="24"/>
        </w:rPr>
        <w:t>助于丰富和发展轨道交通工程安全管理的理论体系，为类似工程的安全施工提供借鉴和</w:t>
      </w:r>
      <w:r>
        <w:rPr>
          <w:rFonts w:ascii="SimSun" w:hAnsi="SimSun" w:eastAsia="SimSun"/>
          <w:b w:val="0"/>
          <w:i w:val="0"/>
          <w:color w:val="000000"/>
          <w:sz w:val="24"/>
        </w:rPr>
        <w:t>参考。</w:t>
      </w:r>
    </w:p>
    <w:p>
      <w:pPr>
        <w:autoSpaceDN w:val="0"/>
        <w:tabs>
          <w:tab w:pos="1478" w:val="left"/>
        </w:tabs>
        <w:autoSpaceDE w:val="0"/>
        <w:widowControl/>
        <w:spacing w:line="418" w:lineRule="exact" w:before="16"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）实践意义</w:t>
      </w:r>
      <w:r>
        <w:br/>
      </w:r>
      <w:r>
        <w:tab/>
      </w:r>
      <w:r>
        <w:rPr>
          <w:rFonts w:ascii="SimSun" w:hAnsi="SimSun" w:eastAsia="SimSun"/>
          <w:b w:val="0"/>
          <w:i w:val="0"/>
          <w:color w:val="000000"/>
          <w:sz w:val="24"/>
        </w:rPr>
        <w:t>本研究以青岛地铁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号线为例，针对盾构法施工易发生的安全事故进行深入分析，</w:t>
      </w:r>
      <w:r>
        <w:rPr>
          <w:rFonts w:ascii="SimSun" w:hAnsi="SimSun" w:eastAsia="SimSun"/>
          <w:b w:val="0"/>
          <w:i w:val="0"/>
          <w:color w:val="000000"/>
          <w:sz w:val="24"/>
        </w:rPr>
        <w:t>探讨事故发生的原因和机理，提出针对性的风险防控和关键技术措施。这不仅有助于降</w:t>
      </w:r>
      <w:r>
        <w:rPr>
          <w:rFonts w:ascii="SimSun" w:hAnsi="SimSun" w:eastAsia="SimSun"/>
          <w:b w:val="0"/>
          <w:i w:val="0"/>
          <w:color w:val="000000"/>
          <w:sz w:val="24"/>
        </w:rPr>
        <w:t>低地铁盾构法施工过程中的安全风险，保障施工人员的生命安全，还能提高地铁工程的</w:t>
      </w:r>
      <w:r>
        <w:rPr>
          <w:rFonts w:ascii="SimSun" w:hAnsi="SimSun" w:eastAsia="SimSun"/>
          <w:b w:val="0"/>
          <w:i w:val="0"/>
          <w:color w:val="000000"/>
          <w:sz w:val="24"/>
        </w:rPr>
        <w:t>施工质量，确保地铁工程的安全、高效、稳定运行。此外，本研究还将为相关部门制定</w:t>
      </w:r>
      <w:r>
        <w:rPr>
          <w:rFonts w:ascii="SimSun" w:hAnsi="SimSun" w:eastAsia="SimSun"/>
          <w:b w:val="0"/>
          <w:i w:val="0"/>
          <w:color w:val="000000"/>
          <w:sz w:val="24"/>
        </w:rPr>
        <w:t>地铁施工安全管理制度和规范提供科学依据，推动地铁盾构施工安全管理的规范性与科</w:t>
      </w:r>
      <w:r>
        <w:rPr>
          <w:rFonts w:ascii="SimSun" w:hAnsi="SimSun" w:eastAsia="SimSun"/>
          <w:b w:val="0"/>
          <w:i w:val="0"/>
          <w:color w:val="000000"/>
          <w:sz w:val="24"/>
        </w:rPr>
        <w:t>学性。因此，本研究具有重要的实践意义和应用价值。</w:t>
      </w:r>
    </w:p>
    <w:p>
      <w:pPr>
        <w:autoSpaceDN w:val="0"/>
        <w:autoSpaceDE w:val="0"/>
        <w:widowControl/>
        <w:spacing w:line="300" w:lineRule="exact" w:before="284" w:after="0"/>
        <w:ind w:left="998" w:right="0" w:firstLine="0"/>
        <w:jc w:val="left"/>
      </w:pPr>
      <w:r>
        <w:rPr>
          <w:rFonts w:ascii="SimHei" w:hAnsi="SimHei" w:eastAsia="SimHei"/>
          <w:b w:val="0"/>
          <w:i w:val="0"/>
          <w:color w:val="000000"/>
          <w:sz w:val="30"/>
        </w:rPr>
        <w:t>1.2 国内外研究综述</w:t>
      </w:r>
    </w:p>
    <w:p>
      <w:pPr>
        <w:autoSpaceDN w:val="0"/>
        <w:autoSpaceDE w:val="0"/>
        <w:widowControl/>
        <w:spacing w:line="280" w:lineRule="exact" w:before="292" w:after="0"/>
        <w:ind w:left="998" w:right="0" w:firstLine="0"/>
        <w:jc w:val="left"/>
      </w:pPr>
      <w:r>
        <w:rPr>
          <w:rFonts w:ascii="SimHei" w:hAnsi="SimHei" w:eastAsia="SimHei"/>
          <w:b w:val="0"/>
          <w:i w:val="0"/>
          <w:color w:val="000000"/>
          <w:sz w:val="28"/>
        </w:rPr>
        <w:t>1.2.1 地铁盾构施工安全风险识别研究现状</w:t>
      </w:r>
    </w:p>
    <w:p>
      <w:pPr>
        <w:autoSpaceDN w:val="0"/>
        <w:autoSpaceDE w:val="0"/>
        <w:widowControl/>
        <w:spacing w:line="420" w:lineRule="exact" w:before="152" w:after="0"/>
        <w:ind w:left="998" w:right="74" w:firstLine="480"/>
        <w:jc w:val="both"/>
      </w:pPr>
      <w:r>
        <w:rPr>
          <w:rFonts w:ascii="SimSun" w:hAnsi="SimSun" w:eastAsia="SimSun"/>
          <w:b w:val="0"/>
          <w:i w:val="0"/>
          <w:color w:val="000000"/>
          <w:sz w:val="24"/>
        </w:rPr>
        <w:t>随着城市地铁建设的快速发展，地铁盾构施工的安全风险问题日益受到关注。国内</w:t>
      </w:r>
      <w:r>
        <w:rPr>
          <w:rFonts w:ascii="SimSun" w:hAnsi="SimSun" w:eastAsia="SimSun"/>
          <w:b w:val="0"/>
          <w:i w:val="0"/>
          <w:color w:val="000000"/>
          <w:sz w:val="24"/>
        </w:rPr>
        <w:t>外学者对此进行了大量研究，主要集中在风险识别、风险评估和风险管理等方面。在风</w:t>
      </w:r>
      <w:r>
        <w:rPr>
          <w:rFonts w:ascii="SimSun" w:hAnsi="SimSun" w:eastAsia="SimSun"/>
          <w:b w:val="0"/>
          <w:i w:val="0"/>
          <w:color w:val="000000"/>
          <w:sz w:val="24"/>
        </w:rPr>
        <w:t>险识别方面，国内外学者主要采用了文献调研、案例分析、专家访谈、问卷调查等方法。</w:t>
      </w:r>
    </w:p>
    <w:p>
      <w:pPr>
        <w:autoSpaceDN w:val="0"/>
        <w:autoSpaceDE w:val="0"/>
        <w:widowControl/>
        <w:spacing w:line="200" w:lineRule="exact" w:before="54" w:after="0"/>
        <w:ind w:left="0" w:right="4712" w:firstLine="0"/>
        <w:jc w:val="right"/>
      </w:pPr>
      <w:r>
        <w:rPr>
          <w:rFonts w:ascii="TimesNewRomanPS" w:hAnsi="TimesNewRomanPS" w:eastAsia="TimesNewRomanPS"/>
          <w:b/>
          <w:i w:val="0"/>
          <w:color w:val="000000"/>
          <w:sz w:val="18"/>
        </w:rPr>
        <w:t>3</w:t>
      </w:r>
    </w:p>
    <w:p>
      <w:pPr>
        <w:autoSpaceDN w:val="0"/>
        <w:tabs>
          <w:tab w:pos="1240" w:val="left"/>
        </w:tabs>
        <w:autoSpaceDE w:val="0"/>
        <w:widowControl/>
        <w:spacing w:line="240" w:lineRule="auto" w:before="376" w:after="0"/>
        <w:ind w:left="0" w:right="0" w:firstLine="0"/>
        <w:jc w:val="left"/>
      </w:pPr>
      <w:r>
        <w:drawing>
          <wp:inline xmlns:a="http://schemas.openxmlformats.org/drawingml/2006/main" xmlns:pic="http://schemas.openxmlformats.org/drawingml/2006/picture">
            <wp:extent cx="584200" cy="165100"/>
            <wp:docPr id="67" name="Picture 6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8" name="Picture 6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054" w:bottom="17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0" w:lineRule="exact" w:before="0" w:after="0"/>
        <w:ind w:left="0" w:right="3356" w:firstLine="0"/>
        <w:jc w:val="right"/>
      </w:pPr>
      <w:r>
        <w:rPr>
          <w:rFonts w:ascii="SimSun" w:hAnsi="SimSun" w:eastAsia="SimSun"/>
          <w:b w:val="0"/>
          <w:i w:val="0"/>
          <w:color w:val="000000"/>
          <w:sz w:val="21"/>
        </w:rPr>
        <w:t>辽宁工程技术大学硕士学位论文</w:t>
      </w:r>
    </w:p>
    <w:p>
      <w:pPr>
        <w:autoSpaceDN w:val="0"/>
        <w:autoSpaceDE w:val="0"/>
        <w:widowControl/>
        <w:spacing w:line="418" w:lineRule="exact" w:before="294" w:after="0"/>
        <w:ind w:left="998" w:right="0" w:firstLine="420"/>
        <w:jc w:val="left"/>
      </w:pPr>
      <w:r>
        <w:rPr>
          <w:rFonts w:ascii="TimesNewRomanPSMT" w:hAnsi="TimesNewRomanPSMT" w:eastAsia="TimesNewRomanPSMT"/>
          <w:b w:val="0"/>
          <w:i w:val="0"/>
          <w:color w:val="000000"/>
          <w:sz w:val="24"/>
        </w:rPr>
        <w:hyperlink r:id="rId38" w:history="1">
          <w:r>
            <w:rPr>
              <w:rStyle w:val="Hyperlink"/>
            </w:rPr>
            <w:t>Seker</w:t>
          </w:r>
        </w:hyperlink>
      </w:r>
      <w:r>
        <w:rPr>
          <w:rFonts w:ascii="SimSun" w:hAnsi="SimSun" w:eastAsia="SimSun"/>
          <w:b w:val="0"/>
          <w:i w:val="0"/>
          <w:color w:val="000000"/>
          <w:sz w:val="24"/>
        </w:rPr>
        <w:t xml:space="preserve"> </w:t>
      </w:r>
      <w:r>
        <w:rPr>
          <w:rFonts w:ascii="SimSun" w:hAnsi="SimSun" w:eastAsia="SimSun"/>
          <w:b w:val="0"/>
          <w:i w:val="0"/>
          <w:color w:val="000000"/>
          <w:sz w:val="24"/>
        </w:rPr>
        <w:t>等</w:t>
      </w:r>
      <w:r>
        <w:rPr>
          <w:w w:val="97.50000238418579"/>
          <w:rFonts w:ascii="TimesNewRomanPSMT" w:hAnsi="TimesNewRomanPSMT" w:eastAsia="TimesNewRomanPSMT"/>
          <w:b w:val="0"/>
          <w:i w:val="0"/>
          <w:color w:val="000000"/>
          <w:sz w:val="16"/>
        </w:rPr>
        <w:t>[6]</w:t>
      </w:r>
      <w:r>
        <w:rPr>
          <w:rFonts w:ascii="SimSun" w:hAnsi="SimSun" w:eastAsia="SimSun"/>
          <w:b w:val="0"/>
          <w:i w:val="0"/>
          <w:color w:val="000000"/>
          <w:sz w:val="24"/>
        </w:rPr>
        <w:t>以地铁建设职业风险事故为研究对象，针对地铁施工环境的直觉模糊，优</w:t>
      </w:r>
      <w:r>
        <w:rPr>
          <w:rFonts w:ascii="SimSun" w:hAnsi="SimSun" w:eastAsia="SimSun"/>
          <w:b w:val="0"/>
          <w:i w:val="0"/>
          <w:color w:val="000000"/>
          <w:sz w:val="24"/>
        </w:rPr>
        <w:t>化了</w:t>
      </w:r>
      <w:r>
        <w:rPr>
          <w:rFonts w:ascii="TimesNewRomanPSMT" w:hAnsi="TimesNewRomanPSMT" w:eastAsia="TimesNewRomanPSMT"/>
          <w:b w:val="0"/>
          <w:i w:val="0"/>
          <w:color w:val="000000"/>
          <w:sz w:val="24"/>
        </w:rPr>
        <w:t>Fine-Kinney</w:t>
      </w:r>
      <w:r>
        <w:rPr>
          <w:rFonts w:ascii="SimSun" w:hAnsi="SimSun" w:eastAsia="SimSun"/>
          <w:b w:val="0"/>
          <w:i w:val="0"/>
          <w:color w:val="000000"/>
          <w:sz w:val="24"/>
        </w:rPr>
        <w:t xml:space="preserve"> 评估模型，通过灵敏度分析检验风险识别模型的稳健性。</w:t>
      </w:r>
      <w:r>
        <w:rPr>
          <w:rFonts w:ascii="TimesNewRomanPSMT" w:hAnsi="TimesNewRomanPSMT" w:eastAsia="TimesNewRomanPSMT"/>
          <w:b w:val="0"/>
          <w:i w:val="0"/>
          <w:color w:val="000000"/>
          <w:sz w:val="24"/>
        </w:rPr>
        <w:t>Wang</w:t>
      </w:r>
      <w:r>
        <w:rPr>
          <w:rFonts w:ascii="SimSun" w:hAnsi="SimSun" w:eastAsia="SimSun"/>
          <w:b w:val="0"/>
          <w:i w:val="0"/>
          <w:color w:val="000000"/>
          <w:sz w:val="24"/>
        </w:rPr>
        <w:t xml:space="preserve"> 等</w:t>
      </w:r>
      <w:r>
        <w:rPr>
          <w:w w:val="97.50000238418579"/>
          <w:rFonts w:ascii="TimesNewRomanPSMT" w:hAnsi="TimesNewRomanPSMT" w:eastAsia="TimesNewRomanPSMT"/>
          <w:b w:val="0"/>
          <w:i w:val="0"/>
          <w:color w:val="000000"/>
          <w:sz w:val="16"/>
        </w:rPr>
        <w:t>[7]</w:t>
      </w:r>
      <w:r>
        <w:rPr>
          <w:rFonts w:ascii="SimSun" w:hAnsi="SimSun" w:eastAsia="SimSun"/>
          <w:b w:val="0"/>
          <w:i w:val="0"/>
          <w:color w:val="000000"/>
          <w:sz w:val="24"/>
        </w:rPr>
        <w:t>基于</w:t>
      </w:r>
      <w:r>
        <w:rPr>
          <w:rFonts w:ascii="SimSun" w:hAnsi="SimSun" w:eastAsia="SimSun"/>
          <w:b w:val="0"/>
          <w:i w:val="0"/>
          <w:color w:val="000000"/>
          <w:sz w:val="24"/>
        </w:rPr>
        <w:t>风险演化角度分析了地铁建设中的随机风险因素，通过监测实时数据建立在统计过程控</w:t>
      </w:r>
      <w:r>
        <w:rPr>
          <w:rFonts w:ascii="SimSun" w:hAnsi="SimSun" w:eastAsia="SimSun"/>
          <w:b w:val="0"/>
          <w:i w:val="0"/>
          <w:color w:val="000000"/>
          <w:sz w:val="24"/>
        </w:rPr>
        <w:t>制动态风险变化特征的方法，该模型能够科学的评价盾构施工风险等级，将该模型运用</w:t>
      </w:r>
      <w:r>
        <w:rPr>
          <w:rFonts w:ascii="SimSun" w:hAnsi="SimSun" w:eastAsia="SimSun"/>
          <w:b w:val="0"/>
          <w:i w:val="0"/>
          <w:color w:val="000000"/>
          <w:sz w:val="24"/>
        </w:rPr>
        <w:t>在京津地铁</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号线隧道工程，验证该模型的可行性和防范措施的有效性。</w:t>
      </w:r>
      <w:r>
        <w:rPr>
          <w:rFonts w:ascii="TimesNewRomanPSMT" w:hAnsi="TimesNewRomanPSMT" w:eastAsia="TimesNewRomanPSMT"/>
          <w:b w:val="0"/>
          <w:i w:val="0"/>
          <w:color w:val="000000"/>
          <w:sz w:val="24"/>
        </w:rPr>
        <w:t>Xue</w:t>
      </w:r>
      <w:r>
        <w:rPr>
          <w:rFonts w:ascii="SimSun" w:hAnsi="SimSun" w:eastAsia="SimSun"/>
          <w:b w:val="0"/>
          <w:i w:val="0"/>
          <w:color w:val="000000"/>
          <w:sz w:val="24"/>
        </w:rPr>
        <w:t xml:space="preserve"> 等</w:t>
      </w:r>
      <w:r>
        <w:rPr>
          <w:w w:val="97.50000238418579"/>
          <w:rFonts w:ascii="TimesNewRomanPSMT" w:hAnsi="TimesNewRomanPSMT" w:eastAsia="TimesNewRomanPSMT"/>
          <w:b w:val="0"/>
          <w:i w:val="0"/>
          <w:color w:val="000000"/>
          <w:sz w:val="16"/>
        </w:rPr>
        <w:t>[8]</w:t>
      </w:r>
      <w:r>
        <w:rPr>
          <w:rFonts w:ascii="SimSun" w:hAnsi="SimSun" w:eastAsia="SimSun"/>
          <w:b w:val="0"/>
          <w:i w:val="0"/>
          <w:color w:val="000000"/>
          <w:sz w:val="24"/>
        </w:rPr>
        <w:t>通过研</w:t>
      </w:r>
      <w:r>
        <w:rPr>
          <w:rFonts w:ascii="SimSun" w:hAnsi="SimSun" w:eastAsia="SimSun"/>
          <w:b w:val="0"/>
          <w:i w:val="0"/>
          <w:color w:val="000000"/>
          <w:sz w:val="24"/>
        </w:rPr>
        <w:t>究跨江隧道盾构工程，分析开挖层水质条件、隧道开挖比和推进速度等最核心的风险指</w:t>
      </w:r>
      <w:r>
        <w:rPr>
          <w:rFonts w:ascii="SimSun" w:hAnsi="SimSun" w:eastAsia="SimSun"/>
          <w:b w:val="0"/>
          <w:i w:val="0"/>
          <w:color w:val="000000"/>
          <w:sz w:val="24"/>
        </w:rPr>
        <w:t>标，采用</w:t>
      </w:r>
      <w:r>
        <w:rPr>
          <w:rFonts w:ascii="TimesNewRomanPSMT" w:hAnsi="TimesNewRomanPSMT" w:eastAsia="TimesNewRomanPSMT"/>
          <w:b w:val="0"/>
          <w:i w:val="0"/>
          <w:color w:val="000000"/>
          <w:sz w:val="24"/>
        </w:rPr>
        <w:t>AHP</w:t>
      </w:r>
      <w:r>
        <w:rPr>
          <w:rFonts w:ascii="SimSun" w:hAnsi="SimSun" w:eastAsia="SimSun"/>
          <w:b w:val="0"/>
          <w:i w:val="0"/>
          <w:color w:val="000000"/>
          <w:sz w:val="24"/>
        </w:rPr>
        <w:t xml:space="preserve"> 和熵权法估算了各风险指标的权重占比，通过防控识别出的关键风险因素，</w:t>
      </w:r>
      <w:r>
        <w:rPr>
          <w:rFonts w:ascii="SimSun" w:hAnsi="SimSun" w:eastAsia="SimSun"/>
          <w:b w:val="0"/>
          <w:i w:val="0"/>
          <w:color w:val="000000"/>
          <w:sz w:val="24"/>
        </w:rPr>
        <w:t>验证识别模型的可靠性。</w:t>
      </w:r>
      <w:r>
        <w:rPr>
          <w:rFonts w:ascii="TimesNewRomanPSMT" w:hAnsi="TimesNewRomanPSMT" w:eastAsia="TimesNewRomanPSMT"/>
          <w:b w:val="0"/>
          <w:i w:val="0"/>
          <w:color w:val="000000"/>
          <w:sz w:val="24"/>
        </w:rPr>
        <w:t>Pagano</w:t>
      </w:r>
      <w:r>
        <w:rPr>
          <w:rFonts w:ascii="SimSun" w:hAnsi="SimSun" w:eastAsia="SimSun"/>
          <w:b w:val="0"/>
          <w:i w:val="0"/>
          <w:color w:val="000000"/>
          <w:sz w:val="24"/>
        </w:rPr>
        <w:t xml:space="preserve"> 等</w:t>
      </w:r>
      <w:r>
        <w:rPr>
          <w:w w:val="97.50000238418579"/>
          <w:rFonts w:ascii="TimesNewRomanPSMT" w:hAnsi="TimesNewRomanPSMT" w:eastAsia="TimesNewRomanPSMT"/>
          <w:b w:val="0"/>
          <w:i w:val="0"/>
          <w:color w:val="000000"/>
          <w:sz w:val="16"/>
        </w:rPr>
        <w:t>[9]</w:t>
      </w:r>
      <w:r>
        <w:rPr>
          <w:rFonts w:ascii="SimSun" w:hAnsi="SimSun" w:eastAsia="SimSun"/>
          <w:b w:val="0"/>
          <w:i w:val="0"/>
          <w:color w:val="000000"/>
          <w:sz w:val="24"/>
        </w:rPr>
        <w:t>研究了贝叶斯网络在基础设施中解决关键组件失效相</w:t>
      </w:r>
      <w:r>
        <w:rPr>
          <w:rFonts w:ascii="SimSun" w:hAnsi="SimSun" w:eastAsia="SimSun"/>
          <w:b w:val="0"/>
          <w:i w:val="0"/>
          <w:color w:val="000000"/>
          <w:sz w:val="24"/>
        </w:rPr>
        <w:t>关性问题，构建的网络退化分析模型评估排序方式。</w:t>
      </w:r>
      <w:r>
        <w:rPr>
          <w:rFonts w:ascii="TimesNewRomanPSMT" w:hAnsi="TimesNewRomanPSMT" w:eastAsia="TimesNewRomanPSMT"/>
          <w:b w:val="0"/>
          <w:i w:val="0"/>
          <w:color w:val="000000"/>
          <w:sz w:val="24"/>
        </w:rPr>
        <w:t>Chung</w:t>
      </w:r>
      <w:r>
        <w:rPr>
          <w:rFonts w:ascii="SimSun" w:hAnsi="SimSun" w:eastAsia="SimSun"/>
          <w:b w:val="0"/>
          <w:i w:val="0"/>
          <w:color w:val="000000"/>
          <w:sz w:val="24"/>
        </w:rPr>
        <w:t xml:space="preserve"> 等</w:t>
      </w:r>
      <w:r>
        <w:rPr>
          <w:w w:val="97.50000238418579"/>
          <w:rFonts w:ascii="TimesNewRomanPSMT" w:hAnsi="TimesNewRomanPSMT" w:eastAsia="TimesNewRomanPSMT"/>
          <w:b w:val="0"/>
          <w:i w:val="0"/>
          <w:color w:val="000000"/>
          <w:sz w:val="16"/>
        </w:rPr>
        <w:t>[10]</w:t>
      </w:r>
      <w:r>
        <w:rPr>
          <w:rFonts w:ascii="SimSun" w:hAnsi="SimSun" w:eastAsia="SimSun"/>
          <w:b w:val="0"/>
          <w:i w:val="0"/>
          <w:color w:val="000000"/>
          <w:sz w:val="24"/>
        </w:rPr>
        <w:t>将盾构机本身作为研究</w:t>
      </w:r>
      <w:r>
        <w:rPr>
          <w:rFonts w:ascii="SimSun" w:hAnsi="SimSun" w:eastAsia="SimSun"/>
          <w:b w:val="0"/>
          <w:i w:val="0"/>
          <w:color w:val="000000"/>
          <w:sz w:val="24"/>
        </w:rPr>
        <w:t>对象，搭建了基于贝叶斯网络的</w:t>
      </w:r>
      <w:r>
        <w:rPr>
          <w:rFonts w:ascii="TimesNewRomanPSMT" w:hAnsi="TimesNewRomanPSMT" w:eastAsia="TimesNewRomanPSMT"/>
          <w:b w:val="0"/>
          <w:i w:val="0"/>
          <w:color w:val="000000"/>
          <w:sz w:val="24"/>
        </w:rPr>
        <w:t>TBM</w:t>
      </w:r>
      <w:r>
        <w:rPr>
          <w:rFonts w:ascii="SimSun" w:hAnsi="SimSun" w:eastAsia="SimSun"/>
          <w:b w:val="0"/>
          <w:i w:val="0"/>
          <w:color w:val="000000"/>
          <w:sz w:val="24"/>
        </w:rPr>
        <w:t xml:space="preserve"> 风险处理系统，该模型能够很好的识别盾构机在隧</w:t>
      </w:r>
      <w:r>
        <w:rPr>
          <w:rFonts w:ascii="SimSun" w:hAnsi="SimSun" w:eastAsia="SimSun"/>
          <w:b w:val="0"/>
          <w:i w:val="0"/>
          <w:color w:val="000000"/>
          <w:sz w:val="24"/>
        </w:rPr>
        <w:t>道掘进阶段的隐藏风险，监测数据指向盾构机型号选型的对安全风险的重要影响。</w:t>
      </w:r>
    </w:p>
    <w:p>
      <w:pPr>
        <w:autoSpaceDN w:val="0"/>
        <w:autoSpaceDE w:val="0"/>
        <w:widowControl/>
        <w:spacing w:line="420" w:lineRule="exact" w:before="14" w:after="0"/>
        <w:ind w:left="998" w:right="140" w:firstLine="480"/>
        <w:jc w:val="both"/>
      </w:pPr>
      <w:r>
        <w:rPr>
          <w:rFonts w:ascii="SimSun" w:hAnsi="SimSun" w:eastAsia="SimSun"/>
          <w:b w:val="0"/>
          <w:i w:val="0"/>
          <w:color w:val="000000"/>
          <w:sz w:val="24"/>
        </w:rPr>
        <w:t>孙飞祥等</w:t>
      </w:r>
      <w:r>
        <w:rPr>
          <w:w w:val="97.50000238418579"/>
          <w:rFonts w:ascii="TimesNewRomanPSMT" w:hAnsi="TimesNewRomanPSMT" w:eastAsia="TimesNewRomanPSMT"/>
          <w:b w:val="0"/>
          <w:i w:val="0"/>
          <w:color w:val="000000"/>
          <w:sz w:val="16"/>
        </w:rPr>
        <w:t>[11]</w:t>
      </w:r>
      <w:r>
        <w:rPr>
          <w:rFonts w:ascii="SimSun" w:hAnsi="SimSun" w:eastAsia="SimSun"/>
          <w:b w:val="0"/>
          <w:i w:val="0"/>
          <w:color w:val="000000"/>
          <w:sz w:val="24"/>
        </w:rPr>
        <w:t>通过研究厦门地铁</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号线经过水下高压施工、多变暗流地质环境下地铁</w:t>
      </w:r>
      <w:r>
        <w:rPr>
          <w:rFonts w:ascii="SimSun" w:hAnsi="SimSun" w:eastAsia="SimSun"/>
          <w:b w:val="0"/>
          <w:i w:val="0"/>
          <w:color w:val="000000"/>
          <w:sz w:val="24"/>
        </w:rPr>
        <w:t>隧道掘进，通过对比盾构法和矿山法各自面对海底环境的优缺点，总结了各自的在贯串</w:t>
      </w:r>
      <w:r>
        <w:rPr>
          <w:rFonts w:ascii="SimSun" w:hAnsi="SimSun" w:eastAsia="SimSun"/>
          <w:b w:val="0"/>
          <w:i w:val="0"/>
          <w:color w:val="000000"/>
          <w:sz w:val="24"/>
        </w:rPr>
        <w:t>过海可能产生的风险源，给出了加固地层的措施以及各自风险的预防措施。李强</w:t>
      </w:r>
      <w:r>
        <w:rPr>
          <w:w w:val="97.50000238418579"/>
          <w:rFonts w:ascii="TimesNewRomanPSMT" w:hAnsi="TimesNewRomanPSMT" w:eastAsia="TimesNewRomanPSMT"/>
          <w:b w:val="0"/>
          <w:i w:val="0"/>
          <w:color w:val="000000"/>
          <w:sz w:val="16"/>
        </w:rPr>
        <w:t>[12]</w:t>
      </w:r>
      <w:r>
        <w:rPr>
          <w:rFonts w:ascii="SimSun" w:hAnsi="SimSun" w:eastAsia="SimSun"/>
          <w:b w:val="0"/>
          <w:i w:val="0"/>
          <w:color w:val="000000"/>
          <w:sz w:val="24"/>
        </w:rPr>
        <w:t>依托</w:t>
      </w:r>
      <w:r>
        <w:rPr>
          <w:rFonts w:ascii="SimSun" w:hAnsi="SimSun" w:eastAsia="SimSun"/>
          <w:b w:val="0"/>
          <w:i w:val="0"/>
          <w:color w:val="000000"/>
          <w:sz w:val="24"/>
        </w:rPr>
        <w:t>全面的盾构施工风险事故案例统计，基于解释结构模型对施工过程的风险因素进行因果</w:t>
      </w:r>
      <w:r>
        <w:rPr>
          <w:rFonts w:ascii="SimSun" w:hAnsi="SimSun" w:eastAsia="SimSun"/>
          <w:b w:val="0"/>
          <w:i w:val="0"/>
          <w:color w:val="000000"/>
          <w:sz w:val="24"/>
        </w:rPr>
        <w:t>分析，挖掘长距离隧道工程中盾构施工风险的致因因素，以此构建网络拓扑图，运用贝</w:t>
      </w:r>
      <w:r>
        <w:rPr>
          <w:rFonts w:ascii="SimSun" w:hAnsi="SimSun" w:eastAsia="SimSun"/>
          <w:b w:val="0"/>
          <w:i w:val="0"/>
          <w:color w:val="000000"/>
          <w:sz w:val="24"/>
        </w:rPr>
        <w:t>叶斯网络的反向推理估算风险发生的概率，确定关键风险因素以及最大风险发生的关键</w:t>
      </w:r>
      <w:r>
        <w:rPr>
          <w:rFonts w:ascii="SimSun" w:hAnsi="SimSun" w:eastAsia="SimSun"/>
          <w:b w:val="0"/>
          <w:i w:val="0"/>
          <w:color w:val="000000"/>
          <w:sz w:val="24"/>
        </w:rPr>
        <w:t>路线，预测模型可行性强，能够在实际项目建设中提出预防措施，及时排查安全隐患。</w:t>
      </w:r>
      <w:r>
        <w:rPr>
          <w:rFonts w:ascii="SimSun" w:hAnsi="SimSun" w:eastAsia="SimSun"/>
          <w:b w:val="0"/>
          <w:i w:val="0"/>
          <w:color w:val="000000"/>
          <w:sz w:val="24"/>
        </w:rPr>
        <w:t>侯公羽</w:t>
      </w:r>
      <w:r>
        <w:rPr>
          <w:w w:val="97.50000238418579"/>
          <w:rFonts w:ascii="TimesNewRomanPSMT" w:hAnsi="TimesNewRomanPSMT" w:eastAsia="TimesNewRomanPSMT"/>
          <w:b w:val="0"/>
          <w:i w:val="0"/>
          <w:color w:val="000000"/>
          <w:sz w:val="16"/>
        </w:rPr>
        <w:t>[13]</w:t>
      </w:r>
      <w:r>
        <w:rPr>
          <w:rFonts w:ascii="SimSun" w:hAnsi="SimSun" w:eastAsia="SimSun"/>
          <w:b w:val="0"/>
          <w:i w:val="0"/>
          <w:color w:val="000000"/>
          <w:sz w:val="24"/>
        </w:rPr>
        <w:t>基于耦合机理分析地铁施工风险和地铁工程系统风险的脆弱性理论，通过大量</w:t>
      </w:r>
      <w:r>
        <w:rPr>
          <w:rFonts w:ascii="SimSun" w:hAnsi="SimSun" w:eastAsia="SimSun"/>
          <w:b w:val="0"/>
          <w:i w:val="0"/>
          <w:color w:val="000000"/>
          <w:sz w:val="24"/>
        </w:rPr>
        <w:t>安全事故案例研究，分析事故致因的因果关系，以此构建了科学系统的脆弱性控制模型，</w:t>
      </w:r>
      <w:r>
        <w:rPr>
          <w:rFonts w:ascii="SimSun" w:hAnsi="SimSun" w:eastAsia="SimSun"/>
          <w:b w:val="0"/>
          <w:i w:val="0"/>
          <w:color w:val="000000"/>
          <w:sz w:val="24"/>
        </w:rPr>
        <w:t>依托</w:t>
      </w:r>
      <w:r>
        <w:rPr>
          <w:rFonts w:ascii="TimesNewRomanPSMT" w:hAnsi="TimesNewRomanPSMT" w:eastAsia="TimesNewRomanPSMT"/>
          <w:b w:val="0"/>
          <w:i w:val="0"/>
          <w:color w:val="000000"/>
          <w:sz w:val="24"/>
        </w:rPr>
        <w:t>N-K</w:t>
      </w:r>
      <w:r>
        <w:rPr>
          <w:rFonts w:ascii="SimSun" w:hAnsi="SimSun" w:eastAsia="SimSun"/>
          <w:b w:val="0"/>
          <w:i w:val="0"/>
          <w:color w:val="000000"/>
          <w:sz w:val="24"/>
        </w:rPr>
        <w:t xml:space="preserve"> 模型可以很好的将不同风险进行耦合计算，最终得到关键耦合风险因素，耦合</w:t>
      </w:r>
      <w:r>
        <w:rPr>
          <w:rFonts w:ascii="SimSun" w:hAnsi="SimSun" w:eastAsia="SimSun"/>
          <w:b w:val="0"/>
          <w:i w:val="0"/>
          <w:color w:val="000000"/>
          <w:sz w:val="24"/>
        </w:rPr>
        <w:t>因素越多，控制系统脆弱性要求越高，为地铁施工风险控制提供了思路。</w:t>
      </w:r>
      <w:r>
        <w:rPr>
          <w:rFonts w:ascii="SimSun" w:hAnsi="SimSun" w:eastAsia="SimSun"/>
          <w:b w:val="0"/>
          <w:i w:val="0"/>
          <w:color w:val="000000"/>
          <w:sz w:val="24"/>
        </w:rPr>
        <w:hyperlink r:id="rId39" w:history="1">
          <w:r>
            <w:rPr>
              <w:rStyle w:val="Hyperlink"/>
            </w:rPr>
            <w:t>吴贤国</w:t>
          </w:r>
        </w:hyperlink>
      </w:r>
      <w:r>
        <w:rPr>
          <w:w w:val="97.50000238418579"/>
          <w:rFonts w:ascii="TimesNewRomanPSMT" w:hAnsi="TimesNewRomanPSMT" w:eastAsia="TimesNewRomanPSMT"/>
          <w:b w:val="0"/>
          <w:i w:val="0"/>
          <w:color w:val="000000"/>
          <w:sz w:val="16"/>
        </w:rPr>
        <w:t>[14]</w:t>
      </w:r>
      <w:r>
        <w:rPr>
          <w:rFonts w:ascii="SimSun" w:hAnsi="SimSun" w:eastAsia="SimSun"/>
          <w:b w:val="0"/>
          <w:i w:val="0"/>
          <w:color w:val="000000"/>
          <w:sz w:val="24"/>
        </w:rPr>
        <w:t>以杭</w:t>
      </w:r>
      <w:r>
        <w:rPr>
          <w:rFonts w:ascii="SimSun" w:hAnsi="SimSun" w:eastAsia="SimSun"/>
          <w:b w:val="0"/>
          <w:i w:val="0"/>
          <w:color w:val="000000"/>
          <w:sz w:val="24"/>
        </w:rPr>
        <w:t>州地铁事故作为案例研究，利用动态元网络将搜寻导致事故发生的原因，关注网络结点</w:t>
      </w:r>
      <w:r>
        <w:rPr>
          <w:rFonts w:ascii="SimSun" w:hAnsi="SimSun" w:eastAsia="SimSun"/>
          <w:b w:val="0"/>
          <w:i w:val="0"/>
          <w:color w:val="000000"/>
          <w:sz w:val="24"/>
        </w:rPr>
        <w:t>中人员、事件、组织、行为之间的互相关系，对比打击效果和策略并进行重要度排序，</w:t>
      </w:r>
      <w:r>
        <w:rPr>
          <w:rFonts w:ascii="SimSun" w:hAnsi="SimSun" w:eastAsia="SimSun"/>
          <w:b w:val="0"/>
          <w:i w:val="0"/>
          <w:color w:val="000000"/>
          <w:sz w:val="24"/>
        </w:rPr>
        <w:t>位次靠前的结点为需要重点控制的风险因素，结果表明关键风险与杭州地铁实际发生风</w:t>
      </w:r>
      <w:r>
        <w:rPr>
          <w:rFonts w:ascii="SimSun" w:hAnsi="SimSun" w:eastAsia="SimSun"/>
          <w:b w:val="0"/>
          <w:i w:val="0"/>
          <w:color w:val="000000"/>
          <w:sz w:val="24"/>
        </w:rPr>
        <w:t>险相一致。王成汤等</w:t>
      </w:r>
      <w:r>
        <w:rPr>
          <w:w w:val="97.50000238418579"/>
          <w:rFonts w:ascii="TimesNewRomanPSMT" w:hAnsi="TimesNewRomanPSMT" w:eastAsia="TimesNewRomanPSMT"/>
          <w:b w:val="0"/>
          <w:i w:val="0"/>
          <w:color w:val="000000"/>
          <w:sz w:val="16"/>
        </w:rPr>
        <w:t>[15]</w:t>
      </w:r>
      <w:r>
        <w:rPr>
          <w:rFonts w:ascii="SimSun" w:hAnsi="SimSun" w:eastAsia="SimSun"/>
          <w:b w:val="0"/>
          <w:i w:val="0"/>
          <w:color w:val="000000"/>
          <w:sz w:val="24"/>
        </w:rPr>
        <w:t>采用多态模糊贝叶斯分析了深基坑坍塌事故的关键致险因子，通</w:t>
      </w:r>
      <w:r>
        <w:rPr>
          <w:rFonts w:ascii="SimSun" w:hAnsi="SimSun" w:eastAsia="SimSun"/>
          <w:b w:val="0"/>
          <w:i w:val="0"/>
          <w:color w:val="000000"/>
          <w:sz w:val="24"/>
        </w:rPr>
        <w:t>过实例证明了多态模糊贝叶斯进行基坑坍塌可能性评估的可行性。王秋实等</w:t>
      </w:r>
      <w:r>
        <w:rPr>
          <w:w w:val="97.50000238418579"/>
          <w:rFonts w:ascii="TimesNewRomanPSMT" w:hAnsi="TimesNewRomanPSMT" w:eastAsia="TimesNewRomanPSMT"/>
          <w:b w:val="0"/>
          <w:i w:val="0"/>
          <w:color w:val="000000"/>
          <w:sz w:val="16"/>
        </w:rPr>
        <w:t>[16]</w:t>
      </w:r>
      <w:r>
        <w:rPr>
          <w:rFonts w:ascii="SimSun" w:hAnsi="SimSun" w:eastAsia="SimSun"/>
          <w:b w:val="0"/>
          <w:i w:val="0"/>
          <w:color w:val="000000"/>
          <w:sz w:val="24"/>
        </w:rPr>
        <w:t>提出了一</w:t>
      </w:r>
      <w:r>
        <w:rPr>
          <w:rFonts w:ascii="SimSun" w:hAnsi="SimSun" w:eastAsia="SimSun"/>
          <w:b w:val="0"/>
          <w:i w:val="0"/>
          <w:color w:val="000000"/>
          <w:sz w:val="24"/>
        </w:rPr>
        <w:t>种利用克里金插值将盾构地质层推进施工可视化，收集开挖过程刀盘磨损数据，基于朴</w:t>
      </w:r>
      <w:r>
        <w:rPr>
          <w:rFonts w:ascii="SimSun" w:hAnsi="SimSun" w:eastAsia="SimSun"/>
          <w:b w:val="0"/>
          <w:i w:val="0"/>
          <w:color w:val="000000"/>
          <w:sz w:val="24"/>
        </w:rPr>
        <w:t>素贝叶斯对开挖风险因子分级，该模型提升了掘进风险分级的准确率。</w:t>
      </w:r>
    </w:p>
    <w:p>
      <w:pPr>
        <w:autoSpaceDN w:val="0"/>
        <w:autoSpaceDE w:val="0"/>
        <w:widowControl/>
        <w:spacing w:line="280" w:lineRule="exact" w:before="300" w:after="0"/>
        <w:ind w:left="998" w:right="0" w:firstLine="0"/>
        <w:jc w:val="left"/>
      </w:pPr>
      <w:r>
        <w:rPr>
          <w:rFonts w:ascii="SimHei" w:hAnsi="SimHei" w:eastAsia="SimHei"/>
          <w:b w:val="0"/>
          <w:i w:val="0"/>
          <w:color w:val="000000"/>
          <w:sz w:val="28"/>
        </w:rPr>
        <w:t>1.2.2 地铁盾构施工安全风险评价研究现状</w:t>
      </w:r>
    </w:p>
    <w:p>
      <w:pPr>
        <w:autoSpaceDN w:val="0"/>
        <w:autoSpaceDE w:val="0"/>
        <w:widowControl/>
        <w:spacing w:line="420" w:lineRule="exact" w:before="152" w:after="0"/>
        <w:ind w:left="998" w:right="144" w:firstLine="480"/>
        <w:jc w:val="left"/>
      </w:pPr>
      <w:r>
        <w:rPr>
          <w:rFonts w:ascii="SimSun" w:hAnsi="SimSun" w:eastAsia="SimSun"/>
          <w:b w:val="0"/>
          <w:i w:val="0"/>
          <w:color w:val="000000"/>
          <w:sz w:val="24"/>
        </w:rPr>
        <w:t>在地铁盾构施工安全风险评价方面，国内外学者主要采用了模糊综合评价、灰色理</w:t>
      </w:r>
      <w:r>
        <w:rPr>
          <w:rFonts w:ascii="SimSun" w:hAnsi="SimSun" w:eastAsia="SimSun"/>
          <w:b w:val="0"/>
          <w:i w:val="0"/>
          <w:color w:val="000000"/>
          <w:sz w:val="24"/>
        </w:rPr>
        <w:t>论、神经网络、云模型等方法。这些方法在风险评价中的应用取得了一定的成果，为地</w:t>
      </w:r>
    </w:p>
    <w:p>
      <w:pPr>
        <w:autoSpaceDN w:val="0"/>
        <w:autoSpaceDE w:val="0"/>
        <w:widowControl/>
        <w:spacing w:line="200" w:lineRule="exact" w:before="316" w:after="0"/>
        <w:ind w:left="0" w:right="4778" w:firstLine="0"/>
        <w:jc w:val="right"/>
      </w:pPr>
      <w:r>
        <w:rPr>
          <w:rFonts w:ascii="TimesNewRomanPS" w:hAnsi="TimesNewRomanPS" w:eastAsia="TimesNewRomanPS"/>
          <w:b/>
          <w:i w:val="0"/>
          <w:color w:val="000000"/>
          <w:sz w:val="18"/>
        </w:rPr>
        <w:t>4</w:t>
      </w:r>
    </w:p>
    <w:p>
      <w:pPr>
        <w:autoSpaceDN w:val="0"/>
        <w:tabs>
          <w:tab w:pos="1240" w:val="left"/>
        </w:tabs>
        <w:autoSpaceDE w:val="0"/>
        <w:widowControl/>
        <w:spacing w:line="240" w:lineRule="auto" w:before="582" w:after="0"/>
        <w:ind w:left="0" w:right="0" w:firstLine="0"/>
        <w:jc w:val="left"/>
      </w:pPr>
      <w:r>
        <w:drawing>
          <wp:inline xmlns:a="http://schemas.openxmlformats.org/drawingml/2006/main" xmlns:pic="http://schemas.openxmlformats.org/drawingml/2006/picture">
            <wp:extent cx="584200" cy="165100"/>
            <wp:docPr id="69" name="Picture 6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0" name="Picture 7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988" w:bottom="17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0" w:lineRule="exact" w:before="0" w:after="0"/>
        <w:ind w:left="0" w:right="3254" w:firstLine="0"/>
        <w:jc w:val="right"/>
      </w:pPr>
      <w:r>
        <w:rPr>
          <w:rFonts w:ascii="SimSun" w:hAnsi="SimSun" w:eastAsia="SimSun"/>
          <w:b w:val="0"/>
          <w:i w:val="0"/>
          <w:color w:val="000000"/>
          <w:sz w:val="21"/>
        </w:rPr>
        <w:t>辽宁工程技术大学硕士学位论文</w:t>
      </w:r>
    </w:p>
    <w:p>
      <w:pPr>
        <w:autoSpaceDN w:val="0"/>
        <w:autoSpaceDE w:val="0"/>
        <w:widowControl/>
        <w:spacing w:line="240" w:lineRule="exact" w:before="458" w:after="0"/>
        <w:ind w:left="998" w:right="0" w:firstLine="0"/>
        <w:jc w:val="left"/>
      </w:pPr>
      <w:r>
        <w:rPr>
          <w:rFonts w:ascii="SimSun" w:hAnsi="SimSun" w:eastAsia="SimSun"/>
          <w:b w:val="0"/>
          <w:i w:val="0"/>
          <w:color w:val="000000"/>
          <w:sz w:val="24"/>
        </w:rPr>
        <w:t>铁盾构施工的安全风险评价提供了有力支持。</w:t>
      </w:r>
    </w:p>
    <w:p>
      <w:pPr>
        <w:autoSpaceDN w:val="0"/>
        <w:autoSpaceDE w:val="0"/>
        <w:widowControl/>
        <w:spacing w:line="420" w:lineRule="exact" w:before="14" w:after="0"/>
        <w:ind w:left="998" w:right="38" w:firstLine="480"/>
        <w:jc w:val="both"/>
      </w:pPr>
      <w:r>
        <w:rPr>
          <w:rFonts w:ascii="TimesNewRomanPSMT" w:hAnsi="TimesNewRomanPSMT" w:eastAsia="TimesNewRomanPSMT"/>
          <w:b w:val="0"/>
          <w:i w:val="0"/>
          <w:color w:val="000000"/>
          <w:sz w:val="24"/>
        </w:rPr>
        <w:t>Xiao</w:t>
      </w:r>
      <w:r>
        <w:rPr>
          <w:rFonts w:ascii="SimSun" w:hAnsi="SimSun" w:eastAsia="SimSun"/>
          <w:b w:val="0"/>
          <w:i w:val="0"/>
          <w:color w:val="000000"/>
          <w:sz w:val="24"/>
        </w:rPr>
        <w:t xml:space="preserve"> 等</w:t>
      </w:r>
      <w:r>
        <w:rPr>
          <w:w w:val="97.50000238418579"/>
          <w:rFonts w:ascii="TimesNewRomanPSMT" w:hAnsi="TimesNewRomanPSMT" w:eastAsia="TimesNewRomanPSMT"/>
          <w:b w:val="0"/>
          <w:i w:val="0"/>
          <w:color w:val="000000"/>
          <w:sz w:val="16"/>
        </w:rPr>
        <w:t>[17]</w:t>
      </w:r>
      <w:r>
        <w:rPr>
          <w:rFonts w:ascii="SimSun" w:hAnsi="SimSun" w:eastAsia="SimSun"/>
          <w:b w:val="0"/>
          <w:i w:val="0"/>
          <w:color w:val="000000"/>
          <w:sz w:val="24"/>
        </w:rPr>
        <w:t>基于穿越河道底层的盾构施工风险评价系统，利用数值模拟确定风险因素</w:t>
      </w:r>
      <w:r>
        <w:rPr>
          <w:rFonts w:ascii="SimSun" w:hAnsi="SimSun" w:eastAsia="SimSun"/>
          <w:b w:val="0"/>
          <w:i w:val="0"/>
          <w:color w:val="000000"/>
          <w:sz w:val="24"/>
        </w:rPr>
        <w:t>和指标两者的关系，在盾构隧道工程实测验证数值模拟结果，采集并设置样本集。运用</w:t>
      </w:r>
      <w:r>
        <w:rPr>
          <w:rFonts w:ascii="SimSun" w:hAnsi="SimSun" w:eastAsia="SimSun"/>
          <w:b w:val="0"/>
          <w:i w:val="0"/>
          <w:color w:val="000000"/>
          <w:sz w:val="24"/>
        </w:rPr>
        <w:t>模糊综合评价结合</w:t>
      </w:r>
      <w:r>
        <w:rPr>
          <w:rFonts w:ascii="TimesNewRomanPSMT" w:hAnsi="TimesNewRomanPSMT" w:eastAsia="TimesNewRomanPSMT"/>
          <w:b w:val="0"/>
          <w:i w:val="0"/>
          <w:color w:val="000000"/>
          <w:sz w:val="24"/>
        </w:rPr>
        <w:t>BP</w:t>
      </w:r>
      <w:r>
        <w:rPr>
          <w:rFonts w:ascii="SimSun" w:hAnsi="SimSun" w:eastAsia="SimSun"/>
          <w:b w:val="0"/>
          <w:i w:val="0"/>
          <w:color w:val="000000"/>
          <w:sz w:val="24"/>
        </w:rPr>
        <w:t xml:space="preserve"> 神经网络建立模型，对下穿河道的盾构施工风险等级进行评价和剖</w:t>
      </w:r>
      <w:r>
        <w:rPr>
          <w:rFonts w:ascii="SimSun" w:hAnsi="SimSun" w:eastAsia="SimSun"/>
          <w:b w:val="0"/>
          <w:i w:val="0"/>
          <w:color w:val="000000"/>
          <w:sz w:val="24"/>
        </w:rPr>
        <w:t>析。将评估模型运用于杭州地铁</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号线的施工过程，验证该评估系统可以快速筛选出实</w:t>
      </w:r>
      <w:r>
        <w:rPr>
          <w:rFonts w:ascii="SimSun" w:hAnsi="SimSun" w:eastAsia="SimSun"/>
          <w:b w:val="0"/>
          <w:i w:val="0"/>
          <w:color w:val="000000"/>
          <w:sz w:val="24"/>
        </w:rPr>
        <w:t>施风险指标。</w:t>
      </w:r>
      <w:r>
        <w:rPr>
          <w:rFonts w:ascii="TimesNewRomanPSMT" w:hAnsi="TimesNewRomanPSMT" w:eastAsia="TimesNewRomanPSMT"/>
          <w:b w:val="0"/>
          <w:i w:val="0"/>
          <w:color w:val="000000"/>
          <w:sz w:val="24"/>
        </w:rPr>
        <w:t>Zhou</w:t>
      </w:r>
      <w:r>
        <w:rPr>
          <w:rFonts w:ascii="SimSun" w:hAnsi="SimSun" w:eastAsia="SimSun"/>
          <w:b w:val="0"/>
          <w:i w:val="0"/>
          <w:color w:val="000000"/>
          <w:sz w:val="24"/>
        </w:rPr>
        <w:t xml:space="preserve"> 等</w:t>
      </w:r>
      <w:r>
        <w:rPr>
          <w:w w:val="97.50000238418579"/>
          <w:rFonts w:ascii="TimesNewRomanPSMT" w:hAnsi="TimesNewRomanPSMT" w:eastAsia="TimesNewRomanPSMT"/>
          <w:b w:val="0"/>
          <w:i w:val="0"/>
          <w:color w:val="000000"/>
          <w:sz w:val="16"/>
        </w:rPr>
        <w:t>[18]</w:t>
      </w:r>
      <w:r>
        <w:rPr>
          <w:rFonts w:ascii="SimSun" w:hAnsi="SimSun" w:eastAsia="SimSun"/>
          <w:b w:val="0"/>
          <w:i w:val="0"/>
          <w:color w:val="000000"/>
          <w:sz w:val="24"/>
        </w:rPr>
        <w:t>耦合了风险管理和质量管理两种系统，实时监测现场数据，设计</w:t>
      </w:r>
      <w:r>
        <w:rPr>
          <w:rFonts w:ascii="SimSun" w:hAnsi="SimSun" w:eastAsia="SimSun"/>
          <w:b w:val="0"/>
          <w:i w:val="0"/>
          <w:color w:val="000000"/>
          <w:sz w:val="24"/>
        </w:rPr>
        <w:t>指标和环境指标，将风险因素分成人员、机械、材料、技术和环境五大类来定量测算，</w:t>
      </w:r>
      <w:r>
        <w:rPr>
          <w:rFonts w:ascii="SimSun" w:hAnsi="SimSun" w:eastAsia="SimSun"/>
          <w:b w:val="0"/>
          <w:i w:val="0"/>
          <w:color w:val="000000"/>
          <w:sz w:val="24"/>
        </w:rPr>
        <w:t>并运用于盾构机切刀事故中，能很好的评价其事故发生的原由。</w:t>
      </w:r>
      <w:r>
        <w:rPr>
          <w:rFonts w:ascii="TimesNewRomanPSMT" w:hAnsi="TimesNewRomanPSMT" w:eastAsia="TimesNewRomanPSMT"/>
          <w:b w:val="0"/>
          <w:i w:val="0"/>
          <w:color w:val="000000"/>
          <w:sz w:val="24"/>
        </w:rPr>
        <w:t>Liu</w:t>
      </w:r>
      <w:r>
        <w:rPr>
          <w:rFonts w:ascii="SimSun" w:hAnsi="SimSun" w:eastAsia="SimSun"/>
          <w:b w:val="0"/>
          <w:i w:val="0"/>
          <w:color w:val="000000"/>
          <w:sz w:val="24"/>
        </w:rPr>
        <w:t xml:space="preserve"> 等</w:t>
      </w:r>
      <w:r>
        <w:rPr>
          <w:w w:val="97.50000238418579"/>
          <w:rFonts w:ascii="TimesNewRomanPSMT" w:hAnsi="TimesNewRomanPSMT" w:eastAsia="TimesNewRomanPSMT"/>
          <w:b w:val="0"/>
          <w:i w:val="0"/>
          <w:color w:val="000000"/>
          <w:sz w:val="16"/>
        </w:rPr>
        <w:t>[19]</w:t>
      </w:r>
      <w:r>
        <w:rPr>
          <w:rFonts w:ascii="SimSun" w:hAnsi="SimSun" w:eastAsia="SimSun"/>
          <w:b w:val="0"/>
          <w:i w:val="0"/>
          <w:color w:val="000000"/>
          <w:sz w:val="24"/>
        </w:rPr>
        <w:t>解决了地铁盾构</w:t>
      </w:r>
      <w:r>
        <w:rPr>
          <w:rFonts w:ascii="SimSun" w:hAnsi="SimSun" w:eastAsia="SimSun"/>
          <w:b w:val="0"/>
          <w:i w:val="0"/>
          <w:color w:val="000000"/>
          <w:sz w:val="24"/>
        </w:rPr>
        <w:t>施工运营环境中时变效应的互相独立和不精准的缺陷，为此基于动态贝叶斯建立了一种</w:t>
      </w:r>
      <w:r>
        <w:rPr>
          <w:rFonts w:ascii="TimesNewRomanPSMT" w:hAnsi="TimesNewRomanPSMT" w:eastAsia="TimesNewRomanPSMT"/>
          <w:b w:val="0"/>
          <w:i w:val="0"/>
          <w:color w:val="000000"/>
          <w:sz w:val="24"/>
        </w:rPr>
        <w:t>Copula</w:t>
      </w:r>
      <w:r>
        <w:rPr>
          <w:rFonts w:ascii="SimSun" w:hAnsi="SimSun" w:eastAsia="SimSun"/>
          <w:b w:val="0"/>
          <w:i w:val="0"/>
          <w:color w:val="000000"/>
          <w:sz w:val="24"/>
        </w:rPr>
        <w:t xml:space="preserve"> 模型，针对盾构隧道工程具有更好适应性和结构可靠性。</w:t>
      </w:r>
      <w:r>
        <w:rPr>
          <w:rFonts w:ascii="TimesNewRomanPSMT" w:hAnsi="TimesNewRomanPSMT" w:eastAsia="TimesNewRomanPSMT"/>
          <w:b w:val="0"/>
          <w:i w:val="0"/>
          <w:color w:val="000000"/>
          <w:sz w:val="24"/>
        </w:rPr>
        <w:t>Luo</w:t>
      </w:r>
      <w:r>
        <w:rPr>
          <w:rFonts w:ascii="SimSun" w:hAnsi="SimSun" w:eastAsia="SimSun"/>
          <w:b w:val="0"/>
          <w:i w:val="0"/>
          <w:color w:val="000000"/>
          <w:sz w:val="24"/>
        </w:rPr>
        <w:t xml:space="preserve"> 等</w:t>
      </w:r>
      <w:r>
        <w:rPr>
          <w:w w:val="97.50000238418579"/>
          <w:rFonts w:ascii="TimesNewRomanPSMT" w:hAnsi="TimesNewRomanPSMT" w:eastAsia="TimesNewRomanPSMT"/>
          <w:b w:val="0"/>
          <w:i w:val="0"/>
          <w:color w:val="000000"/>
          <w:sz w:val="16"/>
        </w:rPr>
        <w:t>[20]</w:t>
      </w:r>
      <w:r>
        <w:rPr>
          <w:rFonts w:ascii="SimSun" w:hAnsi="SimSun" w:eastAsia="SimSun"/>
          <w:b w:val="0"/>
          <w:i w:val="0"/>
          <w:color w:val="000000"/>
          <w:sz w:val="24"/>
        </w:rPr>
        <w:t>提出了解决换</w:t>
      </w:r>
      <w:r>
        <w:rPr>
          <w:rFonts w:ascii="SimSun" w:hAnsi="SimSun" w:eastAsia="SimSun"/>
          <w:b w:val="0"/>
          <w:i w:val="0"/>
          <w:color w:val="000000"/>
          <w:sz w:val="24"/>
        </w:rPr>
        <w:t>乘站建设因线路交叉而导致建设风险交汇更为复杂，施工难度加大的风险评价问题，将</w:t>
      </w:r>
      <w:r>
        <w:rPr>
          <w:rFonts w:ascii="SimSun" w:hAnsi="SimSun" w:eastAsia="SimSun"/>
          <w:b w:val="0"/>
          <w:i w:val="0"/>
          <w:color w:val="000000"/>
          <w:sz w:val="24"/>
        </w:rPr>
        <w:t>层次分析法和模糊物元法结合在一起，根据关联度的计算划分风险等级，该评价模型有</w:t>
      </w:r>
      <w:r>
        <w:rPr>
          <w:rFonts w:ascii="SimSun" w:hAnsi="SimSun" w:eastAsia="SimSun"/>
          <w:b w:val="0"/>
          <w:i w:val="0"/>
          <w:color w:val="000000"/>
          <w:sz w:val="24"/>
        </w:rPr>
        <w:t>良好的实用性。</w:t>
      </w:r>
      <w:r>
        <w:rPr>
          <w:rFonts w:ascii="TimesNewRomanPSMT" w:hAnsi="TimesNewRomanPSMT" w:eastAsia="TimesNewRomanPSMT"/>
          <w:b w:val="0"/>
          <w:i w:val="0"/>
          <w:color w:val="000000"/>
          <w:sz w:val="24"/>
        </w:rPr>
        <w:t>Alavi</w:t>
      </w:r>
      <w:r>
        <w:rPr>
          <w:rFonts w:ascii="SimSun" w:hAnsi="SimSun" w:eastAsia="SimSun"/>
          <w:b w:val="0"/>
          <w:i w:val="0"/>
          <w:color w:val="000000"/>
          <w:sz w:val="24"/>
        </w:rPr>
        <w:t xml:space="preserve"> 等</w:t>
      </w:r>
      <w:r>
        <w:rPr>
          <w:w w:val="97.50000238418579"/>
          <w:rFonts w:ascii="TimesNewRomanPSMT" w:hAnsi="TimesNewRomanPSMT" w:eastAsia="TimesNewRomanPSMT"/>
          <w:b w:val="0"/>
          <w:i w:val="0"/>
          <w:color w:val="000000"/>
          <w:sz w:val="16"/>
        </w:rPr>
        <w:t>[21]</w:t>
      </w:r>
      <w:r>
        <w:rPr>
          <w:rFonts w:ascii="SimSun" w:hAnsi="SimSun" w:eastAsia="SimSun"/>
          <w:b w:val="0"/>
          <w:i w:val="0"/>
          <w:color w:val="000000"/>
          <w:sz w:val="24"/>
        </w:rPr>
        <w:t>以</w:t>
      </w:r>
      <w:r>
        <w:rPr>
          <w:rFonts w:ascii="TimesNewRomanPSMT" w:hAnsi="TimesNewRomanPSMT" w:eastAsia="TimesNewRomanPSMT"/>
          <w:b w:val="0"/>
          <w:i w:val="0"/>
          <w:color w:val="000000"/>
          <w:sz w:val="24"/>
        </w:rPr>
        <w:t>BIM</w:t>
      </w:r>
      <w:r>
        <w:rPr>
          <w:rFonts w:ascii="SimSun" w:hAnsi="SimSun" w:eastAsia="SimSun"/>
          <w:b w:val="0"/>
          <w:i w:val="0"/>
          <w:color w:val="000000"/>
          <w:sz w:val="24"/>
        </w:rPr>
        <w:t xml:space="preserve"> 数据库为基础，建立贝叶斯网络决策模型，以此来评估</w:t>
      </w:r>
      <w:r>
        <w:rPr>
          <w:rFonts w:ascii="SimSun" w:hAnsi="SimSun" w:eastAsia="SimSun"/>
          <w:b w:val="0"/>
          <w:i w:val="0"/>
          <w:color w:val="000000"/>
          <w:sz w:val="24"/>
        </w:rPr>
        <w:t>建筑状态风险，因果关系可视化呈现能更清楚系统的发现风险根源做出科学的应对决策。</w:t>
      </w:r>
      <w:r>
        <w:rPr>
          <w:rFonts w:ascii="TimesNewRomanPSMT" w:hAnsi="TimesNewRomanPSMT" w:eastAsia="TimesNewRomanPSMT"/>
          <w:b w:val="0"/>
          <w:i w:val="0"/>
          <w:color w:val="000000"/>
          <w:sz w:val="24"/>
        </w:rPr>
        <w:t>Chen</w:t>
      </w:r>
      <w:r>
        <w:rPr>
          <w:rFonts w:ascii="SimSun" w:hAnsi="SimSun" w:eastAsia="SimSun"/>
          <w:b w:val="0"/>
          <w:i w:val="0"/>
          <w:color w:val="000000"/>
          <w:sz w:val="24"/>
        </w:rPr>
        <w:t xml:space="preserve"> 等</w:t>
      </w:r>
      <w:r>
        <w:rPr>
          <w:w w:val="97.50000238418579"/>
          <w:rFonts w:ascii="TimesNewRomanPSMT" w:hAnsi="TimesNewRomanPSMT" w:eastAsia="TimesNewRomanPSMT"/>
          <w:b w:val="0"/>
          <w:i w:val="0"/>
          <w:color w:val="000000"/>
          <w:sz w:val="16"/>
        </w:rPr>
        <w:t>[22]</w:t>
      </w:r>
      <w:r>
        <w:rPr>
          <w:rFonts w:ascii="SimSun" w:hAnsi="SimSun" w:eastAsia="SimSun"/>
          <w:b w:val="0"/>
          <w:i w:val="0"/>
          <w:color w:val="000000"/>
          <w:sz w:val="24"/>
        </w:rPr>
        <w:t>构建了云模型和贝叶斯相结合可持续学习更新的分析风险的方法，解决了评价</w:t>
      </w:r>
      <w:r>
        <w:rPr>
          <w:rFonts w:ascii="SimSun" w:hAnsi="SimSun" w:eastAsia="SimSun"/>
          <w:b w:val="0"/>
          <w:i w:val="0"/>
          <w:color w:val="000000"/>
          <w:sz w:val="24"/>
        </w:rPr>
        <w:t>风险随机性和无法用图形表达的问题。</w:t>
      </w:r>
      <w:r>
        <w:rPr>
          <w:rFonts w:ascii="TimesNewRomanPSMT" w:hAnsi="TimesNewRomanPSMT" w:eastAsia="TimesNewRomanPSMT"/>
          <w:b w:val="0"/>
          <w:i w:val="0"/>
          <w:color w:val="000000"/>
          <w:sz w:val="24"/>
        </w:rPr>
        <w:t>Spackova</w:t>
      </w:r>
      <w:r>
        <w:rPr>
          <w:rFonts w:ascii="SimSun" w:hAnsi="SimSun" w:eastAsia="SimSun"/>
          <w:b w:val="0"/>
          <w:i w:val="0"/>
          <w:color w:val="000000"/>
          <w:sz w:val="24"/>
        </w:rPr>
        <w:t xml:space="preserve"> 等</w:t>
      </w:r>
      <w:r>
        <w:rPr>
          <w:w w:val="97.50000238418579"/>
          <w:rFonts w:ascii="TimesNewRomanPSMT" w:hAnsi="TimesNewRomanPSMT" w:eastAsia="TimesNewRomanPSMT"/>
          <w:b w:val="0"/>
          <w:i w:val="0"/>
          <w:color w:val="000000"/>
          <w:sz w:val="16"/>
        </w:rPr>
        <w:t>[23]</w:t>
      </w:r>
      <w:r>
        <w:rPr>
          <w:rFonts w:ascii="SimSun" w:hAnsi="SimSun" w:eastAsia="SimSun"/>
          <w:b w:val="0"/>
          <w:i w:val="0"/>
          <w:color w:val="000000"/>
          <w:sz w:val="24"/>
        </w:rPr>
        <w:t>基于动态贝叶斯研究了隧道开挖工</w:t>
      </w:r>
      <w:r>
        <w:rPr>
          <w:rFonts w:ascii="SimSun" w:hAnsi="SimSun" w:eastAsia="SimSun"/>
          <w:b w:val="0"/>
          <w:i w:val="0"/>
          <w:color w:val="000000"/>
          <w:sz w:val="24"/>
        </w:rPr>
        <w:t>程的性能概率评估系统，解决了</w:t>
      </w:r>
      <w:r>
        <w:rPr>
          <w:rFonts w:ascii="TimesNewRomanPSMT" w:hAnsi="TimesNewRomanPSMT" w:eastAsia="TimesNewRomanPSMT"/>
          <w:b w:val="0"/>
          <w:i w:val="0"/>
          <w:color w:val="000000"/>
          <w:sz w:val="24"/>
        </w:rPr>
        <w:t>Frontier</w:t>
      </w:r>
      <w:r>
        <w:rPr>
          <w:rFonts w:ascii="SimSun" w:hAnsi="SimSun" w:eastAsia="SimSun"/>
          <w:b w:val="0"/>
          <w:i w:val="0"/>
          <w:color w:val="000000"/>
          <w:sz w:val="24"/>
        </w:rPr>
        <w:t xml:space="preserve"> 算法分析风险的缺陷，考虑实际案例中内外部因</w:t>
      </w:r>
      <w:r>
        <w:rPr>
          <w:rFonts w:ascii="SimSun" w:hAnsi="SimSun" w:eastAsia="SimSun"/>
          <w:b w:val="0"/>
          <w:i w:val="0"/>
          <w:color w:val="000000"/>
          <w:sz w:val="24"/>
        </w:rPr>
        <w:t>素的依赖关系，风险概率评估更加准确。</w:t>
      </w:r>
    </w:p>
    <w:p>
      <w:pPr>
        <w:autoSpaceDN w:val="0"/>
        <w:autoSpaceDE w:val="0"/>
        <w:widowControl/>
        <w:spacing w:line="420" w:lineRule="exact" w:before="0" w:after="0"/>
        <w:ind w:left="998" w:right="0" w:firstLine="480"/>
        <w:jc w:val="left"/>
      </w:pPr>
      <w:r>
        <w:rPr>
          <w:rFonts w:ascii="SimSun" w:hAnsi="SimSun" w:eastAsia="SimSun"/>
          <w:b w:val="0"/>
          <w:i w:val="0"/>
          <w:color w:val="000000"/>
          <w:sz w:val="24"/>
        </w:rPr>
        <w:t>王建波等</w:t>
      </w:r>
      <w:r>
        <w:rPr>
          <w:w w:val="97.50000238418579"/>
          <w:rFonts w:ascii="TimesNewRomanPSMT" w:hAnsi="TimesNewRomanPSMT" w:eastAsia="TimesNewRomanPSMT"/>
          <w:b w:val="0"/>
          <w:i w:val="0"/>
          <w:color w:val="000000"/>
          <w:sz w:val="16"/>
        </w:rPr>
        <w:t>[24]</w:t>
      </w:r>
      <w:r>
        <w:rPr>
          <w:rFonts w:ascii="SimSun" w:hAnsi="SimSun" w:eastAsia="SimSun"/>
          <w:b w:val="0"/>
          <w:i w:val="0"/>
          <w:color w:val="000000"/>
          <w:sz w:val="24"/>
        </w:rPr>
        <w:t>提出了解决地铁盾构施工安全风险评估指标方法精度低、可靠性不高的</w:t>
      </w:r>
      <w:r>
        <w:rPr>
          <w:rFonts w:ascii="SimSun" w:hAnsi="SimSun" w:eastAsia="SimSun"/>
          <w:b w:val="0"/>
          <w:i w:val="0"/>
          <w:color w:val="000000"/>
          <w:sz w:val="24"/>
        </w:rPr>
        <w:t>一种模型，该模型利用主成成分法对人员、环境、机器和技术四个基本风险因素降维分</w:t>
      </w:r>
      <w:r>
        <w:rPr>
          <w:rFonts w:ascii="SimSun" w:hAnsi="SimSun" w:eastAsia="SimSun"/>
          <w:b w:val="0"/>
          <w:i w:val="0"/>
          <w:color w:val="000000"/>
          <w:sz w:val="24"/>
        </w:rPr>
        <w:t>析，基于改进物元可拓，量化盾构施工安全风险因子的模糊性。</w:t>
      </w:r>
      <w:r>
        <w:rPr>
          <w:rFonts w:ascii="SimSun" w:hAnsi="SimSun" w:eastAsia="SimSun"/>
          <w:b w:val="0"/>
          <w:i w:val="0"/>
          <w:color w:val="000000"/>
          <w:sz w:val="24"/>
        </w:rPr>
        <w:hyperlink r:id="rId40" w:history="1">
          <w:r>
            <w:rPr>
              <w:rStyle w:val="Hyperlink"/>
            </w:rPr>
            <w:t>陈仁朋</w:t>
          </w:r>
        </w:hyperlink>
      </w:r>
      <w:r>
        <w:rPr>
          <w:w w:val="97.50000238418579"/>
          <w:rFonts w:ascii="TimesNewRomanPSMT" w:hAnsi="TimesNewRomanPSMT" w:eastAsia="TimesNewRomanPSMT"/>
          <w:b w:val="0"/>
          <w:i w:val="0"/>
          <w:color w:val="000000"/>
          <w:sz w:val="16"/>
        </w:rPr>
        <w:t>[25]</w:t>
      </w:r>
      <w:r>
        <w:rPr>
          <w:rFonts w:ascii="SimSun" w:hAnsi="SimSun" w:eastAsia="SimSun"/>
          <w:b w:val="0"/>
          <w:i w:val="0"/>
          <w:color w:val="000000"/>
          <w:sz w:val="24"/>
        </w:rPr>
        <w:t>针对地铁盾构</w:t>
      </w:r>
      <w:r>
        <w:rPr>
          <w:rFonts w:ascii="SimSun" w:hAnsi="SimSun" w:eastAsia="SimSun"/>
          <w:b w:val="0"/>
          <w:i w:val="0"/>
          <w:color w:val="000000"/>
          <w:sz w:val="24"/>
        </w:rPr>
        <w:t>施工过程中相邻基建影响程度的评估问题，建立了模糊层次分析法确定风险因素权重再</w:t>
      </w:r>
      <w:r>
        <w:rPr>
          <w:rFonts w:ascii="SimSun" w:hAnsi="SimSun" w:eastAsia="SimSun"/>
          <w:b w:val="0"/>
          <w:i w:val="0"/>
          <w:color w:val="000000"/>
          <w:sz w:val="24"/>
        </w:rPr>
        <w:t>利用</w:t>
      </w:r>
      <w:r>
        <w:rPr>
          <w:rFonts w:ascii="TimesNewRomanPSMT" w:hAnsi="TimesNewRomanPSMT" w:eastAsia="TimesNewRomanPSMT"/>
          <w:b w:val="0"/>
          <w:i w:val="0"/>
          <w:color w:val="000000"/>
          <w:sz w:val="24"/>
        </w:rPr>
        <w:t>TOPSIS</w:t>
      </w:r>
      <w:r>
        <w:rPr>
          <w:rFonts w:ascii="SimSun" w:hAnsi="SimSun" w:eastAsia="SimSun"/>
          <w:b w:val="0"/>
          <w:i w:val="0"/>
          <w:color w:val="000000"/>
          <w:sz w:val="24"/>
        </w:rPr>
        <w:t xml:space="preserve"> 法量化由土体、盾构机参数、隧洞等产生的风险因素的评估方法。张楠等</w:t>
      </w:r>
      <w:r>
        <w:rPr>
          <w:w w:val="97.50000238418579"/>
          <w:rFonts w:ascii="TimesNewRomanPSMT" w:hAnsi="TimesNewRomanPSMT" w:eastAsia="TimesNewRomanPSMT"/>
          <w:b w:val="0"/>
          <w:i w:val="0"/>
          <w:color w:val="000000"/>
          <w:sz w:val="16"/>
        </w:rPr>
        <w:t>[26]</w:t>
      </w:r>
      <w:r>
        <w:rPr>
          <w:rFonts w:ascii="SimSun" w:hAnsi="SimSun" w:eastAsia="SimSun"/>
          <w:b w:val="0"/>
          <w:i w:val="0"/>
          <w:color w:val="000000"/>
          <w:sz w:val="24"/>
        </w:rPr>
        <w:t>为解决盾构施工叠加矿山法施工技术复杂，且交叉风险因素众多难以控制的问题，以广</w:t>
      </w:r>
      <w:r>
        <w:rPr>
          <w:rFonts w:ascii="SimSun" w:hAnsi="SimSun" w:eastAsia="SimSun"/>
          <w:b w:val="0"/>
          <w:i w:val="0"/>
          <w:color w:val="000000"/>
          <w:sz w:val="24"/>
        </w:rPr>
        <w:t>州地铁</w:t>
      </w:r>
      <w:r>
        <w:rPr>
          <w:rFonts w:ascii="TimesNewRomanPSMT" w:hAnsi="TimesNewRomanPSMT" w:eastAsia="TimesNewRomanPSMT"/>
          <w:b w:val="0"/>
          <w:i w:val="0"/>
          <w:color w:val="000000"/>
          <w:sz w:val="24"/>
        </w:rPr>
        <w:t>22</w:t>
      </w:r>
      <w:r>
        <w:rPr>
          <w:rFonts w:ascii="SimSun" w:hAnsi="SimSun" w:eastAsia="SimSun"/>
          <w:b w:val="0"/>
          <w:i w:val="0"/>
          <w:color w:val="000000"/>
          <w:sz w:val="24"/>
        </w:rPr>
        <w:t xml:space="preserve"> 号线的盾构井区间为背景，利用</w:t>
      </w:r>
      <w:r>
        <w:rPr>
          <w:rFonts w:ascii="TimesNewRomanPSMT" w:hAnsi="TimesNewRomanPSMT" w:eastAsia="TimesNewRomanPSMT"/>
          <w:b w:val="0"/>
          <w:i w:val="0"/>
          <w:color w:val="000000"/>
          <w:sz w:val="24"/>
        </w:rPr>
        <w:t>AHP</w:t>
      </w:r>
      <w:r>
        <w:rPr>
          <w:rFonts w:ascii="SimSun" w:hAnsi="SimSun" w:eastAsia="SimSun"/>
          <w:b w:val="0"/>
          <w:i w:val="0"/>
          <w:color w:val="000000"/>
          <w:sz w:val="24"/>
        </w:rPr>
        <w:t xml:space="preserve"> 及专家问卷评分计算关键盾构风险因素</w:t>
      </w:r>
      <w:r>
        <w:rPr>
          <w:rFonts w:ascii="SimSun" w:hAnsi="SimSun" w:eastAsia="SimSun"/>
          <w:b w:val="0"/>
          <w:i w:val="0"/>
          <w:color w:val="000000"/>
          <w:sz w:val="24"/>
        </w:rPr>
        <w:t>的权重，最后利用模糊综合评价对项目风险进行分级，最终项目合理规避预防的安全事</w:t>
      </w:r>
      <w:r>
        <w:rPr>
          <w:rFonts w:ascii="SimSun" w:hAnsi="SimSun" w:eastAsia="SimSun"/>
          <w:b w:val="0"/>
          <w:i w:val="0"/>
          <w:color w:val="000000"/>
          <w:sz w:val="24"/>
        </w:rPr>
        <w:t>故，验证了该方法的适用性。</w:t>
      </w:r>
      <w:r>
        <w:rPr>
          <w:rFonts w:ascii="SimSun" w:hAnsi="SimSun" w:eastAsia="SimSun"/>
          <w:b w:val="0"/>
          <w:i w:val="0"/>
          <w:color w:val="000000"/>
          <w:sz w:val="24"/>
        </w:rPr>
        <w:hyperlink r:id="rId41" w:history="1">
          <w:r>
            <w:rPr>
              <w:rStyle w:val="Hyperlink"/>
            </w:rPr>
            <w:t>张继超</w:t>
          </w:r>
        </w:hyperlink>
      </w:r>
      <w:r>
        <w:rPr>
          <w:rFonts w:ascii="SimSun" w:hAnsi="SimSun" w:eastAsia="SimSun"/>
          <w:b w:val="0"/>
          <w:i w:val="0"/>
          <w:color w:val="000000"/>
          <w:sz w:val="24"/>
        </w:rPr>
        <w:t>等</w:t>
      </w:r>
      <w:r>
        <w:rPr>
          <w:w w:val="97.50000238418579"/>
          <w:rFonts w:ascii="TimesNewRomanPSMT" w:hAnsi="TimesNewRomanPSMT" w:eastAsia="TimesNewRomanPSMT"/>
          <w:b w:val="0"/>
          <w:i w:val="0"/>
          <w:color w:val="000000"/>
          <w:sz w:val="16"/>
        </w:rPr>
        <w:t>[27]</w:t>
      </w:r>
      <w:r>
        <w:rPr>
          <w:rFonts w:ascii="SimSun" w:hAnsi="SimSun" w:eastAsia="SimSun"/>
          <w:b w:val="0"/>
          <w:i w:val="0"/>
          <w:color w:val="000000"/>
          <w:sz w:val="24"/>
        </w:rPr>
        <w:t>基于</w:t>
      </w:r>
      <w:r>
        <w:rPr>
          <w:rFonts w:ascii="TimesNewRomanPSMT" w:hAnsi="TimesNewRomanPSMT" w:eastAsia="TimesNewRomanPSMT"/>
          <w:b w:val="0"/>
          <w:i w:val="0"/>
          <w:color w:val="000000"/>
          <w:sz w:val="24"/>
        </w:rPr>
        <w:t>WBS-RBS</w:t>
      </w:r>
      <w:r>
        <w:rPr>
          <w:rFonts w:ascii="SimSun" w:hAnsi="SimSun" w:eastAsia="SimSun"/>
          <w:b w:val="0"/>
          <w:i w:val="0"/>
          <w:color w:val="000000"/>
          <w:sz w:val="24"/>
        </w:rPr>
        <w:t xml:space="preserve"> 法识别过海隧道盾构风险源，利</w:t>
      </w:r>
      <w:r>
        <w:rPr>
          <w:rFonts w:ascii="SimSun" w:hAnsi="SimSun" w:eastAsia="SimSun"/>
          <w:b w:val="0"/>
          <w:i w:val="0"/>
          <w:color w:val="000000"/>
          <w:sz w:val="24"/>
        </w:rPr>
        <w:t>用</w:t>
      </w:r>
      <w:r>
        <w:rPr>
          <w:rFonts w:ascii="TimesNewRomanPSMT" w:hAnsi="TimesNewRomanPSMT" w:eastAsia="TimesNewRomanPSMT"/>
          <w:b w:val="0"/>
          <w:i w:val="0"/>
          <w:color w:val="000000"/>
          <w:sz w:val="24"/>
        </w:rPr>
        <w:t>AHP</w:t>
      </w:r>
      <w:r>
        <w:rPr>
          <w:rFonts w:ascii="SimSun" w:hAnsi="SimSun" w:eastAsia="SimSun"/>
          <w:b w:val="0"/>
          <w:i w:val="0"/>
          <w:color w:val="000000"/>
          <w:sz w:val="24"/>
        </w:rPr>
        <w:t xml:space="preserve"> 法搭设风险评估模型，构建判断矩阵，考虑风险值以此对风险评价分级，在该案</w:t>
      </w:r>
      <w:r>
        <w:rPr>
          <w:rFonts w:ascii="SimSun" w:hAnsi="SimSun" w:eastAsia="SimSun"/>
          <w:b w:val="0"/>
          <w:i w:val="0"/>
          <w:color w:val="000000"/>
          <w:sz w:val="24"/>
        </w:rPr>
        <w:t>例分析中最重要的风险因素是风化槽因素，因此在施工前制定预防措施，管控预注浆、</w:t>
      </w:r>
      <w:r>
        <w:rPr>
          <w:rFonts w:ascii="SimSun" w:hAnsi="SimSun" w:eastAsia="SimSun"/>
          <w:b w:val="0"/>
          <w:i w:val="0"/>
          <w:color w:val="000000"/>
          <w:sz w:val="24"/>
        </w:rPr>
        <w:t>配筋强化等工序，顺利推进跨海隧道的掘进，体现了该评估模型的准确性和可靠性。刘</w:t>
      </w:r>
      <w:r>
        <w:rPr>
          <w:rFonts w:ascii="SimSun" w:hAnsi="SimSun" w:eastAsia="SimSun"/>
          <w:b w:val="0"/>
          <w:i w:val="0"/>
          <w:color w:val="000000"/>
          <w:sz w:val="24"/>
        </w:rPr>
        <w:t>一鹏等</w:t>
      </w:r>
      <w:r>
        <w:rPr>
          <w:w w:val="97.50000238418579"/>
          <w:rFonts w:ascii="TimesNewRomanPSMT" w:hAnsi="TimesNewRomanPSMT" w:eastAsia="TimesNewRomanPSMT"/>
          <w:b w:val="0"/>
          <w:i w:val="0"/>
          <w:color w:val="000000"/>
          <w:sz w:val="16"/>
        </w:rPr>
        <w:t>[28]</w:t>
      </w:r>
      <w:r>
        <w:rPr>
          <w:rFonts w:ascii="SimSun" w:hAnsi="SimSun" w:eastAsia="SimSun"/>
          <w:b w:val="0"/>
          <w:i w:val="0"/>
          <w:color w:val="000000"/>
          <w:sz w:val="24"/>
        </w:rPr>
        <w:t>基于动态贝叶斯网络多角度分析了盾构施工水底工序安全风险的动态演化路径，</w:t>
      </w:r>
      <w:r>
        <w:rPr>
          <w:rFonts w:ascii="SimSun" w:hAnsi="SimSun" w:eastAsia="SimSun"/>
          <w:b w:val="0"/>
          <w:i w:val="0"/>
          <w:color w:val="000000"/>
          <w:sz w:val="24"/>
        </w:rPr>
        <w:t>正向和反向的从人员、机械等视角分析致因因素，评价和推算风险发生的概率，控制关</w:t>
      </w:r>
      <w:r>
        <w:rPr>
          <w:rFonts w:ascii="SimSun" w:hAnsi="SimSun" w:eastAsia="SimSun"/>
          <w:b w:val="0"/>
          <w:i w:val="0"/>
          <w:color w:val="000000"/>
          <w:sz w:val="24"/>
        </w:rPr>
        <w:t>键风险网络结点。赵辉</w:t>
      </w:r>
      <w:r>
        <w:rPr>
          <w:w w:val="97.50000238418579"/>
          <w:rFonts w:ascii="TimesNewRomanPSMT" w:hAnsi="TimesNewRomanPSMT" w:eastAsia="TimesNewRomanPSMT"/>
          <w:b w:val="0"/>
          <w:i w:val="0"/>
          <w:color w:val="000000"/>
          <w:sz w:val="16"/>
        </w:rPr>
        <w:t>[29]</w:t>
      </w:r>
      <w:r>
        <w:rPr>
          <w:rFonts w:ascii="SimSun" w:hAnsi="SimSun" w:eastAsia="SimSun"/>
          <w:b w:val="0"/>
          <w:i w:val="0"/>
          <w:color w:val="000000"/>
          <w:sz w:val="24"/>
        </w:rPr>
        <w:t>以</w:t>
      </w:r>
      <w:r>
        <w:rPr>
          <w:rFonts w:ascii="TimesNewRomanPSMT" w:hAnsi="TimesNewRomanPSMT" w:eastAsia="TimesNewRomanPSMT"/>
          <w:b w:val="0"/>
          <w:i w:val="0"/>
          <w:color w:val="000000"/>
          <w:sz w:val="24"/>
        </w:rPr>
        <w:t>PCA-Shapley</w:t>
      </w:r>
      <w:r>
        <w:rPr>
          <w:rFonts w:ascii="SimSun" w:hAnsi="SimSun" w:eastAsia="SimSun"/>
          <w:b w:val="0"/>
          <w:i w:val="0"/>
          <w:color w:val="000000"/>
          <w:sz w:val="24"/>
        </w:rPr>
        <w:t xml:space="preserve"> 值为基础，考虑风险指标间的关联性，建立了</w:t>
      </w:r>
    </w:p>
    <w:p>
      <w:pPr>
        <w:autoSpaceDN w:val="0"/>
        <w:autoSpaceDE w:val="0"/>
        <w:widowControl/>
        <w:spacing w:line="200" w:lineRule="exact" w:before="400" w:after="0"/>
        <w:ind w:left="0" w:right="4676" w:firstLine="0"/>
        <w:jc w:val="right"/>
      </w:pPr>
      <w:r>
        <w:rPr>
          <w:rFonts w:ascii="TimesNewRomanPS" w:hAnsi="TimesNewRomanPS" w:eastAsia="TimesNewRomanPS"/>
          <w:b/>
          <w:i w:val="0"/>
          <w:color w:val="000000"/>
          <w:sz w:val="18"/>
        </w:rPr>
        <w:t>5</w:t>
      </w:r>
    </w:p>
    <w:p>
      <w:pPr>
        <w:autoSpaceDN w:val="0"/>
        <w:tabs>
          <w:tab w:pos="1240" w:val="left"/>
        </w:tabs>
        <w:autoSpaceDE w:val="0"/>
        <w:widowControl/>
        <w:spacing w:line="240" w:lineRule="auto" w:before="376" w:after="0"/>
        <w:ind w:left="0" w:right="0" w:firstLine="0"/>
        <w:jc w:val="left"/>
      </w:pPr>
      <w:r>
        <w:drawing>
          <wp:inline xmlns:a="http://schemas.openxmlformats.org/drawingml/2006/main" xmlns:pic="http://schemas.openxmlformats.org/drawingml/2006/picture">
            <wp:extent cx="584200" cy="165100"/>
            <wp:docPr id="71" name="Picture 7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2" name="Picture 7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090" w:bottom="17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0" w:lineRule="exact" w:before="0" w:after="0"/>
        <w:ind w:left="0" w:right="3316" w:firstLine="0"/>
        <w:jc w:val="right"/>
      </w:pPr>
      <w:r>
        <w:rPr>
          <w:rFonts w:ascii="SimSun" w:hAnsi="SimSun" w:eastAsia="SimSun"/>
          <w:b w:val="0"/>
          <w:i w:val="0"/>
          <w:color w:val="000000"/>
          <w:sz w:val="21"/>
        </w:rPr>
        <w:t>辽宁工程技术大学硕士学位论文</w:t>
      </w:r>
    </w:p>
    <w:p>
      <w:pPr>
        <w:autoSpaceDN w:val="0"/>
        <w:autoSpaceDE w:val="0"/>
        <w:widowControl/>
        <w:spacing w:line="420" w:lineRule="exact" w:before="278" w:after="0"/>
        <w:ind w:left="998" w:right="104" w:firstLine="0"/>
        <w:jc w:val="both"/>
      </w:pPr>
      <w:r>
        <w:rPr>
          <w:rFonts w:ascii="SimSun" w:hAnsi="SimSun" w:eastAsia="SimSun"/>
          <w:b w:val="0"/>
          <w:i w:val="0"/>
          <w:color w:val="000000"/>
          <w:sz w:val="24"/>
        </w:rPr>
        <w:t>灰色聚类评价模型，可以有效解决风险因素信息不完善造成的评估失真的问题。宗秋雷</w:t>
      </w:r>
      <w:r>
        <w:rPr>
          <w:rFonts w:ascii="SimSun" w:hAnsi="SimSun" w:eastAsia="SimSun"/>
          <w:b w:val="0"/>
          <w:i w:val="0"/>
          <w:color w:val="000000"/>
          <w:sz w:val="24"/>
        </w:rPr>
        <w:t>等</w:t>
      </w:r>
      <w:r>
        <w:rPr>
          <w:w w:val="97.50000238418579"/>
          <w:rFonts w:ascii="TimesNewRomanPSMT" w:hAnsi="TimesNewRomanPSMT" w:eastAsia="TimesNewRomanPSMT"/>
          <w:b w:val="0"/>
          <w:i w:val="0"/>
          <w:color w:val="000000"/>
          <w:sz w:val="16"/>
        </w:rPr>
        <w:t>[30]</w:t>
      </w:r>
      <w:r>
        <w:rPr>
          <w:rFonts w:ascii="SimSun" w:hAnsi="SimSun" w:eastAsia="SimSun"/>
          <w:b w:val="0"/>
          <w:i w:val="0"/>
          <w:color w:val="000000"/>
          <w:sz w:val="24"/>
        </w:rPr>
        <w:t>建立了梯形模糊数与</w:t>
      </w:r>
      <w:r>
        <w:rPr>
          <w:rFonts w:ascii="TimesNewRomanPSMT" w:hAnsi="TimesNewRomanPSMT" w:eastAsia="TimesNewRomanPSMT"/>
          <w:b w:val="0"/>
          <w:i w:val="0"/>
          <w:color w:val="000000"/>
          <w:sz w:val="24"/>
        </w:rPr>
        <w:t>C-OWA</w:t>
      </w:r>
      <w:r>
        <w:rPr>
          <w:rFonts w:ascii="SimSun" w:hAnsi="SimSun" w:eastAsia="SimSun"/>
          <w:b w:val="0"/>
          <w:i w:val="0"/>
          <w:color w:val="000000"/>
          <w:sz w:val="24"/>
        </w:rPr>
        <w:t xml:space="preserve"> 算子赋权的数学模型，将深圳地铁盾构区间风险进行了</w:t>
      </w:r>
      <w:r>
        <w:rPr>
          <w:rFonts w:ascii="SimSun" w:hAnsi="SimSun" w:eastAsia="SimSun"/>
          <w:b w:val="0"/>
          <w:i w:val="0"/>
          <w:color w:val="000000"/>
          <w:sz w:val="24"/>
        </w:rPr>
        <w:t>评估，分析了各级盾构风险因素水平，防范了潜在风险因素可能导致的安全事故。王晓</w:t>
      </w:r>
      <w:r>
        <w:rPr>
          <w:rFonts w:ascii="SimSun" w:hAnsi="SimSun" w:eastAsia="SimSun"/>
          <w:b w:val="0"/>
          <w:i w:val="0"/>
          <w:color w:val="000000"/>
          <w:sz w:val="24"/>
        </w:rPr>
        <w:t>形等</w:t>
      </w:r>
      <w:r>
        <w:rPr>
          <w:w w:val="97.50000238418579"/>
          <w:rFonts w:ascii="TimesNewRomanPSMT" w:hAnsi="TimesNewRomanPSMT" w:eastAsia="TimesNewRomanPSMT"/>
          <w:b w:val="0"/>
          <w:i w:val="0"/>
          <w:color w:val="000000"/>
          <w:sz w:val="16"/>
        </w:rPr>
        <w:t>[31]</w:t>
      </w:r>
      <w:r>
        <w:rPr>
          <w:rFonts w:ascii="SimSun" w:hAnsi="SimSun" w:eastAsia="SimSun"/>
          <w:b w:val="0"/>
          <w:i w:val="0"/>
          <w:color w:val="000000"/>
          <w:sz w:val="24"/>
        </w:rPr>
        <w:t>通过</w:t>
      </w:r>
      <w:r>
        <w:rPr>
          <w:rFonts w:ascii="TimesNewRomanPSMT" w:hAnsi="TimesNewRomanPSMT" w:eastAsia="TimesNewRomanPSMT"/>
          <w:b w:val="0"/>
          <w:i w:val="0"/>
          <w:color w:val="000000"/>
          <w:sz w:val="24"/>
        </w:rPr>
        <w:t>AHP</w:t>
      </w:r>
      <w:r>
        <w:rPr>
          <w:rFonts w:ascii="SimSun" w:hAnsi="SimSun" w:eastAsia="SimSun"/>
          <w:b w:val="0"/>
          <w:i w:val="0"/>
          <w:color w:val="000000"/>
          <w:sz w:val="24"/>
        </w:rPr>
        <w:t xml:space="preserve"> 法和专家打分法，对大跨度盾构风险进行了评估，减少了潜在风险损失</w:t>
      </w:r>
      <w:r>
        <w:rPr>
          <w:rFonts w:ascii="SimSun" w:hAnsi="SimSun" w:eastAsia="SimSun"/>
          <w:b w:val="0"/>
          <w:i w:val="0"/>
          <w:color w:val="000000"/>
          <w:sz w:val="24"/>
        </w:rPr>
        <w:t>的发生。张晓斌等</w:t>
      </w:r>
      <w:r>
        <w:rPr>
          <w:w w:val="97.50000238418579"/>
          <w:rFonts w:ascii="TimesNewRomanPSMT" w:hAnsi="TimesNewRomanPSMT" w:eastAsia="TimesNewRomanPSMT"/>
          <w:b w:val="0"/>
          <w:i w:val="0"/>
          <w:color w:val="000000"/>
          <w:sz w:val="16"/>
        </w:rPr>
        <w:t>[32]</w:t>
      </w:r>
      <w:r>
        <w:rPr>
          <w:rFonts w:ascii="SimSun" w:hAnsi="SimSun" w:eastAsia="SimSun"/>
          <w:b w:val="0"/>
          <w:i w:val="0"/>
          <w:color w:val="000000"/>
          <w:sz w:val="24"/>
        </w:rPr>
        <w:t>采用信息熵理论，定量计算风险发生概率，计算潜在损失，并在实</w:t>
      </w:r>
      <w:r>
        <w:rPr>
          <w:rFonts w:ascii="SimSun" w:hAnsi="SimSun" w:eastAsia="SimSun"/>
          <w:b w:val="0"/>
          <w:i w:val="0"/>
          <w:color w:val="000000"/>
          <w:sz w:val="24"/>
        </w:rPr>
        <w:t>际案例中得以验证有效性。陈洪波等</w:t>
      </w:r>
      <w:r>
        <w:rPr>
          <w:w w:val="97.50000238418579"/>
          <w:rFonts w:ascii="TimesNewRomanPSMT" w:hAnsi="TimesNewRomanPSMT" w:eastAsia="TimesNewRomanPSMT"/>
          <w:b w:val="0"/>
          <w:i w:val="0"/>
          <w:color w:val="000000"/>
          <w:sz w:val="16"/>
        </w:rPr>
        <w:t>[33]</w:t>
      </w:r>
      <w:r>
        <w:rPr>
          <w:rFonts w:ascii="SimSun" w:hAnsi="SimSun" w:eastAsia="SimSun"/>
          <w:b w:val="0"/>
          <w:i w:val="0"/>
          <w:color w:val="000000"/>
          <w:sz w:val="24"/>
        </w:rPr>
        <w:t>利用三角模糊数结合云理论分析了定量概率分布</w:t>
      </w:r>
      <w:r>
        <w:rPr>
          <w:rFonts w:ascii="SimSun" w:hAnsi="SimSun" w:eastAsia="SimSun"/>
          <w:b w:val="0"/>
          <w:i w:val="0"/>
          <w:color w:val="000000"/>
          <w:sz w:val="24"/>
        </w:rPr>
        <w:t>转换的途径，基于结点概率表输入贝叶斯网络模型，构建了定向评判的科学模型。张骁</w:t>
      </w:r>
      <w:r>
        <w:rPr>
          <w:rFonts w:ascii="SimSun" w:hAnsi="SimSun" w:eastAsia="SimSun"/>
          <w:b w:val="0"/>
          <w:i w:val="0"/>
          <w:color w:val="000000"/>
          <w:sz w:val="24"/>
        </w:rPr>
        <w:t>等</w:t>
      </w:r>
      <w:r>
        <w:rPr>
          <w:w w:val="97.50000238418579"/>
          <w:rFonts w:ascii="TimesNewRomanPSMT" w:hAnsi="TimesNewRomanPSMT" w:eastAsia="TimesNewRomanPSMT"/>
          <w:b w:val="0"/>
          <w:i w:val="0"/>
          <w:color w:val="000000"/>
          <w:sz w:val="16"/>
        </w:rPr>
        <w:t>[34]</w:t>
      </w:r>
      <w:r>
        <w:rPr>
          <w:rFonts w:ascii="SimSun" w:hAnsi="SimSun" w:eastAsia="SimSun"/>
          <w:b w:val="0"/>
          <w:i w:val="0"/>
          <w:color w:val="000000"/>
          <w:sz w:val="24"/>
        </w:rPr>
        <w:t>依托贝叶斯网络与风险矩阵，更为全面的分析了施工管理的动态风险因子，解决了</w:t>
      </w:r>
      <w:r>
        <w:rPr>
          <w:rFonts w:ascii="SimSun" w:hAnsi="SimSun" w:eastAsia="SimSun"/>
          <w:b w:val="0"/>
          <w:i w:val="0"/>
          <w:color w:val="000000"/>
          <w:sz w:val="24"/>
        </w:rPr>
        <w:t>地下施工环境下风险指标难以关联整体估算风险概率的问题。</w:t>
      </w:r>
    </w:p>
    <w:p>
      <w:pPr>
        <w:autoSpaceDN w:val="0"/>
        <w:autoSpaceDE w:val="0"/>
        <w:widowControl/>
        <w:spacing w:line="280" w:lineRule="exact" w:before="300" w:after="0"/>
        <w:ind w:left="0" w:right="0" w:firstLine="0"/>
        <w:jc w:val="center"/>
      </w:pPr>
      <w:r>
        <w:rPr>
          <w:rFonts w:ascii="SimHei" w:hAnsi="SimHei" w:eastAsia="SimHei"/>
          <w:b w:val="0"/>
          <w:i w:val="0"/>
          <w:color w:val="000000"/>
          <w:sz w:val="28"/>
        </w:rPr>
        <w:t>1.2.3 地铁盾构施工安全风险应对策略及控制措施方法研究现状</w:t>
      </w:r>
    </w:p>
    <w:p>
      <w:pPr>
        <w:autoSpaceDN w:val="0"/>
        <w:autoSpaceDE w:val="0"/>
        <w:widowControl/>
        <w:spacing w:line="420" w:lineRule="exact" w:before="152" w:after="0"/>
        <w:ind w:left="998" w:right="108" w:firstLine="480"/>
        <w:jc w:val="both"/>
      </w:pPr>
      <w:r>
        <w:rPr>
          <w:rFonts w:ascii="SimSun" w:hAnsi="SimSun" w:eastAsia="SimSun"/>
          <w:b w:val="0"/>
          <w:i w:val="0"/>
          <w:color w:val="000000"/>
          <w:sz w:val="24"/>
        </w:rPr>
        <w:t>随着地铁盾构施工技术的不断发展和广泛应用，针对其安全风险的应对策略及控制</w:t>
      </w:r>
      <w:r>
        <w:rPr>
          <w:rFonts w:ascii="SimSun" w:hAnsi="SimSun" w:eastAsia="SimSun"/>
          <w:b w:val="0"/>
          <w:i w:val="0"/>
          <w:color w:val="000000"/>
          <w:sz w:val="24"/>
        </w:rPr>
        <w:t>措施方法也成为了研究的热点。目前，国内外学者和工程师在这一领域进行了大量的研</w:t>
      </w:r>
      <w:r>
        <w:rPr>
          <w:rFonts w:ascii="SimSun" w:hAnsi="SimSun" w:eastAsia="SimSun"/>
          <w:b w:val="0"/>
          <w:i w:val="0"/>
          <w:color w:val="000000"/>
          <w:sz w:val="24"/>
        </w:rPr>
        <w:t>究和实践，取得了一些重要的成果。</w:t>
      </w:r>
    </w:p>
    <w:p>
      <w:pPr>
        <w:autoSpaceDN w:val="0"/>
        <w:autoSpaceDE w:val="0"/>
        <w:widowControl/>
        <w:spacing w:line="418" w:lineRule="exact" w:before="16" w:after="0"/>
        <w:ind w:left="998" w:right="0" w:firstLine="480"/>
        <w:jc w:val="left"/>
      </w:pPr>
      <w:r>
        <w:rPr>
          <w:rFonts w:ascii="TimesNewRomanPSMT" w:hAnsi="TimesNewRomanPSMT" w:eastAsia="TimesNewRomanPSMT"/>
          <w:b w:val="0"/>
          <w:i w:val="0"/>
          <w:color w:val="000000"/>
          <w:sz w:val="24"/>
        </w:rPr>
        <w:t>Bai</w:t>
      </w:r>
      <w:r>
        <w:rPr>
          <w:rFonts w:ascii="SimSun" w:hAnsi="SimSun" w:eastAsia="SimSun"/>
          <w:b w:val="0"/>
          <w:i w:val="0"/>
          <w:color w:val="000000"/>
          <w:sz w:val="24"/>
        </w:rPr>
        <w:t xml:space="preserve"> 等</w:t>
      </w:r>
      <w:r>
        <w:rPr>
          <w:w w:val="97.50000238418579"/>
          <w:rFonts w:ascii="TimesNewRomanPSMT" w:hAnsi="TimesNewRomanPSMT" w:eastAsia="TimesNewRomanPSMT"/>
          <w:b w:val="0"/>
          <w:i w:val="0"/>
          <w:color w:val="000000"/>
          <w:sz w:val="16"/>
        </w:rPr>
        <w:t>[35]</w:t>
      </w:r>
      <w:r>
        <w:rPr>
          <w:rFonts w:ascii="SimSun" w:hAnsi="SimSun" w:eastAsia="SimSun"/>
          <w:b w:val="0"/>
          <w:i w:val="0"/>
          <w:color w:val="000000"/>
          <w:sz w:val="24"/>
        </w:rPr>
        <w:t>研究了穿越软岩地层变形中地质风险因素的应对措施，模糊隶属函数，搭建</w:t>
      </w:r>
      <w:r>
        <w:rPr>
          <w:rFonts w:ascii="SimSun" w:hAnsi="SimSun" w:eastAsia="SimSun"/>
          <w:b w:val="0"/>
          <w:i w:val="0"/>
          <w:color w:val="000000"/>
          <w:sz w:val="24"/>
        </w:rPr>
        <w:t>了可以随工程进度更新的评估模型，该模型运用于软岩盾构施工项目中提出的应对策略，</w:t>
      </w:r>
      <w:r>
        <w:rPr>
          <w:rFonts w:ascii="SimSun" w:hAnsi="SimSun" w:eastAsia="SimSun"/>
          <w:b w:val="0"/>
          <w:i w:val="0"/>
          <w:color w:val="000000"/>
          <w:sz w:val="24"/>
        </w:rPr>
        <w:t>能良好定义变形风险因素，合理科学评估风险等级。</w:t>
      </w:r>
      <w:r>
        <w:rPr>
          <w:rFonts w:ascii="TimesNewRomanPSMT" w:hAnsi="TimesNewRomanPSMT" w:eastAsia="TimesNewRomanPSMT"/>
          <w:b w:val="0"/>
          <w:i w:val="0"/>
          <w:color w:val="000000"/>
          <w:sz w:val="24"/>
        </w:rPr>
        <w:t>Pan</w:t>
      </w:r>
      <w:r>
        <w:rPr>
          <w:rFonts w:ascii="SimSun" w:hAnsi="SimSun" w:eastAsia="SimSun"/>
          <w:b w:val="0"/>
          <w:i w:val="0"/>
          <w:color w:val="000000"/>
          <w:sz w:val="24"/>
        </w:rPr>
        <w:t xml:space="preserve"> 等</w:t>
      </w:r>
      <w:r>
        <w:rPr>
          <w:w w:val="97.50000238418579"/>
          <w:rFonts w:ascii="TimesNewRomanPSMT" w:hAnsi="TimesNewRomanPSMT" w:eastAsia="TimesNewRomanPSMT"/>
          <w:b w:val="0"/>
          <w:i w:val="0"/>
          <w:color w:val="000000"/>
          <w:sz w:val="16"/>
        </w:rPr>
        <w:t>[36]</w:t>
      </w:r>
      <w:r>
        <w:rPr>
          <w:rFonts w:ascii="SimSun" w:hAnsi="SimSun" w:eastAsia="SimSun"/>
          <w:b w:val="0"/>
          <w:i w:val="0"/>
          <w:color w:val="000000"/>
          <w:sz w:val="24"/>
        </w:rPr>
        <w:t>利用模糊熵理论与耦合度理</w:t>
      </w:r>
      <w:r>
        <w:rPr>
          <w:rFonts w:ascii="SimSun" w:hAnsi="SimSun" w:eastAsia="SimSun"/>
          <w:b w:val="0"/>
          <w:i w:val="0"/>
          <w:color w:val="000000"/>
          <w:sz w:val="24"/>
        </w:rPr>
        <w:t>论，构建了盾构施工安全风险综合评价模型，解决了盾构技术风险指标的复杂性和保证</w:t>
      </w:r>
      <w:r>
        <w:rPr>
          <w:rFonts w:ascii="SimSun" w:hAnsi="SimSun" w:eastAsia="SimSun"/>
          <w:b w:val="0"/>
          <w:i w:val="0"/>
          <w:color w:val="000000"/>
          <w:sz w:val="24"/>
        </w:rPr>
        <w:t>工程进度的严峻性，针对耦合度计算和概率估算，提出监测风险数据并最大限度避免安</w:t>
      </w:r>
      <w:r>
        <w:rPr>
          <w:rFonts w:ascii="SimSun" w:hAnsi="SimSun" w:eastAsia="SimSun"/>
          <w:b w:val="0"/>
          <w:i w:val="0"/>
          <w:color w:val="000000"/>
          <w:sz w:val="24"/>
        </w:rPr>
        <w:t>全事故发生的措施，最终有效降低事故发生率。</w:t>
      </w:r>
      <w:r>
        <w:rPr>
          <w:rFonts w:ascii="TimesNewRomanPSMT" w:hAnsi="TimesNewRomanPSMT" w:eastAsia="TimesNewRomanPSMT"/>
          <w:b w:val="0"/>
          <w:i w:val="0"/>
          <w:color w:val="000000"/>
          <w:sz w:val="24"/>
        </w:rPr>
        <w:t>Fattahi</w:t>
      </w:r>
      <w:r>
        <w:rPr>
          <w:rFonts w:ascii="SimSun" w:hAnsi="SimSun" w:eastAsia="SimSun"/>
          <w:b w:val="0"/>
          <w:i w:val="0"/>
          <w:color w:val="000000"/>
          <w:sz w:val="24"/>
        </w:rPr>
        <w:t xml:space="preserve"> 等</w:t>
      </w:r>
      <w:r>
        <w:rPr>
          <w:w w:val="97.50000238418579"/>
          <w:rFonts w:ascii="TimesNewRomanPSMT" w:hAnsi="TimesNewRomanPSMT" w:eastAsia="TimesNewRomanPSMT"/>
          <w:b w:val="0"/>
          <w:i w:val="0"/>
          <w:color w:val="000000"/>
          <w:sz w:val="16"/>
        </w:rPr>
        <w:t>[37]</w:t>
      </w:r>
      <w:r>
        <w:rPr>
          <w:rFonts w:ascii="SimSun" w:hAnsi="SimSun" w:eastAsia="SimSun"/>
          <w:b w:val="0"/>
          <w:i w:val="0"/>
          <w:color w:val="000000"/>
          <w:sz w:val="24"/>
        </w:rPr>
        <w:t>基于</w:t>
      </w:r>
      <w:r>
        <w:rPr>
          <w:rFonts w:ascii="TimesNewRomanPSMT" w:hAnsi="TimesNewRomanPSMT" w:eastAsia="TimesNewRomanPSMT"/>
          <w:b w:val="0"/>
          <w:i w:val="0"/>
          <w:color w:val="000000"/>
          <w:sz w:val="24"/>
        </w:rPr>
        <w:t>RES</w:t>
      </w:r>
      <w:r>
        <w:rPr>
          <w:rFonts w:ascii="SimSun" w:hAnsi="SimSun" w:eastAsia="SimSun"/>
          <w:b w:val="0"/>
          <w:i w:val="0"/>
          <w:color w:val="000000"/>
          <w:sz w:val="24"/>
        </w:rPr>
        <w:t xml:space="preserve"> 法，分析了地层特</w:t>
      </w:r>
      <w:r>
        <w:rPr>
          <w:rFonts w:ascii="SimSun" w:hAnsi="SimSun" w:eastAsia="SimSun"/>
          <w:b w:val="0"/>
          <w:i w:val="0"/>
          <w:color w:val="000000"/>
          <w:sz w:val="24"/>
        </w:rPr>
        <w:t>点和</w:t>
      </w:r>
      <w:r>
        <w:rPr>
          <w:rFonts w:ascii="TimesNewRomanPSMT" w:hAnsi="TimesNewRomanPSMT" w:eastAsia="TimesNewRomanPSMT"/>
          <w:b w:val="0"/>
          <w:i w:val="0"/>
          <w:color w:val="000000"/>
          <w:sz w:val="24"/>
        </w:rPr>
        <w:t>TBM</w:t>
      </w:r>
      <w:r>
        <w:rPr>
          <w:rFonts w:ascii="SimSun" w:hAnsi="SimSun" w:eastAsia="SimSun"/>
          <w:b w:val="0"/>
          <w:i w:val="0"/>
          <w:color w:val="000000"/>
          <w:sz w:val="24"/>
        </w:rPr>
        <w:t xml:space="preserve"> 穿透率的关联度，搭建了评价</w:t>
      </w:r>
      <w:r>
        <w:rPr>
          <w:rFonts w:ascii="TimesNewRomanPSMT" w:hAnsi="TimesNewRomanPSMT" w:eastAsia="TimesNewRomanPSMT"/>
          <w:b w:val="0"/>
          <w:i w:val="0"/>
          <w:color w:val="000000"/>
          <w:sz w:val="24"/>
        </w:rPr>
        <w:t>TBM</w:t>
      </w:r>
      <w:r>
        <w:rPr>
          <w:rFonts w:ascii="SimSun" w:hAnsi="SimSun" w:eastAsia="SimSun"/>
          <w:b w:val="0"/>
          <w:i w:val="0"/>
          <w:color w:val="000000"/>
          <w:sz w:val="24"/>
        </w:rPr>
        <w:t xml:space="preserve"> 穿透率风险指标的系统，从抗压强度、软</w:t>
      </w:r>
      <w:r>
        <w:rPr>
          <w:rFonts w:ascii="SimSun" w:hAnsi="SimSun" w:eastAsia="SimSun"/>
          <w:b w:val="0"/>
          <w:i w:val="0"/>
          <w:color w:val="000000"/>
          <w:sz w:val="24"/>
        </w:rPr>
        <w:t>弱面、荷载比等方面建立参数指标，研究表明</w:t>
      </w:r>
      <w:r>
        <w:rPr>
          <w:rFonts w:ascii="TimesNewRomanPSMT" w:hAnsi="TimesNewRomanPSMT" w:eastAsia="TimesNewRomanPSMT"/>
          <w:b w:val="0"/>
          <w:i w:val="0"/>
          <w:color w:val="000000"/>
          <w:sz w:val="24"/>
        </w:rPr>
        <w:t>RES</w:t>
      </w:r>
      <w:r>
        <w:rPr>
          <w:rFonts w:ascii="SimSun" w:hAnsi="SimSun" w:eastAsia="SimSun"/>
          <w:b w:val="0"/>
          <w:i w:val="0"/>
          <w:color w:val="000000"/>
          <w:sz w:val="24"/>
        </w:rPr>
        <w:t xml:space="preserve"> 法用于预测盾构渗漏水风险更加精准，</w:t>
      </w:r>
      <w:r>
        <w:rPr>
          <w:rFonts w:ascii="SimSun" w:hAnsi="SimSun" w:eastAsia="SimSun"/>
          <w:b w:val="0"/>
          <w:i w:val="0"/>
          <w:color w:val="000000"/>
          <w:sz w:val="24"/>
        </w:rPr>
        <w:t>应对措施也更加可靠。</w:t>
      </w:r>
      <w:r>
        <w:rPr>
          <w:rFonts w:ascii="TimesNewRomanPSMT" w:hAnsi="TimesNewRomanPSMT" w:eastAsia="TimesNewRomanPSMT"/>
          <w:b w:val="0"/>
          <w:i w:val="0"/>
          <w:color w:val="000000"/>
          <w:sz w:val="24"/>
        </w:rPr>
        <w:t>Fattahi</w:t>
      </w:r>
      <w:r>
        <w:rPr>
          <w:rFonts w:ascii="SimSun" w:hAnsi="SimSun" w:eastAsia="SimSun"/>
          <w:b w:val="0"/>
          <w:i w:val="0"/>
          <w:color w:val="000000"/>
          <w:sz w:val="24"/>
        </w:rPr>
        <w:t xml:space="preserve"> 等</w:t>
      </w:r>
      <w:r>
        <w:rPr>
          <w:w w:val="97.50000238418579"/>
          <w:rFonts w:ascii="TimesNewRomanPSMT" w:hAnsi="TimesNewRomanPSMT" w:eastAsia="TimesNewRomanPSMT"/>
          <w:b w:val="0"/>
          <w:i w:val="0"/>
          <w:color w:val="000000"/>
          <w:sz w:val="16"/>
        </w:rPr>
        <w:t>[38]</w:t>
      </w:r>
      <w:r>
        <w:rPr>
          <w:rFonts w:ascii="SimSun" w:hAnsi="SimSun" w:eastAsia="SimSun"/>
          <w:b w:val="0"/>
          <w:i w:val="0"/>
          <w:color w:val="000000"/>
          <w:sz w:val="24"/>
        </w:rPr>
        <w:t>还基于盾构施工实时的数据统计，基于</w:t>
      </w:r>
      <w:r>
        <w:rPr>
          <w:rFonts w:ascii="TimesNewRomanPSMT" w:hAnsi="TimesNewRomanPSMT" w:eastAsia="TimesNewRomanPSMT"/>
          <w:b w:val="0"/>
          <w:i w:val="0"/>
          <w:color w:val="000000"/>
          <w:sz w:val="24"/>
        </w:rPr>
        <w:t>RES</w:t>
      </w:r>
      <w:r>
        <w:rPr>
          <w:rFonts w:ascii="SimSun" w:hAnsi="SimSun" w:eastAsia="SimSun"/>
          <w:b w:val="0"/>
          <w:i w:val="0"/>
          <w:color w:val="000000"/>
          <w:sz w:val="24"/>
        </w:rPr>
        <w:t xml:space="preserve"> 与多元回</w:t>
      </w:r>
      <w:r>
        <w:rPr>
          <w:rFonts w:ascii="SimSun" w:hAnsi="SimSun" w:eastAsia="SimSun"/>
          <w:b w:val="0"/>
          <w:i w:val="0"/>
          <w:color w:val="000000"/>
          <w:sz w:val="24"/>
        </w:rPr>
        <w:t>归模型构建预测模型，该模型能对施工现场岩体变形值进行预测，针对预测提出应对措</w:t>
      </w:r>
      <w:r>
        <w:rPr>
          <w:rFonts w:ascii="SimSun" w:hAnsi="SimSun" w:eastAsia="SimSun"/>
          <w:b w:val="0"/>
          <w:i w:val="0"/>
          <w:color w:val="000000"/>
          <w:sz w:val="24"/>
        </w:rPr>
        <w:t>施，能够控制变形风险的发生。</w:t>
      </w:r>
      <w:r>
        <w:rPr>
          <w:rFonts w:ascii="TimesNewRomanPSMT" w:hAnsi="TimesNewRomanPSMT" w:eastAsia="TimesNewRomanPSMT"/>
          <w:b w:val="0"/>
          <w:i w:val="0"/>
          <w:color w:val="000000"/>
          <w:sz w:val="24"/>
        </w:rPr>
        <w:t>Arabi</w:t>
      </w:r>
      <w:r>
        <w:rPr>
          <w:rFonts w:ascii="SimSun" w:hAnsi="SimSun" w:eastAsia="SimSun"/>
          <w:b w:val="0"/>
          <w:i w:val="0"/>
          <w:color w:val="000000"/>
          <w:sz w:val="24"/>
        </w:rPr>
        <w:t xml:space="preserve"> 等</w:t>
      </w:r>
      <w:r>
        <w:rPr>
          <w:w w:val="97.50000238418579"/>
          <w:rFonts w:ascii="TimesNewRomanPSMT" w:hAnsi="TimesNewRomanPSMT" w:eastAsia="TimesNewRomanPSMT"/>
          <w:b w:val="0"/>
          <w:i w:val="0"/>
          <w:color w:val="000000"/>
          <w:sz w:val="16"/>
        </w:rPr>
        <w:t>[39]</w:t>
      </w:r>
      <w:r>
        <w:rPr>
          <w:rFonts w:ascii="SimSun" w:hAnsi="SimSun" w:eastAsia="SimSun"/>
          <w:b w:val="0"/>
          <w:i w:val="0"/>
          <w:color w:val="000000"/>
          <w:sz w:val="24"/>
        </w:rPr>
        <w:t>利用贝叶斯网络分析建设工程风险的复杂性和</w:t>
      </w:r>
      <w:r>
        <w:rPr>
          <w:rFonts w:ascii="SimSun" w:hAnsi="SimSun" w:eastAsia="SimSun"/>
          <w:b w:val="0"/>
          <w:i w:val="0"/>
          <w:color w:val="000000"/>
          <w:sz w:val="24"/>
        </w:rPr>
        <w:t>动态性，验证了模型的可靠性并提出了防控措施，有效降低常规风险评估方法的局限性</w:t>
      </w:r>
      <w:r>
        <w:rPr>
          <w:rFonts w:ascii="SimSun" w:hAnsi="SimSun" w:eastAsia="SimSun"/>
          <w:b w:val="0"/>
          <w:i w:val="0"/>
          <w:color w:val="000000"/>
          <w:sz w:val="24"/>
        </w:rPr>
        <w:t>影响。</w:t>
      </w:r>
    </w:p>
    <w:p>
      <w:pPr>
        <w:autoSpaceDN w:val="0"/>
        <w:autoSpaceDE w:val="0"/>
        <w:widowControl/>
        <w:spacing w:line="420" w:lineRule="exact" w:before="0" w:after="0"/>
        <w:ind w:left="998" w:right="104" w:firstLine="480"/>
        <w:jc w:val="both"/>
      </w:pPr>
      <w:r>
        <w:rPr>
          <w:rFonts w:ascii="SimSun" w:hAnsi="SimSun" w:eastAsia="SimSun"/>
          <w:b w:val="0"/>
          <w:i w:val="0"/>
          <w:color w:val="000000"/>
          <w:sz w:val="24"/>
        </w:rPr>
        <w:t>郭庆军等</w:t>
      </w:r>
      <w:r>
        <w:rPr>
          <w:w w:val="97.50000238418579"/>
          <w:rFonts w:ascii="TimesNewRomanPSMT" w:hAnsi="TimesNewRomanPSMT" w:eastAsia="TimesNewRomanPSMT"/>
          <w:b w:val="0"/>
          <w:i w:val="0"/>
          <w:color w:val="000000"/>
          <w:sz w:val="16"/>
        </w:rPr>
        <w:t>[40]</w:t>
      </w:r>
      <w:r>
        <w:rPr>
          <w:rFonts w:ascii="SimSun" w:hAnsi="SimSun" w:eastAsia="SimSun"/>
          <w:b w:val="0"/>
          <w:i w:val="0"/>
          <w:color w:val="000000"/>
          <w:sz w:val="24"/>
        </w:rPr>
        <w:t>基于韧性理论分析地铁施工风险指标的抵抗性能和事故修复性能，界定</w:t>
      </w:r>
      <w:r>
        <w:rPr>
          <w:rFonts w:ascii="SimSun" w:hAnsi="SimSun" w:eastAsia="SimSun"/>
          <w:b w:val="0"/>
          <w:i w:val="0"/>
          <w:color w:val="000000"/>
          <w:sz w:val="24"/>
        </w:rPr>
        <w:t>了地铁施工的安全风险韧性评价指标，将该模型运用于西安地铁工程项目，评估结果与</w:t>
      </w:r>
      <w:r>
        <w:rPr>
          <w:rFonts w:ascii="SimSun" w:hAnsi="SimSun" w:eastAsia="SimSun"/>
          <w:b w:val="0"/>
          <w:i w:val="0"/>
          <w:color w:val="000000"/>
          <w:sz w:val="24"/>
        </w:rPr>
        <w:t>现场施工结果一致，证明了安全风险韧性应对措施的有效性。莫伟平</w:t>
      </w:r>
      <w:r>
        <w:rPr>
          <w:w w:val="97.50000238418579"/>
          <w:rFonts w:ascii="TimesNewRomanPSMT" w:hAnsi="TimesNewRomanPSMT" w:eastAsia="TimesNewRomanPSMT"/>
          <w:b w:val="0"/>
          <w:i w:val="0"/>
          <w:color w:val="000000"/>
          <w:sz w:val="16"/>
        </w:rPr>
        <w:t>[41]</w:t>
      </w:r>
      <w:r>
        <w:rPr>
          <w:rFonts w:ascii="SimSun" w:hAnsi="SimSun" w:eastAsia="SimSun"/>
          <w:b w:val="0"/>
          <w:i w:val="0"/>
          <w:color w:val="000000"/>
          <w:sz w:val="24"/>
        </w:rPr>
        <w:t>针对贵阳地铁工</w:t>
      </w:r>
      <w:r>
        <w:rPr>
          <w:rFonts w:ascii="SimSun" w:hAnsi="SimSun" w:eastAsia="SimSun"/>
          <w:b w:val="0"/>
          <w:i w:val="0"/>
          <w:color w:val="000000"/>
          <w:sz w:val="24"/>
        </w:rPr>
        <w:t>程中需穿越喀斯特岩溶区地质层中存在的若干风险因素，提出了应对质量安全风险的防</w:t>
      </w:r>
      <w:r>
        <w:rPr>
          <w:rFonts w:ascii="SimSun" w:hAnsi="SimSun" w:eastAsia="SimSun"/>
          <w:b w:val="0"/>
          <w:i w:val="0"/>
          <w:color w:val="000000"/>
          <w:sz w:val="24"/>
        </w:rPr>
        <w:t>控策略，实现了风险指标的动态监管，将项目达到效益最优化。</w:t>
      </w:r>
      <w:r>
        <w:rPr>
          <w:rFonts w:ascii="SimSun" w:hAnsi="SimSun" w:eastAsia="SimSun"/>
          <w:b w:val="0"/>
          <w:i w:val="0"/>
          <w:color w:val="000000"/>
          <w:sz w:val="24"/>
        </w:rPr>
        <w:hyperlink r:id="rId42" w:history="1">
          <w:r>
            <w:rPr>
              <w:rStyle w:val="Hyperlink"/>
            </w:rPr>
            <w:t>王天瑜</w:t>
          </w:r>
        </w:hyperlink>
      </w:r>
      <w:r>
        <w:rPr>
          <w:w w:val="97.50000238418579"/>
          <w:rFonts w:ascii="TimesNewRomanPSMT" w:hAnsi="TimesNewRomanPSMT" w:eastAsia="TimesNewRomanPSMT"/>
          <w:b w:val="0"/>
          <w:i w:val="0"/>
          <w:color w:val="000000"/>
          <w:sz w:val="16"/>
        </w:rPr>
        <w:t>[42]</w:t>
      </w:r>
      <w:r>
        <w:rPr>
          <w:rFonts w:ascii="SimSun" w:hAnsi="SimSun" w:eastAsia="SimSun"/>
          <w:b w:val="0"/>
          <w:i w:val="0"/>
          <w:color w:val="000000"/>
          <w:sz w:val="24"/>
        </w:rPr>
        <w:t>基于可拓集合</w:t>
      </w:r>
      <w:r>
        <w:rPr>
          <w:rFonts w:ascii="SimSun" w:hAnsi="SimSun" w:eastAsia="SimSun"/>
          <w:b w:val="0"/>
          <w:i w:val="0"/>
          <w:color w:val="000000"/>
          <w:sz w:val="24"/>
        </w:rPr>
        <w:t>理论，分析了盾构开挖面坍塌预警指标的关联系数，判别了预警等级，计算得到变量特</w:t>
      </w:r>
    </w:p>
    <w:p>
      <w:pPr>
        <w:autoSpaceDN w:val="0"/>
        <w:autoSpaceDE w:val="0"/>
        <w:widowControl/>
        <w:spacing w:line="200" w:lineRule="exact" w:before="316" w:after="0"/>
        <w:ind w:left="0" w:right="4738" w:firstLine="0"/>
        <w:jc w:val="right"/>
      </w:pPr>
      <w:r>
        <w:rPr>
          <w:rFonts w:ascii="TimesNewRomanPS" w:hAnsi="TimesNewRomanPS" w:eastAsia="TimesNewRomanPS"/>
          <w:b/>
          <w:i w:val="0"/>
          <w:color w:val="000000"/>
          <w:sz w:val="18"/>
        </w:rPr>
        <w:t>6</w:t>
      </w:r>
    </w:p>
    <w:p>
      <w:pPr>
        <w:autoSpaceDN w:val="0"/>
        <w:tabs>
          <w:tab w:pos="1240" w:val="left"/>
        </w:tabs>
        <w:autoSpaceDE w:val="0"/>
        <w:widowControl/>
        <w:spacing w:line="240" w:lineRule="auto" w:before="582" w:after="0"/>
        <w:ind w:left="0" w:right="0" w:firstLine="0"/>
        <w:jc w:val="left"/>
      </w:pPr>
      <w:r>
        <w:drawing>
          <wp:inline xmlns:a="http://schemas.openxmlformats.org/drawingml/2006/main" xmlns:pic="http://schemas.openxmlformats.org/drawingml/2006/picture">
            <wp:extent cx="584200" cy="165100"/>
            <wp:docPr id="73" name="Picture 7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4" name="Picture 7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028" w:bottom="17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0" w:lineRule="exact" w:before="0" w:after="0"/>
        <w:ind w:left="0" w:right="3236" w:firstLine="0"/>
        <w:jc w:val="right"/>
      </w:pPr>
      <w:r>
        <w:rPr>
          <w:rFonts w:ascii="SimSun" w:hAnsi="SimSun" w:eastAsia="SimSun"/>
          <w:b w:val="0"/>
          <w:i w:val="0"/>
          <w:color w:val="000000"/>
          <w:sz w:val="21"/>
        </w:rPr>
        <w:t>辽宁工程技术大学硕士学位论文</w:t>
      </w:r>
    </w:p>
    <w:p>
      <w:pPr>
        <w:autoSpaceDN w:val="0"/>
        <w:autoSpaceDE w:val="0"/>
        <w:widowControl/>
        <w:spacing w:line="420" w:lineRule="exact" w:before="278" w:after="0"/>
        <w:ind w:left="998" w:right="24" w:firstLine="0"/>
        <w:jc w:val="both"/>
      </w:pPr>
      <w:r>
        <w:rPr>
          <w:rFonts w:ascii="SimSun" w:hAnsi="SimSun" w:eastAsia="SimSun"/>
          <w:b w:val="0"/>
          <w:i w:val="0"/>
          <w:color w:val="000000"/>
          <w:sz w:val="24"/>
        </w:rPr>
        <w:t>征数，针对阈值提醒的黄色预警采用对应的措施，能针对性的解决盾构坍塌风险事故。</w:t>
      </w:r>
      <w:r>
        <w:rPr>
          <w:rFonts w:ascii="SimSun" w:hAnsi="SimSun" w:eastAsia="SimSun"/>
          <w:b w:val="0"/>
          <w:i w:val="0"/>
          <w:color w:val="000000"/>
          <w:sz w:val="24"/>
        </w:rPr>
        <w:t>张文静等</w:t>
      </w:r>
      <w:r>
        <w:rPr>
          <w:w w:val="97.50000238418579"/>
          <w:rFonts w:ascii="TimesNewRomanPSMT" w:hAnsi="TimesNewRomanPSMT" w:eastAsia="TimesNewRomanPSMT"/>
          <w:b w:val="0"/>
          <w:i w:val="0"/>
          <w:color w:val="000000"/>
          <w:sz w:val="16"/>
        </w:rPr>
        <w:t>[43]</w:t>
      </w:r>
      <w:r>
        <w:rPr>
          <w:rFonts w:ascii="SimSun" w:hAnsi="SimSun" w:eastAsia="SimSun"/>
          <w:b w:val="0"/>
          <w:i w:val="0"/>
          <w:color w:val="000000"/>
          <w:sz w:val="24"/>
        </w:rPr>
        <w:t>基于人、事、理三个视角出发，对地铁安全风险改进界定和划分的方法，结</w:t>
      </w:r>
      <w:r>
        <w:rPr>
          <w:rFonts w:ascii="SimSun" w:hAnsi="SimSun" w:eastAsia="SimSun"/>
          <w:b w:val="0"/>
          <w:i w:val="0"/>
          <w:color w:val="000000"/>
          <w:sz w:val="24"/>
        </w:rPr>
        <w:t>合</w:t>
      </w:r>
      <w:r>
        <w:rPr>
          <w:rFonts w:ascii="TimesNewRomanPSMT" w:hAnsi="TimesNewRomanPSMT" w:eastAsia="TimesNewRomanPSMT"/>
          <w:b w:val="0"/>
          <w:i w:val="0"/>
          <w:color w:val="000000"/>
          <w:sz w:val="24"/>
        </w:rPr>
        <w:t>C-OWA</w:t>
      </w:r>
      <w:r>
        <w:rPr>
          <w:rFonts w:ascii="SimSun" w:hAnsi="SimSun" w:eastAsia="SimSun"/>
          <w:b w:val="0"/>
          <w:i w:val="0"/>
          <w:color w:val="000000"/>
          <w:sz w:val="24"/>
        </w:rPr>
        <w:t xml:space="preserve"> 的指标赋权方法，提出了针对现场材料、风险预警、操作技术三项指标的具体</w:t>
      </w:r>
      <w:r>
        <w:rPr>
          <w:rFonts w:ascii="SimSun" w:hAnsi="SimSun" w:eastAsia="SimSun"/>
          <w:b w:val="0"/>
          <w:i w:val="0"/>
          <w:color w:val="000000"/>
          <w:sz w:val="24"/>
        </w:rPr>
        <w:t>防控策略，验证了地铁施工安全管理的可行性。陈发达等</w:t>
      </w:r>
      <w:r>
        <w:rPr>
          <w:w w:val="97.50000238418579"/>
          <w:rFonts w:ascii="TimesNewRomanPSMT" w:hAnsi="TimesNewRomanPSMT" w:eastAsia="TimesNewRomanPSMT"/>
          <w:b w:val="0"/>
          <w:i w:val="0"/>
          <w:color w:val="000000"/>
          <w:sz w:val="16"/>
        </w:rPr>
        <w:t>[44]</w:t>
      </w:r>
      <w:r>
        <w:rPr>
          <w:rFonts w:ascii="SimSun" w:hAnsi="SimSun" w:eastAsia="SimSun"/>
          <w:b w:val="0"/>
          <w:i w:val="0"/>
          <w:color w:val="000000"/>
          <w:sz w:val="24"/>
        </w:rPr>
        <w:t>主要研究了盾构机中核心部</w:t>
      </w:r>
      <w:r>
        <w:rPr>
          <w:rFonts w:ascii="SimSun" w:hAnsi="SimSun" w:eastAsia="SimSun"/>
          <w:b w:val="0"/>
          <w:i w:val="0"/>
          <w:color w:val="000000"/>
          <w:sz w:val="24"/>
        </w:rPr>
        <w:t>件刀盘失效风险，基于贝叶斯网络从根本上寻求导致风险发生的原因，构建了盾构刀盘</w:t>
      </w:r>
      <w:r>
        <w:rPr>
          <w:rFonts w:ascii="SimSun" w:hAnsi="SimSun" w:eastAsia="SimSun"/>
          <w:b w:val="0"/>
          <w:i w:val="0"/>
          <w:color w:val="000000"/>
          <w:sz w:val="24"/>
        </w:rPr>
        <w:t>失效致因概率模型，找到了关键风险致因路径，预测了最初的风险源，为项目事故预防</w:t>
      </w:r>
      <w:r>
        <w:rPr>
          <w:rFonts w:ascii="SimSun" w:hAnsi="SimSun" w:eastAsia="SimSun"/>
          <w:b w:val="0"/>
          <w:i w:val="0"/>
          <w:color w:val="000000"/>
          <w:sz w:val="24"/>
        </w:rPr>
        <w:t>提供了有效的盾构刀盘改进措施。黄忠凯等</w:t>
      </w:r>
      <w:r>
        <w:rPr>
          <w:w w:val="97.50000238418579"/>
          <w:rFonts w:ascii="TimesNewRomanPSMT" w:hAnsi="TimesNewRomanPSMT" w:eastAsia="TimesNewRomanPSMT"/>
          <w:b w:val="0"/>
          <w:i w:val="0"/>
          <w:color w:val="000000"/>
          <w:sz w:val="16"/>
        </w:rPr>
        <w:t>[45]</w:t>
      </w:r>
      <w:r>
        <w:rPr>
          <w:rFonts w:ascii="SimSun" w:hAnsi="SimSun" w:eastAsia="SimSun"/>
          <w:b w:val="0"/>
          <w:i w:val="0"/>
          <w:color w:val="000000"/>
          <w:sz w:val="24"/>
        </w:rPr>
        <w:t>建立了预测盾构隧道横截面变形风险的贝</w:t>
      </w:r>
      <w:r>
        <w:rPr>
          <w:rFonts w:ascii="SimSun" w:hAnsi="SimSun" w:eastAsia="SimSun"/>
          <w:b w:val="0"/>
          <w:i w:val="0"/>
          <w:color w:val="000000"/>
          <w:sz w:val="24"/>
        </w:rPr>
        <w:t>叶斯模型，对比分析抗弯刚度退化的预测值与监测值，证明了诊断结果更加合理，预测</w:t>
      </w:r>
      <w:r>
        <w:rPr>
          <w:rFonts w:ascii="SimSun" w:hAnsi="SimSun" w:eastAsia="SimSun"/>
          <w:b w:val="0"/>
          <w:i w:val="0"/>
          <w:color w:val="000000"/>
          <w:sz w:val="24"/>
        </w:rPr>
        <w:t>精读更高。曾铁梅等</w:t>
      </w:r>
      <w:r>
        <w:rPr>
          <w:w w:val="97.50000238418579"/>
          <w:rFonts w:ascii="TimesNewRomanPSMT" w:hAnsi="TimesNewRomanPSMT" w:eastAsia="TimesNewRomanPSMT"/>
          <w:b w:val="0"/>
          <w:i w:val="0"/>
          <w:color w:val="000000"/>
          <w:sz w:val="16"/>
        </w:rPr>
        <w:t>[46]</w:t>
      </w:r>
      <w:r>
        <w:rPr>
          <w:rFonts w:ascii="SimSun" w:hAnsi="SimSun" w:eastAsia="SimSun"/>
          <w:b w:val="0"/>
          <w:i w:val="0"/>
          <w:color w:val="000000"/>
          <w:sz w:val="24"/>
        </w:rPr>
        <w:t>利用</w:t>
      </w:r>
      <w:r>
        <w:rPr>
          <w:rFonts w:ascii="TimesNewRomanPSMT" w:hAnsi="TimesNewRomanPSMT" w:eastAsia="TimesNewRomanPSMT"/>
          <w:b w:val="0"/>
          <w:i w:val="0"/>
          <w:color w:val="000000"/>
          <w:sz w:val="24"/>
        </w:rPr>
        <w:t>PCBN</w:t>
      </w:r>
      <w:r>
        <w:rPr>
          <w:rFonts w:ascii="SimSun" w:hAnsi="SimSun" w:eastAsia="SimSun"/>
          <w:b w:val="0"/>
          <w:i w:val="0"/>
          <w:color w:val="000000"/>
          <w:sz w:val="24"/>
        </w:rPr>
        <w:t xml:space="preserve"> 模型与贝叶斯的组合的风险评价模型，针对下穿隧道</w:t>
      </w:r>
      <w:r>
        <w:rPr>
          <w:rFonts w:ascii="SimSun" w:hAnsi="SimSun" w:eastAsia="SimSun"/>
          <w:b w:val="0"/>
          <w:i w:val="0"/>
          <w:color w:val="000000"/>
          <w:sz w:val="24"/>
        </w:rPr>
        <w:t>施工项目预测的关键风险指标，研究了风险因素的互相作用，对处理复杂风险提供了理</w:t>
      </w:r>
      <w:r>
        <w:rPr>
          <w:rFonts w:ascii="SimSun" w:hAnsi="SimSun" w:eastAsia="SimSun"/>
          <w:b w:val="0"/>
          <w:i w:val="0"/>
          <w:color w:val="000000"/>
          <w:sz w:val="24"/>
        </w:rPr>
        <w:t>论支持。</w:t>
      </w:r>
    </w:p>
    <w:p>
      <w:pPr>
        <w:autoSpaceDN w:val="0"/>
        <w:autoSpaceDE w:val="0"/>
        <w:widowControl/>
        <w:spacing w:line="280" w:lineRule="exact" w:before="300" w:after="0"/>
        <w:ind w:left="998" w:right="0" w:firstLine="0"/>
        <w:jc w:val="left"/>
      </w:pPr>
      <w:r>
        <w:rPr>
          <w:rFonts w:ascii="SimHei" w:hAnsi="SimHei" w:eastAsia="SimHei"/>
          <w:b w:val="0"/>
          <w:i w:val="0"/>
          <w:color w:val="000000"/>
          <w:sz w:val="28"/>
        </w:rPr>
        <w:t>1.2.4 文献述评</w:t>
      </w:r>
    </w:p>
    <w:p>
      <w:pPr>
        <w:autoSpaceDN w:val="0"/>
        <w:tabs>
          <w:tab w:pos="1478" w:val="left"/>
        </w:tabs>
        <w:autoSpaceDE w:val="0"/>
        <w:widowControl/>
        <w:spacing w:line="420" w:lineRule="exact" w:before="152" w:after="0"/>
        <w:ind w:left="998" w:right="0" w:firstLine="0"/>
        <w:jc w:val="left"/>
      </w:pPr>
      <w:r>
        <w:tab/>
      </w:r>
      <w:r>
        <w:rPr>
          <w:rFonts w:ascii="SimSun" w:hAnsi="SimSun" w:eastAsia="SimSun"/>
          <w:b w:val="0"/>
          <w:i w:val="0"/>
          <w:color w:val="000000"/>
          <w:sz w:val="24"/>
        </w:rPr>
        <w:t>综合上述国内外文献分析可知，地铁盾构施工主要针对盾构隧道环境、盾构机参数、</w:t>
      </w:r>
      <w:r>
        <w:rPr>
          <w:rFonts w:ascii="SimSun" w:hAnsi="SimSun" w:eastAsia="SimSun"/>
          <w:b w:val="0"/>
          <w:i w:val="0"/>
          <w:color w:val="000000"/>
          <w:sz w:val="24"/>
        </w:rPr>
        <w:t>隧道坍塌等方面进行安全风险研究并取得许多成果。通过隧道盾构施工现场数据收集和</w:t>
      </w:r>
      <w:r>
        <w:rPr>
          <w:rFonts w:ascii="SimSun" w:hAnsi="SimSun" w:eastAsia="SimSun"/>
          <w:b w:val="0"/>
          <w:i w:val="0"/>
          <w:color w:val="000000"/>
          <w:sz w:val="24"/>
        </w:rPr>
        <w:t>专访谈等方式建立安全风险数据库，考虑各因素之间的关联性和动态性等因素建立最终</w:t>
      </w:r>
      <w:r>
        <w:rPr>
          <w:rFonts w:ascii="SimSun" w:hAnsi="SimSun" w:eastAsia="SimSun"/>
          <w:b w:val="0"/>
          <w:i w:val="0"/>
          <w:color w:val="000000"/>
          <w:sz w:val="24"/>
        </w:rPr>
        <w:t>安全风险清单。量化风险因素并基于数学模型和图像分析，对风险因素进行排序得到最</w:t>
      </w:r>
      <w:r>
        <w:rPr>
          <w:rFonts w:ascii="SimSun" w:hAnsi="SimSun" w:eastAsia="SimSun"/>
          <w:b w:val="0"/>
          <w:i w:val="0"/>
          <w:color w:val="000000"/>
          <w:sz w:val="24"/>
        </w:rPr>
        <w:t>关键的风险致因路线，最后针对评估结果采取对应的防控措施。各学者的研究成果中有</w:t>
      </w:r>
      <w:r>
        <w:rPr>
          <w:rFonts w:ascii="SimSun" w:hAnsi="SimSun" w:eastAsia="SimSun"/>
          <w:b w:val="0"/>
          <w:i w:val="0"/>
          <w:color w:val="000000"/>
          <w:sz w:val="24"/>
        </w:rPr>
        <w:t>许多参考借鉴之处，但也存在许多不足有待进一步完善：</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）从地铁盾构施工安全风险辨识角度，现有研究主要从风险评估和管理的目的识</w:t>
      </w:r>
      <w:r>
        <w:rPr>
          <w:rFonts w:ascii="SimSun" w:hAnsi="SimSun" w:eastAsia="SimSun"/>
          <w:b w:val="0"/>
          <w:i w:val="0"/>
          <w:color w:val="000000"/>
          <w:sz w:val="24"/>
        </w:rPr>
        <w:t>别不同地铁安全事故的关联性风险因素，但是缺乏针对盾构施工工序本身的安全致因因</w:t>
      </w:r>
      <w:r>
        <w:rPr>
          <w:rFonts w:ascii="SimSun" w:hAnsi="SimSun" w:eastAsia="SimSun"/>
          <w:b w:val="0"/>
          <w:i w:val="0"/>
          <w:color w:val="000000"/>
          <w:sz w:val="24"/>
        </w:rPr>
        <w:t>素进行系统研究。盾构施工安全风险辨识多为独立风险进行研究、定性分析结果不够客</w:t>
      </w:r>
      <w:r>
        <w:rPr>
          <w:rFonts w:ascii="SimSun" w:hAnsi="SimSun" w:eastAsia="SimSun"/>
          <w:b w:val="0"/>
          <w:i w:val="0"/>
          <w:color w:val="000000"/>
          <w:sz w:val="24"/>
        </w:rPr>
        <w:t>观，易造成风险识别不精准，导致预防措施没有针对性，与实际项目存在偏差，且在类</w:t>
      </w:r>
      <w:r>
        <w:rPr>
          <w:rFonts w:ascii="SimSun" w:hAnsi="SimSun" w:eastAsia="SimSun"/>
          <w:b w:val="0"/>
          <w:i w:val="0"/>
          <w:color w:val="000000"/>
          <w:sz w:val="24"/>
        </w:rPr>
        <w:t>似工程运用性不强。</w:t>
      </w:r>
    </w:p>
    <w:p>
      <w:pPr>
        <w:autoSpaceDN w:val="0"/>
        <w:autoSpaceDE w:val="0"/>
        <w:widowControl/>
        <w:spacing w:line="416" w:lineRule="exact" w:before="18" w:after="0"/>
        <w:ind w:left="998" w:right="26"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）从地铁盾构施工安全风险评估角度，虽然考虑了盾构施工动态安全风险识别并</w:t>
      </w:r>
      <w:r>
        <w:rPr>
          <w:rFonts w:ascii="SimSun" w:hAnsi="SimSun" w:eastAsia="SimSun"/>
          <w:b w:val="0"/>
          <w:i w:val="0"/>
          <w:color w:val="000000"/>
          <w:sz w:val="24"/>
        </w:rPr>
        <w:t>进行了等级分层，但是仅评价了动态风险状态，未同时挖掘致因因素，对盾构的始发准</w:t>
      </w:r>
      <w:r>
        <w:rPr>
          <w:rFonts w:ascii="SimSun" w:hAnsi="SimSun" w:eastAsia="SimSun"/>
          <w:b w:val="0"/>
          <w:i w:val="0"/>
          <w:color w:val="000000"/>
          <w:sz w:val="24"/>
        </w:rPr>
        <w:t>备阶段、掘进阶段、到达阶段进行更深层次的风险评估，未能很好的反应盾构掘进状态</w:t>
      </w:r>
      <w:r>
        <w:rPr>
          <w:rFonts w:ascii="SimSun" w:hAnsi="SimSun" w:eastAsia="SimSun"/>
          <w:b w:val="0"/>
          <w:i w:val="0"/>
          <w:color w:val="000000"/>
          <w:sz w:val="24"/>
        </w:rPr>
        <w:t>的风险因素评价。由于盾构机在地下空间运作，针对盾构区间内的特殊地质环境的风险</w:t>
      </w:r>
      <w:r>
        <w:rPr>
          <w:rFonts w:ascii="SimSun" w:hAnsi="SimSun" w:eastAsia="SimSun"/>
          <w:b w:val="0"/>
          <w:i w:val="0"/>
          <w:color w:val="000000"/>
          <w:sz w:val="24"/>
        </w:rPr>
        <w:t>因素考虑不足，导致评价不够全面和系统。</w:t>
      </w:r>
    </w:p>
    <w:p>
      <w:pPr>
        <w:autoSpaceDN w:val="0"/>
        <w:autoSpaceDE w:val="0"/>
        <w:widowControl/>
        <w:spacing w:line="394" w:lineRule="exact" w:before="40" w:after="0"/>
        <w:ind w:left="864" w:right="20"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）从地铁盾构法施工安全风险应对措施角度，盾构风险研究关注了理论模型，通</w:t>
      </w:r>
      <w:r>
        <w:rPr>
          <w:rFonts w:ascii="SimSun" w:hAnsi="SimSun" w:eastAsia="SimSun"/>
          <w:b w:val="0"/>
          <w:i w:val="0"/>
          <w:color w:val="000000"/>
          <w:sz w:val="24"/>
        </w:rPr>
        <w:t>过预测风险采用措施来降低事故发生率，但是工程系统是变化的、与实际项目紧密联系</w:t>
      </w:r>
      <w:r>
        <w:rPr>
          <w:rFonts w:ascii="SimSun" w:hAnsi="SimSun" w:eastAsia="SimSun"/>
          <w:b w:val="0"/>
          <w:i w:val="0"/>
          <w:color w:val="000000"/>
          <w:sz w:val="24"/>
        </w:rPr>
        <w:t>的，多数识别评价模型的结果适用大部分工程，缺乏对自己项目特点的采取针对性措施。</w:t>
      </w:r>
      <w:r>
        <w:rPr>
          <w:rFonts w:ascii="SimSun" w:hAnsi="SimSun" w:eastAsia="SimSun"/>
          <w:b w:val="0"/>
          <w:i w:val="0"/>
          <w:color w:val="000000"/>
          <w:sz w:val="24"/>
        </w:rPr>
        <w:t>措施方法比较零散，缺乏专门针对盾构施工系统性和综合性的应对策略。同时在盾构施</w:t>
      </w:r>
      <w:r>
        <w:rPr>
          <w:rFonts w:ascii="SimSun" w:hAnsi="SimSun" w:eastAsia="SimSun"/>
          <w:b w:val="0"/>
          <w:i w:val="0"/>
          <w:color w:val="000000"/>
          <w:sz w:val="24"/>
        </w:rPr>
        <w:t>工过程中的数据收集与处理方面不够科学，导致最终提出来的应对措施与工程实际情况</w:t>
      </w:r>
      <w:r>
        <w:rPr>
          <w:rFonts w:ascii="TimesNewRomanPS" w:hAnsi="TimesNewRomanPS" w:eastAsia="TimesNewRomanPS"/>
          <w:b/>
          <w:i w:val="0"/>
          <w:color w:val="000000"/>
          <w:sz w:val="18"/>
        </w:rPr>
        <w:t>7</w:t>
      </w:r>
    </w:p>
    <w:p>
      <w:pPr>
        <w:autoSpaceDN w:val="0"/>
        <w:tabs>
          <w:tab w:pos="1240" w:val="left"/>
        </w:tabs>
        <w:autoSpaceDE w:val="0"/>
        <w:widowControl/>
        <w:spacing w:line="240" w:lineRule="auto" w:before="376" w:after="0"/>
        <w:ind w:left="0" w:right="0" w:firstLine="0"/>
        <w:jc w:val="left"/>
      </w:pPr>
      <w:r>
        <w:drawing>
          <wp:inline xmlns:a="http://schemas.openxmlformats.org/drawingml/2006/main" xmlns:pic="http://schemas.openxmlformats.org/drawingml/2006/picture">
            <wp:extent cx="584200" cy="165100"/>
            <wp:docPr id="75" name="Picture 7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6" name="Picture 7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108" w:bottom="17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0" w:lineRule="exact" w:before="0" w:after="0"/>
        <w:ind w:left="0" w:right="3442" w:firstLine="0"/>
        <w:jc w:val="right"/>
      </w:pPr>
      <w:r>
        <w:rPr>
          <w:rFonts w:ascii="SimSun" w:hAnsi="SimSun" w:eastAsia="SimSun"/>
          <w:b w:val="0"/>
          <w:i w:val="0"/>
          <w:color w:val="000000"/>
          <w:sz w:val="21"/>
        </w:rPr>
        <w:t>辽宁工程技术大学硕士学位论文</w:t>
      </w:r>
    </w:p>
    <w:p>
      <w:pPr>
        <w:autoSpaceDN w:val="0"/>
        <w:autoSpaceDE w:val="0"/>
        <w:widowControl/>
        <w:spacing w:line="240" w:lineRule="exact" w:before="458" w:after="0"/>
        <w:ind w:left="998" w:right="0" w:firstLine="0"/>
        <w:jc w:val="left"/>
      </w:pPr>
      <w:r>
        <w:rPr>
          <w:rFonts w:ascii="SimSun" w:hAnsi="SimSun" w:eastAsia="SimSun"/>
          <w:b w:val="0"/>
          <w:i w:val="0"/>
          <w:color w:val="000000"/>
          <w:sz w:val="24"/>
        </w:rPr>
        <w:t>产生一定的偏差。</w:t>
      </w:r>
    </w:p>
    <w:p>
      <w:pPr>
        <w:autoSpaceDN w:val="0"/>
        <w:autoSpaceDE w:val="0"/>
        <w:widowControl/>
        <w:spacing w:line="420" w:lineRule="exact" w:before="0" w:after="0"/>
        <w:ind w:left="998" w:right="232" w:firstLine="480"/>
        <w:jc w:val="both"/>
      </w:pPr>
      <w:r>
        <w:rPr>
          <w:rFonts w:ascii="SimSun" w:hAnsi="SimSun" w:eastAsia="SimSun"/>
          <w:b w:val="0"/>
          <w:i w:val="0"/>
          <w:color w:val="000000"/>
          <w:sz w:val="24"/>
        </w:rPr>
        <w:t>综合现有研究存在的问题，本研究将基于施工单位的视角开展，结合盾构施工过程</w:t>
      </w:r>
      <w:r>
        <w:rPr>
          <w:rFonts w:ascii="SimSun" w:hAnsi="SimSun" w:eastAsia="SimSun"/>
          <w:b w:val="0"/>
          <w:i w:val="0"/>
          <w:color w:val="000000"/>
          <w:sz w:val="24"/>
        </w:rPr>
        <w:t>和穿越特殊环境两个维度进行分析，全面系统的对盾构施工安全风险进行识别。基于规</w:t>
      </w:r>
      <w:r>
        <w:rPr>
          <w:rFonts w:ascii="SimSun" w:hAnsi="SimSun" w:eastAsia="SimSun"/>
          <w:b w:val="0"/>
          <w:i w:val="0"/>
          <w:color w:val="000000"/>
          <w:sz w:val="24"/>
        </w:rPr>
        <w:t>范标准、事故案例、参考文献，并结合项目实际施工特点，建立风险指标数据库，结合</w:t>
      </w:r>
      <w:r>
        <w:rPr>
          <w:rFonts w:ascii="SimSun" w:hAnsi="SimSun" w:eastAsia="SimSun"/>
          <w:b w:val="0"/>
          <w:i w:val="0"/>
          <w:color w:val="000000"/>
          <w:sz w:val="24"/>
        </w:rPr>
        <w:t>事故致因理论分析各风险因素之间的关联性，利用德尔菲法结合专家丰富的经验与专业</w:t>
      </w:r>
      <w:r>
        <w:rPr>
          <w:rFonts w:ascii="SimSun" w:hAnsi="SimSun" w:eastAsia="SimSun"/>
          <w:b w:val="0"/>
          <w:i w:val="0"/>
          <w:color w:val="000000"/>
          <w:sz w:val="24"/>
        </w:rPr>
        <w:t>的知识，多轮专家问询以后，确定最终的盾构施工安全风险因素清单。利用</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网络评估</w:t>
      </w:r>
      <w:r>
        <w:rPr>
          <w:rFonts w:ascii="SimSun" w:hAnsi="SimSun" w:eastAsia="SimSun"/>
          <w:b w:val="0"/>
          <w:i w:val="0"/>
          <w:color w:val="000000"/>
          <w:sz w:val="24"/>
        </w:rPr>
        <w:t>风险的可能性，结合模糊层次综合评估风险的损失值，利用风险矩阵公式计算得到最终</w:t>
      </w:r>
      <w:r>
        <w:rPr>
          <w:rFonts w:ascii="SimSun" w:hAnsi="SimSun" w:eastAsia="SimSun"/>
          <w:b w:val="0"/>
          <w:i w:val="0"/>
          <w:color w:val="000000"/>
          <w:sz w:val="24"/>
        </w:rPr>
        <w:t>的风险等级。针对评价结果，及时更新应对风险的策略，避免后续盾构施工段安全事故</w:t>
      </w:r>
      <w:r>
        <w:rPr>
          <w:rFonts w:ascii="SimSun" w:hAnsi="SimSun" w:eastAsia="SimSun"/>
          <w:b w:val="0"/>
          <w:i w:val="0"/>
          <w:color w:val="000000"/>
          <w:sz w:val="24"/>
        </w:rPr>
        <w:t>的发生，这对安全施工的监管工作具有重要的指导意义。</w:t>
      </w:r>
    </w:p>
    <w:p>
      <w:pPr>
        <w:autoSpaceDN w:val="0"/>
        <w:autoSpaceDE w:val="0"/>
        <w:widowControl/>
        <w:spacing w:line="300" w:lineRule="exact" w:before="284" w:after="0"/>
        <w:ind w:left="998" w:right="0" w:firstLine="0"/>
        <w:jc w:val="left"/>
      </w:pPr>
      <w:r>
        <w:rPr>
          <w:rFonts w:ascii="SimHei" w:hAnsi="SimHei" w:eastAsia="SimHei"/>
          <w:b w:val="0"/>
          <w:i w:val="0"/>
          <w:color w:val="000000"/>
          <w:sz w:val="30"/>
        </w:rPr>
        <w:t>1.3 研究内容和研究方法</w:t>
      </w:r>
    </w:p>
    <w:p>
      <w:pPr>
        <w:autoSpaceDN w:val="0"/>
        <w:autoSpaceDE w:val="0"/>
        <w:widowControl/>
        <w:spacing w:line="280" w:lineRule="exact" w:before="292" w:after="0"/>
        <w:ind w:left="998" w:right="0" w:firstLine="0"/>
        <w:jc w:val="left"/>
      </w:pPr>
      <w:r>
        <w:rPr>
          <w:rFonts w:ascii="SimHei" w:hAnsi="SimHei" w:eastAsia="SimHei"/>
          <w:b w:val="0"/>
          <w:i w:val="0"/>
          <w:color w:val="000000"/>
          <w:sz w:val="28"/>
        </w:rPr>
        <w:t>1.3.1 研究内容</w:t>
      </w:r>
    </w:p>
    <w:p>
      <w:pPr>
        <w:autoSpaceDN w:val="0"/>
        <w:tabs>
          <w:tab w:pos="1478" w:val="left"/>
        </w:tabs>
        <w:autoSpaceDE w:val="0"/>
        <w:widowControl/>
        <w:spacing w:line="420" w:lineRule="exact" w:before="152" w:after="0"/>
        <w:ind w:left="998" w:right="144" w:firstLine="0"/>
        <w:jc w:val="left"/>
      </w:pPr>
      <w:r>
        <w:tab/>
      </w:r>
      <w:r>
        <w:rPr>
          <w:rFonts w:ascii="SimSun" w:hAnsi="SimSun" w:eastAsia="SimSun"/>
          <w:b w:val="0"/>
          <w:i w:val="0"/>
          <w:color w:val="000000"/>
          <w:sz w:val="24"/>
        </w:rPr>
        <w:t>本文的核心工作包括以下六个章节：</w:t>
      </w:r>
      <w:r>
        <w:br/>
      </w:r>
      <w:r>
        <w:tab/>
      </w:r>
      <w:r>
        <w:rPr>
          <w:rFonts w:ascii="SimSun" w:hAnsi="SimSun" w:eastAsia="SimSun"/>
          <w:b w:val="0"/>
          <w:i w:val="0"/>
          <w:color w:val="000000"/>
          <w:sz w:val="24"/>
        </w:rPr>
        <w:t>第一章，绪论。该部分主要论述了地铁盾构工程项目安全风险研究的背景及其意义，</w:t>
      </w:r>
      <w:r>
        <w:rPr>
          <w:rFonts w:ascii="SimSun" w:hAnsi="SimSun" w:eastAsia="SimSun"/>
          <w:b w:val="0"/>
          <w:i w:val="0"/>
          <w:color w:val="000000"/>
          <w:sz w:val="24"/>
        </w:rPr>
        <w:t>简要概况了针对盾构施工安全风险国内外研究的现状，分析现有研究的不足并引出本研</w:t>
      </w:r>
      <w:r>
        <w:rPr>
          <w:rFonts w:ascii="SimSun" w:hAnsi="SimSun" w:eastAsia="SimSun"/>
          <w:b w:val="0"/>
          <w:i w:val="0"/>
          <w:color w:val="000000"/>
          <w:sz w:val="24"/>
        </w:rPr>
        <w:t>究改善现有问题的科学方法。</w:t>
      </w:r>
    </w:p>
    <w:p>
      <w:pPr>
        <w:autoSpaceDN w:val="0"/>
        <w:autoSpaceDE w:val="0"/>
        <w:widowControl/>
        <w:spacing w:line="420" w:lineRule="exact" w:before="0" w:after="0"/>
        <w:ind w:left="998" w:right="226" w:firstLine="480"/>
        <w:jc w:val="both"/>
      </w:pPr>
      <w:r>
        <w:rPr>
          <w:rFonts w:ascii="SimSun" w:hAnsi="SimSun" w:eastAsia="SimSun"/>
          <w:b w:val="0"/>
          <w:i w:val="0"/>
          <w:color w:val="000000"/>
          <w:sz w:val="24"/>
        </w:rPr>
        <w:t>第二章，相关概念与理论基础。本章首先介绍了地铁盾构施工的原理及过程；其次，</w:t>
      </w:r>
      <w:r>
        <w:rPr>
          <w:rFonts w:ascii="SimSun" w:hAnsi="SimSun" w:eastAsia="SimSun"/>
          <w:b w:val="0"/>
          <w:i w:val="0"/>
          <w:color w:val="000000"/>
          <w:sz w:val="24"/>
        </w:rPr>
        <w:t>分别对盾构施工安全风险的概念和发生机理进行了概述；最后，分析了地铁盾构施工安</w:t>
      </w:r>
      <w:r>
        <w:rPr>
          <w:rFonts w:ascii="SimSun" w:hAnsi="SimSun" w:eastAsia="SimSun"/>
          <w:b w:val="0"/>
          <w:i w:val="0"/>
          <w:color w:val="000000"/>
          <w:sz w:val="24"/>
        </w:rPr>
        <w:t>全风险的评价流程，并对风险识别方法和风险评价方法进行了对比，对</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网络进行了适</w:t>
      </w:r>
      <w:r>
        <w:rPr>
          <w:rFonts w:ascii="SimSun" w:hAnsi="SimSun" w:eastAsia="SimSun"/>
          <w:b w:val="0"/>
          <w:i w:val="0"/>
          <w:color w:val="000000"/>
          <w:sz w:val="24"/>
        </w:rPr>
        <w:t>应性分析。</w:t>
      </w:r>
    </w:p>
    <w:p>
      <w:pPr>
        <w:autoSpaceDN w:val="0"/>
        <w:autoSpaceDE w:val="0"/>
        <w:widowControl/>
        <w:spacing w:line="420" w:lineRule="exact" w:before="14" w:after="0"/>
        <w:ind w:left="998" w:right="230" w:firstLine="480"/>
        <w:jc w:val="both"/>
      </w:pPr>
      <w:r>
        <w:rPr>
          <w:rFonts w:ascii="SimSun" w:hAnsi="SimSun" w:eastAsia="SimSun"/>
          <w:b w:val="0"/>
          <w:i w:val="0"/>
          <w:color w:val="000000"/>
          <w:sz w:val="24"/>
        </w:rPr>
        <w:t>第三章，风险识别。结合青岛地铁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号线盾构施工区间的基本情况，对该项目盾构</w:t>
      </w:r>
      <w:r>
        <w:rPr>
          <w:rFonts w:ascii="SimSun" w:hAnsi="SimSun" w:eastAsia="SimSun"/>
          <w:b w:val="0"/>
          <w:i w:val="0"/>
          <w:color w:val="000000"/>
          <w:sz w:val="24"/>
        </w:rPr>
        <w:t>施工过程和穿越特殊环境两个维度进行关联性分析。基于规范标准、事故案例、参考文</w:t>
      </w:r>
      <w:r>
        <w:rPr>
          <w:rFonts w:ascii="SimSun" w:hAnsi="SimSun" w:eastAsia="SimSun"/>
          <w:b w:val="0"/>
          <w:i w:val="0"/>
          <w:color w:val="000000"/>
          <w:sz w:val="24"/>
        </w:rPr>
        <w:t>献等建立风险指标数据库，通过词云分析高频词，初步识别安全风险因素，最后基于德</w:t>
      </w:r>
      <w:r>
        <w:rPr>
          <w:rFonts w:ascii="SimSun" w:hAnsi="SimSun" w:eastAsia="SimSun"/>
          <w:b w:val="0"/>
          <w:i w:val="0"/>
          <w:color w:val="000000"/>
          <w:sz w:val="24"/>
        </w:rPr>
        <w:t>尔菲法设计问卷，发放给盾构施工相关专家进行问询并填写，收集问卷数据并从盾构始</w:t>
      </w:r>
      <w:r>
        <w:rPr>
          <w:rFonts w:ascii="SimSun" w:hAnsi="SimSun" w:eastAsia="SimSun"/>
          <w:b w:val="0"/>
          <w:i w:val="0"/>
          <w:color w:val="000000"/>
          <w:sz w:val="24"/>
        </w:rPr>
        <w:t>发前准备、盾构接收与竖井修建、盾构正常掘进、盾构抵达及退和穿越特殊地段五个部</w:t>
      </w:r>
      <w:r>
        <w:rPr>
          <w:rFonts w:ascii="SimSun" w:hAnsi="SimSun" w:eastAsia="SimSun"/>
          <w:b w:val="0"/>
          <w:i w:val="0"/>
          <w:color w:val="000000"/>
          <w:sz w:val="24"/>
        </w:rPr>
        <w:t>分，最终整理出</w:t>
      </w:r>
      <w:r>
        <w:rPr>
          <w:rFonts w:ascii="TimesNewRomanPSMT" w:hAnsi="TimesNewRomanPSMT" w:eastAsia="TimesNewRomanPSMT"/>
          <w:b w:val="0"/>
          <w:i w:val="0"/>
          <w:color w:val="000000"/>
          <w:sz w:val="24"/>
        </w:rPr>
        <w:t>28</w:t>
      </w:r>
      <w:r>
        <w:rPr>
          <w:rFonts w:ascii="SimSun" w:hAnsi="SimSun" w:eastAsia="SimSun"/>
          <w:b w:val="0"/>
          <w:i w:val="0"/>
          <w:color w:val="000000"/>
          <w:sz w:val="24"/>
        </w:rPr>
        <w:t xml:space="preserve"> 项适用</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号线盾构施工的安全风险因素。</w:t>
      </w:r>
    </w:p>
    <w:p>
      <w:pPr>
        <w:autoSpaceDN w:val="0"/>
        <w:autoSpaceDE w:val="0"/>
        <w:widowControl/>
        <w:spacing w:line="418" w:lineRule="exact" w:before="0" w:after="0"/>
        <w:ind w:left="998" w:right="0" w:firstLine="480"/>
        <w:jc w:val="left"/>
      </w:pPr>
      <w:r>
        <w:rPr>
          <w:rFonts w:ascii="SimSun" w:hAnsi="SimSun" w:eastAsia="SimSun"/>
          <w:b w:val="0"/>
          <w:i w:val="0"/>
          <w:color w:val="000000"/>
          <w:sz w:val="24"/>
        </w:rPr>
        <w:t>第四章，风险综合评价。基于前章对地铁盾构施工安全风险因素辨析得到的风险清</w:t>
      </w:r>
      <w:r>
        <w:rPr>
          <w:rFonts w:ascii="SimSun" w:hAnsi="SimSun" w:eastAsia="SimSun"/>
          <w:b w:val="0"/>
          <w:i w:val="0"/>
          <w:color w:val="000000"/>
          <w:sz w:val="24"/>
        </w:rPr>
        <w:t>单，基于</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网络法、</w:t>
      </w:r>
      <w:r>
        <w:rPr>
          <w:rFonts w:ascii="TimesNewRomanPSMT" w:hAnsi="TimesNewRomanPSMT" w:eastAsia="TimesNewRomanPSMT"/>
          <w:b w:val="0"/>
          <w:i w:val="0"/>
          <w:color w:val="000000"/>
          <w:sz w:val="24"/>
        </w:rPr>
        <w:t>AHP-</w:t>
      </w:r>
      <w:r>
        <w:rPr>
          <w:rFonts w:ascii="SimSun" w:hAnsi="SimSun" w:eastAsia="SimSun"/>
          <w:b w:val="0"/>
          <w:i w:val="0"/>
          <w:color w:val="000000"/>
          <w:sz w:val="24"/>
        </w:rPr>
        <w:t>模糊综合评价法和风险矩阵构建了风险评价模型。利用</w:t>
      </w:r>
      <w:r>
        <w:rPr>
          <w:rFonts w:ascii="TimesNewRomanPSMT" w:hAnsi="TimesNewRomanPSMT" w:eastAsia="TimesNewRomanPSMT"/>
          <w:b w:val="0"/>
          <w:i w:val="0"/>
          <w:color w:val="000000"/>
          <w:sz w:val="24"/>
        </w:rPr>
        <w:t>GeNIe4.0</w:t>
      </w:r>
      <w:r>
        <w:rPr>
          <w:rFonts w:ascii="SimSun" w:hAnsi="SimSun" w:eastAsia="SimSun"/>
          <w:b w:val="0"/>
          <w:i w:val="0"/>
          <w:color w:val="000000"/>
          <w:sz w:val="24"/>
        </w:rPr>
        <w:t xml:space="preserve"> 软件，确定总风险可能发生的概率</w:t>
      </w:r>
      <w:r>
        <w:rPr>
          <w:rFonts w:ascii="TimesNewRomanPS" w:hAnsi="TimesNewRomanPS" w:eastAsia="TimesNewRomanPS"/>
          <w:b w:val="0"/>
          <w:i/>
          <w:color w:val="000000"/>
          <w:sz w:val="24"/>
        </w:rPr>
        <w:t>P</w:t>
      </w:r>
      <w:r>
        <w:rPr>
          <w:rFonts w:ascii="SimSun" w:hAnsi="SimSun" w:eastAsia="SimSun"/>
          <w:b w:val="0"/>
          <w:i w:val="0"/>
          <w:color w:val="000000"/>
          <w:sz w:val="24"/>
        </w:rPr>
        <w:t xml:space="preserve"> 的取值。同时，运用</w:t>
      </w:r>
      <w:r>
        <w:rPr>
          <w:rFonts w:ascii="TimesNewRomanPSMT" w:hAnsi="TimesNewRomanPSMT" w:eastAsia="TimesNewRomanPSMT"/>
          <w:b w:val="0"/>
          <w:i w:val="0"/>
          <w:color w:val="000000"/>
          <w:sz w:val="24"/>
        </w:rPr>
        <w:t>AHP-</w:t>
      </w:r>
      <w:r>
        <w:rPr>
          <w:rFonts w:ascii="SimSun" w:hAnsi="SimSun" w:eastAsia="SimSun"/>
          <w:b w:val="0"/>
          <w:i w:val="0"/>
          <w:color w:val="000000"/>
          <w:sz w:val="24"/>
        </w:rPr>
        <w:t>模糊综合评价法，</w:t>
      </w:r>
      <w:r>
        <w:rPr>
          <w:rFonts w:ascii="SimSun" w:hAnsi="SimSun" w:eastAsia="SimSun"/>
          <w:b w:val="0"/>
          <w:i w:val="0"/>
          <w:color w:val="000000"/>
          <w:sz w:val="24"/>
        </w:rPr>
        <w:t>确定风险损失值</w:t>
      </w:r>
      <w:r>
        <w:rPr>
          <w:rFonts w:ascii="TimesNewRomanPS" w:hAnsi="TimesNewRomanPS" w:eastAsia="TimesNewRomanPS"/>
          <w:b w:val="0"/>
          <w:i/>
          <w:color w:val="000000"/>
          <w:sz w:val="24"/>
        </w:rPr>
        <w:t>C</w:t>
      </w:r>
      <w:r>
        <w:rPr>
          <w:rFonts w:ascii="SimSun" w:hAnsi="SimSun" w:eastAsia="SimSun"/>
          <w:b w:val="0"/>
          <w:i w:val="0"/>
          <w:color w:val="000000"/>
          <w:sz w:val="24"/>
        </w:rPr>
        <w:t xml:space="preserve"> 的取值。结合改进</w:t>
      </w:r>
      <w:r>
        <w:rPr>
          <w:rFonts w:ascii="TimesNewRomanPSMT" w:hAnsi="TimesNewRomanPSMT" w:eastAsia="TimesNewRomanPSMT"/>
          <w:b w:val="0"/>
          <w:i w:val="0"/>
          <w:color w:val="000000"/>
          <w:sz w:val="24"/>
        </w:rPr>
        <w:t>ALARP</w:t>
      </w:r>
      <w:r>
        <w:rPr>
          <w:rFonts w:ascii="SimSun" w:hAnsi="SimSun" w:eastAsia="SimSun"/>
          <w:b w:val="0"/>
          <w:i w:val="0"/>
          <w:color w:val="000000"/>
          <w:sz w:val="24"/>
        </w:rPr>
        <w:t xml:space="preserve"> 的风险矩阵，计算得到青岛地铁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w:t>
      </w:r>
      <w:r>
        <w:rPr>
          <w:rFonts w:ascii="SimSun" w:hAnsi="SimSun" w:eastAsia="SimSun"/>
          <w:b w:val="0"/>
          <w:i w:val="0"/>
          <w:color w:val="000000"/>
          <w:sz w:val="24"/>
        </w:rPr>
        <w:t>构施工安全风险总评等级。</w:t>
      </w:r>
    </w:p>
    <w:p>
      <w:pPr>
        <w:autoSpaceDN w:val="0"/>
        <w:autoSpaceDE w:val="0"/>
        <w:widowControl/>
        <w:spacing w:line="382" w:lineRule="exact" w:before="52" w:after="0"/>
        <w:ind w:left="864" w:right="226" w:firstLine="0"/>
        <w:jc w:val="right"/>
      </w:pPr>
      <w:r>
        <w:rPr>
          <w:rFonts w:ascii="SimSun" w:hAnsi="SimSun" w:eastAsia="SimSun"/>
          <w:b w:val="0"/>
          <w:i w:val="0"/>
          <w:color w:val="000000"/>
          <w:sz w:val="24"/>
        </w:rPr>
        <w:t>第五章，针对青岛地铁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号线盾构施工项目的关键安全风险提出应对策略并进行控</w:t>
      </w:r>
      <w:r>
        <w:rPr>
          <w:rFonts w:ascii="SimSun" w:hAnsi="SimSun" w:eastAsia="SimSun"/>
          <w:b w:val="0"/>
          <w:i w:val="0"/>
          <w:color w:val="000000"/>
          <w:sz w:val="24"/>
        </w:rPr>
        <w:t>制。根据评估结果，对关键安全风险因素进行专项防控，制定系统的安全风险防控措施，</w:t>
      </w:r>
      <w:r>
        <w:rPr>
          <w:rFonts w:ascii="TimesNewRomanPS" w:hAnsi="TimesNewRomanPS" w:eastAsia="TimesNewRomanPS"/>
          <w:b/>
          <w:i w:val="0"/>
          <w:color w:val="000000"/>
          <w:sz w:val="18"/>
        </w:rPr>
        <w:t>8</w:t>
      </w:r>
    </w:p>
    <w:p>
      <w:pPr>
        <w:autoSpaceDN w:val="0"/>
        <w:tabs>
          <w:tab w:pos="1240" w:val="left"/>
        </w:tabs>
        <w:autoSpaceDE w:val="0"/>
        <w:widowControl/>
        <w:spacing w:line="240" w:lineRule="auto" w:before="582" w:after="0"/>
        <w:ind w:left="0" w:right="0" w:firstLine="0"/>
        <w:jc w:val="left"/>
      </w:pPr>
      <w:r>
        <w:drawing>
          <wp:inline xmlns:a="http://schemas.openxmlformats.org/drawingml/2006/main" xmlns:pic="http://schemas.openxmlformats.org/drawingml/2006/picture">
            <wp:extent cx="584200" cy="165100"/>
            <wp:docPr id="77" name="Picture 7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8" name="Picture 7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902" w:bottom="17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0" w:lineRule="exact" w:before="0" w:after="0"/>
        <w:ind w:left="0" w:right="3382" w:firstLine="0"/>
        <w:jc w:val="right"/>
      </w:pPr>
      <w:r>
        <w:rPr>
          <w:rFonts w:ascii="SimSun" w:hAnsi="SimSun" w:eastAsia="SimSun"/>
          <w:b w:val="0"/>
          <w:i w:val="0"/>
          <w:color w:val="000000"/>
          <w:sz w:val="21"/>
        </w:rPr>
        <w:t>辽宁工程技术大学硕士学位论文</w:t>
      </w:r>
    </w:p>
    <w:p>
      <w:pPr>
        <w:autoSpaceDN w:val="0"/>
        <w:autoSpaceDE w:val="0"/>
        <w:widowControl/>
        <w:spacing w:line="420" w:lineRule="exact" w:before="278" w:after="0"/>
        <w:ind w:left="1478" w:right="5616" w:hanging="480"/>
        <w:jc w:val="left"/>
      </w:pPr>
      <w:r>
        <w:rPr>
          <w:rFonts w:ascii="SimSun" w:hAnsi="SimSun" w:eastAsia="SimSun"/>
          <w:b w:val="0"/>
          <w:i w:val="0"/>
          <w:color w:val="000000"/>
          <w:sz w:val="24"/>
        </w:rPr>
        <w:t>对盾构施工安全风险进行日常应对。</w:t>
      </w:r>
      <w:r>
        <w:br/>
      </w:r>
      <w:r>
        <w:rPr>
          <w:rFonts w:ascii="SimSun" w:hAnsi="SimSun" w:eastAsia="SimSun"/>
          <w:b w:val="0"/>
          <w:i w:val="0"/>
          <w:color w:val="000000"/>
          <w:sz w:val="24"/>
        </w:rPr>
        <w:t>第六章，总结研究情况与展望。</w:t>
      </w:r>
    </w:p>
    <w:p>
      <w:pPr>
        <w:autoSpaceDN w:val="0"/>
        <w:autoSpaceDE w:val="0"/>
        <w:widowControl/>
        <w:spacing w:line="280" w:lineRule="exact" w:before="300" w:after="0"/>
        <w:ind w:left="998" w:right="0" w:firstLine="0"/>
        <w:jc w:val="left"/>
      </w:pPr>
      <w:r>
        <w:rPr>
          <w:rFonts w:ascii="SimHei" w:hAnsi="SimHei" w:eastAsia="SimHei"/>
          <w:b w:val="0"/>
          <w:i w:val="0"/>
          <w:color w:val="000000"/>
          <w:sz w:val="28"/>
        </w:rPr>
        <w:t>1.3.2 研究方法</w:t>
      </w:r>
    </w:p>
    <w:p>
      <w:pPr>
        <w:autoSpaceDN w:val="0"/>
        <w:autoSpaceDE w:val="0"/>
        <w:widowControl/>
        <w:spacing w:line="416" w:lineRule="exact" w:before="170" w:after="0"/>
        <w:ind w:left="998" w:right="166"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）文献研究法。通过梳理国内外地铁盾构施工段的相关的风险评价文献资料，归</w:t>
      </w:r>
      <w:r>
        <w:rPr>
          <w:rFonts w:ascii="SimSun" w:hAnsi="SimSun" w:eastAsia="SimSun"/>
          <w:b w:val="0"/>
          <w:i w:val="0"/>
          <w:color w:val="000000"/>
          <w:sz w:val="24"/>
        </w:rPr>
        <w:t>纳总结相关学者的研究成果并针对不足之处提出改进思路，确定本文的研究方向和目标，</w:t>
      </w:r>
      <w:r>
        <w:rPr>
          <w:rFonts w:ascii="SimSun" w:hAnsi="SimSun" w:eastAsia="SimSun"/>
          <w:b w:val="0"/>
          <w:i w:val="0"/>
          <w:color w:val="000000"/>
          <w:sz w:val="24"/>
        </w:rPr>
        <w:t>从盾构施工技术、风险评价流程以及</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网络法的文献资料对本文的研究课题提供了全面</w:t>
      </w:r>
      <w:r>
        <w:rPr>
          <w:rFonts w:ascii="SimSun" w:hAnsi="SimSun" w:eastAsia="SimSun"/>
          <w:b w:val="0"/>
          <w:i w:val="0"/>
          <w:color w:val="000000"/>
          <w:sz w:val="24"/>
        </w:rPr>
        <w:t>系统的科学研究方法做支撑。</w:t>
      </w:r>
    </w:p>
    <w:p>
      <w:pPr>
        <w:autoSpaceDN w:val="0"/>
        <w:autoSpaceDE w:val="0"/>
        <w:widowControl/>
        <w:spacing w:line="416" w:lineRule="exact" w:before="18" w:after="0"/>
        <w:ind w:left="998" w:right="172"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）事故统计法。全文以青岛地铁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号线盾构施工为实例，运用科学的方法进行风</w:t>
      </w:r>
      <w:r>
        <w:rPr>
          <w:rFonts w:ascii="SimSun" w:hAnsi="SimSun" w:eastAsia="SimSun"/>
          <w:b w:val="0"/>
          <w:i w:val="0"/>
          <w:color w:val="000000"/>
          <w:sz w:val="24"/>
        </w:rPr>
        <w:t>险识别研究，针对地铁盾构施工安全事故进行了全面系统的统计并建立案例库，梳理案</w:t>
      </w:r>
      <w:r>
        <w:rPr>
          <w:rFonts w:ascii="SimSun" w:hAnsi="SimSun" w:eastAsia="SimSun"/>
          <w:b w:val="0"/>
          <w:i w:val="0"/>
          <w:color w:val="000000"/>
          <w:sz w:val="24"/>
        </w:rPr>
        <w:t>例库中相关报告并分析导致安全事故发生的致因因素及事故后的损失程度，基于科学的</w:t>
      </w:r>
      <w:r>
        <w:rPr>
          <w:rFonts w:ascii="SimSun" w:hAnsi="SimSun" w:eastAsia="SimSun"/>
          <w:b w:val="0"/>
          <w:i w:val="0"/>
          <w:color w:val="000000"/>
          <w:sz w:val="24"/>
        </w:rPr>
        <w:t>评价方法，运用改进的风险矩阵评价</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号线盾构施工。并根据评价结果有针对性的安全</w:t>
      </w:r>
      <w:r>
        <w:rPr>
          <w:rFonts w:ascii="SimSun" w:hAnsi="SimSun" w:eastAsia="SimSun"/>
          <w:b w:val="0"/>
          <w:i w:val="0"/>
          <w:color w:val="000000"/>
          <w:sz w:val="24"/>
        </w:rPr>
        <w:t>风险防控对策，用以指导后续盾构施工段以及类似地铁线路的建设。</w:t>
      </w:r>
    </w:p>
    <w:p>
      <w:pPr>
        <w:autoSpaceDN w:val="0"/>
        <w:autoSpaceDE w:val="0"/>
        <w:widowControl/>
        <w:spacing w:line="414" w:lineRule="exact" w:before="20" w:after="0"/>
        <w:ind w:left="998" w:right="172"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）德尔菲法。基于地铁盾构施工相关专家的丰富的经验与专业的知识，对初步风</w:t>
      </w:r>
      <w:r>
        <w:rPr>
          <w:rFonts w:ascii="SimSun" w:hAnsi="SimSun" w:eastAsia="SimSun"/>
          <w:b w:val="0"/>
          <w:i w:val="0"/>
          <w:color w:val="000000"/>
          <w:sz w:val="24"/>
        </w:rPr>
        <w:t>险清单设计问卷进行专家问询，经多轮讨论得到意见统一的风险清单，保证风险识别的</w:t>
      </w:r>
      <w:r>
        <w:rPr>
          <w:rFonts w:ascii="SimSun" w:hAnsi="SimSun" w:eastAsia="SimSun"/>
          <w:b w:val="0"/>
          <w:i w:val="0"/>
          <w:color w:val="000000"/>
          <w:sz w:val="24"/>
        </w:rPr>
        <w:t>专业性和可靠性。</w:t>
      </w:r>
    </w:p>
    <w:p>
      <w:pPr>
        <w:autoSpaceDN w:val="0"/>
        <w:autoSpaceDE w:val="0"/>
        <w:widowControl/>
        <w:spacing w:line="414" w:lineRule="exact" w:before="20" w:after="0"/>
        <w:ind w:left="998" w:right="17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）问卷调查法。为保证问卷设计的科学性，要确保问卷发放给盾构施工相关的专</w:t>
      </w:r>
      <w:r>
        <w:rPr>
          <w:rFonts w:ascii="SimSun" w:hAnsi="SimSun" w:eastAsia="SimSun"/>
          <w:b w:val="0"/>
          <w:i w:val="0"/>
          <w:color w:val="000000"/>
          <w:sz w:val="24"/>
        </w:rPr>
        <w:t>家以及技术人员，回收有效问卷并进行数据分析，以此确定盾构施工安全风险之间的关</w:t>
      </w:r>
      <w:r>
        <w:rPr>
          <w:rFonts w:ascii="SimSun" w:hAnsi="SimSun" w:eastAsia="SimSun"/>
          <w:b w:val="0"/>
          <w:i w:val="0"/>
          <w:color w:val="000000"/>
          <w:sz w:val="24"/>
        </w:rPr>
        <w:t>联性。</w:t>
      </w:r>
    </w:p>
    <w:p>
      <w:pPr>
        <w:autoSpaceDN w:val="0"/>
        <w:autoSpaceDE w:val="0"/>
        <w:widowControl/>
        <w:spacing w:line="416" w:lineRule="exact" w:before="18" w:after="0"/>
        <w:ind w:left="998" w:right="172"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w:t>
      </w:r>
      <w:r>
        <w:rPr>
          <w:rFonts w:ascii="TimesNewRomanPSMT" w:hAnsi="TimesNewRomanPSMT" w:eastAsia="TimesNewRomanPSMT"/>
          <w:b w:val="0"/>
          <w:i w:val="0"/>
          <w:color w:val="000000"/>
          <w:sz w:val="24"/>
        </w:rPr>
        <w:t>AHP-</w:t>
      </w:r>
      <w:r>
        <w:rPr>
          <w:rFonts w:ascii="SimSun" w:hAnsi="SimSun" w:eastAsia="SimSun"/>
          <w:b w:val="0"/>
          <w:i w:val="0"/>
          <w:color w:val="000000"/>
          <w:sz w:val="24"/>
        </w:rPr>
        <w:t>模糊综合评价法。层次分析法有较强的主观性，参考地铁盾构施工安全风</w:t>
      </w:r>
      <w:r>
        <w:rPr>
          <w:rFonts w:ascii="SimSun" w:hAnsi="SimSun" w:eastAsia="SimSun"/>
          <w:b w:val="0"/>
          <w:i w:val="0"/>
          <w:color w:val="000000"/>
          <w:sz w:val="24"/>
        </w:rPr>
        <w:t>险的相关文献资料和技术标准等，通过客观赋权降低主观权重，确定最终科学的综合权</w:t>
      </w:r>
      <w:r>
        <w:rPr>
          <w:rFonts w:ascii="SimSun" w:hAnsi="SimSun" w:eastAsia="SimSun"/>
          <w:b w:val="0"/>
          <w:i w:val="0"/>
          <w:color w:val="000000"/>
          <w:sz w:val="24"/>
        </w:rPr>
        <w:t>重值。通过结合模糊数学论文建立多层安全风险因素的评估模型。结合层次分析与模糊</w:t>
      </w:r>
      <w:r>
        <w:rPr>
          <w:rFonts w:ascii="SimSun" w:hAnsi="SimSun" w:eastAsia="SimSun"/>
          <w:b w:val="0"/>
          <w:i w:val="0"/>
          <w:color w:val="000000"/>
          <w:sz w:val="24"/>
        </w:rPr>
        <w:t>综合评判的优点，能很好的降低了评价过程客观性不强的缺点。</w:t>
      </w:r>
    </w:p>
    <w:p>
      <w:pPr>
        <w:autoSpaceDN w:val="0"/>
        <w:autoSpaceDE w:val="0"/>
        <w:widowControl/>
        <w:spacing w:line="416" w:lineRule="exact" w:before="18" w:after="0"/>
        <w:ind w:left="998"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6</w:t>
      </w:r>
      <w:r>
        <w:rPr>
          <w:rFonts w:ascii="SimSun" w:hAnsi="SimSun" w:eastAsia="SimSun"/>
          <w:b w:val="0"/>
          <w:i w:val="0"/>
          <w:color w:val="000000"/>
          <w:sz w:val="24"/>
        </w:rPr>
        <w:t>）贝叶斯网络法（</w:t>
      </w:r>
      <w:r>
        <w:rPr>
          <w:rFonts w:ascii="TimesNewRomanPSMT" w:hAnsi="TimesNewRomanPSMT" w:eastAsia="TimesNewRomanPSMT"/>
          <w:b w:val="0"/>
          <w:i w:val="0"/>
          <w:color w:val="000000"/>
          <w:sz w:val="24"/>
        </w:rPr>
        <w:t>BN</w:t>
      </w:r>
      <w:r>
        <w:rPr>
          <w:rFonts w:ascii="SimSun" w:hAnsi="SimSun" w:eastAsia="SimSun"/>
          <w:b w:val="0"/>
          <w:i w:val="0"/>
          <w:color w:val="000000"/>
          <w:sz w:val="24"/>
        </w:rPr>
        <w:t>）。运用</w:t>
      </w:r>
      <w:r>
        <w:rPr>
          <w:rFonts w:ascii="TimesNewRomanPSMT" w:hAnsi="TimesNewRomanPSMT" w:eastAsia="TimesNewRomanPSMT"/>
          <w:b w:val="0"/>
          <w:i w:val="0"/>
          <w:color w:val="000000"/>
          <w:sz w:val="24"/>
        </w:rPr>
        <w:t>GeNle 4.0</w:t>
      </w:r>
      <w:r>
        <w:rPr>
          <w:rFonts w:ascii="SimSun" w:hAnsi="SimSun" w:eastAsia="SimSun"/>
          <w:b w:val="0"/>
          <w:i w:val="0"/>
          <w:color w:val="000000"/>
          <w:sz w:val="24"/>
        </w:rPr>
        <w:t xml:space="preserve"> 软件能够很好的分析地铁盾构施工安全</w:t>
      </w:r>
      <w:r>
        <w:rPr>
          <w:rFonts w:ascii="SimSun" w:hAnsi="SimSun" w:eastAsia="SimSun"/>
          <w:b w:val="0"/>
          <w:i w:val="0"/>
          <w:color w:val="000000"/>
          <w:sz w:val="24"/>
        </w:rPr>
        <w:t>风险的多态性和确定大型复杂工程的逻辑关系。运用科学的方法对重要风险事件发生概</w:t>
      </w:r>
      <w:r>
        <w:rPr>
          <w:rFonts w:ascii="SimSun" w:hAnsi="SimSun" w:eastAsia="SimSun"/>
          <w:b w:val="0"/>
          <w:i w:val="0"/>
          <w:color w:val="000000"/>
          <w:sz w:val="24"/>
        </w:rPr>
        <w:t>率进行计算，结合</w:t>
      </w:r>
      <w:r>
        <w:rPr>
          <w:rFonts w:ascii="TimesNewRomanPSMT" w:hAnsi="TimesNewRomanPSMT" w:eastAsia="TimesNewRomanPSMT"/>
          <w:b w:val="0"/>
          <w:i w:val="0"/>
          <w:color w:val="000000"/>
          <w:sz w:val="24"/>
        </w:rPr>
        <w:t>GeNle 4.0</w:t>
      </w:r>
      <w:r>
        <w:rPr>
          <w:rFonts w:ascii="SimSun" w:hAnsi="SimSun" w:eastAsia="SimSun"/>
          <w:b w:val="0"/>
          <w:i w:val="0"/>
          <w:color w:val="000000"/>
          <w:sz w:val="24"/>
        </w:rPr>
        <w:t xml:space="preserve"> 软件的敏感性分析，可知敏感度高的风险因素和关键风险链，</w:t>
      </w:r>
      <w:r>
        <w:rPr>
          <w:rFonts w:ascii="SimSun" w:hAnsi="SimSun" w:eastAsia="SimSun"/>
          <w:b w:val="0"/>
          <w:i w:val="0"/>
          <w:color w:val="000000"/>
          <w:sz w:val="24"/>
        </w:rPr>
        <w:t>以此找到关键致因因素，能够及时有效的采取应对措施，保障地铁项目的建设效益与安</w:t>
      </w:r>
      <w:r>
        <w:rPr>
          <w:rFonts w:ascii="SimSun" w:hAnsi="SimSun" w:eastAsia="SimSun"/>
          <w:b w:val="0"/>
          <w:i w:val="0"/>
          <w:color w:val="000000"/>
          <w:sz w:val="24"/>
        </w:rPr>
        <w:t>全施工。</w:t>
      </w:r>
    </w:p>
    <w:p>
      <w:pPr>
        <w:autoSpaceDN w:val="0"/>
        <w:autoSpaceDE w:val="0"/>
        <w:widowControl/>
        <w:spacing w:line="200" w:lineRule="exact" w:before="2622" w:after="0"/>
        <w:ind w:left="0" w:right="4804" w:firstLine="0"/>
        <w:jc w:val="right"/>
      </w:pPr>
      <w:r>
        <w:rPr>
          <w:rFonts w:ascii="TimesNewRomanPS" w:hAnsi="TimesNewRomanPS" w:eastAsia="TimesNewRomanPS"/>
          <w:b/>
          <w:i w:val="0"/>
          <w:color w:val="000000"/>
          <w:sz w:val="18"/>
        </w:rPr>
        <w:t>9</w:t>
      </w:r>
    </w:p>
    <w:p>
      <w:pPr>
        <w:autoSpaceDN w:val="0"/>
        <w:tabs>
          <w:tab w:pos="1240" w:val="left"/>
        </w:tabs>
        <w:autoSpaceDE w:val="0"/>
        <w:widowControl/>
        <w:spacing w:line="240" w:lineRule="auto" w:before="376" w:after="0"/>
        <w:ind w:left="0" w:right="0" w:firstLine="0"/>
        <w:jc w:val="left"/>
      </w:pPr>
      <w:r>
        <w:drawing>
          <wp:inline xmlns:a="http://schemas.openxmlformats.org/drawingml/2006/main" xmlns:pic="http://schemas.openxmlformats.org/drawingml/2006/picture">
            <wp:extent cx="584200" cy="165100"/>
            <wp:docPr id="79" name="Picture 7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0" name="Picture 8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962" w:bottom="170" w:left="420" w:header="720" w:footer="720" w:gutter="0"/>
          <w:cols/>
          <w:docGrid w:linePitch="360"/>
        </w:sectPr>
      </w:pPr>
    </w:p>
    <w:p>
      <w:pPr>
        <w:autoSpaceDN w:val="0"/>
        <w:autoSpaceDE w:val="0"/>
        <w:widowControl/>
        <w:spacing w:line="220" w:lineRule="exact" w:before="0" w:after="22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1127760</wp:posOffset>
            </wp:positionH>
            <wp:positionV relativeFrom="page">
              <wp:posOffset>1309370</wp:posOffset>
            </wp:positionV>
            <wp:extent cx="5485130" cy="7844655"/>
            <wp:wrapNone/>
            <wp:docPr id="83" name="Picture 83"/>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485130" cy="784465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6908800</wp:posOffset>
            </wp:positionV>
            <wp:extent cx="50800" cy="50800"/>
            <wp:wrapNone/>
            <wp:docPr id="84" name="Picture 84"/>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6908800</wp:posOffset>
            </wp:positionV>
            <wp:extent cx="38100" cy="50800"/>
            <wp:wrapNone/>
            <wp:docPr id="85" name="Picture 85"/>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6908800</wp:posOffset>
            </wp:positionV>
            <wp:extent cx="38100" cy="50800"/>
            <wp:wrapNone/>
            <wp:docPr id="86" name="Picture 86"/>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6769100</wp:posOffset>
            </wp:positionV>
            <wp:extent cx="38100" cy="38100"/>
            <wp:wrapNone/>
            <wp:docPr id="87" name="Picture 87"/>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6756400</wp:posOffset>
            </wp:positionV>
            <wp:extent cx="38100" cy="50800"/>
            <wp:wrapNone/>
            <wp:docPr id="88" name="Picture 88"/>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6756400</wp:posOffset>
            </wp:positionV>
            <wp:extent cx="63500" cy="50800"/>
            <wp:wrapNone/>
            <wp:docPr id="89" name="Picture 89"/>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6718300</wp:posOffset>
            </wp:positionV>
            <wp:extent cx="38100" cy="63500"/>
            <wp:wrapNone/>
            <wp:docPr id="90" name="Picture 90"/>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6769100</wp:posOffset>
            </wp:positionV>
            <wp:extent cx="38100" cy="50800"/>
            <wp:wrapNone/>
            <wp:docPr id="91" name="Picture 91"/>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6756400</wp:posOffset>
            </wp:positionV>
            <wp:extent cx="38100" cy="38100"/>
            <wp:wrapNone/>
            <wp:docPr id="92" name="Picture 92"/>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6756400</wp:posOffset>
            </wp:positionV>
            <wp:extent cx="38100" cy="38100"/>
            <wp:wrapNone/>
            <wp:docPr id="93" name="Picture 93"/>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6756400</wp:posOffset>
            </wp:positionV>
            <wp:extent cx="50800" cy="50800"/>
            <wp:wrapNone/>
            <wp:docPr id="94" name="Picture 94"/>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6743700</wp:posOffset>
            </wp:positionV>
            <wp:extent cx="38100" cy="38100"/>
            <wp:wrapNone/>
            <wp:docPr id="95" name="Picture 95"/>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6718300</wp:posOffset>
            </wp:positionV>
            <wp:extent cx="38100" cy="63500"/>
            <wp:wrapNone/>
            <wp:docPr id="96" name="Picture 96"/>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6718300</wp:posOffset>
            </wp:positionV>
            <wp:extent cx="50800" cy="38100"/>
            <wp:wrapNone/>
            <wp:docPr id="97" name="Picture 97"/>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6908800</wp:posOffset>
            </wp:positionV>
            <wp:extent cx="38100" cy="50800"/>
            <wp:wrapNone/>
            <wp:docPr id="98" name="Picture 98"/>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6756400</wp:posOffset>
            </wp:positionV>
            <wp:extent cx="38100" cy="50800"/>
            <wp:wrapNone/>
            <wp:docPr id="99" name="Picture 99"/>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6756400</wp:posOffset>
            </wp:positionV>
            <wp:extent cx="63500" cy="50800"/>
            <wp:wrapNone/>
            <wp:docPr id="100" name="Picture 100"/>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6756400</wp:posOffset>
            </wp:positionV>
            <wp:extent cx="38100" cy="38100"/>
            <wp:wrapNone/>
            <wp:docPr id="101" name="Picture 101"/>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6718300</wp:posOffset>
            </wp:positionV>
            <wp:extent cx="38100" cy="63500"/>
            <wp:wrapNone/>
            <wp:docPr id="102" name="Picture 102"/>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5245100</wp:posOffset>
            </wp:positionV>
            <wp:extent cx="88900" cy="38100"/>
            <wp:wrapNone/>
            <wp:docPr id="103" name="Picture 103"/>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5245100</wp:posOffset>
            </wp:positionV>
            <wp:extent cx="50800" cy="38100"/>
            <wp:wrapNone/>
            <wp:docPr id="104" name="Picture 104"/>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5245100</wp:posOffset>
            </wp:positionV>
            <wp:extent cx="38100" cy="38100"/>
            <wp:wrapNone/>
            <wp:docPr id="105" name="Picture 105"/>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5245100</wp:posOffset>
            </wp:positionV>
            <wp:extent cx="50800" cy="38100"/>
            <wp:wrapNone/>
            <wp:docPr id="106" name="Picture 106"/>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5219700</wp:posOffset>
            </wp:positionV>
            <wp:extent cx="88900" cy="63500"/>
            <wp:wrapNone/>
            <wp:docPr id="107" name="Picture 107"/>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5105400</wp:posOffset>
            </wp:positionV>
            <wp:extent cx="50800" cy="38100"/>
            <wp:wrapNone/>
            <wp:docPr id="108" name="Picture 108"/>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5092700</wp:posOffset>
            </wp:positionV>
            <wp:extent cx="88900" cy="63500"/>
            <wp:wrapNone/>
            <wp:docPr id="109" name="Picture 109"/>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5092700</wp:posOffset>
            </wp:positionV>
            <wp:extent cx="50800" cy="63500"/>
            <wp:wrapNone/>
            <wp:docPr id="110" name="Picture 110"/>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5092700</wp:posOffset>
            </wp:positionV>
            <wp:extent cx="63500" cy="50800"/>
            <wp:wrapNone/>
            <wp:docPr id="111" name="Picture 111"/>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5092700</wp:posOffset>
            </wp:positionV>
            <wp:extent cx="50800" cy="63500"/>
            <wp:wrapNone/>
            <wp:docPr id="112" name="Picture 112"/>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5041900</wp:posOffset>
            </wp:positionV>
            <wp:extent cx="50800" cy="50800"/>
            <wp:wrapNone/>
            <wp:docPr id="113" name="Picture 113"/>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5029200</wp:posOffset>
            </wp:positionV>
            <wp:extent cx="50800" cy="88900"/>
            <wp:wrapNone/>
            <wp:docPr id="114" name="Picture 114"/>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5016500</wp:posOffset>
            </wp:positionV>
            <wp:extent cx="38100" cy="38100"/>
            <wp:wrapNone/>
            <wp:docPr id="115" name="Picture 115"/>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5016500</wp:posOffset>
            </wp:positionV>
            <wp:extent cx="38100" cy="38100"/>
            <wp:wrapNone/>
            <wp:docPr id="116" name="Picture 116"/>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5003800</wp:posOffset>
            </wp:positionV>
            <wp:extent cx="50800" cy="63500"/>
            <wp:wrapNone/>
            <wp:docPr id="117" name="Picture 117"/>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5003800</wp:posOffset>
            </wp:positionV>
            <wp:extent cx="63500" cy="76200"/>
            <wp:wrapNone/>
            <wp:docPr id="118" name="Picture 118"/>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5003800</wp:posOffset>
            </wp:positionV>
            <wp:extent cx="50800" cy="88900"/>
            <wp:wrapNone/>
            <wp:docPr id="119" name="Picture 119"/>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4368800</wp:posOffset>
            </wp:positionV>
            <wp:extent cx="50800" cy="50800"/>
            <wp:wrapNone/>
            <wp:docPr id="120" name="Picture 120"/>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4368800</wp:posOffset>
            </wp:positionV>
            <wp:extent cx="38100" cy="38100"/>
            <wp:wrapNone/>
            <wp:docPr id="121" name="Picture 121"/>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4368800</wp:posOffset>
            </wp:positionV>
            <wp:extent cx="38100" cy="38100"/>
            <wp:wrapNone/>
            <wp:docPr id="122" name="Picture 122"/>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4292600</wp:posOffset>
            </wp:positionV>
            <wp:extent cx="38100" cy="38100"/>
            <wp:wrapNone/>
            <wp:docPr id="123" name="Picture 123"/>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4292600</wp:posOffset>
            </wp:positionV>
            <wp:extent cx="127000" cy="38100"/>
            <wp:wrapNone/>
            <wp:docPr id="124" name="Picture 124"/>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1270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4292600</wp:posOffset>
            </wp:positionV>
            <wp:extent cx="88900" cy="50800"/>
            <wp:wrapNone/>
            <wp:docPr id="125" name="Picture 125"/>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4292600</wp:posOffset>
            </wp:positionV>
            <wp:extent cx="38100" cy="38100"/>
            <wp:wrapNone/>
            <wp:docPr id="126" name="Picture 126"/>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4292600</wp:posOffset>
            </wp:positionV>
            <wp:extent cx="38100" cy="38100"/>
            <wp:wrapNone/>
            <wp:docPr id="127" name="Picture 127"/>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4292600</wp:posOffset>
            </wp:positionV>
            <wp:extent cx="38100" cy="38100"/>
            <wp:wrapNone/>
            <wp:docPr id="128" name="Picture 128"/>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4292600</wp:posOffset>
            </wp:positionV>
            <wp:extent cx="38100" cy="38100"/>
            <wp:wrapNone/>
            <wp:docPr id="129" name="Picture 129"/>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4356100</wp:posOffset>
            </wp:positionV>
            <wp:extent cx="38100" cy="63500"/>
            <wp:wrapNone/>
            <wp:docPr id="130" name="Picture 130"/>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4292600</wp:posOffset>
            </wp:positionV>
            <wp:extent cx="63500" cy="63500"/>
            <wp:wrapNone/>
            <wp:docPr id="131" name="Picture 131"/>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4292600</wp:posOffset>
            </wp:positionV>
            <wp:extent cx="63500" cy="63500"/>
            <wp:wrapNone/>
            <wp:docPr id="132" name="Picture 132"/>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4292600</wp:posOffset>
            </wp:positionV>
            <wp:extent cx="63500" cy="38100"/>
            <wp:wrapNone/>
            <wp:docPr id="133" name="Picture 133"/>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4292600</wp:posOffset>
            </wp:positionV>
            <wp:extent cx="38100" cy="38100"/>
            <wp:wrapNone/>
            <wp:docPr id="134" name="Picture 134"/>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4292600</wp:posOffset>
            </wp:positionV>
            <wp:extent cx="63500" cy="63500"/>
            <wp:wrapNone/>
            <wp:docPr id="135" name="Picture 135"/>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4292600</wp:posOffset>
            </wp:positionV>
            <wp:extent cx="38100" cy="38100"/>
            <wp:wrapNone/>
            <wp:docPr id="136" name="Picture 136"/>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4292600</wp:posOffset>
            </wp:positionV>
            <wp:extent cx="127000" cy="38100"/>
            <wp:wrapNone/>
            <wp:docPr id="137" name="Picture 137"/>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1270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4368800</wp:posOffset>
            </wp:positionV>
            <wp:extent cx="50800" cy="50800"/>
            <wp:wrapNone/>
            <wp:docPr id="138" name="Picture 138"/>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4368800</wp:posOffset>
            </wp:positionV>
            <wp:extent cx="38100" cy="38100"/>
            <wp:wrapNone/>
            <wp:docPr id="139" name="Picture 139"/>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4368800</wp:posOffset>
            </wp:positionV>
            <wp:extent cx="38100" cy="38100"/>
            <wp:wrapNone/>
            <wp:docPr id="140" name="Picture 140"/>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4356100</wp:posOffset>
            </wp:positionV>
            <wp:extent cx="38100" cy="63500"/>
            <wp:wrapNone/>
            <wp:docPr id="141" name="Picture 141"/>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4292600</wp:posOffset>
            </wp:positionV>
            <wp:extent cx="38100" cy="38100"/>
            <wp:wrapNone/>
            <wp:docPr id="142" name="Picture 142"/>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4292600</wp:posOffset>
            </wp:positionV>
            <wp:extent cx="38100" cy="38100"/>
            <wp:wrapNone/>
            <wp:docPr id="143" name="Picture 143"/>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4292600</wp:posOffset>
            </wp:positionV>
            <wp:extent cx="38100" cy="38100"/>
            <wp:wrapNone/>
            <wp:docPr id="144" name="Picture 144"/>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4292600</wp:posOffset>
            </wp:positionV>
            <wp:extent cx="38100" cy="38100"/>
            <wp:wrapNone/>
            <wp:docPr id="145" name="Picture 145"/>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4292600</wp:posOffset>
            </wp:positionV>
            <wp:extent cx="63500" cy="63500"/>
            <wp:wrapNone/>
            <wp:docPr id="146" name="Picture 146"/>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4292600</wp:posOffset>
            </wp:positionV>
            <wp:extent cx="63500" cy="63500"/>
            <wp:wrapNone/>
            <wp:docPr id="147" name="Picture 147"/>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3302000</wp:posOffset>
            </wp:positionV>
            <wp:extent cx="38100" cy="38100"/>
            <wp:wrapNone/>
            <wp:docPr id="148" name="Picture 148"/>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3289300</wp:posOffset>
            </wp:positionV>
            <wp:extent cx="38100" cy="38100"/>
            <wp:wrapNone/>
            <wp:docPr id="149" name="Picture 149"/>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3225800</wp:posOffset>
            </wp:positionV>
            <wp:extent cx="63500" cy="50800"/>
            <wp:wrapNone/>
            <wp:docPr id="150" name="Picture 150"/>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3225800</wp:posOffset>
            </wp:positionV>
            <wp:extent cx="50800" cy="50800"/>
            <wp:wrapNone/>
            <wp:docPr id="151" name="Picture 151"/>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3225800</wp:posOffset>
            </wp:positionV>
            <wp:extent cx="50800" cy="114300"/>
            <wp:wrapNone/>
            <wp:docPr id="152" name="Picture 152"/>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3200400</wp:posOffset>
            </wp:positionV>
            <wp:extent cx="50800" cy="50800"/>
            <wp:wrapNone/>
            <wp:docPr id="153" name="Picture 153"/>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3200400</wp:posOffset>
            </wp:positionV>
            <wp:extent cx="114300" cy="50800"/>
            <wp:wrapNone/>
            <wp:docPr id="154" name="Picture 154"/>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1143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3200400</wp:posOffset>
            </wp:positionV>
            <wp:extent cx="50800" cy="50800"/>
            <wp:wrapNone/>
            <wp:docPr id="155" name="Picture 155"/>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3200400</wp:posOffset>
            </wp:positionV>
            <wp:extent cx="50800" cy="50800"/>
            <wp:wrapNone/>
            <wp:docPr id="156" name="Picture 156"/>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3200400</wp:posOffset>
            </wp:positionV>
            <wp:extent cx="63500" cy="50800"/>
            <wp:wrapNone/>
            <wp:docPr id="157" name="Picture 157"/>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3162300</wp:posOffset>
            </wp:positionV>
            <wp:extent cx="50800" cy="50800"/>
            <wp:wrapNone/>
            <wp:docPr id="158" name="Picture 158"/>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3136900</wp:posOffset>
            </wp:positionV>
            <wp:extent cx="50800" cy="50800"/>
            <wp:wrapNone/>
            <wp:docPr id="159" name="Picture 159"/>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3136900</wp:posOffset>
            </wp:positionV>
            <wp:extent cx="50800" cy="50800"/>
            <wp:wrapNone/>
            <wp:docPr id="160" name="Picture 160"/>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3136900</wp:posOffset>
            </wp:positionV>
            <wp:extent cx="38100" cy="50800"/>
            <wp:wrapNone/>
            <wp:docPr id="161" name="Picture 161"/>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3073400</wp:posOffset>
            </wp:positionV>
            <wp:extent cx="88900" cy="63500"/>
            <wp:wrapNone/>
            <wp:docPr id="162" name="Picture 162"/>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3073400</wp:posOffset>
            </wp:positionV>
            <wp:extent cx="177800" cy="63500"/>
            <wp:wrapNone/>
            <wp:docPr id="163" name="Picture 163"/>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177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3073400</wp:posOffset>
            </wp:positionV>
            <wp:extent cx="50800" cy="63500"/>
            <wp:wrapNone/>
            <wp:docPr id="164" name="Picture 164"/>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3073400</wp:posOffset>
            </wp:positionV>
            <wp:extent cx="88900" cy="50800"/>
            <wp:wrapNone/>
            <wp:docPr id="165" name="Picture 165"/>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3073400</wp:posOffset>
            </wp:positionV>
            <wp:extent cx="38100" cy="38100"/>
            <wp:wrapNone/>
            <wp:docPr id="166" name="Picture 166"/>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3073400</wp:posOffset>
            </wp:positionV>
            <wp:extent cx="50800" cy="50800"/>
            <wp:wrapNone/>
            <wp:docPr id="167" name="Picture 167"/>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3073400</wp:posOffset>
            </wp:positionV>
            <wp:extent cx="50800" cy="50800"/>
            <wp:wrapNone/>
            <wp:docPr id="168" name="Picture 168"/>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3302000</wp:posOffset>
            </wp:positionV>
            <wp:extent cx="38100" cy="38100"/>
            <wp:wrapNone/>
            <wp:docPr id="169" name="Picture 169"/>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3289300</wp:posOffset>
            </wp:positionV>
            <wp:extent cx="38100" cy="50800"/>
            <wp:wrapNone/>
            <wp:docPr id="170" name="Picture 170"/>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3263900</wp:posOffset>
            </wp:positionV>
            <wp:extent cx="38100" cy="38100"/>
            <wp:wrapNone/>
            <wp:docPr id="171" name="Picture 171"/>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3263900</wp:posOffset>
            </wp:positionV>
            <wp:extent cx="38100" cy="50800"/>
            <wp:wrapNone/>
            <wp:docPr id="172" name="Picture 172"/>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3225800</wp:posOffset>
            </wp:positionV>
            <wp:extent cx="38100" cy="38100"/>
            <wp:wrapNone/>
            <wp:docPr id="173" name="Picture 173"/>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3200400</wp:posOffset>
            </wp:positionV>
            <wp:extent cx="63500" cy="50800"/>
            <wp:wrapNone/>
            <wp:docPr id="174" name="Picture 174"/>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3200400</wp:posOffset>
            </wp:positionV>
            <wp:extent cx="177800" cy="76200"/>
            <wp:wrapNone/>
            <wp:docPr id="175" name="Picture 175"/>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177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3200400</wp:posOffset>
            </wp:positionV>
            <wp:extent cx="50800" cy="50800"/>
            <wp:wrapNone/>
            <wp:docPr id="176" name="Picture 176"/>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3200400</wp:posOffset>
            </wp:positionV>
            <wp:extent cx="63500" cy="76200"/>
            <wp:wrapNone/>
            <wp:docPr id="177" name="Picture 177"/>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3136900</wp:posOffset>
            </wp:positionV>
            <wp:extent cx="76200" cy="50800"/>
            <wp:wrapNone/>
            <wp:docPr id="178" name="Picture 178"/>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3136900</wp:posOffset>
            </wp:positionV>
            <wp:extent cx="63500" cy="50800"/>
            <wp:wrapNone/>
            <wp:docPr id="179" name="Picture 179"/>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3073400</wp:posOffset>
            </wp:positionV>
            <wp:extent cx="88900" cy="88900"/>
            <wp:wrapNone/>
            <wp:docPr id="180" name="Picture 180"/>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3073400</wp:posOffset>
            </wp:positionV>
            <wp:extent cx="190500" cy="50800"/>
            <wp:wrapNone/>
            <wp:docPr id="181" name="Picture 181"/>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190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3073400</wp:posOffset>
            </wp:positionV>
            <wp:extent cx="50800" cy="50800"/>
            <wp:wrapNone/>
            <wp:docPr id="182" name="Picture 182"/>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3073400</wp:posOffset>
            </wp:positionV>
            <wp:extent cx="76200" cy="50800"/>
            <wp:wrapNone/>
            <wp:docPr id="183" name="Picture 183"/>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3073400</wp:posOffset>
            </wp:positionV>
            <wp:extent cx="63500" cy="50800"/>
            <wp:wrapNone/>
            <wp:docPr id="184" name="Picture 184"/>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3073400</wp:posOffset>
            </wp:positionV>
            <wp:extent cx="101600" cy="114300"/>
            <wp:wrapNone/>
            <wp:docPr id="185" name="Picture 185"/>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3073400</wp:posOffset>
            </wp:positionV>
            <wp:extent cx="63500" cy="50800"/>
            <wp:wrapNone/>
            <wp:docPr id="186" name="Picture 186"/>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3302000</wp:posOffset>
            </wp:positionV>
            <wp:extent cx="38100" cy="38100"/>
            <wp:wrapNone/>
            <wp:docPr id="187" name="Picture 187"/>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3289300</wp:posOffset>
            </wp:positionV>
            <wp:extent cx="50800" cy="50800"/>
            <wp:wrapNone/>
            <wp:docPr id="188" name="Picture 188"/>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3289300</wp:posOffset>
            </wp:positionV>
            <wp:extent cx="50800" cy="50800"/>
            <wp:wrapNone/>
            <wp:docPr id="189" name="Picture 189"/>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3263900</wp:posOffset>
            </wp:positionV>
            <wp:extent cx="50800" cy="76200"/>
            <wp:wrapNone/>
            <wp:docPr id="190" name="Picture 190"/>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3200400</wp:posOffset>
            </wp:positionV>
            <wp:extent cx="50800" cy="50800"/>
            <wp:wrapNone/>
            <wp:docPr id="191" name="Picture 191"/>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3200400</wp:posOffset>
            </wp:positionV>
            <wp:extent cx="50800" cy="76200"/>
            <wp:wrapNone/>
            <wp:docPr id="192" name="Picture 192"/>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3200400</wp:posOffset>
            </wp:positionV>
            <wp:extent cx="50800" cy="50800"/>
            <wp:wrapNone/>
            <wp:docPr id="193" name="Picture 193"/>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3200400</wp:posOffset>
            </wp:positionV>
            <wp:extent cx="50800" cy="50800"/>
            <wp:wrapNone/>
            <wp:docPr id="194" name="Picture 194"/>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3175000</wp:posOffset>
            </wp:positionV>
            <wp:extent cx="38100" cy="38100"/>
            <wp:wrapNone/>
            <wp:docPr id="195" name="Picture 195"/>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3136900</wp:posOffset>
            </wp:positionV>
            <wp:extent cx="38100" cy="50800"/>
            <wp:wrapNone/>
            <wp:docPr id="196" name="Picture 196"/>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3124200</wp:posOffset>
            </wp:positionV>
            <wp:extent cx="50800" cy="76200"/>
            <wp:wrapNone/>
            <wp:docPr id="197" name="Picture 197"/>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3073400</wp:posOffset>
            </wp:positionV>
            <wp:extent cx="88900" cy="50800"/>
            <wp:wrapNone/>
            <wp:docPr id="198" name="Picture 198"/>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3073400</wp:posOffset>
            </wp:positionV>
            <wp:extent cx="88900" cy="50800"/>
            <wp:wrapNone/>
            <wp:docPr id="199" name="Picture 199"/>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3073400</wp:posOffset>
            </wp:positionV>
            <wp:extent cx="50800" cy="50800"/>
            <wp:wrapNone/>
            <wp:docPr id="200" name="Picture 200"/>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3073400</wp:posOffset>
            </wp:positionV>
            <wp:extent cx="63500" cy="50800"/>
            <wp:wrapNone/>
            <wp:docPr id="201" name="Picture 201"/>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3302000</wp:posOffset>
            </wp:positionV>
            <wp:extent cx="38100" cy="38100"/>
            <wp:wrapNone/>
            <wp:docPr id="202" name="Picture 202"/>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3263900</wp:posOffset>
            </wp:positionV>
            <wp:extent cx="38100" cy="38100"/>
            <wp:wrapNone/>
            <wp:docPr id="203" name="Picture 203"/>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3225800</wp:posOffset>
            </wp:positionV>
            <wp:extent cx="50800" cy="50800"/>
            <wp:wrapNone/>
            <wp:docPr id="204" name="Picture 204"/>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3225800</wp:posOffset>
            </wp:positionV>
            <wp:extent cx="50800" cy="114300"/>
            <wp:wrapNone/>
            <wp:docPr id="205" name="Picture 205"/>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3200400</wp:posOffset>
            </wp:positionV>
            <wp:extent cx="50800" cy="50800"/>
            <wp:wrapNone/>
            <wp:docPr id="206" name="Picture 206"/>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3200400</wp:posOffset>
            </wp:positionV>
            <wp:extent cx="63500" cy="50800"/>
            <wp:wrapNone/>
            <wp:docPr id="207" name="Picture 207"/>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3200400</wp:posOffset>
            </wp:positionV>
            <wp:extent cx="63500" cy="50800"/>
            <wp:wrapNone/>
            <wp:docPr id="208" name="Picture 208"/>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3200400</wp:posOffset>
            </wp:positionV>
            <wp:extent cx="177800" cy="76200"/>
            <wp:wrapNone/>
            <wp:docPr id="209" name="Picture 209"/>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177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3136900</wp:posOffset>
            </wp:positionV>
            <wp:extent cx="76200" cy="50800"/>
            <wp:wrapNone/>
            <wp:docPr id="210" name="Picture 210"/>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3136900</wp:posOffset>
            </wp:positionV>
            <wp:extent cx="63500" cy="50800"/>
            <wp:wrapNone/>
            <wp:docPr id="211" name="Picture 211"/>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3073400</wp:posOffset>
            </wp:positionV>
            <wp:extent cx="88900" cy="50800"/>
            <wp:wrapNone/>
            <wp:docPr id="212" name="Picture 212"/>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3073400</wp:posOffset>
            </wp:positionV>
            <wp:extent cx="38100" cy="38100"/>
            <wp:wrapNone/>
            <wp:docPr id="213" name="Picture 213"/>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3073400</wp:posOffset>
            </wp:positionV>
            <wp:extent cx="50800" cy="50800"/>
            <wp:wrapNone/>
            <wp:docPr id="214" name="Picture 214"/>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3073400</wp:posOffset>
            </wp:positionV>
            <wp:extent cx="50800" cy="50800"/>
            <wp:wrapNone/>
            <wp:docPr id="215" name="Picture 215"/>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3073400</wp:posOffset>
            </wp:positionV>
            <wp:extent cx="88900" cy="88900"/>
            <wp:wrapNone/>
            <wp:docPr id="216" name="Picture 216"/>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3073400</wp:posOffset>
            </wp:positionV>
            <wp:extent cx="190500" cy="50800"/>
            <wp:wrapNone/>
            <wp:docPr id="217" name="Picture 217"/>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190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3073400</wp:posOffset>
            </wp:positionV>
            <wp:extent cx="50800" cy="50800"/>
            <wp:wrapNone/>
            <wp:docPr id="218" name="Picture 218"/>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3302000</wp:posOffset>
            </wp:positionV>
            <wp:extent cx="38100" cy="38100"/>
            <wp:wrapNone/>
            <wp:docPr id="219" name="Picture 219"/>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3289300</wp:posOffset>
            </wp:positionV>
            <wp:extent cx="38100" cy="50800"/>
            <wp:wrapNone/>
            <wp:docPr id="220" name="Picture 220"/>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3289300</wp:posOffset>
            </wp:positionV>
            <wp:extent cx="50800" cy="50800"/>
            <wp:wrapNone/>
            <wp:docPr id="221" name="Picture 221"/>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3289300</wp:posOffset>
            </wp:positionV>
            <wp:extent cx="50800" cy="50800"/>
            <wp:wrapNone/>
            <wp:docPr id="222" name="Picture 222"/>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3263900</wp:posOffset>
            </wp:positionV>
            <wp:extent cx="38100" cy="50800"/>
            <wp:wrapNone/>
            <wp:docPr id="223" name="Picture 223"/>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3225800</wp:posOffset>
            </wp:positionV>
            <wp:extent cx="38100" cy="38100"/>
            <wp:wrapNone/>
            <wp:docPr id="224" name="Picture 224"/>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3200400</wp:posOffset>
            </wp:positionV>
            <wp:extent cx="50800" cy="50800"/>
            <wp:wrapNone/>
            <wp:docPr id="225" name="Picture 225"/>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3200400</wp:posOffset>
            </wp:positionV>
            <wp:extent cx="63500" cy="76200"/>
            <wp:wrapNone/>
            <wp:docPr id="226" name="Picture 226"/>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3200400</wp:posOffset>
            </wp:positionV>
            <wp:extent cx="50800" cy="50800"/>
            <wp:wrapNone/>
            <wp:docPr id="227" name="Picture 227"/>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3200400</wp:posOffset>
            </wp:positionV>
            <wp:extent cx="50800" cy="76200"/>
            <wp:wrapNone/>
            <wp:docPr id="228" name="Picture 228"/>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3136900</wp:posOffset>
            </wp:positionV>
            <wp:extent cx="38100" cy="50800"/>
            <wp:wrapNone/>
            <wp:docPr id="229" name="Picture 229"/>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3124200</wp:posOffset>
            </wp:positionV>
            <wp:extent cx="50800" cy="76200"/>
            <wp:wrapNone/>
            <wp:docPr id="230" name="Picture 230"/>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3073400</wp:posOffset>
            </wp:positionV>
            <wp:extent cx="76200" cy="50800"/>
            <wp:wrapNone/>
            <wp:docPr id="231" name="Picture 231"/>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3073400</wp:posOffset>
            </wp:positionV>
            <wp:extent cx="63500" cy="50800"/>
            <wp:wrapNone/>
            <wp:docPr id="232" name="Picture 232"/>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3073400</wp:posOffset>
            </wp:positionV>
            <wp:extent cx="101600" cy="114300"/>
            <wp:wrapNone/>
            <wp:docPr id="233" name="Picture 233"/>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3073400</wp:posOffset>
            </wp:positionV>
            <wp:extent cx="63500" cy="50800"/>
            <wp:wrapNone/>
            <wp:docPr id="234" name="Picture 234"/>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3073400</wp:posOffset>
            </wp:positionV>
            <wp:extent cx="88900" cy="50800"/>
            <wp:wrapNone/>
            <wp:docPr id="235" name="Picture 235"/>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8572500</wp:posOffset>
            </wp:positionV>
            <wp:extent cx="520700" cy="127000"/>
            <wp:wrapNone/>
            <wp:docPr id="236" name="Picture 236"/>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520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7924800</wp:posOffset>
            </wp:positionV>
            <wp:extent cx="1930400" cy="139700"/>
            <wp:wrapNone/>
            <wp:docPr id="237" name="Picture 237"/>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1930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7340600</wp:posOffset>
            </wp:positionV>
            <wp:extent cx="1054100" cy="165100"/>
            <wp:wrapNone/>
            <wp:docPr id="238" name="Picture 238"/>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10541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6845300</wp:posOffset>
            </wp:positionV>
            <wp:extent cx="393700" cy="139700"/>
            <wp:wrapNone/>
            <wp:docPr id="239" name="Picture 239"/>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393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6210300</wp:posOffset>
            </wp:positionV>
            <wp:extent cx="1727200" cy="127000"/>
            <wp:wrapNone/>
            <wp:docPr id="240" name="Picture 240"/>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17272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5778500</wp:posOffset>
            </wp:positionV>
            <wp:extent cx="622300" cy="127000"/>
            <wp:wrapNone/>
            <wp:docPr id="241" name="Picture 241"/>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622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5626100</wp:posOffset>
            </wp:positionV>
            <wp:extent cx="1308100" cy="127000"/>
            <wp:wrapNone/>
            <wp:docPr id="242" name="Picture 242"/>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1308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4368800</wp:posOffset>
            </wp:positionV>
            <wp:extent cx="419100" cy="165100"/>
            <wp:wrapNone/>
            <wp:docPr id="243" name="Picture 243"/>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4191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4368800</wp:posOffset>
            </wp:positionV>
            <wp:extent cx="431800" cy="139700"/>
            <wp:wrapNone/>
            <wp:docPr id="244" name="Picture 244"/>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4318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4457700</wp:posOffset>
            </wp:positionV>
            <wp:extent cx="304800" cy="139700"/>
            <wp:wrapNone/>
            <wp:docPr id="245" name="Picture 245"/>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3048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4457700</wp:posOffset>
            </wp:positionV>
            <wp:extent cx="533400" cy="139700"/>
            <wp:wrapNone/>
            <wp:docPr id="246" name="Picture 246"/>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533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3848100</wp:posOffset>
            </wp:positionV>
            <wp:extent cx="1727200" cy="165100"/>
            <wp:wrapNone/>
            <wp:docPr id="247" name="Picture 247"/>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17272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2628900</wp:posOffset>
            </wp:positionV>
            <wp:extent cx="965200" cy="152400"/>
            <wp:wrapNone/>
            <wp:docPr id="248" name="Picture 248"/>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9652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2006600</wp:posOffset>
            </wp:positionV>
            <wp:extent cx="736600" cy="139700"/>
            <wp:wrapNone/>
            <wp:docPr id="249" name="Picture 249"/>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7366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2006600</wp:posOffset>
            </wp:positionV>
            <wp:extent cx="444500" cy="127000"/>
            <wp:wrapNone/>
            <wp:docPr id="250" name="Picture 250"/>
            <wp:cNvGraphicFramePr>
              <a:graphicFrameLocks noChangeAspect="1"/>
            </wp:cNvGraphicFramePr>
            <a:graphic>
              <a:graphicData uri="http://schemas.openxmlformats.org/drawingml/2006/picture">
                <pic:pic>
                  <pic:nvPicPr>
                    <pic:cNvPr id="0" name="image.png"/>
                    <pic:cNvPicPr/>
                  </pic:nvPicPr>
                  <pic:blipFill>
                    <a:blip r:embed="rId161"/>
                    <a:stretch>
                      <a:fillRect/>
                    </a:stretch>
                  </pic:blipFill>
                  <pic:spPr>
                    <a:xfrm>
                      <a:off x="0" y="0"/>
                      <a:ext cx="4445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1930400</wp:posOffset>
            </wp:positionV>
            <wp:extent cx="952500" cy="292100"/>
            <wp:wrapNone/>
            <wp:docPr id="251" name="Picture 251"/>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952500" cy="292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1447800</wp:posOffset>
            </wp:positionV>
            <wp:extent cx="1943100" cy="139700"/>
            <wp:wrapNone/>
            <wp:docPr id="252" name="Picture 252"/>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1943100" cy="139700"/>
                    </a:xfrm>
                    <a:prstGeom prst="rect"/>
                  </pic:spPr>
                </pic:pic>
              </a:graphicData>
            </a:graphic>
          </wp:anchor>
        </w:drawing>
      </w:r>
    </w:p>
    <w:p>
      <w:pPr>
        <w:autoSpaceDN w:val="0"/>
        <w:autoSpaceDE w:val="0"/>
        <w:widowControl/>
        <w:spacing w:line="210" w:lineRule="exact" w:before="0" w:after="0"/>
        <w:ind w:left="0" w:right="3230" w:firstLine="0"/>
        <w:jc w:val="right"/>
      </w:pPr>
      <w:r>
        <w:rPr>
          <w:rFonts w:ascii="SimSun" w:hAnsi="SimSun" w:eastAsia="SimSun"/>
          <w:b w:val="0"/>
          <w:i w:val="0"/>
          <w:color w:val="000000"/>
          <w:sz w:val="21"/>
        </w:rPr>
        <w:t>辽宁工程技术大学硕士学位论文</w:t>
      </w:r>
    </w:p>
    <w:p>
      <w:pPr>
        <w:autoSpaceDN w:val="0"/>
        <w:autoSpaceDE w:val="0"/>
        <w:widowControl/>
        <w:spacing w:line="300" w:lineRule="exact" w:before="406" w:after="0"/>
        <w:ind w:left="998" w:right="0" w:firstLine="0"/>
        <w:jc w:val="left"/>
      </w:pPr>
      <w:r>
        <w:rPr>
          <w:rFonts w:ascii="SimHei" w:hAnsi="SimHei" w:eastAsia="SimHei"/>
          <w:b w:val="0"/>
          <w:i w:val="0"/>
          <w:color w:val="000000"/>
          <w:sz w:val="30"/>
        </w:rPr>
        <w:t>1.4 技术路线</w:t>
      </w:r>
    </w:p>
    <w:p>
      <w:pPr>
        <w:autoSpaceDN w:val="0"/>
        <w:autoSpaceDE w:val="0"/>
        <w:widowControl/>
        <w:spacing w:line="232" w:lineRule="exact" w:before="12722" w:after="0"/>
        <w:ind w:left="0" w:right="3618"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1.3</w:t>
      </w:r>
      <w:r>
        <w:rPr>
          <w:rFonts w:ascii="SimSun" w:hAnsi="SimSun" w:eastAsia="SimSun"/>
          <w:b w:val="0"/>
          <w:i w:val="0"/>
          <w:color w:val="000000"/>
          <w:sz w:val="21"/>
        </w:rPr>
        <w:t xml:space="preserve"> 技术路线图</w:t>
      </w:r>
    </w:p>
    <w:p>
      <w:pPr>
        <w:autoSpaceDN w:val="0"/>
        <w:autoSpaceDE w:val="0"/>
        <w:widowControl/>
        <w:spacing w:line="232" w:lineRule="exact" w:before="80" w:after="0"/>
        <w:ind w:left="0" w:right="3410" w:firstLine="0"/>
        <w:jc w:val="right"/>
      </w:pPr>
      <w:r>
        <w:rPr>
          <w:rFonts w:ascii="TimesNewRomanPSMT" w:hAnsi="TimesNewRomanPSMT" w:eastAsia="TimesNewRomanPSMT"/>
          <w:b w:val="0"/>
          <w:i w:val="0"/>
          <w:color w:val="000000"/>
          <w:sz w:val="21"/>
        </w:rPr>
        <w:t>Figure1.3 Technical route</w:t>
      </w:r>
    </w:p>
    <w:p>
      <w:pPr>
        <w:autoSpaceDN w:val="0"/>
        <w:autoSpaceDE w:val="0"/>
        <w:widowControl/>
        <w:spacing w:line="200" w:lineRule="exact" w:before="374" w:after="0"/>
        <w:ind w:left="0" w:right="4606" w:firstLine="0"/>
        <w:jc w:val="right"/>
      </w:pPr>
      <w:r>
        <w:rPr>
          <w:rFonts w:ascii="TimesNewRomanPS" w:hAnsi="TimesNewRomanPS" w:eastAsia="TimesNewRomanPS"/>
          <w:b/>
          <w:i w:val="0"/>
          <w:color w:val="000000"/>
          <w:sz w:val="18"/>
        </w:rPr>
        <w:t>10</w:t>
      </w:r>
    </w:p>
    <w:p>
      <w:pPr>
        <w:autoSpaceDN w:val="0"/>
        <w:tabs>
          <w:tab w:pos="1240" w:val="left"/>
        </w:tabs>
        <w:autoSpaceDE w:val="0"/>
        <w:widowControl/>
        <w:spacing w:line="240" w:lineRule="auto" w:before="582" w:after="0"/>
        <w:ind w:left="0" w:right="0" w:firstLine="0"/>
        <w:jc w:val="left"/>
      </w:pPr>
      <w:r>
        <w:drawing>
          <wp:inline xmlns:a="http://schemas.openxmlformats.org/drawingml/2006/main" xmlns:pic="http://schemas.openxmlformats.org/drawingml/2006/picture">
            <wp:extent cx="584200" cy="165100"/>
            <wp:docPr id="81" name="Picture 81"/>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2" name="Picture 82"/>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371600" cy="152400"/>
                    </a:xfrm>
                    <a:prstGeom prst="rect"/>
                  </pic:spPr>
                </pic:pic>
              </a:graphicData>
            </a:graphic>
          </wp:inline>
        </w:drawing>
      </w:r>
    </w:p>
    <w:p>
      <w:pPr>
        <w:sectPr>
          <w:pgSz w:w="11906" w:h="16838"/>
          <w:pgMar w:top="440" w:right="1114" w:bottom="170" w:left="420" w:header="720" w:footer="720" w:gutter="0"/>
          <w:cols/>
          <w:docGrid w:linePitch="360"/>
        </w:sectPr>
      </w:pPr>
    </w:p>
    <w:p>
      <w:pPr>
        <w:autoSpaceDN w:val="0"/>
        <w:autoSpaceDE w:val="0"/>
        <w:widowControl/>
        <w:spacing w:line="220" w:lineRule="exact" w:before="0" w:after="22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1638300</wp:posOffset>
            </wp:positionH>
            <wp:positionV relativeFrom="page">
              <wp:posOffset>5739130</wp:posOffset>
            </wp:positionV>
            <wp:extent cx="4456430" cy="2273766"/>
            <wp:wrapNone/>
            <wp:docPr id="255" name="Picture 255"/>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4456430" cy="227376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6286500</wp:posOffset>
            </wp:positionV>
            <wp:extent cx="38100" cy="38100"/>
            <wp:wrapNone/>
            <wp:docPr id="256" name="Picture 256"/>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38100" cy="38100"/>
                    </a:xfrm>
                    <a:prstGeom prst="rect"/>
                  </pic:spPr>
                </pic:pic>
              </a:graphicData>
            </a:graphic>
          </wp:anchor>
        </w:drawing>
      </w:r>
    </w:p>
    <w:p>
      <w:pPr>
        <w:autoSpaceDN w:val="0"/>
        <w:autoSpaceDE w:val="0"/>
        <w:widowControl/>
        <w:spacing w:line="210" w:lineRule="exact" w:before="0" w:after="0"/>
        <w:ind w:left="0" w:right="3230" w:firstLine="0"/>
        <w:jc w:val="right"/>
      </w:pPr>
      <w:r>
        <w:rPr>
          <w:rFonts w:ascii="SimSun" w:hAnsi="SimSun" w:eastAsia="SimSun"/>
          <w:b w:val="0"/>
          <w:i w:val="0"/>
          <w:color w:val="000000"/>
          <w:sz w:val="21"/>
        </w:rPr>
        <w:t>辽宁工程技术大学硕士学位论文</w:t>
      </w:r>
    </w:p>
    <w:p>
      <w:pPr>
        <w:autoSpaceDN w:val="0"/>
        <w:autoSpaceDE w:val="0"/>
        <w:widowControl/>
        <w:spacing w:line="360" w:lineRule="exact" w:before="458" w:after="0"/>
        <w:ind w:left="998" w:right="0" w:firstLine="0"/>
        <w:jc w:val="left"/>
      </w:pPr>
      <w:r>
        <w:rPr>
          <w:rFonts w:ascii="SimHei" w:hAnsi="SimHei" w:eastAsia="SimHei"/>
          <w:b w:val="0"/>
          <w:i w:val="0"/>
          <w:color w:val="000000"/>
          <w:sz w:val="36"/>
        </w:rPr>
        <w:t>2 相关概念与理论基础</w:t>
      </w:r>
    </w:p>
    <w:p>
      <w:pPr>
        <w:autoSpaceDN w:val="0"/>
        <w:autoSpaceDE w:val="0"/>
        <w:widowControl/>
        <w:spacing w:line="300" w:lineRule="exact" w:before="368" w:after="0"/>
        <w:ind w:left="998" w:right="0" w:firstLine="0"/>
        <w:jc w:val="left"/>
      </w:pPr>
      <w:r>
        <w:rPr>
          <w:rFonts w:ascii="SimHei" w:hAnsi="SimHei" w:eastAsia="SimHei"/>
          <w:b w:val="0"/>
          <w:i w:val="0"/>
          <w:color w:val="000000"/>
          <w:sz w:val="30"/>
        </w:rPr>
        <w:t>2.1 地铁盾构施工的原理及过程</w:t>
      </w:r>
    </w:p>
    <w:p>
      <w:pPr>
        <w:autoSpaceDN w:val="0"/>
        <w:autoSpaceDE w:val="0"/>
        <w:widowControl/>
        <w:spacing w:line="280" w:lineRule="exact" w:before="292" w:after="0"/>
        <w:ind w:left="998" w:right="0" w:firstLine="0"/>
        <w:jc w:val="left"/>
      </w:pPr>
      <w:r>
        <w:rPr>
          <w:rFonts w:ascii="SimHei" w:hAnsi="SimHei" w:eastAsia="SimHei"/>
          <w:b w:val="0"/>
          <w:i w:val="0"/>
          <w:color w:val="000000"/>
          <w:sz w:val="28"/>
        </w:rPr>
        <w:t>2.1.1 盾构机的主要构造</w:t>
      </w:r>
    </w:p>
    <w:p>
      <w:pPr>
        <w:autoSpaceDN w:val="0"/>
        <w:autoSpaceDE w:val="0"/>
        <w:widowControl/>
        <w:spacing w:line="422" w:lineRule="exact" w:before="150" w:after="0"/>
        <w:ind w:left="998" w:right="20" w:firstLine="480"/>
        <w:jc w:val="both"/>
      </w:pPr>
      <w:r>
        <w:rPr>
          <w:rFonts w:ascii="SimSun" w:hAnsi="SimSun" w:eastAsia="SimSun"/>
          <w:b w:val="0"/>
          <w:i w:val="0"/>
          <w:color w:val="000000"/>
          <w:sz w:val="24"/>
        </w:rPr>
        <w:t>盾构机的基础构造包含开挖面、刀盘刀具、土舱、主轴承等部分组成。盾构机主体</w:t>
      </w:r>
      <w:r>
        <w:rPr>
          <w:rFonts w:ascii="SimSun" w:hAnsi="SimSun" w:eastAsia="SimSun"/>
          <w:b w:val="0"/>
          <w:i w:val="0"/>
          <w:color w:val="000000"/>
          <w:sz w:val="24"/>
        </w:rPr>
        <w:t>呈圆柱形焊接结构，圆周里面分布着油系统；刀盘一种旋转切削装置，通过不断转动，</w:t>
      </w:r>
      <w:r>
        <w:rPr>
          <w:rFonts w:ascii="SimSun" w:hAnsi="SimSun" w:eastAsia="SimSun"/>
          <w:b w:val="0"/>
          <w:i w:val="0"/>
          <w:color w:val="000000"/>
          <w:sz w:val="24"/>
        </w:rPr>
        <w:t>向设计轴线掘进，具备支护开挖面以及搅拌渣土的功能；土舱主要承接切削土体和岩石</w:t>
      </w:r>
      <w:r>
        <w:rPr>
          <w:rFonts w:ascii="SimSun" w:hAnsi="SimSun" w:eastAsia="SimSun"/>
          <w:b w:val="0"/>
          <w:i w:val="0"/>
          <w:color w:val="000000"/>
          <w:sz w:val="24"/>
        </w:rPr>
        <w:t>后的泥土渣，通过检测土舱压力调节，维持土压与水压之间的平衡，同时具备渣土改良</w:t>
      </w:r>
      <w:r>
        <w:rPr>
          <w:rFonts w:ascii="SimSun" w:hAnsi="SimSun" w:eastAsia="SimSun"/>
          <w:b w:val="0"/>
          <w:i w:val="0"/>
          <w:color w:val="000000"/>
          <w:sz w:val="24"/>
        </w:rPr>
        <w:t>功能，增加渣土的流动性；主轴承由多个精密部件组成，能够支撑与牵引盾构机转盘、</w:t>
      </w:r>
      <w:r>
        <w:rPr>
          <w:rFonts w:ascii="SimSun" w:hAnsi="SimSun" w:eastAsia="SimSun"/>
          <w:b w:val="0"/>
          <w:i w:val="0"/>
          <w:color w:val="000000"/>
          <w:sz w:val="24"/>
        </w:rPr>
        <w:t>推进机等部位运转，主轴承材料需要具备耐磨且能适应高强度的工作，以提高盾构推进</w:t>
      </w:r>
      <w:r>
        <w:rPr>
          <w:rFonts w:ascii="SimSun" w:hAnsi="SimSun" w:eastAsia="SimSun"/>
          <w:b w:val="0"/>
          <w:i w:val="0"/>
          <w:color w:val="000000"/>
          <w:sz w:val="24"/>
        </w:rPr>
        <w:t>的安全性与可靠性；推进千金顶包含油缸、活塞、密封件等组件构成，通过施加推力与</w:t>
      </w:r>
      <w:r>
        <w:rPr>
          <w:rFonts w:ascii="SimSun" w:hAnsi="SimSun" w:eastAsia="SimSun"/>
          <w:b w:val="0"/>
          <w:i w:val="0"/>
          <w:color w:val="000000"/>
          <w:sz w:val="24"/>
        </w:rPr>
        <w:t>刀盘配合工作，克服地层阻力向前推进，面对复杂的地质环境，推力大小及其伸缩的稳</w:t>
      </w:r>
      <w:r>
        <w:rPr>
          <w:rFonts w:ascii="SimSun" w:hAnsi="SimSun" w:eastAsia="SimSun"/>
          <w:b w:val="0"/>
          <w:i w:val="0"/>
          <w:color w:val="000000"/>
          <w:sz w:val="24"/>
        </w:rPr>
        <w:t>定性尤为关键；螺旋输送机是运送渣土外排的部位，保证渣土不在土舱堆积，预防喷涌</w:t>
      </w:r>
      <w:r>
        <w:rPr>
          <w:rFonts w:ascii="SimSun" w:hAnsi="SimSun" w:eastAsia="SimSun"/>
          <w:b w:val="0"/>
          <w:i w:val="0"/>
          <w:color w:val="000000"/>
          <w:sz w:val="24"/>
        </w:rPr>
        <w:t>现象的发生，砂卵石土层掘进过程易导致表面磨损，为保证安全稳定、高效的运转，需</w:t>
      </w:r>
      <w:r>
        <w:rPr>
          <w:rFonts w:ascii="SimSun" w:hAnsi="SimSun" w:eastAsia="SimSun"/>
          <w:b w:val="0"/>
          <w:i w:val="0"/>
          <w:color w:val="000000"/>
          <w:sz w:val="24"/>
        </w:rPr>
        <w:t>及时更换磨损部位；管片与管片拼装机，管片在内层其屏障作用，以抵抗土层压力、水</w:t>
      </w:r>
      <w:r>
        <w:rPr>
          <w:rFonts w:ascii="SimSun" w:hAnsi="SimSun" w:eastAsia="SimSun"/>
          <w:b w:val="0"/>
          <w:i w:val="0"/>
          <w:color w:val="000000"/>
          <w:sz w:val="24"/>
        </w:rPr>
        <w:t>压力等荷载，管片拼装机位于盾尾，能够准确高效的完成管片拼装。盾构机的具体构造</w:t>
      </w:r>
      <w:r>
        <w:rPr>
          <w:rFonts w:ascii="SimSun" w:hAnsi="SimSun" w:eastAsia="SimSun"/>
          <w:b w:val="0"/>
          <w:i w:val="0"/>
          <w:color w:val="000000"/>
          <w:sz w:val="24"/>
        </w:rPr>
        <w:t>如图</w:t>
      </w:r>
      <w:r>
        <w:rPr>
          <w:rFonts w:ascii="TimesNewRomanPSMT" w:hAnsi="TimesNewRomanPSMT" w:eastAsia="TimesNewRomanPSMT"/>
          <w:b w:val="0"/>
          <w:i w:val="0"/>
          <w:color w:val="000000"/>
          <w:sz w:val="24"/>
        </w:rPr>
        <w:t>2.1</w:t>
      </w:r>
      <w:r>
        <w:rPr>
          <w:rFonts w:ascii="SimSun" w:hAnsi="SimSun" w:eastAsia="SimSun"/>
          <w:b w:val="0"/>
          <w:i w:val="0"/>
          <w:color w:val="000000"/>
          <w:sz w:val="24"/>
        </w:rPr>
        <w:t xml:space="preserve"> 所示。</w:t>
      </w:r>
    </w:p>
    <w:p>
      <w:pPr>
        <w:autoSpaceDN w:val="0"/>
        <w:tabs>
          <w:tab w:pos="4730" w:val="left"/>
        </w:tabs>
        <w:autoSpaceDE w:val="0"/>
        <w:widowControl/>
        <w:spacing w:line="312" w:lineRule="exact" w:before="3900" w:after="0"/>
        <w:ind w:left="4296" w:right="2880" w:firstLine="0"/>
        <w:jc w:val="left"/>
      </w:pPr>
      <w:r>
        <w:rPr>
          <w:rFonts w:ascii="SimSun" w:hAnsi="SimSun" w:eastAsia="SimSun"/>
          <w:b w:val="0"/>
          <w:i w:val="0"/>
          <w:color w:val="000000"/>
          <w:sz w:val="21"/>
        </w:rPr>
        <w:t>图</w:t>
      </w:r>
      <w:r>
        <w:rPr>
          <w:rFonts w:ascii="TimesNewRomanPSMT" w:hAnsi="TimesNewRomanPSMT" w:eastAsia="TimesNewRomanPSMT"/>
          <w:b w:val="0"/>
          <w:i w:val="0"/>
          <w:color w:val="000000"/>
          <w:sz w:val="21"/>
        </w:rPr>
        <w:t>2.1</w:t>
      </w:r>
      <w:r>
        <w:rPr>
          <w:rFonts w:ascii="SimSun" w:hAnsi="SimSun" w:eastAsia="SimSun"/>
          <w:b w:val="0"/>
          <w:i w:val="0"/>
          <w:color w:val="000000"/>
          <w:sz w:val="21"/>
        </w:rPr>
        <w:t xml:space="preserve"> 盾构机构造图</w:t>
      </w:r>
      <w:r>
        <w:br/>
      </w:r>
      <w:r>
        <w:rPr>
          <w:rFonts w:ascii="TimesNewRomanPSMT" w:hAnsi="TimesNewRomanPSMT" w:eastAsia="TimesNewRomanPSMT"/>
          <w:b w:val="0"/>
          <w:i w:val="0"/>
          <w:color w:val="000000"/>
          <w:sz w:val="21"/>
        </w:rPr>
        <w:t>Figure2.1 Structure of shield machine</w:t>
      </w:r>
    </w:p>
    <w:p>
      <w:pPr>
        <w:autoSpaceDN w:val="0"/>
        <w:autoSpaceDE w:val="0"/>
        <w:widowControl/>
        <w:spacing w:line="280" w:lineRule="exact" w:before="286" w:after="0"/>
        <w:ind w:left="998" w:right="0" w:firstLine="0"/>
        <w:jc w:val="left"/>
      </w:pPr>
      <w:r>
        <w:rPr>
          <w:rFonts w:ascii="SimHei" w:hAnsi="SimHei" w:eastAsia="SimHei"/>
          <w:b w:val="0"/>
          <w:i w:val="0"/>
          <w:color w:val="000000"/>
          <w:sz w:val="28"/>
        </w:rPr>
        <w:t>2.1.2 盾构施工的原理</w:t>
      </w:r>
    </w:p>
    <w:p>
      <w:pPr>
        <w:autoSpaceDN w:val="0"/>
        <w:autoSpaceDE w:val="0"/>
        <w:widowControl/>
        <w:spacing w:line="420" w:lineRule="exact" w:before="152" w:after="0"/>
        <w:ind w:left="998" w:right="22" w:firstLine="480"/>
        <w:jc w:val="both"/>
      </w:pPr>
      <w:r>
        <w:rPr>
          <w:rFonts w:ascii="SimSun" w:hAnsi="SimSun" w:eastAsia="SimSun"/>
          <w:b w:val="0"/>
          <w:i w:val="0"/>
          <w:color w:val="000000"/>
          <w:sz w:val="24"/>
        </w:rPr>
        <w:t>盾构施工是通过高精密机械进行隧道挖掘的施工技术，盾构机穿越地下土体与岩石</w:t>
      </w:r>
      <w:r>
        <w:rPr>
          <w:rFonts w:ascii="SimSun" w:hAnsi="SimSun" w:eastAsia="SimSun"/>
          <w:b w:val="0"/>
          <w:i w:val="0"/>
          <w:color w:val="000000"/>
          <w:sz w:val="24"/>
        </w:rPr>
        <w:t>完成隧道的建设。竖井修建完成后，使用龙门吊将盾构机零部件进入设定轨道起点，在</w:t>
      </w:r>
      <w:r>
        <w:rPr>
          <w:rFonts w:ascii="SimSun" w:hAnsi="SimSun" w:eastAsia="SimSun"/>
          <w:b w:val="0"/>
          <w:i w:val="0"/>
          <w:color w:val="000000"/>
          <w:sz w:val="24"/>
        </w:rPr>
        <w:t>始发井下完成组装调试。盾构掘进过程中，由机械外部壳体遮挡周围土体，切削的碎土</w:t>
      </w:r>
    </w:p>
    <w:p>
      <w:pPr>
        <w:autoSpaceDN w:val="0"/>
        <w:autoSpaceDE w:val="0"/>
        <w:widowControl/>
        <w:spacing w:line="200" w:lineRule="exact" w:before="366" w:after="0"/>
        <w:ind w:left="0" w:right="4608" w:firstLine="0"/>
        <w:jc w:val="right"/>
      </w:pPr>
      <w:r>
        <w:rPr>
          <w:rFonts w:ascii="TimesNewRomanPS" w:hAnsi="TimesNewRomanPS" w:eastAsia="TimesNewRomanPS"/>
          <w:b/>
          <w:i w:val="0"/>
          <w:color w:val="000000"/>
          <w:sz w:val="18"/>
        </w:rPr>
        <w:t>11</w:t>
      </w:r>
    </w:p>
    <w:p>
      <w:pPr>
        <w:autoSpaceDN w:val="0"/>
        <w:tabs>
          <w:tab w:pos="1240" w:val="left"/>
        </w:tabs>
        <w:autoSpaceDE w:val="0"/>
        <w:widowControl/>
        <w:spacing w:line="240" w:lineRule="auto" w:before="376" w:after="0"/>
        <w:ind w:left="0" w:right="0" w:firstLine="0"/>
        <w:jc w:val="left"/>
      </w:pPr>
      <w:r>
        <w:drawing>
          <wp:inline xmlns:a="http://schemas.openxmlformats.org/drawingml/2006/main" xmlns:pic="http://schemas.openxmlformats.org/drawingml/2006/picture">
            <wp:extent cx="584200" cy="165100"/>
            <wp:docPr id="253" name="Picture 25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54" name="Picture 25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114" w:bottom="170" w:left="420" w:header="720" w:footer="720" w:gutter="0"/>
          <w:cols/>
          <w:docGrid w:linePitch="360"/>
        </w:sectPr>
      </w:pPr>
    </w:p>
    <w:p>
      <w:pPr>
        <w:autoSpaceDN w:val="0"/>
        <w:autoSpaceDE w:val="0"/>
        <w:widowControl/>
        <w:spacing w:line="220" w:lineRule="exact" w:before="0" w:after="22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1089660</wp:posOffset>
            </wp:positionH>
            <wp:positionV relativeFrom="page">
              <wp:posOffset>3407410</wp:posOffset>
            </wp:positionV>
            <wp:extent cx="5561330" cy="2943967"/>
            <wp:wrapNone/>
            <wp:docPr id="259" name="Picture 259"/>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5561330" cy="294396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6070600</wp:posOffset>
            </wp:positionV>
            <wp:extent cx="38100" cy="38100"/>
            <wp:wrapNone/>
            <wp:docPr id="260" name="Picture 260"/>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5905500</wp:posOffset>
            </wp:positionV>
            <wp:extent cx="38100" cy="38100"/>
            <wp:wrapNone/>
            <wp:docPr id="261" name="Picture 261"/>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1879600</wp:posOffset>
            </wp:positionH>
            <wp:positionV relativeFrom="page">
              <wp:posOffset>5829300</wp:posOffset>
            </wp:positionV>
            <wp:extent cx="38100" cy="38100"/>
            <wp:wrapNone/>
            <wp:docPr id="262" name="Picture 262"/>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5854700</wp:posOffset>
            </wp:positionV>
            <wp:extent cx="38100" cy="38100"/>
            <wp:wrapNone/>
            <wp:docPr id="263" name="Picture 263"/>
            <wp:cNvGraphicFramePr>
              <a:graphicFrameLocks noChangeAspect="1"/>
            </wp:cNvGraphicFramePr>
            <a:graphic>
              <a:graphicData uri="http://schemas.openxmlformats.org/drawingml/2006/picture">
                <pic:pic>
                  <pic:nvPicPr>
                    <pic:cNvPr id="0" name="image.png"/>
                    <pic:cNvPicPr/>
                  </pic:nvPicPr>
                  <pic:blipFill>
                    <a:blip r:embed="rId1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5918200</wp:posOffset>
            </wp:positionV>
            <wp:extent cx="38100" cy="38100"/>
            <wp:wrapNone/>
            <wp:docPr id="264" name="Picture 264"/>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5715000</wp:posOffset>
            </wp:positionV>
            <wp:extent cx="38100" cy="38100"/>
            <wp:wrapNone/>
            <wp:docPr id="265" name="Picture 265"/>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5562600</wp:posOffset>
            </wp:positionV>
            <wp:extent cx="50800" cy="38100"/>
            <wp:wrapNone/>
            <wp:docPr id="266" name="Picture 266"/>
            <wp:cNvGraphicFramePr>
              <a:graphicFrameLocks noChangeAspect="1"/>
            </wp:cNvGraphicFramePr>
            <a:graphic>
              <a:graphicData uri="http://schemas.openxmlformats.org/drawingml/2006/picture">
                <pic:pic>
                  <pic:nvPicPr>
                    <pic:cNvPr id="0" name="image.png"/>
                    <pic:cNvPicPr/>
                  </pic:nvPicPr>
                  <pic:blipFill>
                    <a:blip r:embed="rId17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5537200</wp:posOffset>
            </wp:positionV>
            <wp:extent cx="38100" cy="38100"/>
            <wp:wrapNone/>
            <wp:docPr id="267" name="Picture 267"/>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5499100</wp:posOffset>
            </wp:positionV>
            <wp:extent cx="38100" cy="38100"/>
            <wp:wrapNone/>
            <wp:docPr id="268" name="Picture 268"/>
            <wp:cNvGraphicFramePr>
              <a:graphicFrameLocks noChangeAspect="1"/>
            </wp:cNvGraphicFramePr>
            <a:graphic>
              <a:graphicData uri="http://schemas.openxmlformats.org/drawingml/2006/picture">
                <pic:pic>
                  <pic:nvPicPr>
                    <pic:cNvPr id="0" name="image.png"/>
                    <pic:cNvPicPr/>
                  </pic:nvPicPr>
                  <pic:blipFill>
                    <a:blip r:embed="rId1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5448300</wp:posOffset>
            </wp:positionV>
            <wp:extent cx="38100" cy="38100"/>
            <wp:wrapNone/>
            <wp:docPr id="269" name="Picture 269"/>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5435600</wp:posOffset>
            </wp:positionV>
            <wp:extent cx="38100" cy="38100"/>
            <wp:wrapNone/>
            <wp:docPr id="270" name="Picture 270"/>
            <wp:cNvGraphicFramePr>
              <a:graphicFrameLocks noChangeAspect="1"/>
            </wp:cNvGraphicFramePr>
            <a:graphic>
              <a:graphicData uri="http://schemas.openxmlformats.org/drawingml/2006/picture">
                <pic:pic>
                  <pic:nvPicPr>
                    <pic:cNvPr id="0" name="image.png"/>
                    <pic:cNvPicPr/>
                  </pic:nvPicPr>
                  <pic:blipFill>
                    <a:blip r:embed="rId1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5219700</wp:posOffset>
            </wp:positionV>
            <wp:extent cx="50800" cy="228600"/>
            <wp:wrapNone/>
            <wp:docPr id="271" name="Picture 271"/>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508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5029200</wp:posOffset>
            </wp:positionV>
            <wp:extent cx="50800" cy="76200"/>
            <wp:wrapNone/>
            <wp:docPr id="272" name="Picture 272"/>
            <wp:cNvGraphicFramePr>
              <a:graphicFrameLocks noChangeAspect="1"/>
            </wp:cNvGraphicFramePr>
            <a:graphic>
              <a:graphicData uri="http://schemas.openxmlformats.org/drawingml/2006/picture">
                <pic:pic>
                  <pic:nvPicPr>
                    <pic:cNvPr id="0" name="image.png"/>
                    <pic:cNvPicPr/>
                  </pic:nvPicPr>
                  <pic:blipFill>
                    <a:blip r:embed="rId179"/>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4927600</wp:posOffset>
            </wp:positionV>
            <wp:extent cx="50800" cy="101600"/>
            <wp:wrapNone/>
            <wp:docPr id="273" name="Picture 273"/>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4927600</wp:posOffset>
            </wp:positionV>
            <wp:extent cx="38100" cy="38100"/>
            <wp:wrapNone/>
            <wp:docPr id="274" name="Picture 274"/>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4889500</wp:posOffset>
            </wp:positionV>
            <wp:extent cx="114300" cy="38100"/>
            <wp:wrapNone/>
            <wp:docPr id="275" name="Picture 275"/>
            <wp:cNvGraphicFramePr>
              <a:graphicFrameLocks noChangeAspect="1"/>
            </wp:cNvGraphicFramePr>
            <a:graphic>
              <a:graphicData uri="http://schemas.openxmlformats.org/drawingml/2006/picture">
                <pic:pic>
                  <pic:nvPicPr>
                    <pic:cNvPr id="0" name="image.png"/>
                    <pic:cNvPicPr/>
                  </pic:nvPicPr>
                  <pic:blipFill>
                    <a:blip r:embed="rId182"/>
                    <a:stretch>
                      <a:fillRect/>
                    </a:stretch>
                  </pic:blipFill>
                  <pic:spPr>
                    <a:xfrm>
                      <a:off x="0" y="0"/>
                      <a:ext cx="1143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4876800</wp:posOffset>
            </wp:positionV>
            <wp:extent cx="50800" cy="50800"/>
            <wp:wrapNone/>
            <wp:docPr id="276" name="Picture 276"/>
            <wp:cNvGraphicFramePr>
              <a:graphicFrameLocks noChangeAspect="1"/>
            </wp:cNvGraphicFramePr>
            <a:graphic>
              <a:graphicData uri="http://schemas.openxmlformats.org/drawingml/2006/picture">
                <pic:pic>
                  <pic:nvPicPr>
                    <pic:cNvPr id="0" name="image.png"/>
                    <pic:cNvPicPr/>
                  </pic:nvPicPr>
                  <pic:blipFill>
                    <a:blip r:embed="rId18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4864100</wp:posOffset>
            </wp:positionV>
            <wp:extent cx="38100" cy="38100"/>
            <wp:wrapNone/>
            <wp:docPr id="277" name="Picture 277"/>
            <wp:cNvGraphicFramePr>
              <a:graphicFrameLocks noChangeAspect="1"/>
            </wp:cNvGraphicFramePr>
            <a:graphic>
              <a:graphicData uri="http://schemas.openxmlformats.org/drawingml/2006/picture">
                <pic:pic>
                  <pic:nvPicPr>
                    <pic:cNvPr id="0" name="image.png"/>
                    <pic:cNvPicPr/>
                  </pic:nvPicPr>
                  <pic:blipFill>
                    <a:blip r:embed="rId1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4813300</wp:posOffset>
            </wp:positionV>
            <wp:extent cx="38100" cy="50800"/>
            <wp:wrapNone/>
            <wp:docPr id="278" name="Picture 278"/>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4749800</wp:posOffset>
            </wp:positionV>
            <wp:extent cx="38100" cy="38100"/>
            <wp:wrapNone/>
            <wp:docPr id="279" name="Picture 279"/>
            <wp:cNvGraphicFramePr>
              <a:graphicFrameLocks noChangeAspect="1"/>
            </wp:cNvGraphicFramePr>
            <a:graphic>
              <a:graphicData uri="http://schemas.openxmlformats.org/drawingml/2006/picture">
                <pic:pic>
                  <pic:nvPicPr>
                    <pic:cNvPr id="0" name="image.png"/>
                    <pic:cNvPicPr/>
                  </pic:nvPicPr>
                  <pic:blipFill>
                    <a:blip r:embed="rId1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4749800</wp:posOffset>
            </wp:positionV>
            <wp:extent cx="38100" cy="38100"/>
            <wp:wrapNone/>
            <wp:docPr id="280" name="Picture 280"/>
            <wp:cNvGraphicFramePr>
              <a:graphicFrameLocks noChangeAspect="1"/>
            </wp:cNvGraphicFramePr>
            <a:graphic>
              <a:graphicData uri="http://schemas.openxmlformats.org/drawingml/2006/picture">
                <pic:pic>
                  <pic:nvPicPr>
                    <pic:cNvPr id="0" name="image.png"/>
                    <pic:cNvPicPr/>
                  </pic:nvPicPr>
                  <pic:blipFill>
                    <a:blip r:embed="rId1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4584700</wp:posOffset>
            </wp:positionV>
            <wp:extent cx="38100" cy="38100"/>
            <wp:wrapNone/>
            <wp:docPr id="281" name="Picture 281"/>
            <wp:cNvGraphicFramePr>
              <a:graphicFrameLocks noChangeAspect="1"/>
            </wp:cNvGraphicFramePr>
            <a:graphic>
              <a:graphicData uri="http://schemas.openxmlformats.org/drawingml/2006/picture">
                <pic:pic>
                  <pic:nvPicPr>
                    <pic:cNvPr id="0" name="image.png"/>
                    <pic:cNvPicPr/>
                  </pic:nvPicPr>
                  <pic:blipFill>
                    <a:blip r:embed="rId1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4445000</wp:posOffset>
            </wp:positionV>
            <wp:extent cx="63500" cy="330200"/>
            <wp:wrapNone/>
            <wp:docPr id="282" name="Picture 282"/>
            <wp:cNvGraphicFramePr>
              <a:graphicFrameLocks noChangeAspect="1"/>
            </wp:cNvGraphicFramePr>
            <a:graphic>
              <a:graphicData uri="http://schemas.openxmlformats.org/drawingml/2006/picture">
                <pic:pic>
                  <pic:nvPicPr>
                    <pic:cNvPr id="0" name="image.png"/>
                    <pic:cNvPicPr/>
                  </pic:nvPicPr>
                  <pic:blipFill>
                    <a:blip r:embed="rId189"/>
                    <a:stretch>
                      <a:fillRect/>
                    </a:stretch>
                  </pic:blipFill>
                  <pic:spPr>
                    <a:xfrm>
                      <a:off x="0" y="0"/>
                      <a:ext cx="63500" cy="330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4318000</wp:posOffset>
            </wp:positionV>
            <wp:extent cx="38100" cy="38100"/>
            <wp:wrapNone/>
            <wp:docPr id="283" name="Picture 283"/>
            <wp:cNvGraphicFramePr>
              <a:graphicFrameLocks noChangeAspect="1"/>
            </wp:cNvGraphicFramePr>
            <a:graphic>
              <a:graphicData uri="http://schemas.openxmlformats.org/drawingml/2006/picture">
                <pic:pic>
                  <pic:nvPicPr>
                    <pic:cNvPr id="0" name="image.png"/>
                    <pic:cNvPicPr/>
                  </pic:nvPicPr>
                  <pic:blipFill>
                    <a:blip r:embed="rId1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4203700</wp:posOffset>
            </wp:positionV>
            <wp:extent cx="38100" cy="38100"/>
            <wp:wrapNone/>
            <wp:docPr id="284" name="Picture 284"/>
            <wp:cNvGraphicFramePr>
              <a:graphicFrameLocks noChangeAspect="1"/>
            </wp:cNvGraphicFramePr>
            <a:graphic>
              <a:graphicData uri="http://schemas.openxmlformats.org/drawingml/2006/picture">
                <pic:pic>
                  <pic:nvPicPr>
                    <pic:cNvPr id="0" name="image.png"/>
                    <pic:cNvPicPr/>
                  </pic:nvPicPr>
                  <pic:blipFill>
                    <a:blip r:embed="rId1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4051300</wp:posOffset>
            </wp:positionV>
            <wp:extent cx="38100" cy="38100"/>
            <wp:wrapNone/>
            <wp:docPr id="285" name="Picture 285"/>
            <wp:cNvGraphicFramePr>
              <a:graphicFrameLocks noChangeAspect="1"/>
            </wp:cNvGraphicFramePr>
            <a:graphic>
              <a:graphicData uri="http://schemas.openxmlformats.org/drawingml/2006/picture">
                <pic:pic>
                  <pic:nvPicPr>
                    <pic:cNvPr id="0" name="image.png"/>
                    <pic:cNvPicPr/>
                  </pic:nvPicPr>
                  <pic:blipFill>
                    <a:blip r:embed="rId1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5740400</wp:posOffset>
            </wp:positionH>
            <wp:positionV relativeFrom="page">
              <wp:posOffset>3835400</wp:posOffset>
            </wp:positionV>
            <wp:extent cx="50800" cy="38100"/>
            <wp:wrapNone/>
            <wp:docPr id="286" name="Picture 286"/>
            <wp:cNvGraphicFramePr>
              <a:graphicFrameLocks noChangeAspect="1"/>
            </wp:cNvGraphicFramePr>
            <a:graphic>
              <a:graphicData uri="http://schemas.openxmlformats.org/drawingml/2006/picture">
                <pic:pic>
                  <pic:nvPicPr>
                    <pic:cNvPr id="0" name="image.png"/>
                    <pic:cNvPicPr/>
                  </pic:nvPicPr>
                  <pic:blipFill>
                    <a:blip r:embed="rId193"/>
                    <a:stretch>
                      <a:fillRect/>
                    </a:stretch>
                  </pic:blipFill>
                  <pic:spPr>
                    <a:xfrm>
                      <a:off x="0" y="0"/>
                      <a:ext cx="50800" cy="38100"/>
                    </a:xfrm>
                    <a:prstGeom prst="rect"/>
                  </pic:spPr>
                </pic:pic>
              </a:graphicData>
            </a:graphic>
          </wp:anchor>
        </w:drawing>
      </w:r>
    </w:p>
    <w:p>
      <w:pPr>
        <w:autoSpaceDN w:val="0"/>
        <w:autoSpaceDE w:val="0"/>
        <w:widowControl/>
        <w:spacing w:line="210" w:lineRule="exact" w:before="0" w:after="0"/>
        <w:ind w:left="0" w:right="3236" w:firstLine="0"/>
        <w:jc w:val="right"/>
      </w:pPr>
      <w:r>
        <w:rPr>
          <w:rFonts w:ascii="SimSun" w:hAnsi="SimSun" w:eastAsia="SimSun"/>
          <w:b w:val="0"/>
          <w:i w:val="0"/>
          <w:color w:val="000000"/>
          <w:sz w:val="21"/>
        </w:rPr>
        <w:t>辽宁工程技术大学硕士学位论文</w:t>
      </w:r>
    </w:p>
    <w:p>
      <w:pPr>
        <w:autoSpaceDN w:val="0"/>
        <w:autoSpaceDE w:val="0"/>
        <w:widowControl/>
        <w:spacing w:line="420" w:lineRule="exact" w:before="278" w:after="0"/>
        <w:ind w:left="998" w:right="20" w:firstLine="0"/>
        <w:jc w:val="both"/>
      </w:pPr>
      <w:r>
        <w:rPr>
          <w:rFonts w:ascii="SimSun" w:hAnsi="SimSun" w:eastAsia="SimSun"/>
          <w:b w:val="0"/>
          <w:i w:val="0"/>
          <w:color w:val="000000"/>
          <w:sz w:val="24"/>
        </w:rPr>
        <w:t>碎渣由螺旋输送机以及皮带运输机运出洞外。管片的拼装由千斤顶与液压系统的支撑力，</w:t>
      </w:r>
      <w:r>
        <w:rPr>
          <w:rFonts w:ascii="SimSun" w:hAnsi="SimSun" w:eastAsia="SimSun"/>
          <w:b w:val="0"/>
          <w:i w:val="0"/>
          <w:color w:val="000000"/>
          <w:sz w:val="24"/>
        </w:rPr>
        <w:t>克服前方土体的阻力与借助外壳与隧洞的摩擦力使得盾构机向前掘进。盾构掘进过程中，</w:t>
      </w:r>
      <w:r>
        <w:rPr>
          <w:rFonts w:ascii="SimSun" w:hAnsi="SimSun" w:eastAsia="SimSun"/>
          <w:b w:val="0"/>
          <w:i w:val="0"/>
          <w:color w:val="000000"/>
          <w:sz w:val="24"/>
        </w:rPr>
        <w:t>同步利用盾尾注浆系统填充管片与土体的间隙，管片交替衬砌过程中，千斤顶油缸缩回。</w:t>
      </w:r>
      <w:r>
        <w:rPr>
          <w:rFonts w:ascii="SimSun" w:hAnsi="SimSun" w:eastAsia="SimSun"/>
          <w:b w:val="0"/>
          <w:i w:val="0"/>
          <w:color w:val="000000"/>
          <w:sz w:val="24"/>
        </w:rPr>
        <w:t>管片衬砌的材料由预制混凝土进行拼装，紧接着保持前进姿态。掘进参数根据特殊地质</w:t>
      </w:r>
      <w:r>
        <w:rPr>
          <w:rFonts w:ascii="SimSun" w:hAnsi="SimSun" w:eastAsia="SimSun"/>
          <w:b w:val="0"/>
          <w:i w:val="0"/>
          <w:color w:val="000000"/>
          <w:sz w:val="24"/>
        </w:rPr>
        <w:t>层的不同进行设置，重点关注土舱和注浆压力、掘进姿态与速度等重点参数。循环盾构</w:t>
      </w:r>
      <w:r>
        <w:rPr>
          <w:rFonts w:ascii="SimSun" w:hAnsi="SimSun" w:eastAsia="SimSun"/>
          <w:b w:val="0"/>
          <w:i w:val="0"/>
          <w:color w:val="000000"/>
          <w:sz w:val="24"/>
        </w:rPr>
        <w:t>施工掘进步骤，地铁隧洞的主题结构逐渐显现。后程盾构抵达及退场，需回收盾构机，</w:t>
      </w:r>
      <w:r>
        <w:rPr>
          <w:rFonts w:ascii="SimSun" w:hAnsi="SimSun" w:eastAsia="SimSun"/>
          <w:b w:val="0"/>
          <w:i w:val="0"/>
          <w:color w:val="000000"/>
          <w:sz w:val="24"/>
        </w:rPr>
        <w:t>对其拆解分体，并通过竖井运送至地面</w:t>
      </w:r>
      <w:r>
        <w:rPr>
          <w:w w:val="97.50000238418579"/>
          <w:rFonts w:ascii="TimesNewRomanPSMT" w:hAnsi="TimesNewRomanPSMT" w:eastAsia="TimesNewRomanPSMT"/>
          <w:b w:val="0"/>
          <w:i w:val="0"/>
          <w:color w:val="000000"/>
          <w:sz w:val="16"/>
        </w:rPr>
        <w:t>[47]</w:t>
      </w:r>
      <w:r>
        <w:rPr>
          <w:rFonts w:ascii="SimSun" w:hAnsi="SimSun" w:eastAsia="SimSun"/>
          <w:b w:val="0"/>
          <w:i w:val="0"/>
          <w:color w:val="000000"/>
          <w:sz w:val="24"/>
        </w:rPr>
        <w:t>。</w:t>
      </w:r>
    </w:p>
    <w:p>
      <w:pPr>
        <w:autoSpaceDN w:val="0"/>
        <w:tabs>
          <w:tab w:pos="1478" w:val="left"/>
        </w:tabs>
        <w:autoSpaceDE w:val="0"/>
        <w:widowControl/>
        <w:spacing w:line="426" w:lineRule="exact" w:before="0" w:after="0"/>
        <w:ind w:left="998" w:right="0" w:firstLine="0"/>
        <w:jc w:val="left"/>
      </w:pPr>
      <w:r>
        <w:tab/>
      </w:r>
      <w:r>
        <w:rPr>
          <w:rFonts w:ascii="SimSun" w:hAnsi="SimSun" w:eastAsia="SimSun"/>
          <w:b w:val="0"/>
          <w:i w:val="0"/>
          <w:color w:val="000000"/>
          <w:sz w:val="24"/>
        </w:rPr>
        <w:t>从盾构始发前准备到盾构抵达与退场的过程即为盾构施工过程，盾构盾构施工的工</w:t>
      </w:r>
      <w:r>
        <w:rPr>
          <w:rFonts w:ascii="SimSun" w:hAnsi="SimSun" w:eastAsia="SimSun"/>
          <w:b w:val="0"/>
          <w:i w:val="0"/>
          <w:color w:val="000000"/>
          <w:sz w:val="24"/>
        </w:rPr>
        <w:t>序</w:t>
      </w:r>
      <w:r>
        <w:rPr>
          <w:w w:val="97.85714149475098"/>
          <w:rFonts w:ascii="TimesNewRomanPSMT" w:hAnsi="TimesNewRomanPSMT" w:eastAsia="TimesNewRomanPSMT"/>
          <w:b w:val="0"/>
          <w:i w:val="0"/>
          <w:color w:val="000000"/>
          <w:sz w:val="14"/>
        </w:rPr>
        <w:t>[48]</w:t>
      </w:r>
      <w:r>
        <w:rPr>
          <w:rFonts w:ascii="SimSun" w:hAnsi="SimSun" w:eastAsia="SimSun"/>
          <w:b w:val="0"/>
          <w:i w:val="0"/>
          <w:color w:val="000000"/>
          <w:sz w:val="24"/>
        </w:rPr>
        <w:t>，如图</w:t>
      </w:r>
      <w:r>
        <w:rPr>
          <w:rFonts w:ascii="TimesNewRomanPSMT" w:hAnsi="TimesNewRomanPSMT" w:eastAsia="TimesNewRomanPSMT"/>
          <w:b w:val="0"/>
          <w:i w:val="0"/>
          <w:color w:val="000000"/>
          <w:sz w:val="24"/>
        </w:rPr>
        <w:t>2.2</w:t>
      </w:r>
      <w:r>
        <w:rPr>
          <w:rFonts w:ascii="SimSun" w:hAnsi="SimSun" w:eastAsia="SimSun"/>
          <w:b w:val="0"/>
          <w:i w:val="0"/>
          <w:color w:val="000000"/>
          <w:sz w:val="24"/>
        </w:rPr>
        <w:t xml:space="preserve"> 所示。</w:t>
      </w:r>
    </w:p>
    <w:p>
      <w:pPr>
        <w:autoSpaceDN w:val="0"/>
        <w:autoSpaceDE w:val="0"/>
        <w:widowControl/>
        <w:spacing w:line="312" w:lineRule="exact" w:before="4836" w:after="0"/>
        <w:ind w:left="3456" w:right="2448"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2.2</w:t>
      </w:r>
      <w:r>
        <w:rPr>
          <w:rFonts w:ascii="SimSun" w:hAnsi="SimSun" w:eastAsia="SimSun"/>
          <w:b w:val="0"/>
          <w:i w:val="0"/>
          <w:color w:val="000000"/>
          <w:sz w:val="21"/>
        </w:rPr>
        <w:t xml:space="preserve"> 盾构施工示意图</w:t>
      </w:r>
      <w:r>
        <w:br/>
      </w:r>
      <w:r>
        <w:rPr>
          <w:rFonts w:ascii="TimesNewRomanPSMT" w:hAnsi="TimesNewRomanPSMT" w:eastAsia="TimesNewRomanPSMT"/>
          <w:b w:val="0"/>
          <w:i w:val="0"/>
          <w:color w:val="000000"/>
          <w:sz w:val="21"/>
        </w:rPr>
        <w:t>Figure 2.2 Schematic diagram of shield construction</w:t>
      </w:r>
    </w:p>
    <w:p>
      <w:pPr>
        <w:autoSpaceDN w:val="0"/>
        <w:autoSpaceDE w:val="0"/>
        <w:widowControl/>
        <w:spacing w:line="280" w:lineRule="exact" w:before="286" w:after="0"/>
        <w:ind w:left="998" w:right="0" w:firstLine="0"/>
        <w:jc w:val="left"/>
      </w:pPr>
      <w:r>
        <w:rPr>
          <w:rFonts w:ascii="SimHei" w:hAnsi="SimHei" w:eastAsia="SimHei"/>
          <w:b w:val="0"/>
          <w:i w:val="0"/>
          <w:color w:val="000000"/>
          <w:sz w:val="28"/>
        </w:rPr>
        <w:t>2.1.3 盾构施工的过程</w:t>
      </w:r>
    </w:p>
    <w:p>
      <w:pPr>
        <w:autoSpaceDN w:val="0"/>
        <w:tabs>
          <w:tab w:pos="1478" w:val="left"/>
        </w:tabs>
        <w:autoSpaceDE w:val="0"/>
        <w:widowControl/>
        <w:spacing w:line="420" w:lineRule="exact" w:before="152" w:after="0"/>
        <w:ind w:left="998" w:right="0" w:firstLine="0"/>
        <w:jc w:val="left"/>
      </w:pPr>
      <w:r>
        <w:tab/>
      </w:r>
      <w:r>
        <w:rPr>
          <w:rFonts w:ascii="SimSun" w:hAnsi="SimSun" w:eastAsia="SimSun"/>
          <w:b w:val="0"/>
          <w:i w:val="0"/>
          <w:color w:val="000000"/>
          <w:sz w:val="24"/>
        </w:rPr>
        <w:t>盾构施工过程可以划分成四个阶段：盾构始发前准备阶段、盾构接收与竖井修建阶</w:t>
      </w:r>
      <w:r>
        <w:rPr>
          <w:rFonts w:ascii="SimSun" w:hAnsi="SimSun" w:eastAsia="SimSun"/>
          <w:b w:val="0"/>
          <w:i w:val="0"/>
          <w:color w:val="000000"/>
          <w:sz w:val="24"/>
        </w:rPr>
        <w:t>段、盾构正常掘进阶段、盾构抵达及退场阶段。</w:t>
      </w:r>
    </w:p>
    <w:p>
      <w:pPr>
        <w:autoSpaceDN w:val="0"/>
        <w:tabs>
          <w:tab w:pos="1478" w:val="left"/>
        </w:tabs>
        <w:autoSpaceDE w:val="0"/>
        <w:widowControl/>
        <w:spacing w:line="418" w:lineRule="exact" w:before="16"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）盾构始发前准备阶段</w:t>
      </w:r>
      <w:r>
        <w:br/>
      </w:r>
      <w:r>
        <w:tab/>
      </w:r>
      <w:r>
        <w:rPr>
          <w:rFonts w:ascii="SimSun" w:hAnsi="SimSun" w:eastAsia="SimSun"/>
          <w:b w:val="0"/>
          <w:i w:val="0"/>
          <w:color w:val="000000"/>
          <w:sz w:val="24"/>
        </w:rPr>
        <w:t>盾构始发前准备指的是盾构施工前期的设计勘察、相关资料准备、盾构机选型、设</w:t>
      </w:r>
      <w:r>
        <w:rPr>
          <w:rFonts w:ascii="SimSun" w:hAnsi="SimSun" w:eastAsia="SimSun"/>
          <w:b w:val="0"/>
          <w:i w:val="0"/>
          <w:color w:val="000000"/>
          <w:sz w:val="24"/>
        </w:rPr>
        <w:t>备组装与调试、安全管理与监测五个部分组成。盾构始发前的准备对后续的盾构始发、</w:t>
      </w:r>
      <w:r>
        <w:rPr>
          <w:rFonts w:ascii="SimSun" w:hAnsi="SimSun" w:eastAsia="SimSun"/>
          <w:b w:val="0"/>
          <w:i w:val="0"/>
          <w:color w:val="000000"/>
          <w:sz w:val="24"/>
        </w:rPr>
        <w:t>掘进、接收尤为关键，主要依据准确的勘察资料、施工方案与技术资料的准备，通过专</w:t>
      </w:r>
      <w:r>
        <w:rPr>
          <w:rFonts w:ascii="SimSun" w:hAnsi="SimSun" w:eastAsia="SimSun"/>
          <w:b w:val="0"/>
          <w:i w:val="0"/>
          <w:color w:val="000000"/>
          <w:sz w:val="24"/>
        </w:rPr>
        <w:t>家们的论证分析，确定合适盾构机的选型。盾构设备的零部件，运送到始发井基座组装，</w:t>
      </w:r>
      <w:r>
        <w:rPr>
          <w:rFonts w:ascii="SimSun" w:hAnsi="SimSun" w:eastAsia="SimSun"/>
          <w:b w:val="0"/>
          <w:i w:val="0"/>
          <w:color w:val="000000"/>
          <w:sz w:val="24"/>
        </w:rPr>
        <w:t>并进行调试。充分的准备能够提高后续阶段的掘进效率，保证盾构施工的安全行和可靠</w:t>
      </w:r>
      <w:r>
        <w:rPr>
          <w:rFonts w:ascii="SimSun" w:hAnsi="SimSun" w:eastAsia="SimSun"/>
          <w:b w:val="0"/>
          <w:i w:val="0"/>
          <w:color w:val="000000"/>
          <w:sz w:val="24"/>
        </w:rPr>
        <w:t>性。</w:t>
      </w:r>
    </w:p>
    <w:p>
      <w:pPr>
        <w:autoSpaceDN w:val="0"/>
        <w:autoSpaceDE w:val="0"/>
        <w:widowControl/>
        <w:spacing w:line="200" w:lineRule="exact" w:before="316" w:after="0"/>
        <w:ind w:left="0" w:right="4612" w:firstLine="0"/>
        <w:jc w:val="right"/>
      </w:pPr>
      <w:r>
        <w:rPr>
          <w:rFonts w:ascii="TimesNewRomanPS" w:hAnsi="TimesNewRomanPS" w:eastAsia="TimesNewRomanPS"/>
          <w:b/>
          <w:i w:val="0"/>
          <w:color w:val="000000"/>
          <w:sz w:val="18"/>
        </w:rPr>
        <w:t>12</w:t>
      </w:r>
    </w:p>
    <w:p>
      <w:pPr>
        <w:autoSpaceDN w:val="0"/>
        <w:tabs>
          <w:tab w:pos="1240" w:val="left"/>
        </w:tabs>
        <w:autoSpaceDE w:val="0"/>
        <w:widowControl/>
        <w:spacing w:line="240" w:lineRule="auto" w:before="582" w:after="0"/>
        <w:ind w:left="0" w:right="0" w:firstLine="0"/>
        <w:jc w:val="left"/>
      </w:pPr>
      <w:r>
        <w:drawing>
          <wp:inline xmlns:a="http://schemas.openxmlformats.org/drawingml/2006/main" xmlns:pic="http://schemas.openxmlformats.org/drawingml/2006/picture">
            <wp:extent cx="584200" cy="165100"/>
            <wp:docPr id="257" name="Picture 25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58" name="Picture 25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108" w:bottom="17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0" w:lineRule="exact" w:before="0" w:after="0"/>
        <w:ind w:left="0" w:right="3236" w:firstLine="0"/>
        <w:jc w:val="right"/>
      </w:pPr>
      <w:r>
        <w:rPr>
          <w:rFonts w:ascii="SimSun" w:hAnsi="SimSun" w:eastAsia="SimSun"/>
          <w:b w:val="0"/>
          <w:i w:val="0"/>
          <w:color w:val="000000"/>
          <w:sz w:val="21"/>
        </w:rPr>
        <w:t>辽宁工程技术大学硕士学位论文</w:t>
      </w:r>
    </w:p>
    <w:p>
      <w:pPr>
        <w:autoSpaceDN w:val="0"/>
        <w:tabs>
          <w:tab w:pos="1478" w:val="left"/>
        </w:tabs>
        <w:autoSpaceDE w:val="0"/>
        <w:widowControl/>
        <w:spacing w:line="416" w:lineRule="exact" w:before="296"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）盾构接收与竖井修建阶段</w:t>
      </w:r>
      <w:r>
        <w:br/>
      </w:r>
      <w:r>
        <w:tab/>
      </w:r>
      <w:r>
        <w:rPr>
          <w:rFonts w:ascii="TimesNewRomanPSMT" w:hAnsi="TimesNewRomanPSMT" w:eastAsia="TimesNewRomanPSMT"/>
          <w:b w:val="0"/>
          <w:i w:val="0"/>
          <w:color w:val="000000"/>
          <w:sz w:val="24"/>
        </w:rPr>
        <w:t>1</w:t>
      </w:r>
      <w:r>
        <w:rPr>
          <w:rFonts w:ascii="SimSun" w:hAnsi="SimSun" w:eastAsia="SimSun"/>
          <w:b w:val="0"/>
          <w:i w:val="0"/>
          <w:color w:val="000000"/>
          <w:sz w:val="24"/>
        </w:rPr>
        <w:t>）盾构接收</w:t>
      </w:r>
      <w:r>
        <w:br/>
      </w:r>
      <w:r>
        <w:tab/>
      </w:r>
      <w:r>
        <w:rPr>
          <w:rFonts w:ascii="SimSun" w:hAnsi="SimSun" w:eastAsia="SimSun"/>
          <w:b w:val="0"/>
          <w:i w:val="0"/>
          <w:color w:val="000000"/>
          <w:sz w:val="24"/>
        </w:rPr>
        <w:t>盾构设备在始发井基座组装完成后，调试在设计线路预定的位置，其主要工作内容</w:t>
      </w:r>
      <w:r>
        <w:rPr>
          <w:rFonts w:ascii="SimSun" w:hAnsi="SimSun" w:eastAsia="SimSun"/>
          <w:b w:val="0"/>
          <w:i w:val="0"/>
          <w:color w:val="000000"/>
          <w:sz w:val="24"/>
        </w:rPr>
        <w:t>主要有，盾构机姿复核测量、速度调整、接收架就位准备、接收洞门凿除、洞门防水系</w:t>
      </w:r>
      <w:r>
        <w:rPr>
          <w:rFonts w:ascii="SimSun" w:hAnsi="SimSun" w:eastAsia="SimSun"/>
          <w:b w:val="0"/>
          <w:i w:val="0"/>
          <w:color w:val="000000"/>
          <w:sz w:val="24"/>
        </w:rPr>
        <w:t>统等施工工序。</w:t>
      </w:r>
    </w:p>
    <w:p>
      <w:pPr>
        <w:autoSpaceDN w:val="0"/>
        <w:tabs>
          <w:tab w:pos="1478" w:val="left"/>
        </w:tabs>
        <w:autoSpaceDE w:val="0"/>
        <w:widowControl/>
        <w:spacing w:line="418" w:lineRule="exact" w:before="16" w:after="0"/>
        <w:ind w:left="998" w:right="0" w:firstLine="0"/>
        <w:jc w:val="left"/>
      </w:pPr>
      <w:r>
        <w:tab/>
      </w:r>
      <w:r>
        <w:rPr>
          <w:rFonts w:ascii="TimesNewRomanPSMT" w:hAnsi="TimesNewRomanPSMT" w:eastAsia="TimesNewRomanPSMT"/>
          <w:b w:val="0"/>
          <w:i w:val="0"/>
          <w:color w:val="000000"/>
          <w:sz w:val="24"/>
        </w:rPr>
        <w:t>2</w:t>
      </w:r>
      <w:r>
        <w:rPr>
          <w:rFonts w:ascii="SimSun" w:hAnsi="SimSun" w:eastAsia="SimSun"/>
          <w:b w:val="0"/>
          <w:i w:val="0"/>
          <w:color w:val="000000"/>
          <w:sz w:val="24"/>
        </w:rPr>
        <w:t>）竖井修建</w:t>
      </w:r>
      <w:r>
        <w:br/>
      </w:r>
      <w:r>
        <w:tab/>
      </w:r>
      <w:r>
        <w:rPr>
          <w:rFonts w:ascii="SimSun" w:hAnsi="SimSun" w:eastAsia="SimSun"/>
          <w:b w:val="0"/>
          <w:i w:val="0"/>
          <w:color w:val="000000"/>
          <w:sz w:val="24"/>
        </w:rPr>
        <w:t>盾构接收与竖井修建重点关注围护结构、土方开挖以及主体结构三个部分。需对接</w:t>
      </w:r>
      <w:r>
        <w:rPr>
          <w:rFonts w:ascii="SimSun" w:hAnsi="SimSun" w:eastAsia="SimSun"/>
          <w:b w:val="0"/>
          <w:i w:val="0"/>
          <w:color w:val="000000"/>
          <w:sz w:val="24"/>
        </w:rPr>
        <w:t>收井周围的土体加固，盾构设备由龙门吊协调配合，确定进入始发井的安全性。围护结</w:t>
      </w:r>
      <w:r>
        <w:rPr>
          <w:rFonts w:ascii="SimSun" w:hAnsi="SimSun" w:eastAsia="SimSun"/>
          <w:b w:val="0"/>
          <w:i w:val="0"/>
          <w:color w:val="000000"/>
          <w:sz w:val="24"/>
        </w:rPr>
        <w:t>构桩嵌固深度合理性，确保支护结构稳定性。通过确定土体开挖的形式，对土体进行加</w:t>
      </w:r>
      <w:r>
        <w:rPr>
          <w:rFonts w:ascii="SimSun" w:hAnsi="SimSun" w:eastAsia="SimSun"/>
          <w:b w:val="0"/>
          <w:i w:val="0"/>
          <w:color w:val="000000"/>
          <w:sz w:val="24"/>
        </w:rPr>
        <w:t>固。设置连接桥支撑小车、钢架支撑架等措施，来保证土体开挖及竖井修建主体结构的</w:t>
      </w:r>
      <w:r>
        <w:rPr>
          <w:rFonts w:ascii="SimSun" w:hAnsi="SimSun" w:eastAsia="SimSun"/>
          <w:b w:val="0"/>
          <w:i w:val="0"/>
          <w:color w:val="000000"/>
          <w:sz w:val="24"/>
        </w:rPr>
        <w:t>稳定性。</w:t>
      </w:r>
    </w:p>
    <w:p>
      <w:pPr>
        <w:autoSpaceDN w:val="0"/>
        <w:tabs>
          <w:tab w:pos="1478" w:val="left"/>
        </w:tabs>
        <w:autoSpaceDE w:val="0"/>
        <w:widowControl/>
        <w:spacing w:line="414" w:lineRule="exact" w:before="20"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）盾构正常掘进阶段</w:t>
      </w:r>
      <w:r>
        <w:br/>
      </w:r>
      <w:r>
        <w:tab/>
      </w:r>
      <w:r>
        <w:rPr>
          <w:rFonts w:ascii="SimSun" w:hAnsi="SimSun" w:eastAsia="SimSun"/>
          <w:b w:val="0"/>
          <w:i w:val="0"/>
          <w:color w:val="000000"/>
          <w:sz w:val="24"/>
        </w:rPr>
        <w:t>盾构正常掘是盾构施工过程中最核心的施工环节，关键内容有盾构掘进、管片工程、</w:t>
      </w:r>
      <w:r>
        <w:rPr>
          <w:rFonts w:ascii="SimSun" w:hAnsi="SimSun" w:eastAsia="SimSun"/>
          <w:b w:val="0"/>
          <w:i w:val="0"/>
          <w:color w:val="000000"/>
          <w:sz w:val="24"/>
        </w:rPr>
        <w:t>同步注浆、渣土运输等。</w:t>
      </w:r>
    </w:p>
    <w:p>
      <w:pPr>
        <w:autoSpaceDN w:val="0"/>
        <w:tabs>
          <w:tab w:pos="1478" w:val="left"/>
        </w:tabs>
        <w:autoSpaceDE w:val="0"/>
        <w:widowControl/>
        <w:spacing w:line="416" w:lineRule="exact" w:before="18" w:after="0"/>
        <w:ind w:left="998" w:right="0" w:firstLine="0"/>
        <w:jc w:val="left"/>
      </w:pPr>
      <w:r>
        <w:tab/>
      </w:r>
      <w:r>
        <w:rPr>
          <w:rFonts w:ascii="TimesNewRomanPSMT" w:hAnsi="TimesNewRomanPSMT" w:eastAsia="TimesNewRomanPSMT"/>
          <w:b w:val="0"/>
          <w:i w:val="0"/>
          <w:color w:val="000000"/>
          <w:sz w:val="24"/>
        </w:rPr>
        <w:t>1</w:t>
      </w:r>
      <w:r>
        <w:rPr>
          <w:rFonts w:ascii="SimSun" w:hAnsi="SimSun" w:eastAsia="SimSun"/>
          <w:b w:val="0"/>
          <w:i w:val="0"/>
          <w:color w:val="000000"/>
          <w:sz w:val="24"/>
        </w:rPr>
        <w:t>）盾构推进</w:t>
      </w:r>
      <w:r>
        <w:br/>
      </w:r>
      <w:r>
        <w:tab/>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号线选用的双模盾构机，可以在土压与泥膜保压掘进模式之间实现高效切换。盾构</w:t>
      </w:r>
      <w:r>
        <w:rPr>
          <w:rFonts w:ascii="SimSun" w:hAnsi="SimSun" w:eastAsia="SimSun"/>
          <w:b w:val="0"/>
          <w:i w:val="0"/>
          <w:color w:val="000000"/>
          <w:sz w:val="24"/>
        </w:rPr>
        <w:t>机通过刀盘的转动向前推进，将削切的碎土碎渣外排，由千斤顶的推力实现盾构向前推</w:t>
      </w:r>
      <w:r>
        <w:rPr>
          <w:rFonts w:ascii="SimSun" w:hAnsi="SimSun" w:eastAsia="SimSun"/>
          <w:b w:val="0"/>
          <w:i w:val="0"/>
          <w:color w:val="000000"/>
          <w:sz w:val="24"/>
        </w:rPr>
        <w:t>进。通过控制千斤顶推力的大小和油缸系统，以此调节盾构掘进的姿态与速度等参数值。</w:t>
      </w:r>
      <w:r>
        <w:rPr>
          <w:rFonts w:ascii="SimSun" w:hAnsi="SimSun" w:eastAsia="SimSun"/>
          <w:b w:val="0"/>
          <w:i w:val="0"/>
          <w:color w:val="000000"/>
          <w:sz w:val="24"/>
        </w:rPr>
        <w:t>及时纠偏，可以确保盾构掘进按照设计的线路进行挖掘。</w:t>
      </w:r>
    </w:p>
    <w:p>
      <w:pPr>
        <w:autoSpaceDN w:val="0"/>
        <w:tabs>
          <w:tab w:pos="1478" w:val="left"/>
        </w:tabs>
        <w:autoSpaceDE w:val="0"/>
        <w:widowControl/>
        <w:spacing w:line="416" w:lineRule="exact" w:before="18" w:after="0"/>
        <w:ind w:left="998" w:right="0" w:firstLine="0"/>
        <w:jc w:val="left"/>
      </w:pPr>
      <w:r>
        <w:tab/>
      </w:r>
      <w:r>
        <w:rPr>
          <w:rFonts w:ascii="TimesNewRomanPSMT" w:hAnsi="TimesNewRomanPSMT" w:eastAsia="TimesNewRomanPSMT"/>
          <w:b w:val="0"/>
          <w:i w:val="0"/>
          <w:color w:val="000000"/>
          <w:sz w:val="24"/>
        </w:rPr>
        <w:t>2</w:t>
      </w:r>
      <w:r>
        <w:rPr>
          <w:rFonts w:ascii="SimSun" w:hAnsi="SimSun" w:eastAsia="SimSun"/>
          <w:b w:val="0"/>
          <w:i w:val="0"/>
          <w:color w:val="000000"/>
          <w:sz w:val="24"/>
        </w:rPr>
        <w:t>）管片工程</w:t>
      </w:r>
      <w:r>
        <w:br/>
      </w:r>
      <w:r>
        <w:tab/>
      </w:r>
      <w:r>
        <w:rPr>
          <w:rFonts w:ascii="SimSun" w:hAnsi="SimSun" w:eastAsia="SimSun"/>
          <w:b w:val="0"/>
          <w:i w:val="0"/>
          <w:color w:val="000000"/>
          <w:sz w:val="24"/>
        </w:rPr>
        <w:t>盾构管片拼装旨在提升盾构隧道的承载力，是隧道壳体的关键组成部位，达到刚度</w:t>
      </w:r>
      <w:r>
        <w:rPr>
          <w:rFonts w:ascii="SimSun" w:hAnsi="SimSun" w:eastAsia="SimSun"/>
          <w:b w:val="0"/>
          <w:i w:val="0"/>
          <w:color w:val="000000"/>
          <w:sz w:val="24"/>
        </w:rPr>
        <w:t>和强度要求以保证隧道整体稳定性。碎土外排与管片拼装交互更迭，管片输送过程经起</w:t>
      </w:r>
      <w:r>
        <w:rPr>
          <w:rFonts w:ascii="SimSun" w:hAnsi="SimSun" w:eastAsia="SimSun"/>
          <w:b w:val="0"/>
          <w:i w:val="0"/>
          <w:color w:val="000000"/>
          <w:sz w:val="24"/>
        </w:rPr>
        <w:t>重机通过竖井垂直运输至隧道洞口，通过电瓶车运送到盾构机处等待拼装。管片有通缝</w:t>
      </w:r>
      <w:r>
        <w:rPr>
          <w:rFonts w:ascii="SimSun" w:hAnsi="SimSun" w:eastAsia="SimSun"/>
          <w:b w:val="0"/>
          <w:i w:val="0"/>
          <w:color w:val="000000"/>
          <w:sz w:val="24"/>
        </w:rPr>
        <w:t>和错缝两种拼装方式，对人员的拼装技术水平要求高，受人为因素影响大。</w:t>
      </w:r>
    </w:p>
    <w:p>
      <w:pPr>
        <w:autoSpaceDN w:val="0"/>
        <w:tabs>
          <w:tab w:pos="1478" w:val="left"/>
        </w:tabs>
        <w:autoSpaceDE w:val="0"/>
        <w:widowControl/>
        <w:spacing w:line="418" w:lineRule="exact" w:before="16" w:after="0"/>
        <w:ind w:left="998" w:right="0" w:firstLine="0"/>
        <w:jc w:val="left"/>
      </w:pPr>
      <w:r>
        <w:tab/>
      </w:r>
      <w:r>
        <w:rPr>
          <w:rFonts w:ascii="TimesNewRomanPSMT" w:hAnsi="TimesNewRomanPSMT" w:eastAsia="TimesNewRomanPSMT"/>
          <w:b w:val="0"/>
          <w:i w:val="0"/>
          <w:color w:val="000000"/>
          <w:sz w:val="24"/>
        </w:rPr>
        <w:t>3</w:t>
      </w:r>
      <w:r>
        <w:rPr>
          <w:rFonts w:ascii="SimSun" w:hAnsi="SimSun" w:eastAsia="SimSun"/>
          <w:b w:val="0"/>
          <w:i w:val="0"/>
          <w:color w:val="000000"/>
          <w:sz w:val="24"/>
        </w:rPr>
        <w:t>）同步注浆</w:t>
      </w:r>
      <w:r>
        <w:br/>
      </w:r>
      <w:r>
        <w:tab/>
      </w:r>
      <w:r>
        <w:rPr>
          <w:rFonts w:ascii="SimSun" w:hAnsi="SimSun" w:eastAsia="SimSun"/>
          <w:b w:val="0"/>
          <w:i w:val="0"/>
          <w:color w:val="000000"/>
          <w:sz w:val="24"/>
        </w:rPr>
        <w:t>衬砌管片过程中，管片拼装的衔接部位存在不可避免的间隙，易导致地表沉降与渗</w:t>
      </w:r>
      <w:r>
        <w:rPr>
          <w:rFonts w:ascii="SimSun" w:hAnsi="SimSun" w:eastAsia="SimSun"/>
          <w:b w:val="0"/>
          <w:i w:val="0"/>
          <w:color w:val="000000"/>
          <w:sz w:val="24"/>
        </w:rPr>
        <w:t>水漏水的风险，因此填满管片的间隙尤为关键。由于浆液注入时间差异分为同步注浆和</w:t>
      </w:r>
      <w:r>
        <w:rPr>
          <w:rFonts w:ascii="SimSun" w:hAnsi="SimSun" w:eastAsia="SimSun"/>
          <w:b w:val="0"/>
          <w:i w:val="0"/>
          <w:color w:val="000000"/>
          <w:sz w:val="24"/>
        </w:rPr>
        <w:t>二次注浆两种注浆方式，主要的区别在于，同步注浆与盾构掘进同步进行来保证盾构管</w:t>
      </w:r>
      <w:r>
        <w:rPr>
          <w:rFonts w:ascii="SimSun" w:hAnsi="SimSun" w:eastAsia="SimSun"/>
          <w:b w:val="0"/>
          <w:i w:val="0"/>
          <w:color w:val="000000"/>
          <w:sz w:val="24"/>
        </w:rPr>
        <w:t>片拼装产生间隙时第一时间注浆填充。而二次注浆则发生于盾构掘进一段距离之后，将</w:t>
      </w:r>
      <w:r>
        <w:rPr>
          <w:rFonts w:ascii="SimSun" w:hAnsi="SimSun" w:eastAsia="SimSun"/>
          <w:b w:val="0"/>
          <w:i w:val="0"/>
          <w:color w:val="000000"/>
          <w:sz w:val="24"/>
        </w:rPr>
        <w:t>浆液通过预留孔注入同步注浆未填满的间隙。</w:t>
      </w:r>
    </w:p>
    <w:p>
      <w:pPr>
        <w:autoSpaceDN w:val="0"/>
        <w:tabs>
          <w:tab w:pos="1478" w:val="left"/>
        </w:tabs>
        <w:autoSpaceDE w:val="0"/>
        <w:widowControl/>
        <w:spacing w:line="412" w:lineRule="exact" w:before="22" w:after="0"/>
        <w:ind w:left="998" w:right="0" w:firstLine="0"/>
        <w:jc w:val="left"/>
      </w:pPr>
      <w:r>
        <w:tab/>
      </w:r>
      <w:r>
        <w:rPr>
          <w:rFonts w:ascii="TimesNewRomanPSMT" w:hAnsi="TimesNewRomanPSMT" w:eastAsia="TimesNewRomanPSMT"/>
          <w:b w:val="0"/>
          <w:i w:val="0"/>
          <w:color w:val="000000"/>
          <w:sz w:val="24"/>
        </w:rPr>
        <w:t>4</w:t>
      </w:r>
      <w:r>
        <w:rPr>
          <w:rFonts w:ascii="SimSun" w:hAnsi="SimSun" w:eastAsia="SimSun"/>
          <w:b w:val="0"/>
          <w:i w:val="0"/>
          <w:color w:val="000000"/>
          <w:sz w:val="24"/>
        </w:rPr>
        <w:t>）碴土运输</w:t>
      </w:r>
      <w:r>
        <w:br/>
      </w:r>
      <w:r>
        <w:tab/>
      </w:r>
      <w:r>
        <w:rPr>
          <w:rFonts w:ascii="SimSun" w:hAnsi="SimSun" w:eastAsia="SimSun"/>
          <w:b w:val="0"/>
          <w:i w:val="0"/>
          <w:color w:val="000000"/>
          <w:sz w:val="24"/>
        </w:rPr>
        <w:t>碴土外排的运输流程与管片拼装顺序相反，刀盘削碎的土体与岩石，储存在土舱空</w:t>
      </w:r>
      <w:r>
        <w:rPr>
          <w:rFonts w:ascii="SimSun" w:hAnsi="SimSun" w:eastAsia="SimSun"/>
          <w:b w:val="0"/>
          <w:i w:val="0"/>
          <w:color w:val="000000"/>
          <w:sz w:val="24"/>
        </w:rPr>
        <w:t>间，经由螺旋输送机流向电瓶车内，送至隧洞外并由起重机设备吊起排至地面。保证渣</w:t>
      </w:r>
    </w:p>
    <w:p>
      <w:pPr>
        <w:autoSpaceDN w:val="0"/>
        <w:autoSpaceDE w:val="0"/>
        <w:widowControl/>
        <w:spacing w:line="200" w:lineRule="exact" w:before="414" w:after="0"/>
        <w:ind w:left="0" w:right="4612" w:firstLine="0"/>
        <w:jc w:val="right"/>
      </w:pPr>
      <w:r>
        <w:rPr>
          <w:rFonts w:ascii="TimesNewRomanPS" w:hAnsi="TimesNewRomanPS" w:eastAsia="TimesNewRomanPS"/>
          <w:b/>
          <w:i w:val="0"/>
          <w:color w:val="000000"/>
          <w:sz w:val="18"/>
        </w:rPr>
        <w:t>13</w:t>
      </w:r>
    </w:p>
    <w:p>
      <w:pPr>
        <w:autoSpaceDN w:val="0"/>
        <w:tabs>
          <w:tab w:pos="1240" w:val="left"/>
        </w:tabs>
        <w:autoSpaceDE w:val="0"/>
        <w:widowControl/>
        <w:spacing w:line="240" w:lineRule="auto" w:before="376" w:after="0"/>
        <w:ind w:left="0" w:right="0" w:firstLine="0"/>
        <w:jc w:val="left"/>
      </w:pPr>
      <w:r>
        <w:drawing>
          <wp:inline xmlns:a="http://schemas.openxmlformats.org/drawingml/2006/main" xmlns:pic="http://schemas.openxmlformats.org/drawingml/2006/picture">
            <wp:extent cx="584200" cy="165100"/>
            <wp:docPr id="287" name="Picture 28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88" name="Picture 28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108" w:bottom="170" w:left="420" w:header="720" w:footer="720" w:gutter="0"/>
          <w:cols/>
          <w:docGrid w:linePitch="360"/>
        </w:sectPr>
      </w:pPr>
    </w:p>
    <w:p>
      <w:pPr>
        <w:autoSpaceDN w:val="0"/>
        <w:autoSpaceDE w:val="0"/>
        <w:widowControl/>
        <w:spacing w:line="220" w:lineRule="exact" w:before="0" w:after="22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1046480</wp:posOffset>
            </wp:positionH>
            <wp:positionV relativeFrom="page">
              <wp:posOffset>2910840</wp:posOffset>
            </wp:positionV>
            <wp:extent cx="5646420" cy="5260434"/>
            <wp:wrapNone/>
            <wp:docPr id="293" name="Picture 293"/>
            <wp:cNvGraphicFramePr>
              <a:graphicFrameLocks noChangeAspect="1"/>
            </wp:cNvGraphicFramePr>
            <a:graphic>
              <a:graphicData uri="http://schemas.openxmlformats.org/drawingml/2006/picture">
                <pic:pic>
                  <pic:nvPicPr>
                    <pic:cNvPr id="0" name="image.png"/>
                    <pic:cNvPicPr/>
                  </pic:nvPicPr>
                  <pic:blipFill>
                    <a:blip r:embed="rId196"/>
                    <a:stretch>
                      <a:fillRect/>
                    </a:stretch>
                  </pic:blipFill>
                  <pic:spPr>
                    <a:xfrm>
                      <a:off x="0" y="0"/>
                      <a:ext cx="5646420" cy="526043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7556500</wp:posOffset>
            </wp:positionV>
            <wp:extent cx="38100" cy="38100"/>
            <wp:wrapNone/>
            <wp:docPr id="294" name="Picture 294"/>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7543800</wp:posOffset>
            </wp:positionV>
            <wp:extent cx="76200" cy="50800"/>
            <wp:wrapNone/>
            <wp:docPr id="295" name="Picture 295"/>
            <wp:cNvGraphicFramePr>
              <a:graphicFrameLocks noChangeAspect="1"/>
            </wp:cNvGraphicFramePr>
            <a:graphic>
              <a:graphicData uri="http://schemas.openxmlformats.org/drawingml/2006/picture">
                <pic:pic>
                  <pic:nvPicPr>
                    <pic:cNvPr id="0" name="image.png"/>
                    <pic:cNvPicPr/>
                  </pic:nvPicPr>
                  <pic:blipFill>
                    <a:blip r:embed="rId198"/>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7531100</wp:posOffset>
            </wp:positionV>
            <wp:extent cx="38100" cy="76200"/>
            <wp:wrapNone/>
            <wp:docPr id="296" name="Picture 296"/>
            <wp:cNvGraphicFramePr>
              <a:graphicFrameLocks noChangeAspect="1"/>
            </wp:cNvGraphicFramePr>
            <a:graphic>
              <a:graphicData uri="http://schemas.openxmlformats.org/drawingml/2006/picture">
                <pic:pic>
                  <pic:nvPicPr>
                    <pic:cNvPr id="0" name="image.png"/>
                    <pic:cNvPicPr/>
                  </pic:nvPicPr>
                  <pic:blipFill>
                    <a:blip r:embed="rId199"/>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6032500</wp:posOffset>
            </wp:positionH>
            <wp:positionV relativeFrom="page">
              <wp:posOffset>7467600</wp:posOffset>
            </wp:positionV>
            <wp:extent cx="88900" cy="38100"/>
            <wp:wrapNone/>
            <wp:docPr id="297" name="Picture 297"/>
            <wp:cNvGraphicFramePr>
              <a:graphicFrameLocks noChangeAspect="1"/>
            </wp:cNvGraphicFramePr>
            <a:graphic>
              <a:graphicData uri="http://schemas.openxmlformats.org/drawingml/2006/picture">
                <pic:pic>
                  <pic:nvPicPr>
                    <pic:cNvPr id="0" name="image.png"/>
                    <pic:cNvPicPr/>
                  </pic:nvPicPr>
                  <pic:blipFill>
                    <a:blip r:embed="rId200"/>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7467600</wp:posOffset>
            </wp:positionV>
            <wp:extent cx="88900" cy="63500"/>
            <wp:wrapNone/>
            <wp:docPr id="298" name="Picture 298"/>
            <wp:cNvGraphicFramePr>
              <a:graphicFrameLocks noChangeAspect="1"/>
            </wp:cNvGraphicFramePr>
            <a:graphic>
              <a:graphicData uri="http://schemas.openxmlformats.org/drawingml/2006/picture">
                <pic:pic>
                  <pic:nvPicPr>
                    <pic:cNvPr id="0" name="image.png"/>
                    <pic:cNvPicPr/>
                  </pic:nvPicPr>
                  <pic:blipFill>
                    <a:blip r:embed="rId201"/>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5854700</wp:posOffset>
            </wp:positionH>
            <wp:positionV relativeFrom="page">
              <wp:posOffset>7467600</wp:posOffset>
            </wp:positionV>
            <wp:extent cx="88900" cy="114300"/>
            <wp:wrapNone/>
            <wp:docPr id="299" name="Picture 299"/>
            <wp:cNvGraphicFramePr>
              <a:graphicFrameLocks noChangeAspect="1"/>
            </wp:cNvGraphicFramePr>
            <a:graphic>
              <a:graphicData uri="http://schemas.openxmlformats.org/drawingml/2006/picture">
                <pic:pic>
                  <pic:nvPicPr>
                    <pic:cNvPr id="0" name="image.png"/>
                    <pic:cNvPicPr/>
                  </pic:nvPicPr>
                  <pic:blipFill>
                    <a:blip r:embed="rId202"/>
                    <a:stretch>
                      <a:fillRect/>
                    </a:stretch>
                  </pic:blipFill>
                  <pic:spPr>
                    <a:xfrm>
                      <a:off x="0" y="0"/>
                      <a:ext cx="88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7467600</wp:posOffset>
            </wp:positionV>
            <wp:extent cx="50800" cy="63500"/>
            <wp:wrapNone/>
            <wp:docPr id="300" name="Picture 300"/>
            <wp:cNvGraphicFramePr>
              <a:graphicFrameLocks noChangeAspect="1"/>
            </wp:cNvGraphicFramePr>
            <a:graphic>
              <a:graphicData uri="http://schemas.openxmlformats.org/drawingml/2006/picture">
                <pic:pic>
                  <pic:nvPicPr>
                    <pic:cNvPr id="0" name="image.png"/>
                    <pic:cNvPicPr/>
                  </pic:nvPicPr>
                  <pic:blipFill>
                    <a:blip r:embed="rId203"/>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7467600</wp:posOffset>
            </wp:positionV>
            <wp:extent cx="101600" cy="76200"/>
            <wp:wrapNone/>
            <wp:docPr id="301" name="Picture 301"/>
            <wp:cNvGraphicFramePr>
              <a:graphicFrameLocks noChangeAspect="1"/>
            </wp:cNvGraphicFramePr>
            <a:graphic>
              <a:graphicData uri="http://schemas.openxmlformats.org/drawingml/2006/picture">
                <pic:pic>
                  <pic:nvPicPr>
                    <pic:cNvPr id="0" name="image.png"/>
                    <pic:cNvPicPr/>
                  </pic:nvPicPr>
                  <pic:blipFill>
                    <a:blip r:embed="rId204"/>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7467600</wp:posOffset>
            </wp:positionV>
            <wp:extent cx="139700" cy="50800"/>
            <wp:wrapNone/>
            <wp:docPr id="302" name="Picture 302"/>
            <wp:cNvGraphicFramePr>
              <a:graphicFrameLocks noChangeAspect="1"/>
            </wp:cNvGraphicFramePr>
            <a:graphic>
              <a:graphicData uri="http://schemas.openxmlformats.org/drawingml/2006/picture">
                <pic:pic>
                  <pic:nvPicPr>
                    <pic:cNvPr id="0" name="image.png"/>
                    <pic:cNvPicPr/>
                  </pic:nvPicPr>
                  <pic:blipFill>
                    <a:blip r:embed="rId205"/>
                    <a:stretch>
                      <a:fillRect/>
                    </a:stretch>
                  </pic:blipFill>
                  <pic:spPr>
                    <a:xfrm>
                      <a:off x="0" y="0"/>
                      <a:ext cx="1397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7556500</wp:posOffset>
            </wp:positionV>
            <wp:extent cx="50800" cy="50800"/>
            <wp:wrapNone/>
            <wp:docPr id="303" name="Picture 303"/>
            <wp:cNvGraphicFramePr>
              <a:graphicFrameLocks noChangeAspect="1"/>
            </wp:cNvGraphicFramePr>
            <a:graphic>
              <a:graphicData uri="http://schemas.openxmlformats.org/drawingml/2006/picture">
                <pic:pic>
                  <pic:nvPicPr>
                    <pic:cNvPr id="0" name="image.png"/>
                    <pic:cNvPicPr/>
                  </pic:nvPicPr>
                  <pic:blipFill>
                    <a:blip r:embed="rId20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7531100</wp:posOffset>
            </wp:positionV>
            <wp:extent cx="50800" cy="50800"/>
            <wp:wrapNone/>
            <wp:docPr id="304" name="Picture 304"/>
            <wp:cNvGraphicFramePr>
              <a:graphicFrameLocks noChangeAspect="1"/>
            </wp:cNvGraphicFramePr>
            <a:graphic>
              <a:graphicData uri="http://schemas.openxmlformats.org/drawingml/2006/picture">
                <pic:pic>
                  <pic:nvPicPr>
                    <pic:cNvPr id="0" name="image.png"/>
                    <pic:cNvPicPr/>
                  </pic:nvPicPr>
                  <pic:blipFill>
                    <a:blip r:embed="rId20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7531100</wp:posOffset>
            </wp:positionV>
            <wp:extent cx="50800" cy="50800"/>
            <wp:wrapNone/>
            <wp:docPr id="305" name="Picture 305"/>
            <wp:cNvGraphicFramePr>
              <a:graphicFrameLocks noChangeAspect="1"/>
            </wp:cNvGraphicFramePr>
            <a:graphic>
              <a:graphicData uri="http://schemas.openxmlformats.org/drawingml/2006/picture">
                <pic:pic>
                  <pic:nvPicPr>
                    <pic:cNvPr id="0" name="image.png"/>
                    <pic:cNvPicPr/>
                  </pic:nvPicPr>
                  <pic:blipFill>
                    <a:blip r:embed="rId20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7467600</wp:posOffset>
            </wp:positionV>
            <wp:extent cx="50800" cy="50800"/>
            <wp:wrapNone/>
            <wp:docPr id="306" name="Picture 306"/>
            <wp:cNvGraphicFramePr>
              <a:graphicFrameLocks noChangeAspect="1"/>
            </wp:cNvGraphicFramePr>
            <a:graphic>
              <a:graphicData uri="http://schemas.openxmlformats.org/drawingml/2006/picture">
                <pic:pic>
                  <pic:nvPicPr>
                    <pic:cNvPr id="0" name="image.png"/>
                    <pic:cNvPicPr/>
                  </pic:nvPicPr>
                  <pic:blipFill>
                    <a:blip r:embed="rId20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7467600</wp:posOffset>
            </wp:positionV>
            <wp:extent cx="50800" cy="63500"/>
            <wp:wrapNone/>
            <wp:docPr id="307" name="Picture 307"/>
            <wp:cNvGraphicFramePr>
              <a:graphicFrameLocks noChangeAspect="1"/>
            </wp:cNvGraphicFramePr>
            <a:graphic>
              <a:graphicData uri="http://schemas.openxmlformats.org/drawingml/2006/picture">
                <pic:pic>
                  <pic:nvPicPr>
                    <pic:cNvPr id="0" name="image.png"/>
                    <pic:cNvPicPr/>
                  </pic:nvPicPr>
                  <pic:blipFill>
                    <a:blip r:embed="rId210"/>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7467600</wp:posOffset>
            </wp:positionV>
            <wp:extent cx="63500" cy="76200"/>
            <wp:wrapNone/>
            <wp:docPr id="308" name="Picture 308"/>
            <wp:cNvGraphicFramePr>
              <a:graphicFrameLocks noChangeAspect="1"/>
            </wp:cNvGraphicFramePr>
            <a:graphic>
              <a:graphicData uri="http://schemas.openxmlformats.org/drawingml/2006/picture">
                <pic:pic>
                  <pic:nvPicPr>
                    <pic:cNvPr id="0" name="image.png"/>
                    <pic:cNvPicPr/>
                  </pic:nvPicPr>
                  <pic:blipFill>
                    <a:blip r:embed="rId211"/>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7467600</wp:posOffset>
            </wp:positionV>
            <wp:extent cx="88900" cy="88900"/>
            <wp:wrapNone/>
            <wp:docPr id="309" name="Picture 309"/>
            <wp:cNvGraphicFramePr>
              <a:graphicFrameLocks noChangeAspect="1"/>
            </wp:cNvGraphicFramePr>
            <a:graphic>
              <a:graphicData uri="http://schemas.openxmlformats.org/drawingml/2006/picture">
                <pic:pic>
                  <pic:nvPicPr>
                    <pic:cNvPr id="0" name="image.png"/>
                    <pic:cNvPicPr/>
                  </pic:nvPicPr>
                  <pic:blipFill>
                    <a:blip r:embed="rId212"/>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7467600</wp:posOffset>
            </wp:positionV>
            <wp:extent cx="88900" cy="63500"/>
            <wp:wrapNone/>
            <wp:docPr id="310" name="Picture 310"/>
            <wp:cNvGraphicFramePr>
              <a:graphicFrameLocks noChangeAspect="1"/>
            </wp:cNvGraphicFramePr>
            <a:graphic>
              <a:graphicData uri="http://schemas.openxmlformats.org/drawingml/2006/picture">
                <pic:pic>
                  <pic:nvPicPr>
                    <pic:cNvPr id="0" name="image.png"/>
                    <pic:cNvPicPr/>
                  </pic:nvPicPr>
                  <pic:blipFill>
                    <a:blip r:embed="rId213"/>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7467600</wp:posOffset>
            </wp:positionV>
            <wp:extent cx="63500" cy="38100"/>
            <wp:wrapNone/>
            <wp:docPr id="311" name="Picture 311"/>
            <wp:cNvGraphicFramePr>
              <a:graphicFrameLocks noChangeAspect="1"/>
            </wp:cNvGraphicFramePr>
            <a:graphic>
              <a:graphicData uri="http://schemas.openxmlformats.org/drawingml/2006/picture">
                <pic:pic>
                  <pic:nvPicPr>
                    <pic:cNvPr id="0" name="image.png"/>
                    <pic:cNvPicPr/>
                  </pic:nvPicPr>
                  <pic:blipFill>
                    <a:blip r:embed="rId214"/>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7467600</wp:posOffset>
            </wp:positionV>
            <wp:extent cx="76200" cy="76200"/>
            <wp:wrapNone/>
            <wp:docPr id="312" name="Picture 312"/>
            <wp:cNvGraphicFramePr>
              <a:graphicFrameLocks noChangeAspect="1"/>
            </wp:cNvGraphicFramePr>
            <a:graphic>
              <a:graphicData uri="http://schemas.openxmlformats.org/drawingml/2006/picture">
                <pic:pic>
                  <pic:nvPicPr>
                    <pic:cNvPr id="0" name="image.png"/>
                    <pic:cNvPicPr/>
                  </pic:nvPicPr>
                  <pic:blipFill>
                    <a:blip r:embed="rId215"/>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7467600</wp:posOffset>
            </wp:positionV>
            <wp:extent cx="50800" cy="38100"/>
            <wp:wrapNone/>
            <wp:docPr id="313" name="Picture 313"/>
            <wp:cNvGraphicFramePr>
              <a:graphicFrameLocks noChangeAspect="1"/>
            </wp:cNvGraphicFramePr>
            <a:graphic>
              <a:graphicData uri="http://schemas.openxmlformats.org/drawingml/2006/picture">
                <pic:pic>
                  <pic:nvPicPr>
                    <pic:cNvPr id="0" name="image.png"/>
                    <pic:cNvPicPr/>
                  </pic:nvPicPr>
                  <pic:blipFill>
                    <a:blip r:embed="rId21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7340600</wp:posOffset>
            </wp:positionV>
            <wp:extent cx="38100" cy="38100"/>
            <wp:wrapNone/>
            <wp:docPr id="314" name="Picture 314"/>
            <wp:cNvGraphicFramePr>
              <a:graphicFrameLocks noChangeAspect="1"/>
            </wp:cNvGraphicFramePr>
            <a:graphic>
              <a:graphicData uri="http://schemas.openxmlformats.org/drawingml/2006/picture">
                <pic:pic>
                  <pic:nvPicPr>
                    <pic:cNvPr id="0" name="image.png"/>
                    <pic:cNvPicPr/>
                  </pic:nvPicPr>
                  <pic:blipFill>
                    <a:blip r:embed="rId2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7340600</wp:posOffset>
            </wp:positionV>
            <wp:extent cx="38100" cy="38100"/>
            <wp:wrapNone/>
            <wp:docPr id="315" name="Picture 315"/>
            <wp:cNvGraphicFramePr>
              <a:graphicFrameLocks noChangeAspect="1"/>
            </wp:cNvGraphicFramePr>
            <a:graphic>
              <a:graphicData uri="http://schemas.openxmlformats.org/drawingml/2006/picture">
                <pic:pic>
                  <pic:nvPicPr>
                    <pic:cNvPr id="0" name="image.png"/>
                    <pic:cNvPicPr/>
                  </pic:nvPicPr>
                  <pic:blipFill>
                    <a:blip r:embed="rId2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7315200</wp:posOffset>
            </wp:positionV>
            <wp:extent cx="38100" cy="38100"/>
            <wp:wrapNone/>
            <wp:docPr id="316" name="Picture 316"/>
            <wp:cNvGraphicFramePr>
              <a:graphicFrameLocks noChangeAspect="1"/>
            </wp:cNvGraphicFramePr>
            <a:graphic>
              <a:graphicData uri="http://schemas.openxmlformats.org/drawingml/2006/picture">
                <pic:pic>
                  <pic:nvPicPr>
                    <pic:cNvPr id="0" name="image.png"/>
                    <pic:cNvPicPr/>
                  </pic:nvPicPr>
                  <pic:blipFill>
                    <a:blip r:embed="rId2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7315200</wp:posOffset>
            </wp:positionV>
            <wp:extent cx="63500" cy="63500"/>
            <wp:wrapNone/>
            <wp:docPr id="317" name="Picture 317"/>
            <wp:cNvGraphicFramePr>
              <a:graphicFrameLocks noChangeAspect="1"/>
            </wp:cNvGraphicFramePr>
            <a:graphic>
              <a:graphicData uri="http://schemas.openxmlformats.org/drawingml/2006/picture">
                <pic:pic>
                  <pic:nvPicPr>
                    <pic:cNvPr id="0" name="image.png"/>
                    <pic:cNvPicPr/>
                  </pic:nvPicPr>
                  <pic:blipFill>
                    <a:blip r:embed="rId220"/>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7302500</wp:posOffset>
            </wp:positionV>
            <wp:extent cx="38100" cy="63500"/>
            <wp:wrapNone/>
            <wp:docPr id="318" name="Picture 318"/>
            <wp:cNvGraphicFramePr>
              <a:graphicFrameLocks noChangeAspect="1"/>
            </wp:cNvGraphicFramePr>
            <a:graphic>
              <a:graphicData uri="http://schemas.openxmlformats.org/drawingml/2006/picture">
                <pic:pic>
                  <pic:nvPicPr>
                    <pic:cNvPr id="0" name="image.png"/>
                    <pic:cNvPicPr/>
                  </pic:nvPicPr>
                  <pic:blipFill>
                    <a:blip r:embed="rId221"/>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7302500</wp:posOffset>
            </wp:positionV>
            <wp:extent cx="63500" cy="76200"/>
            <wp:wrapNone/>
            <wp:docPr id="319" name="Picture 319"/>
            <wp:cNvGraphicFramePr>
              <a:graphicFrameLocks noChangeAspect="1"/>
            </wp:cNvGraphicFramePr>
            <a:graphic>
              <a:graphicData uri="http://schemas.openxmlformats.org/drawingml/2006/picture">
                <pic:pic>
                  <pic:nvPicPr>
                    <pic:cNvPr id="0" name="image.png"/>
                    <pic:cNvPicPr/>
                  </pic:nvPicPr>
                  <pic:blipFill>
                    <a:blip r:embed="rId222"/>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7239000</wp:posOffset>
            </wp:positionV>
            <wp:extent cx="63500" cy="50800"/>
            <wp:wrapNone/>
            <wp:docPr id="320" name="Picture 320"/>
            <wp:cNvGraphicFramePr>
              <a:graphicFrameLocks noChangeAspect="1"/>
            </wp:cNvGraphicFramePr>
            <a:graphic>
              <a:graphicData uri="http://schemas.openxmlformats.org/drawingml/2006/picture">
                <pic:pic>
                  <pic:nvPicPr>
                    <pic:cNvPr id="0" name="image.png"/>
                    <pic:cNvPicPr/>
                  </pic:nvPicPr>
                  <pic:blipFill>
                    <a:blip r:embed="rId223"/>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7239000</wp:posOffset>
            </wp:positionV>
            <wp:extent cx="101600" cy="63500"/>
            <wp:wrapNone/>
            <wp:docPr id="321" name="Picture 321"/>
            <wp:cNvGraphicFramePr>
              <a:graphicFrameLocks noChangeAspect="1"/>
            </wp:cNvGraphicFramePr>
            <a:graphic>
              <a:graphicData uri="http://schemas.openxmlformats.org/drawingml/2006/picture">
                <pic:pic>
                  <pic:nvPicPr>
                    <pic:cNvPr id="0" name="image.png"/>
                    <pic:cNvPicPr/>
                  </pic:nvPicPr>
                  <pic:blipFill>
                    <a:blip r:embed="rId224"/>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7239000</wp:posOffset>
            </wp:positionV>
            <wp:extent cx="76200" cy="50800"/>
            <wp:wrapNone/>
            <wp:docPr id="322" name="Picture 322"/>
            <wp:cNvGraphicFramePr>
              <a:graphicFrameLocks noChangeAspect="1"/>
            </wp:cNvGraphicFramePr>
            <a:graphic>
              <a:graphicData uri="http://schemas.openxmlformats.org/drawingml/2006/picture">
                <pic:pic>
                  <pic:nvPicPr>
                    <pic:cNvPr id="0" name="image.png"/>
                    <pic:cNvPicPr/>
                  </pic:nvPicPr>
                  <pic:blipFill>
                    <a:blip r:embed="rId225"/>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7239000</wp:posOffset>
            </wp:positionV>
            <wp:extent cx="50800" cy="38100"/>
            <wp:wrapNone/>
            <wp:docPr id="323" name="Picture 323"/>
            <wp:cNvGraphicFramePr>
              <a:graphicFrameLocks noChangeAspect="1"/>
            </wp:cNvGraphicFramePr>
            <a:graphic>
              <a:graphicData uri="http://schemas.openxmlformats.org/drawingml/2006/picture">
                <pic:pic>
                  <pic:nvPicPr>
                    <pic:cNvPr id="0" name="image.png"/>
                    <pic:cNvPicPr/>
                  </pic:nvPicPr>
                  <pic:blipFill>
                    <a:blip r:embed="rId22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7239000</wp:posOffset>
            </wp:positionV>
            <wp:extent cx="177800" cy="76200"/>
            <wp:wrapNone/>
            <wp:docPr id="324" name="Picture 324"/>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177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7239000</wp:posOffset>
            </wp:positionV>
            <wp:extent cx="152400" cy="139700"/>
            <wp:wrapNone/>
            <wp:docPr id="325" name="Picture 325"/>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152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7239000</wp:posOffset>
            </wp:positionV>
            <wp:extent cx="139700" cy="63500"/>
            <wp:wrapNone/>
            <wp:docPr id="326" name="Picture 326"/>
            <wp:cNvGraphicFramePr>
              <a:graphicFrameLocks noChangeAspect="1"/>
            </wp:cNvGraphicFramePr>
            <a:graphic>
              <a:graphicData uri="http://schemas.openxmlformats.org/drawingml/2006/picture">
                <pic:pic>
                  <pic:nvPicPr>
                    <pic:cNvPr id="0" name="image.png"/>
                    <pic:cNvPicPr/>
                  </pic:nvPicPr>
                  <pic:blipFill>
                    <a:blip r:embed="rId229"/>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7239000</wp:posOffset>
            </wp:positionV>
            <wp:extent cx="127000" cy="114300"/>
            <wp:wrapNone/>
            <wp:docPr id="327" name="Picture 327"/>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1270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7239000</wp:posOffset>
            </wp:positionV>
            <wp:extent cx="241300" cy="76200"/>
            <wp:wrapNone/>
            <wp:docPr id="328" name="Picture 328"/>
            <wp:cNvGraphicFramePr>
              <a:graphicFrameLocks noChangeAspect="1"/>
            </wp:cNvGraphicFramePr>
            <a:graphic>
              <a:graphicData uri="http://schemas.openxmlformats.org/drawingml/2006/picture">
                <pic:pic>
                  <pic:nvPicPr>
                    <pic:cNvPr id="0" name="image.png"/>
                    <pic:cNvPicPr/>
                  </pic:nvPicPr>
                  <pic:blipFill>
                    <a:blip r:embed="rId231"/>
                    <a:stretch>
                      <a:fillRect/>
                    </a:stretch>
                  </pic:blipFill>
                  <pic:spPr>
                    <a:xfrm>
                      <a:off x="0" y="0"/>
                      <a:ext cx="241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6604000</wp:posOffset>
            </wp:positionV>
            <wp:extent cx="38100" cy="38100"/>
            <wp:wrapNone/>
            <wp:docPr id="329" name="Picture 329"/>
            <wp:cNvGraphicFramePr>
              <a:graphicFrameLocks noChangeAspect="1"/>
            </wp:cNvGraphicFramePr>
            <a:graphic>
              <a:graphicData uri="http://schemas.openxmlformats.org/drawingml/2006/picture">
                <pic:pic>
                  <pic:nvPicPr>
                    <pic:cNvPr id="0" name="image.png"/>
                    <pic:cNvPicPr/>
                  </pic:nvPicPr>
                  <pic:blipFill>
                    <a:blip r:embed="rId2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6629400</wp:posOffset>
            </wp:positionV>
            <wp:extent cx="50800" cy="50800"/>
            <wp:wrapNone/>
            <wp:docPr id="330" name="Picture 330"/>
            <wp:cNvGraphicFramePr>
              <a:graphicFrameLocks noChangeAspect="1"/>
            </wp:cNvGraphicFramePr>
            <a:graphic>
              <a:graphicData uri="http://schemas.openxmlformats.org/drawingml/2006/picture">
                <pic:pic>
                  <pic:nvPicPr>
                    <pic:cNvPr id="0" name="image.png"/>
                    <pic:cNvPicPr/>
                  </pic:nvPicPr>
                  <pic:blipFill>
                    <a:blip r:embed="rId23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6629400</wp:posOffset>
            </wp:positionV>
            <wp:extent cx="215900" cy="50800"/>
            <wp:wrapNone/>
            <wp:docPr id="331" name="Picture 331"/>
            <wp:cNvGraphicFramePr>
              <a:graphicFrameLocks noChangeAspect="1"/>
            </wp:cNvGraphicFramePr>
            <a:graphic>
              <a:graphicData uri="http://schemas.openxmlformats.org/drawingml/2006/picture">
                <pic:pic>
                  <pic:nvPicPr>
                    <pic:cNvPr id="0" name="image.png"/>
                    <pic:cNvPicPr/>
                  </pic:nvPicPr>
                  <pic:blipFill>
                    <a:blip r:embed="rId234"/>
                    <a:stretch>
                      <a:fillRect/>
                    </a:stretch>
                  </pic:blipFill>
                  <pic:spPr>
                    <a:xfrm>
                      <a:off x="0" y="0"/>
                      <a:ext cx="215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6591300</wp:posOffset>
            </wp:positionV>
            <wp:extent cx="50800" cy="38100"/>
            <wp:wrapNone/>
            <wp:docPr id="332" name="Picture 332"/>
            <wp:cNvGraphicFramePr>
              <a:graphicFrameLocks noChangeAspect="1"/>
            </wp:cNvGraphicFramePr>
            <a:graphic>
              <a:graphicData uri="http://schemas.openxmlformats.org/drawingml/2006/picture">
                <pic:pic>
                  <pic:nvPicPr>
                    <pic:cNvPr id="0" name="image.png"/>
                    <pic:cNvPicPr/>
                  </pic:nvPicPr>
                  <pic:blipFill>
                    <a:blip r:embed="rId23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6565900</wp:posOffset>
            </wp:positionV>
            <wp:extent cx="50800" cy="63500"/>
            <wp:wrapNone/>
            <wp:docPr id="333" name="Picture 333"/>
            <wp:cNvGraphicFramePr>
              <a:graphicFrameLocks noChangeAspect="1"/>
            </wp:cNvGraphicFramePr>
            <a:graphic>
              <a:graphicData uri="http://schemas.openxmlformats.org/drawingml/2006/picture">
                <pic:pic>
                  <pic:nvPicPr>
                    <pic:cNvPr id="0" name="image.png"/>
                    <pic:cNvPicPr/>
                  </pic:nvPicPr>
                  <pic:blipFill>
                    <a:blip r:embed="rId23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6642100</wp:posOffset>
            </wp:positionV>
            <wp:extent cx="50800" cy="38100"/>
            <wp:wrapNone/>
            <wp:docPr id="334" name="Picture 334"/>
            <wp:cNvGraphicFramePr>
              <a:graphicFrameLocks noChangeAspect="1"/>
            </wp:cNvGraphicFramePr>
            <a:graphic>
              <a:graphicData uri="http://schemas.openxmlformats.org/drawingml/2006/picture">
                <pic:pic>
                  <pic:nvPicPr>
                    <pic:cNvPr id="0" name="image.png"/>
                    <pic:cNvPicPr/>
                  </pic:nvPicPr>
                  <pic:blipFill>
                    <a:blip r:embed="rId23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6616700</wp:posOffset>
            </wp:positionV>
            <wp:extent cx="76200" cy="63500"/>
            <wp:wrapNone/>
            <wp:docPr id="335" name="Picture 335"/>
            <wp:cNvGraphicFramePr>
              <a:graphicFrameLocks noChangeAspect="1"/>
            </wp:cNvGraphicFramePr>
            <a:graphic>
              <a:graphicData uri="http://schemas.openxmlformats.org/drawingml/2006/picture">
                <pic:pic>
                  <pic:nvPicPr>
                    <pic:cNvPr id="0" name="image.png"/>
                    <pic:cNvPicPr/>
                  </pic:nvPicPr>
                  <pic:blipFill>
                    <a:blip r:embed="rId238"/>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6604000</wp:posOffset>
            </wp:positionV>
            <wp:extent cx="38100" cy="38100"/>
            <wp:wrapNone/>
            <wp:docPr id="336" name="Picture 336"/>
            <wp:cNvGraphicFramePr>
              <a:graphicFrameLocks noChangeAspect="1"/>
            </wp:cNvGraphicFramePr>
            <a:graphic>
              <a:graphicData uri="http://schemas.openxmlformats.org/drawingml/2006/picture">
                <pic:pic>
                  <pic:nvPicPr>
                    <pic:cNvPr id="0" name="image.png"/>
                    <pic:cNvPicPr/>
                  </pic:nvPicPr>
                  <pic:blipFill>
                    <a:blip r:embed="rId2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6604000</wp:posOffset>
            </wp:positionV>
            <wp:extent cx="228600" cy="76200"/>
            <wp:wrapNone/>
            <wp:docPr id="337" name="Picture 337"/>
            <wp:cNvGraphicFramePr>
              <a:graphicFrameLocks noChangeAspect="1"/>
            </wp:cNvGraphicFramePr>
            <a:graphic>
              <a:graphicData uri="http://schemas.openxmlformats.org/drawingml/2006/picture">
                <pic:pic>
                  <pic:nvPicPr>
                    <pic:cNvPr id="0" name="image.png"/>
                    <pic:cNvPicPr/>
                  </pic:nvPicPr>
                  <pic:blipFill>
                    <a:blip r:embed="rId239"/>
                    <a:stretch>
                      <a:fillRect/>
                    </a:stretch>
                  </pic:blipFill>
                  <pic:spPr>
                    <a:xfrm>
                      <a:off x="0" y="0"/>
                      <a:ext cx="228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6591300</wp:posOffset>
            </wp:positionV>
            <wp:extent cx="50800" cy="38100"/>
            <wp:wrapNone/>
            <wp:docPr id="338" name="Picture 338"/>
            <wp:cNvGraphicFramePr>
              <a:graphicFrameLocks noChangeAspect="1"/>
            </wp:cNvGraphicFramePr>
            <a:graphic>
              <a:graphicData uri="http://schemas.openxmlformats.org/drawingml/2006/picture">
                <pic:pic>
                  <pic:nvPicPr>
                    <pic:cNvPr id="0" name="image.png"/>
                    <pic:cNvPicPr/>
                  </pic:nvPicPr>
                  <pic:blipFill>
                    <a:blip r:embed="rId24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6591300</wp:posOffset>
            </wp:positionV>
            <wp:extent cx="38100" cy="63500"/>
            <wp:wrapNone/>
            <wp:docPr id="339" name="Picture 339"/>
            <wp:cNvGraphicFramePr>
              <a:graphicFrameLocks noChangeAspect="1"/>
            </wp:cNvGraphicFramePr>
            <a:graphic>
              <a:graphicData uri="http://schemas.openxmlformats.org/drawingml/2006/picture">
                <pic:pic>
                  <pic:nvPicPr>
                    <pic:cNvPr id="0" name="image.png"/>
                    <pic:cNvPicPr/>
                  </pic:nvPicPr>
                  <pic:blipFill>
                    <a:blip r:embed="rId241"/>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6565900</wp:posOffset>
            </wp:positionV>
            <wp:extent cx="38100" cy="38100"/>
            <wp:wrapNone/>
            <wp:docPr id="340" name="Picture 340"/>
            <wp:cNvGraphicFramePr>
              <a:graphicFrameLocks noChangeAspect="1"/>
            </wp:cNvGraphicFramePr>
            <a:graphic>
              <a:graphicData uri="http://schemas.openxmlformats.org/drawingml/2006/picture">
                <pic:pic>
                  <pic:nvPicPr>
                    <pic:cNvPr id="0" name="image.png"/>
                    <pic:cNvPicPr/>
                  </pic:nvPicPr>
                  <pic:blipFill>
                    <a:blip r:embed="rId2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6337300</wp:posOffset>
            </wp:positionV>
            <wp:extent cx="63500" cy="76200"/>
            <wp:wrapNone/>
            <wp:docPr id="341" name="Picture 341"/>
            <wp:cNvGraphicFramePr>
              <a:graphicFrameLocks noChangeAspect="1"/>
            </wp:cNvGraphicFramePr>
            <a:graphic>
              <a:graphicData uri="http://schemas.openxmlformats.org/drawingml/2006/picture">
                <pic:pic>
                  <pic:nvPicPr>
                    <pic:cNvPr id="0" name="image.png"/>
                    <pic:cNvPicPr/>
                  </pic:nvPicPr>
                  <pic:blipFill>
                    <a:blip r:embed="rId243"/>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6375400</wp:posOffset>
            </wp:positionV>
            <wp:extent cx="38100" cy="38100"/>
            <wp:wrapNone/>
            <wp:docPr id="342" name="Picture 342"/>
            <wp:cNvGraphicFramePr>
              <a:graphicFrameLocks noChangeAspect="1"/>
            </wp:cNvGraphicFramePr>
            <a:graphic>
              <a:graphicData uri="http://schemas.openxmlformats.org/drawingml/2006/picture">
                <pic:pic>
                  <pic:nvPicPr>
                    <pic:cNvPr id="0" name="image.png"/>
                    <pic:cNvPicPr/>
                  </pic:nvPicPr>
                  <pic:blipFill>
                    <a:blip r:embed="rId2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6362700</wp:posOffset>
            </wp:positionV>
            <wp:extent cx="38100" cy="38100"/>
            <wp:wrapNone/>
            <wp:docPr id="343" name="Picture 343"/>
            <wp:cNvGraphicFramePr>
              <a:graphicFrameLocks noChangeAspect="1"/>
            </wp:cNvGraphicFramePr>
            <a:graphic>
              <a:graphicData uri="http://schemas.openxmlformats.org/drawingml/2006/picture">
                <pic:pic>
                  <pic:nvPicPr>
                    <pic:cNvPr id="0" name="image.png"/>
                    <pic:cNvPicPr/>
                  </pic:nvPicPr>
                  <pic:blipFill>
                    <a:blip r:embed="rId2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6299200</wp:posOffset>
            </wp:positionV>
            <wp:extent cx="50800" cy="50800"/>
            <wp:wrapNone/>
            <wp:docPr id="344" name="Picture 344"/>
            <wp:cNvGraphicFramePr>
              <a:graphicFrameLocks noChangeAspect="1"/>
            </wp:cNvGraphicFramePr>
            <a:graphic>
              <a:graphicData uri="http://schemas.openxmlformats.org/drawingml/2006/picture">
                <pic:pic>
                  <pic:nvPicPr>
                    <pic:cNvPr id="0" name="image.png"/>
                    <pic:cNvPicPr/>
                  </pic:nvPicPr>
                  <pic:blipFill>
                    <a:blip r:embed="rId24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6299200</wp:posOffset>
            </wp:positionV>
            <wp:extent cx="203200" cy="76200"/>
            <wp:wrapNone/>
            <wp:docPr id="345" name="Picture 345"/>
            <wp:cNvGraphicFramePr>
              <a:graphicFrameLocks noChangeAspect="1"/>
            </wp:cNvGraphicFramePr>
            <a:graphic>
              <a:graphicData uri="http://schemas.openxmlformats.org/drawingml/2006/picture">
                <pic:pic>
                  <pic:nvPicPr>
                    <pic:cNvPr id="0" name="image.png"/>
                    <pic:cNvPicPr/>
                  </pic:nvPicPr>
                  <pic:blipFill>
                    <a:blip r:embed="rId247"/>
                    <a:stretch>
                      <a:fillRect/>
                    </a:stretch>
                  </pic:blipFill>
                  <pic:spPr>
                    <a:xfrm>
                      <a:off x="0" y="0"/>
                      <a:ext cx="203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6299200</wp:posOffset>
            </wp:positionV>
            <wp:extent cx="50800" cy="38100"/>
            <wp:wrapNone/>
            <wp:docPr id="346" name="Picture 346"/>
            <wp:cNvGraphicFramePr>
              <a:graphicFrameLocks noChangeAspect="1"/>
            </wp:cNvGraphicFramePr>
            <a:graphic>
              <a:graphicData uri="http://schemas.openxmlformats.org/drawingml/2006/picture">
                <pic:pic>
                  <pic:nvPicPr>
                    <pic:cNvPr id="0" name="image.png"/>
                    <pic:cNvPicPr/>
                  </pic:nvPicPr>
                  <pic:blipFill>
                    <a:blip r:embed="rId24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6413500</wp:posOffset>
            </wp:positionV>
            <wp:extent cx="63500" cy="50800"/>
            <wp:wrapNone/>
            <wp:docPr id="347" name="Picture 347"/>
            <wp:cNvGraphicFramePr>
              <a:graphicFrameLocks noChangeAspect="1"/>
            </wp:cNvGraphicFramePr>
            <a:graphic>
              <a:graphicData uri="http://schemas.openxmlformats.org/drawingml/2006/picture">
                <pic:pic>
                  <pic:nvPicPr>
                    <pic:cNvPr id="0" name="image.png"/>
                    <pic:cNvPicPr/>
                  </pic:nvPicPr>
                  <pic:blipFill>
                    <a:blip r:embed="rId249"/>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6413500</wp:posOffset>
            </wp:positionV>
            <wp:extent cx="63500" cy="50800"/>
            <wp:wrapNone/>
            <wp:docPr id="348" name="Picture 348"/>
            <wp:cNvGraphicFramePr>
              <a:graphicFrameLocks noChangeAspect="1"/>
            </wp:cNvGraphicFramePr>
            <a:graphic>
              <a:graphicData uri="http://schemas.openxmlformats.org/drawingml/2006/picture">
                <pic:pic>
                  <pic:nvPicPr>
                    <pic:cNvPr id="0" name="image.png"/>
                    <pic:cNvPicPr/>
                  </pic:nvPicPr>
                  <pic:blipFill>
                    <a:blip r:embed="rId250"/>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6388100</wp:posOffset>
            </wp:positionV>
            <wp:extent cx="101600" cy="76200"/>
            <wp:wrapNone/>
            <wp:docPr id="349" name="Picture 349"/>
            <wp:cNvGraphicFramePr>
              <a:graphicFrameLocks noChangeAspect="1"/>
            </wp:cNvGraphicFramePr>
            <a:graphic>
              <a:graphicData uri="http://schemas.openxmlformats.org/drawingml/2006/picture">
                <pic:pic>
                  <pic:nvPicPr>
                    <pic:cNvPr id="0" name="image.png"/>
                    <pic:cNvPicPr/>
                  </pic:nvPicPr>
                  <pic:blipFill>
                    <a:blip r:embed="rId251"/>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6362700</wp:posOffset>
            </wp:positionV>
            <wp:extent cx="152400" cy="101600"/>
            <wp:wrapNone/>
            <wp:docPr id="350" name="Picture 350"/>
            <wp:cNvGraphicFramePr>
              <a:graphicFrameLocks noChangeAspect="1"/>
            </wp:cNvGraphicFramePr>
            <a:graphic>
              <a:graphicData uri="http://schemas.openxmlformats.org/drawingml/2006/picture">
                <pic:pic>
                  <pic:nvPicPr>
                    <pic:cNvPr id="0" name="image.png"/>
                    <pic:cNvPicPr/>
                  </pic:nvPicPr>
                  <pic:blipFill>
                    <a:blip r:embed="rId252"/>
                    <a:stretch>
                      <a:fillRect/>
                    </a:stretch>
                  </pic:blipFill>
                  <pic:spPr>
                    <a:xfrm>
                      <a:off x="0" y="0"/>
                      <a:ext cx="1524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6350000</wp:posOffset>
            </wp:positionV>
            <wp:extent cx="38100" cy="38100"/>
            <wp:wrapNone/>
            <wp:docPr id="351" name="Picture 351"/>
            <wp:cNvGraphicFramePr>
              <a:graphicFrameLocks noChangeAspect="1"/>
            </wp:cNvGraphicFramePr>
            <a:graphic>
              <a:graphicData uri="http://schemas.openxmlformats.org/drawingml/2006/picture">
                <pic:pic>
                  <pic:nvPicPr>
                    <pic:cNvPr id="0" name="image.png"/>
                    <pic:cNvPicPr/>
                  </pic:nvPicPr>
                  <pic:blipFill>
                    <a:blip r:embed="rId2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6324600</wp:posOffset>
            </wp:positionV>
            <wp:extent cx="38100" cy="38100"/>
            <wp:wrapNone/>
            <wp:docPr id="352" name="Picture 352"/>
            <wp:cNvGraphicFramePr>
              <a:graphicFrameLocks noChangeAspect="1"/>
            </wp:cNvGraphicFramePr>
            <a:graphic>
              <a:graphicData uri="http://schemas.openxmlformats.org/drawingml/2006/picture">
                <pic:pic>
                  <pic:nvPicPr>
                    <pic:cNvPr id="0" name="image.png"/>
                    <pic:cNvPicPr/>
                  </pic:nvPicPr>
                  <pic:blipFill>
                    <a:blip r:embed="rId2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6426200</wp:posOffset>
            </wp:positionV>
            <wp:extent cx="76200" cy="38100"/>
            <wp:wrapNone/>
            <wp:docPr id="353" name="Picture 353"/>
            <wp:cNvGraphicFramePr>
              <a:graphicFrameLocks noChangeAspect="1"/>
            </wp:cNvGraphicFramePr>
            <a:graphic>
              <a:graphicData uri="http://schemas.openxmlformats.org/drawingml/2006/picture">
                <pic:pic>
                  <pic:nvPicPr>
                    <pic:cNvPr id="0" name="image.png"/>
                    <pic:cNvPicPr/>
                  </pic:nvPicPr>
                  <pic:blipFill>
                    <a:blip r:embed="rId255"/>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6426200</wp:posOffset>
            </wp:positionV>
            <wp:extent cx="38100" cy="38100"/>
            <wp:wrapNone/>
            <wp:docPr id="354" name="Picture 354"/>
            <wp:cNvGraphicFramePr>
              <a:graphicFrameLocks noChangeAspect="1"/>
            </wp:cNvGraphicFramePr>
            <a:graphic>
              <a:graphicData uri="http://schemas.openxmlformats.org/drawingml/2006/picture">
                <pic:pic>
                  <pic:nvPicPr>
                    <pic:cNvPr id="0" name="image.png"/>
                    <pic:cNvPicPr/>
                  </pic:nvPicPr>
                  <pic:blipFill>
                    <a:blip r:embed="rId2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6426200</wp:posOffset>
            </wp:positionV>
            <wp:extent cx="38100" cy="38100"/>
            <wp:wrapNone/>
            <wp:docPr id="355" name="Picture 355"/>
            <wp:cNvGraphicFramePr>
              <a:graphicFrameLocks noChangeAspect="1"/>
            </wp:cNvGraphicFramePr>
            <a:graphic>
              <a:graphicData uri="http://schemas.openxmlformats.org/drawingml/2006/picture">
                <pic:pic>
                  <pic:nvPicPr>
                    <pic:cNvPr id="0" name="image.png"/>
                    <pic:cNvPicPr/>
                  </pic:nvPicPr>
                  <pic:blipFill>
                    <a:blip r:embed="rId2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6426200</wp:posOffset>
            </wp:positionV>
            <wp:extent cx="63500" cy="38100"/>
            <wp:wrapNone/>
            <wp:docPr id="356" name="Picture 356"/>
            <wp:cNvGraphicFramePr>
              <a:graphicFrameLocks noChangeAspect="1"/>
            </wp:cNvGraphicFramePr>
            <a:graphic>
              <a:graphicData uri="http://schemas.openxmlformats.org/drawingml/2006/picture">
                <pic:pic>
                  <pic:nvPicPr>
                    <pic:cNvPr id="0" name="image.png"/>
                    <pic:cNvPicPr/>
                  </pic:nvPicPr>
                  <pic:blipFill>
                    <a:blip r:embed="rId258"/>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6388100</wp:posOffset>
            </wp:positionV>
            <wp:extent cx="88900" cy="76200"/>
            <wp:wrapNone/>
            <wp:docPr id="357" name="Picture 357"/>
            <wp:cNvGraphicFramePr>
              <a:graphicFrameLocks noChangeAspect="1"/>
            </wp:cNvGraphicFramePr>
            <a:graphic>
              <a:graphicData uri="http://schemas.openxmlformats.org/drawingml/2006/picture">
                <pic:pic>
                  <pic:nvPicPr>
                    <pic:cNvPr id="0" name="image.png"/>
                    <pic:cNvPicPr/>
                  </pic:nvPicPr>
                  <pic:blipFill>
                    <a:blip r:embed="rId259"/>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6362700</wp:posOffset>
            </wp:positionV>
            <wp:extent cx="38100" cy="76200"/>
            <wp:wrapNone/>
            <wp:docPr id="358" name="Picture 358"/>
            <wp:cNvGraphicFramePr>
              <a:graphicFrameLocks noChangeAspect="1"/>
            </wp:cNvGraphicFramePr>
            <a:graphic>
              <a:graphicData uri="http://schemas.openxmlformats.org/drawingml/2006/picture">
                <pic:pic>
                  <pic:nvPicPr>
                    <pic:cNvPr id="0" name="image.png"/>
                    <pic:cNvPicPr/>
                  </pic:nvPicPr>
                  <pic:blipFill>
                    <a:blip r:embed="rId260"/>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6337300</wp:posOffset>
            </wp:positionV>
            <wp:extent cx="63500" cy="76200"/>
            <wp:wrapNone/>
            <wp:docPr id="359" name="Picture 359"/>
            <wp:cNvGraphicFramePr>
              <a:graphicFrameLocks noChangeAspect="1"/>
            </wp:cNvGraphicFramePr>
            <a:graphic>
              <a:graphicData uri="http://schemas.openxmlformats.org/drawingml/2006/picture">
                <pic:pic>
                  <pic:nvPicPr>
                    <pic:cNvPr id="0" name="image.png"/>
                    <pic:cNvPicPr/>
                  </pic:nvPicPr>
                  <pic:blipFill>
                    <a:blip r:embed="rId243"/>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6337300</wp:posOffset>
            </wp:positionV>
            <wp:extent cx="203200" cy="127000"/>
            <wp:wrapNone/>
            <wp:docPr id="360" name="Picture 360"/>
            <wp:cNvGraphicFramePr>
              <a:graphicFrameLocks noChangeAspect="1"/>
            </wp:cNvGraphicFramePr>
            <a:graphic>
              <a:graphicData uri="http://schemas.openxmlformats.org/drawingml/2006/picture">
                <pic:pic>
                  <pic:nvPicPr>
                    <pic:cNvPr id="0" name="image.png"/>
                    <pic:cNvPicPr/>
                  </pic:nvPicPr>
                  <pic:blipFill>
                    <a:blip r:embed="rId261"/>
                    <a:stretch>
                      <a:fillRect/>
                    </a:stretch>
                  </pic:blipFill>
                  <pic:spPr>
                    <a:xfrm>
                      <a:off x="0" y="0"/>
                      <a:ext cx="2032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6324600</wp:posOffset>
            </wp:positionV>
            <wp:extent cx="38100" cy="38100"/>
            <wp:wrapNone/>
            <wp:docPr id="361" name="Picture 361"/>
            <wp:cNvGraphicFramePr>
              <a:graphicFrameLocks noChangeAspect="1"/>
            </wp:cNvGraphicFramePr>
            <a:graphic>
              <a:graphicData uri="http://schemas.openxmlformats.org/drawingml/2006/picture">
                <pic:pic>
                  <pic:nvPicPr>
                    <pic:cNvPr id="0" name="image.png"/>
                    <pic:cNvPicPr/>
                  </pic:nvPicPr>
                  <pic:blipFill>
                    <a:blip r:embed="rId2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6324600</wp:posOffset>
            </wp:positionV>
            <wp:extent cx="38100" cy="38100"/>
            <wp:wrapNone/>
            <wp:docPr id="362" name="Picture 362"/>
            <wp:cNvGraphicFramePr>
              <a:graphicFrameLocks noChangeAspect="1"/>
            </wp:cNvGraphicFramePr>
            <a:graphic>
              <a:graphicData uri="http://schemas.openxmlformats.org/drawingml/2006/picture">
                <pic:pic>
                  <pic:nvPicPr>
                    <pic:cNvPr id="0" name="image.png"/>
                    <pic:cNvPicPr/>
                  </pic:nvPicPr>
                  <pic:blipFill>
                    <a:blip r:embed="rId2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6337300</wp:posOffset>
            </wp:positionH>
            <wp:positionV relativeFrom="page">
              <wp:posOffset>5930900</wp:posOffset>
            </wp:positionV>
            <wp:extent cx="38100" cy="38100"/>
            <wp:wrapNone/>
            <wp:docPr id="363" name="Picture 363"/>
            <wp:cNvGraphicFramePr>
              <a:graphicFrameLocks noChangeAspect="1"/>
            </wp:cNvGraphicFramePr>
            <a:graphic>
              <a:graphicData uri="http://schemas.openxmlformats.org/drawingml/2006/picture">
                <pic:pic>
                  <pic:nvPicPr>
                    <pic:cNvPr id="0" name="image.png"/>
                    <pic:cNvPicPr/>
                  </pic:nvPicPr>
                  <pic:blipFill>
                    <a:blip r:embed="rId2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6121400</wp:posOffset>
            </wp:positionH>
            <wp:positionV relativeFrom="page">
              <wp:posOffset>5930900</wp:posOffset>
            </wp:positionV>
            <wp:extent cx="38100" cy="38100"/>
            <wp:wrapNone/>
            <wp:docPr id="364" name="Picture 364"/>
            <wp:cNvGraphicFramePr>
              <a:graphicFrameLocks noChangeAspect="1"/>
            </wp:cNvGraphicFramePr>
            <a:graphic>
              <a:graphicData uri="http://schemas.openxmlformats.org/drawingml/2006/picture">
                <pic:pic>
                  <pic:nvPicPr>
                    <pic:cNvPr id="0" name="image.png"/>
                    <pic:cNvPicPr/>
                  </pic:nvPicPr>
                  <pic:blipFill>
                    <a:blip r:embed="rId2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6502400</wp:posOffset>
            </wp:positionH>
            <wp:positionV relativeFrom="page">
              <wp:posOffset>5905500</wp:posOffset>
            </wp:positionV>
            <wp:extent cx="38100" cy="38100"/>
            <wp:wrapNone/>
            <wp:docPr id="365" name="Picture 365"/>
            <wp:cNvGraphicFramePr>
              <a:graphicFrameLocks noChangeAspect="1"/>
            </wp:cNvGraphicFramePr>
            <a:graphic>
              <a:graphicData uri="http://schemas.openxmlformats.org/drawingml/2006/picture">
                <pic:pic>
                  <pic:nvPicPr>
                    <pic:cNvPr id="0" name="image.png"/>
                    <pic:cNvPicPr/>
                  </pic:nvPicPr>
                  <pic:blipFill>
                    <a:blip r:embed="rId2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6248400</wp:posOffset>
            </wp:positionH>
            <wp:positionV relativeFrom="page">
              <wp:posOffset>5892800</wp:posOffset>
            </wp:positionV>
            <wp:extent cx="50800" cy="76200"/>
            <wp:wrapNone/>
            <wp:docPr id="366" name="Picture 366"/>
            <wp:cNvGraphicFramePr>
              <a:graphicFrameLocks noChangeAspect="1"/>
            </wp:cNvGraphicFramePr>
            <a:graphic>
              <a:graphicData uri="http://schemas.openxmlformats.org/drawingml/2006/picture">
                <pic:pic>
                  <pic:nvPicPr>
                    <pic:cNvPr id="0" name="image.png"/>
                    <pic:cNvPicPr/>
                  </pic:nvPicPr>
                  <pic:blipFill>
                    <a:blip r:embed="rId267"/>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5892800</wp:posOffset>
            </wp:positionH>
            <wp:positionV relativeFrom="page">
              <wp:posOffset>5892800</wp:posOffset>
            </wp:positionV>
            <wp:extent cx="38100" cy="50800"/>
            <wp:wrapNone/>
            <wp:docPr id="367" name="Picture 367"/>
            <wp:cNvGraphicFramePr>
              <a:graphicFrameLocks noChangeAspect="1"/>
            </wp:cNvGraphicFramePr>
            <a:graphic>
              <a:graphicData uri="http://schemas.openxmlformats.org/drawingml/2006/picture">
                <pic:pic>
                  <pic:nvPicPr>
                    <pic:cNvPr id="0" name="image.png"/>
                    <pic:cNvPicPr/>
                  </pic:nvPicPr>
                  <pic:blipFill>
                    <a:blip r:embed="rId26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5880100</wp:posOffset>
            </wp:positionV>
            <wp:extent cx="38100" cy="101600"/>
            <wp:wrapNone/>
            <wp:docPr id="368" name="Picture 368"/>
            <wp:cNvGraphicFramePr>
              <a:graphicFrameLocks noChangeAspect="1"/>
            </wp:cNvGraphicFramePr>
            <a:graphic>
              <a:graphicData uri="http://schemas.openxmlformats.org/drawingml/2006/picture">
                <pic:pic>
                  <pic:nvPicPr>
                    <pic:cNvPr id="0" name="image.png"/>
                    <pic:cNvPicPr/>
                  </pic:nvPicPr>
                  <pic:blipFill>
                    <a:blip r:embed="rId269"/>
                    <a:stretch>
                      <a:fillRect/>
                    </a:stretch>
                  </pic:blipFill>
                  <pic:spPr>
                    <a:xfrm>
                      <a:off x="0" y="0"/>
                      <a:ext cx="38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6477000</wp:posOffset>
            </wp:positionH>
            <wp:positionV relativeFrom="page">
              <wp:posOffset>5842000</wp:posOffset>
            </wp:positionV>
            <wp:extent cx="88900" cy="76200"/>
            <wp:wrapNone/>
            <wp:docPr id="369" name="Picture 369"/>
            <wp:cNvGraphicFramePr>
              <a:graphicFrameLocks noChangeAspect="1"/>
            </wp:cNvGraphicFramePr>
            <a:graphic>
              <a:graphicData uri="http://schemas.openxmlformats.org/drawingml/2006/picture">
                <pic:pic>
                  <pic:nvPicPr>
                    <pic:cNvPr id="0" name="image.png"/>
                    <pic:cNvPicPr/>
                  </pic:nvPicPr>
                  <pic:blipFill>
                    <a:blip r:embed="rId270"/>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6426200</wp:posOffset>
            </wp:positionH>
            <wp:positionV relativeFrom="page">
              <wp:posOffset>5842000</wp:posOffset>
            </wp:positionV>
            <wp:extent cx="50800" cy="38100"/>
            <wp:wrapNone/>
            <wp:docPr id="370" name="Picture 370"/>
            <wp:cNvGraphicFramePr>
              <a:graphicFrameLocks noChangeAspect="1"/>
            </wp:cNvGraphicFramePr>
            <a:graphic>
              <a:graphicData uri="http://schemas.openxmlformats.org/drawingml/2006/picture">
                <pic:pic>
                  <pic:nvPicPr>
                    <pic:cNvPr id="0" name="image.png"/>
                    <pic:cNvPicPr/>
                  </pic:nvPicPr>
                  <pic:blipFill>
                    <a:blip r:embed="rId27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6350000</wp:posOffset>
            </wp:positionH>
            <wp:positionV relativeFrom="page">
              <wp:posOffset>5842000</wp:posOffset>
            </wp:positionV>
            <wp:extent cx="76200" cy="63500"/>
            <wp:wrapNone/>
            <wp:docPr id="371" name="Picture 371"/>
            <wp:cNvGraphicFramePr>
              <a:graphicFrameLocks noChangeAspect="1"/>
            </wp:cNvGraphicFramePr>
            <a:graphic>
              <a:graphicData uri="http://schemas.openxmlformats.org/drawingml/2006/picture">
                <pic:pic>
                  <pic:nvPicPr>
                    <pic:cNvPr id="0" name="image.png"/>
                    <pic:cNvPicPr/>
                  </pic:nvPicPr>
                  <pic:blipFill>
                    <a:blip r:embed="rId272"/>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6223000</wp:posOffset>
            </wp:positionH>
            <wp:positionV relativeFrom="page">
              <wp:posOffset>5842000</wp:posOffset>
            </wp:positionV>
            <wp:extent cx="139700" cy="63500"/>
            <wp:wrapNone/>
            <wp:docPr id="372" name="Picture 372"/>
            <wp:cNvGraphicFramePr>
              <a:graphicFrameLocks noChangeAspect="1"/>
            </wp:cNvGraphicFramePr>
            <a:graphic>
              <a:graphicData uri="http://schemas.openxmlformats.org/drawingml/2006/picture">
                <pic:pic>
                  <pic:nvPicPr>
                    <pic:cNvPr id="0" name="image.png"/>
                    <pic:cNvPicPr/>
                  </pic:nvPicPr>
                  <pic:blipFill>
                    <a:blip r:embed="rId273"/>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6121400</wp:posOffset>
            </wp:positionH>
            <wp:positionV relativeFrom="page">
              <wp:posOffset>5842000</wp:posOffset>
            </wp:positionV>
            <wp:extent cx="101600" cy="38100"/>
            <wp:wrapNone/>
            <wp:docPr id="373" name="Picture 373"/>
            <wp:cNvGraphicFramePr>
              <a:graphicFrameLocks noChangeAspect="1"/>
            </wp:cNvGraphicFramePr>
            <a:graphic>
              <a:graphicData uri="http://schemas.openxmlformats.org/drawingml/2006/picture">
                <pic:pic>
                  <pic:nvPicPr>
                    <pic:cNvPr id="0" name="image.png"/>
                    <pic:cNvPicPr/>
                  </pic:nvPicPr>
                  <pic:blipFill>
                    <a:blip r:embed="rId274"/>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5842000</wp:posOffset>
            </wp:positionV>
            <wp:extent cx="50800" cy="38100"/>
            <wp:wrapNone/>
            <wp:docPr id="374" name="Picture 374"/>
            <wp:cNvGraphicFramePr>
              <a:graphicFrameLocks noChangeAspect="1"/>
            </wp:cNvGraphicFramePr>
            <a:graphic>
              <a:graphicData uri="http://schemas.openxmlformats.org/drawingml/2006/picture">
                <pic:pic>
                  <pic:nvPicPr>
                    <pic:cNvPr id="0" name="image.png"/>
                    <pic:cNvPicPr/>
                  </pic:nvPicPr>
                  <pic:blipFill>
                    <a:blip r:embed="rId27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5842000</wp:posOffset>
            </wp:positionV>
            <wp:extent cx="139700" cy="50800"/>
            <wp:wrapNone/>
            <wp:docPr id="375" name="Picture 375"/>
            <wp:cNvGraphicFramePr>
              <a:graphicFrameLocks noChangeAspect="1"/>
            </wp:cNvGraphicFramePr>
            <a:graphic>
              <a:graphicData uri="http://schemas.openxmlformats.org/drawingml/2006/picture">
                <pic:pic>
                  <pic:nvPicPr>
                    <pic:cNvPr id="0" name="image.png"/>
                    <pic:cNvPicPr/>
                  </pic:nvPicPr>
                  <pic:blipFill>
                    <a:blip r:embed="rId276"/>
                    <a:stretch>
                      <a:fillRect/>
                    </a:stretch>
                  </pic:blipFill>
                  <pic:spPr>
                    <a:xfrm>
                      <a:off x="0" y="0"/>
                      <a:ext cx="1397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5969000</wp:posOffset>
            </wp:positionV>
            <wp:extent cx="50800" cy="50800"/>
            <wp:wrapNone/>
            <wp:docPr id="376" name="Picture 376"/>
            <wp:cNvGraphicFramePr>
              <a:graphicFrameLocks noChangeAspect="1"/>
            </wp:cNvGraphicFramePr>
            <a:graphic>
              <a:graphicData uri="http://schemas.openxmlformats.org/drawingml/2006/picture">
                <pic:pic>
                  <pic:nvPicPr>
                    <pic:cNvPr id="0" name="image.png"/>
                    <pic:cNvPicPr/>
                  </pic:nvPicPr>
                  <pic:blipFill>
                    <a:blip r:embed="rId27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5969000</wp:posOffset>
            </wp:positionV>
            <wp:extent cx="88900" cy="50800"/>
            <wp:wrapNone/>
            <wp:docPr id="377" name="Picture 377"/>
            <wp:cNvGraphicFramePr>
              <a:graphicFrameLocks noChangeAspect="1"/>
            </wp:cNvGraphicFramePr>
            <a:graphic>
              <a:graphicData uri="http://schemas.openxmlformats.org/drawingml/2006/picture">
                <pic:pic>
                  <pic:nvPicPr>
                    <pic:cNvPr id="0" name="image.png"/>
                    <pic:cNvPicPr/>
                  </pic:nvPicPr>
                  <pic:blipFill>
                    <a:blip r:embed="rId278"/>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5969000</wp:posOffset>
            </wp:positionV>
            <wp:extent cx="38100" cy="50800"/>
            <wp:wrapNone/>
            <wp:docPr id="378" name="Picture 378"/>
            <wp:cNvGraphicFramePr>
              <a:graphicFrameLocks noChangeAspect="1"/>
            </wp:cNvGraphicFramePr>
            <a:graphic>
              <a:graphicData uri="http://schemas.openxmlformats.org/drawingml/2006/picture">
                <pic:pic>
                  <pic:nvPicPr>
                    <pic:cNvPr id="0" name="image.png"/>
                    <pic:cNvPicPr/>
                  </pic:nvPicPr>
                  <pic:blipFill>
                    <a:blip r:embed="rId27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5956300</wp:posOffset>
            </wp:positionV>
            <wp:extent cx="177800" cy="63500"/>
            <wp:wrapNone/>
            <wp:docPr id="379" name="Picture 379"/>
            <wp:cNvGraphicFramePr>
              <a:graphicFrameLocks noChangeAspect="1"/>
            </wp:cNvGraphicFramePr>
            <a:graphic>
              <a:graphicData uri="http://schemas.openxmlformats.org/drawingml/2006/picture">
                <pic:pic>
                  <pic:nvPicPr>
                    <pic:cNvPr id="0" name="image.png"/>
                    <pic:cNvPicPr/>
                  </pic:nvPicPr>
                  <pic:blipFill>
                    <a:blip r:embed="rId280"/>
                    <a:stretch>
                      <a:fillRect/>
                    </a:stretch>
                  </pic:blipFill>
                  <pic:spPr>
                    <a:xfrm>
                      <a:off x="0" y="0"/>
                      <a:ext cx="177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5943600</wp:posOffset>
            </wp:positionV>
            <wp:extent cx="114300" cy="76200"/>
            <wp:wrapNone/>
            <wp:docPr id="380" name="Picture 380"/>
            <wp:cNvGraphicFramePr>
              <a:graphicFrameLocks noChangeAspect="1"/>
            </wp:cNvGraphicFramePr>
            <a:graphic>
              <a:graphicData uri="http://schemas.openxmlformats.org/drawingml/2006/picture">
                <pic:pic>
                  <pic:nvPicPr>
                    <pic:cNvPr id="0" name="image.png"/>
                    <pic:cNvPicPr/>
                  </pic:nvPicPr>
                  <pic:blipFill>
                    <a:blip r:embed="rId281"/>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5918200</wp:posOffset>
            </wp:positionV>
            <wp:extent cx="38100" cy="50800"/>
            <wp:wrapNone/>
            <wp:docPr id="381" name="Picture 381"/>
            <wp:cNvGraphicFramePr>
              <a:graphicFrameLocks noChangeAspect="1"/>
            </wp:cNvGraphicFramePr>
            <a:graphic>
              <a:graphicData uri="http://schemas.openxmlformats.org/drawingml/2006/picture">
                <pic:pic>
                  <pic:nvPicPr>
                    <pic:cNvPr id="0" name="image.png"/>
                    <pic:cNvPicPr/>
                  </pic:nvPicPr>
                  <pic:blipFill>
                    <a:blip r:embed="rId28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5905500</wp:posOffset>
            </wp:positionV>
            <wp:extent cx="38100" cy="63500"/>
            <wp:wrapNone/>
            <wp:docPr id="382" name="Picture 382"/>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5880100</wp:posOffset>
            </wp:positionV>
            <wp:extent cx="38100" cy="38100"/>
            <wp:wrapNone/>
            <wp:docPr id="383" name="Picture 383"/>
            <wp:cNvGraphicFramePr>
              <a:graphicFrameLocks noChangeAspect="1"/>
            </wp:cNvGraphicFramePr>
            <a:graphic>
              <a:graphicData uri="http://schemas.openxmlformats.org/drawingml/2006/picture">
                <pic:pic>
                  <pic:nvPicPr>
                    <pic:cNvPr id="0" name="image.png"/>
                    <pic:cNvPicPr/>
                  </pic:nvPicPr>
                  <pic:blipFill>
                    <a:blip r:embed="rId2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5499100</wp:posOffset>
            </wp:positionV>
            <wp:extent cx="38100" cy="38100"/>
            <wp:wrapNone/>
            <wp:docPr id="384" name="Picture 384"/>
            <wp:cNvGraphicFramePr>
              <a:graphicFrameLocks noChangeAspect="1"/>
            </wp:cNvGraphicFramePr>
            <a:graphic>
              <a:graphicData uri="http://schemas.openxmlformats.org/drawingml/2006/picture">
                <pic:pic>
                  <pic:nvPicPr>
                    <pic:cNvPr id="0" name="image.png"/>
                    <pic:cNvPicPr/>
                  </pic:nvPicPr>
                  <pic:blipFill>
                    <a:blip r:embed="rId2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5486400</wp:posOffset>
            </wp:positionV>
            <wp:extent cx="38100" cy="38100"/>
            <wp:wrapNone/>
            <wp:docPr id="385" name="Picture 385"/>
            <wp:cNvGraphicFramePr>
              <a:graphicFrameLocks noChangeAspect="1"/>
            </wp:cNvGraphicFramePr>
            <a:graphic>
              <a:graphicData uri="http://schemas.openxmlformats.org/drawingml/2006/picture">
                <pic:pic>
                  <pic:nvPicPr>
                    <pic:cNvPr id="0" name="image.png"/>
                    <pic:cNvPicPr/>
                  </pic:nvPicPr>
                  <pic:blipFill>
                    <a:blip r:embed="rId2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5473700</wp:posOffset>
            </wp:positionV>
            <wp:extent cx="38100" cy="38100"/>
            <wp:wrapNone/>
            <wp:docPr id="386" name="Picture 386"/>
            <wp:cNvGraphicFramePr>
              <a:graphicFrameLocks noChangeAspect="1"/>
            </wp:cNvGraphicFramePr>
            <a:graphic>
              <a:graphicData uri="http://schemas.openxmlformats.org/drawingml/2006/picture">
                <pic:pic>
                  <pic:nvPicPr>
                    <pic:cNvPr id="0" name="image.png"/>
                    <pic:cNvPicPr/>
                  </pic:nvPicPr>
                  <pic:blipFill>
                    <a:blip r:embed="rId2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5461000</wp:posOffset>
            </wp:positionV>
            <wp:extent cx="63500" cy="63500"/>
            <wp:wrapNone/>
            <wp:docPr id="387" name="Picture 387"/>
            <wp:cNvGraphicFramePr>
              <a:graphicFrameLocks noChangeAspect="1"/>
            </wp:cNvGraphicFramePr>
            <a:graphic>
              <a:graphicData uri="http://schemas.openxmlformats.org/drawingml/2006/picture">
                <pic:pic>
                  <pic:nvPicPr>
                    <pic:cNvPr id="0" name="image.png"/>
                    <pic:cNvPicPr/>
                  </pic:nvPicPr>
                  <pic:blipFill>
                    <a:blip r:embed="rId288"/>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5461000</wp:posOffset>
            </wp:positionV>
            <wp:extent cx="38100" cy="63500"/>
            <wp:wrapNone/>
            <wp:docPr id="388" name="Picture 388"/>
            <wp:cNvGraphicFramePr>
              <a:graphicFrameLocks noChangeAspect="1"/>
            </wp:cNvGraphicFramePr>
            <a:graphic>
              <a:graphicData uri="http://schemas.openxmlformats.org/drawingml/2006/picture">
                <pic:pic>
                  <pic:nvPicPr>
                    <pic:cNvPr id="0" name="image.png"/>
                    <pic:cNvPicPr/>
                  </pic:nvPicPr>
                  <pic:blipFill>
                    <a:blip r:embed="rId289"/>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5461000</wp:posOffset>
            </wp:positionV>
            <wp:extent cx="38100" cy="38100"/>
            <wp:wrapNone/>
            <wp:docPr id="389" name="Picture 389"/>
            <wp:cNvGraphicFramePr>
              <a:graphicFrameLocks noChangeAspect="1"/>
            </wp:cNvGraphicFramePr>
            <a:graphic>
              <a:graphicData uri="http://schemas.openxmlformats.org/drawingml/2006/picture">
                <pic:pic>
                  <pic:nvPicPr>
                    <pic:cNvPr id="0" name="image.png"/>
                    <pic:cNvPicPr/>
                  </pic:nvPicPr>
                  <pic:blipFill>
                    <a:blip r:embed="rId2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5435600</wp:posOffset>
            </wp:positionV>
            <wp:extent cx="38100" cy="50800"/>
            <wp:wrapNone/>
            <wp:docPr id="390" name="Picture 390"/>
            <wp:cNvGraphicFramePr>
              <a:graphicFrameLocks noChangeAspect="1"/>
            </wp:cNvGraphicFramePr>
            <a:graphic>
              <a:graphicData uri="http://schemas.openxmlformats.org/drawingml/2006/picture">
                <pic:pic>
                  <pic:nvPicPr>
                    <pic:cNvPr id="0" name="image.png"/>
                    <pic:cNvPicPr/>
                  </pic:nvPicPr>
                  <pic:blipFill>
                    <a:blip r:embed="rId29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5435600</wp:posOffset>
            </wp:positionV>
            <wp:extent cx="88900" cy="88900"/>
            <wp:wrapNone/>
            <wp:docPr id="391" name="Picture 391"/>
            <wp:cNvGraphicFramePr>
              <a:graphicFrameLocks noChangeAspect="1"/>
            </wp:cNvGraphicFramePr>
            <a:graphic>
              <a:graphicData uri="http://schemas.openxmlformats.org/drawingml/2006/picture">
                <pic:pic>
                  <pic:nvPicPr>
                    <pic:cNvPr id="0" name="image.png"/>
                    <pic:cNvPicPr/>
                  </pic:nvPicPr>
                  <pic:blipFill>
                    <a:blip r:embed="rId292"/>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5435600</wp:posOffset>
            </wp:positionV>
            <wp:extent cx="76200" cy="88900"/>
            <wp:wrapNone/>
            <wp:docPr id="392" name="Picture 392"/>
            <wp:cNvGraphicFramePr>
              <a:graphicFrameLocks noChangeAspect="1"/>
            </wp:cNvGraphicFramePr>
            <a:graphic>
              <a:graphicData uri="http://schemas.openxmlformats.org/drawingml/2006/picture">
                <pic:pic>
                  <pic:nvPicPr>
                    <pic:cNvPr id="0" name="image.png"/>
                    <pic:cNvPicPr/>
                  </pic:nvPicPr>
                  <pic:blipFill>
                    <a:blip r:embed="rId293"/>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5384800</wp:posOffset>
            </wp:positionV>
            <wp:extent cx="63500" cy="76200"/>
            <wp:wrapNone/>
            <wp:docPr id="393" name="Picture 393"/>
            <wp:cNvGraphicFramePr>
              <a:graphicFrameLocks noChangeAspect="1"/>
            </wp:cNvGraphicFramePr>
            <a:graphic>
              <a:graphicData uri="http://schemas.openxmlformats.org/drawingml/2006/picture">
                <pic:pic>
                  <pic:nvPicPr>
                    <pic:cNvPr id="0" name="image.png"/>
                    <pic:cNvPicPr/>
                  </pic:nvPicPr>
                  <pic:blipFill>
                    <a:blip r:embed="rId294"/>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5384800</wp:posOffset>
            </wp:positionV>
            <wp:extent cx="114300" cy="76200"/>
            <wp:wrapNone/>
            <wp:docPr id="394" name="Picture 394"/>
            <wp:cNvGraphicFramePr>
              <a:graphicFrameLocks noChangeAspect="1"/>
            </wp:cNvGraphicFramePr>
            <a:graphic>
              <a:graphicData uri="http://schemas.openxmlformats.org/drawingml/2006/picture">
                <pic:pic>
                  <pic:nvPicPr>
                    <pic:cNvPr id="0" name="image.png"/>
                    <pic:cNvPicPr/>
                  </pic:nvPicPr>
                  <pic:blipFill>
                    <a:blip r:embed="rId295"/>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5384800</wp:posOffset>
            </wp:positionV>
            <wp:extent cx="114300" cy="50800"/>
            <wp:wrapNone/>
            <wp:docPr id="395" name="Picture 395"/>
            <wp:cNvGraphicFramePr>
              <a:graphicFrameLocks noChangeAspect="1"/>
            </wp:cNvGraphicFramePr>
            <a:graphic>
              <a:graphicData uri="http://schemas.openxmlformats.org/drawingml/2006/picture">
                <pic:pic>
                  <pic:nvPicPr>
                    <pic:cNvPr id="0" name="image.png"/>
                    <pic:cNvPicPr/>
                  </pic:nvPicPr>
                  <pic:blipFill>
                    <a:blip r:embed="rId296"/>
                    <a:stretch>
                      <a:fillRect/>
                    </a:stretch>
                  </pic:blipFill>
                  <pic:spPr>
                    <a:xfrm>
                      <a:off x="0" y="0"/>
                      <a:ext cx="1143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5384800</wp:posOffset>
            </wp:positionV>
            <wp:extent cx="101600" cy="50800"/>
            <wp:wrapNone/>
            <wp:docPr id="396" name="Picture 396"/>
            <wp:cNvGraphicFramePr>
              <a:graphicFrameLocks noChangeAspect="1"/>
            </wp:cNvGraphicFramePr>
            <a:graphic>
              <a:graphicData uri="http://schemas.openxmlformats.org/drawingml/2006/picture">
                <pic:pic>
                  <pic:nvPicPr>
                    <pic:cNvPr id="0" name="image.png"/>
                    <pic:cNvPicPr/>
                  </pic:nvPicPr>
                  <pic:blipFill>
                    <a:blip r:embed="rId297"/>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5384800</wp:posOffset>
            </wp:positionV>
            <wp:extent cx="63500" cy="63500"/>
            <wp:wrapNone/>
            <wp:docPr id="397" name="Picture 397"/>
            <wp:cNvGraphicFramePr>
              <a:graphicFrameLocks noChangeAspect="1"/>
            </wp:cNvGraphicFramePr>
            <a:graphic>
              <a:graphicData uri="http://schemas.openxmlformats.org/drawingml/2006/picture">
                <pic:pic>
                  <pic:nvPicPr>
                    <pic:cNvPr id="0" name="image.png"/>
                    <pic:cNvPicPr/>
                  </pic:nvPicPr>
                  <pic:blipFill>
                    <a:blip r:embed="rId298"/>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5384800</wp:posOffset>
            </wp:positionV>
            <wp:extent cx="165100" cy="76200"/>
            <wp:wrapNone/>
            <wp:docPr id="398" name="Picture 398"/>
            <wp:cNvGraphicFramePr>
              <a:graphicFrameLocks noChangeAspect="1"/>
            </wp:cNvGraphicFramePr>
            <a:graphic>
              <a:graphicData uri="http://schemas.openxmlformats.org/drawingml/2006/picture">
                <pic:pic>
                  <pic:nvPicPr>
                    <pic:cNvPr id="0" name="image.png"/>
                    <pic:cNvPicPr/>
                  </pic:nvPicPr>
                  <pic:blipFill>
                    <a:blip r:embed="rId299"/>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4813300</wp:posOffset>
            </wp:positionV>
            <wp:extent cx="38100" cy="50800"/>
            <wp:wrapNone/>
            <wp:docPr id="399" name="Picture 399"/>
            <wp:cNvGraphicFramePr>
              <a:graphicFrameLocks noChangeAspect="1"/>
            </wp:cNvGraphicFramePr>
            <a:graphic>
              <a:graphicData uri="http://schemas.openxmlformats.org/drawingml/2006/picture">
                <pic:pic>
                  <pic:nvPicPr>
                    <pic:cNvPr id="0" name="image.png"/>
                    <pic:cNvPicPr/>
                  </pic:nvPicPr>
                  <pic:blipFill>
                    <a:blip r:embed="rId30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4762500</wp:posOffset>
            </wp:positionV>
            <wp:extent cx="76200" cy="63500"/>
            <wp:wrapNone/>
            <wp:docPr id="400" name="Picture 400"/>
            <wp:cNvGraphicFramePr>
              <a:graphicFrameLocks noChangeAspect="1"/>
            </wp:cNvGraphicFramePr>
            <a:graphic>
              <a:graphicData uri="http://schemas.openxmlformats.org/drawingml/2006/picture">
                <pic:pic>
                  <pic:nvPicPr>
                    <pic:cNvPr id="0" name="image.png"/>
                    <pic:cNvPicPr/>
                  </pic:nvPicPr>
                  <pic:blipFill>
                    <a:blip r:embed="rId301"/>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4889500</wp:posOffset>
            </wp:positionV>
            <wp:extent cx="50800" cy="50800"/>
            <wp:wrapNone/>
            <wp:docPr id="401" name="Picture 401"/>
            <wp:cNvGraphicFramePr>
              <a:graphicFrameLocks noChangeAspect="1"/>
            </wp:cNvGraphicFramePr>
            <a:graphic>
              <a:graphicData uri="http://schemas.openxmlformats.org/drawingml/2006/picture">
                <pic:pic>
                  <pic:nvPicPr>
                    <pic:cNvPr id="0" name="image.png"/>
                    <pic:cNvPicPr/>
                  </pic:nvPicPr>
                  <pic:blipFill>
                    <a:blip r:embed="rId30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4864100</wp:posOffset>
            </wp:positionV>
            <wp:extent cx="38100" cy="38100"/>
            <wp:wrapNone/>
            <wp:docPr id="402" name="Picture 402"/>
            <wp:cNvGraphicFramePr>
              <a:graphicFrameLocks noChangeAspect="1"/>
            </wp:cNvGraphicFramePr>
            <a:graphic>
              <a:graphicData uri="http://schemas.openxmlformats.org/drawingml/2006/picture">
                <pic:pic>
                  <pic:nvPicPr>
                    <pic:cNvPr id="0" name="image.png"/>
                    <pic:cNvPicPr/>
                  </pic:nvPicPr>
                  <pic:blipFill>
                    <a:blip r:embed="rId3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4864100</wp:posOffset>
            </wp:positionV>
            <wp:extent cx="38100" cy="38100"/>
            <wp:wrapNone/>
            <wp:docPr id="403" name="Picture 403"/>
            <wp:cNvGraphicFramePr>
              <a:graphicFrameLocks noChangeAspect="1"/>
            </wp:cNvGraphicFramePr>
            <a:graphic>
              <a:graphicData uri="http://schemas.openxmlformats.org/drawingml/2006/picture">
                <pic:pic>
                  <pic:nvPicPr>
                    <pic:cNvPr id="0" name="image.png"/>
                    <pic:cNvPicPr/>
                  </pic:nvPicPr>
                  <pic:blipFill>
                    <a:blip r:embed="rId3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4813300</wp:posOffset>
            </wp:positionV>
            <wp:extent cx="38100" cy="50800"/>
            <wp:wrapNone/>
            <wp:docPr id="404" name="Picture 404"/>
            <wp:cNvGraphicFramePr>
              <a:graphicFrameLocks noChangeAspect="1"/>
            </wp:cNvGraphicFramePr>
            <a:graphic>
              <a:graphicData uri="http://schemas.openxmlformats.org/drawingml/2006/picture">
                <pic:pic>
                  <pic:nvPicPr>
                    <pic:cNvPr id="0" name="image.png"/>
                    <pic:cNvPicPr/>
                  </pic:nvPicPr>
                  <pic:blipFill>
                    <a:blip r:embed="rId30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4762500</wp:posOffset>
            </wp:positionV>
            <wp:extent cx="76200" cy="63500"/>
            <wp:wrapNone/>
            <wp:docPr id="405" name="Picture 405"/>
            <wp:cNvGraphicFramePr>
              <a:graphicFrameLocks noChangeAspect="1"/>
            </wp:cNvGraphicFramePr>
            <a:graphic>
              <a:graphicData uri="http://schemas.openxmlformats.org/drawingml/2006/picture">
                <pic:pic>
                  <pic:nvPicPr>
                    <pic:cNvPr id="0" name="image.png"/>
                    <pic:cNvPicPr/>
                  </pic:nvPicPr>
                  <pic:blipFill>
                    <a:blip r:embed="rId301"/>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5930900</wp:posOffset>
            </wp:positionH>
            <wp:positionV relativeFrom="page">
              <wp:posOffset>4622800</wp:posOffset>
            </wp:positionV>
            <wp:extent cx="38100" cy="63500"/>
            <wp:wrapNone/>
            <wp:docPr id="406" name="Picture 406"/>
            <wp:cNvGraphicFramePr>
              <a:graphicFrameLocks noChangeAspect="1"/>
            </wp:cNvGraphicFramePr>
            <a:graphic>
              <a:graphicData uri="http://schemas.openxmlformats.org/drawingml/2006/picture">
                <pic:pic>
                  <pic:nvPicPr>
                    <pic:cNvPr id="0" name="image.png"/>
                    <pic:cNvPicPr/>
                  </pic:nvPicPr>
                  <pic:blipFill>
                    <a:blip r:embed="rId305"/>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6286500</wp:posOffset>
            </wp:positionH>
            <wp:positionV relativeFrom="page">
              <wp:posOffset>4546600</wp:posOffset>
            </wp:positionV>
            <wp:extent cx="63500" cy="88900"/>
            <wp:wrapNone/>
            <wp:docPr id="407" name="Picture 407"/>
            <wp:cNvGraphicFramePr>
              <a:graphicFrameLocks noChangeAspect="1"/>
            </wp:cNvGraphicFramePr>
            <a:graphic>
              <a:graphicData uri="http://schemas.openxmlformats.org/drawingml/2006/picture">
                <pic:pic>
                  <pic:nvPicPr>
                    <pic:cNvPr id="0" name="image.png"/>
                    <pic:cNvPicPr/>
                  </pic:nvPicPr>
                  <pic:blipFill>
                    <a:blip r:embed="rId306"/>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6223000</wp:posOffset>
            </wp:positionH>
            <wp:positionV relativeFrom="page">
              <wp:posOffset>4546600</wp:posOffset>
            </wp:positionV>
            <wp:extent cx="50800" cy="50800"/>
            <wp:wrapNone/>
            <wp:docPr id="408" name="Picture 408"/>
            <wp:cNvGraphicFramePr>
              <a:graphicFrameLocks noChangeAspect="1"/>
            </wp:cNvGraphicFramePr>
            <a:graphic>
              <a:graphicData uri="http://schemas.openxmlformats.org/drawingml/2006/picture">
                <pic:pic>
                  <pic:nvPicPr>
                    <pic:cNvPr id="0" name="image.png"/>
                    <pic:cNvPicPr/>
                  </pic:nvPicPr>
                  <pic:blipFill>
                    <a:blip r:embed="rId30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6134100</wp:posOffset>
            </wp:positionH>
            <wp:positionV relativeFrom="page">
              <wp:posOffset>4546600</wp:posOffset>
            </wp:positionV>
            <wp:extent cx="101600" cy="114300"/>
            <wp:wrapNone/>
            <wp:docPr id="409" name="Picture 409"/>
            <wp:cNvGraphicFramePr>
              <a:graphicFrameLocks noChangeAspect="1"/>
            </wp:cNvGraphicFramePr>
            <a:graphic>
              <a:graphicData uri="http://schemas.openxmlformats.org/drawingml/2006/picture">
                <pic:pic>
                  <pic:nvPicPr>
                    <pic:cNvPr id="0" name="image.png"/>
                    <pic:cNvPicPr/>
                  </pic:nvPicPr>
                  <pic:blipFill>
                    <a:blip r:embed="rId308"/>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4546600</wp:posOffset>
            </wp:positionV>
            <wp:extent cx="38100" cy="50800"/>
            <wp:wrapNone/>
            <wp:docPr id="410" name="Picture 410"/>
            <wp:cNvGraphicFramePr>
              <a:graphicFrameLocks noChangeAspect="1"/>
            </wp:cNvGraphicFramePr>
            <a:graphic>
              <a:graphicData uri="http://schemas.openxmlformats.org/drawingml/2006/picture">
                <pic:pic>
                  <pic:nvPicPr>
                    <pic:cNvPr id="0" name="image.png"/>
                    <pic:cNvPicPr/>
                  </pic:nvPicPr>
                  <pic:blipFill>
                    <a:blip r:embed="rId30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5892800</wp:posOffset>
            </wp:positionH>
            <wp:positionV relativeFrom="page">
              <wp:posOffset>4546600</wp:posOffset>
            </wp:positionV>
            <wp:extent cx="38100" cy="38100"/>
            <wp:wrapNone/>
            <wp:docPr id="411" name="Picture 411"/>
            <wp:cNvGraphicFramePr>
              <a:graphicFrameLocks noChangeAspect="1"/>
            </wp:cNvGraphicFramePr>
            <a:graphic>
              <a:graphicData uri="http://schemas.openxmlformats.org/drawingml/2006/picture">
                <pic:pic>
                  <pic:nvPicPr>
                    <pic:cNvPr id="0" name="image.png"/>
                    <pic:cNvPicPr/>
                  </pic:nvPicPr>
                  <pic:blipFill>
                    <a:blip r:embed="rId3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4622800</wp:posOffset>
            </wp:positionV>
            <wp:extent cx="38100" cy="38100"/>
            <wp:wrapNone/>
            <wp:docPr id="412" name="Picture 412"/>
            <wp:cNvGraphicFramePr>
              <a:graphicFrameLocks noChangeAspect="1"/>
            </wp:cNvGraphicFramePr>
            <a:graphic>
              <a:graphicData uri="http://schemas.openxmlformats.org/drawingml/2006/picture">
                <pic:pic>
                  <pic:nvPicPr>
                    <pic:cNvPr id="0" name="image.png"/>
                    <pic:cNvPicPr/>
                  </pic:nvPicPr>
                  <pic:blipFill>
                    <a:blip r:embed="rId3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4635500</wp:posOffset>
            </wp:positionV>
            <wp:extent cx="38100" cy="38100"/>
            <wp:wrapNone/>
            <wp:docPr id="413" name="Picture 413"/>
            <wp:cNvGraphicFramePr>
              <a:graphicFrameLocks noChangeAspect="1"/>
            </wp:cNvGraphicFramePr>
            <a:graphic>
              <a:graphicData uri="http://schemas.openxmlformats.org/drawingml/2006/picture">
                <pic:pic>
                  <pic:nvPicPr>
                    <pic:cNvPr id="0" name="image.png"/>
                    <pic:cNvPicPr/>
                  </pic:nvPicPr>
                  <pic:blipFill>
                    <a:blip r:embed="rId3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4622800</wp:posOffset>
            </wp:positionV>
            <wp:extent cx="38100" cy="38100"/>
            <wp:wrapNone/>
            <wp:docPr id="414" name="Picture 414"/>
            <wp:cNvGraphicFramePr>
              <a:graphicFrameLocks noChangeAspect="1"/>
            </wp:cNvGraphicFramePr>
            <a:graphic>
              <a:graphicData uri="http://schemas.openxmlformats.org/drawingml/2006/picture">
                <pic:pic>
                  <pic:nvPicPr>
                    <pic:cNvPr id="0" name="image.png"/>
                    <pic:cNvPicPr/>
                  </pic:nvPicPr>
                  <pic:blipFill>
                    <a:blip r:embed="rId3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4622800</wp:posOffset>
            </wp:positionV>
            <wp:extent cx="38100" cy="38100"/>
            <wp:wrapNone/>
            <wp:docPr id="415" name="Picture 415"/>
            <wp:cNvGraphicFramePr>
              <a:graphicFrameLocks noChangeAspect="1"/>
            </wp:cNvGraphicFramePr>
            <a:graphic>
              <a:graphicData uri="http://schemas.openxmlformats.org/drawingml/2006/picture">
                <pic:pic>
                  <pic:nvPicPr>
                    <pic:cNvPr id="0" name="image.png"/>
                    <pic:cNvPicPr/>
                  </pic:nvPicPr>
                  <pic:blipFill>
                    <a:blip r:embed="rId3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4622800</wp:posOffset>
            </wp:positionV>
            <wp:extent cx="38100" cy="63500"/>
            <wp:wrapNone/>
            <wp:docPr id="416" name="Picture 416"/>
            <wp:cNvGraphicFramePr>
              <a:graphicFrameLocks noChangeAspect="1"/>
            </wp:cNvGraphicFramePr>
            <a:graphic>
              <a:graphicData uri="http://schemas.openxmlformats.org/drawingml/2006/picture">
                <pic:pic>
                  <pic:nvPicPr>
                    <pic:cNvPr id="0" name="image.png"/>
                    <pic:cNvPicPr/>
                  </pic:nvPicPr>
                  <pic:blipFill>
                    <a:blip r:embed="rId314"/>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4597400</wp:posOffset>
            </wp:positionV>
            <wp:extent cx="50800" cy="50800"/>
            <wp:wrapNone/>
            <wp:docPr id="417" name="Picture 417"/>
            <wp:cNvGraphicFramePr>
              <a:graphicFrameLocks noChangeAspect="1"/>
            </wp:cNvGraphicFramePr>
            <a:graphic>
              <a:graphicData uri="http://schemas.openxmlformats.org/drawingml/2006/picture">
                <pic:pic>
                  <pic:nvPicPr>
                    <pic:cNvPr id="0" name="image.png"/>
                    <pic:cNvPicPr/>
                  </pic:nvPicPr>
                  <pic:blipFill>
                    <a:blip r:embed="rId31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4597400</wp:posOffset>
            </wp:positionV>
            <wp:extent cx="38100" cy="50800"/>
            <wp:wrapNone/>
            <wp:docPr id="418" name="Picture 418"/>
            <wp:cNvGraphicFramePr>
              <a:graphicFrameLocks noChangeAspect="1"/>
            </wp:cNvGraphicFramePr>
            <a:graphic>
              <a:graphicData uri="http://schemas.openxmlformats.org/drawingml/2006/picture">
                <pic:pic>
                  <pic:nvPicPr>
                    <pic:cNvPr id="0" name="image.png"/>
                    <pic:cNvPicPr/>
                  </pic:nvPicPr>
                  <pic:blipFill>
                    <a:blip r:embed="rId31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4546600</wp:posOffset>
            </wp:positionV>
            <wp:extent cx="76200" cy="38100"/>
            <wp:wrapNone/>
            <wp:docPr id="419" name="Picture 419"/>
            <wp:cNvGraphicFramePr>
              <a:graphicFrameLocks noChangeAspect="1"/>
            </wp:cNvGraphicFramePr>
            <a:graphic>
              <a:graphicData uri="http://schemas.openxmlformats.org/drawingml/2006/picture">
                <pic:pic>
                  <pic:nvPicPr>
                    <pic:cNvPr id="0" name="image.png"/>
                    <pic:cNvPicPr/>
                  </pic:nvPicPr>
                  <pic:blipFill>
                    <a:blip r:embed="rId317"/>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4546600</wp:posOffset>
            </wp:positionV>
            <wp:extent cx="101600" cy="127000"/>
            <wp:wrapNone/>
            <wp:docPr id="420" name="Picture 420"/>
            <wp:cNvGraphicFramePr>
              <a:graphicFrameLocks noChangeAspect="1"/>
            </wp:cNvGraphicFramePr>
            <a:graphic>
              <a:graphicData uri="http://schemas.openxmlformats.org/drawingml/2006/picture">
                <pic:pic>
                  <pic:nvPicPr>
                    <pic:cNvPr id="0" name="image.png"/>
                    <pic:cNvPicPr/>
                  </pic:nvPicPr>
                  <pic:blipFill>
                    <a:blip r:embed="rId318"/>
                    <a:stretch>
                      <a:fillRect/>
                    </a:stretch>
                  </pic:blipFill>
                  <pic:spPr>
                    <a:xfrm>
                      <a:off x="0" y="0"/>
                      <a:ext cx="101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4546600</wp:posOffset>
            </wp:positionV>
            <wp:extent cx="76200" cy="50800"/>
            <wp:wrapNone/>
            <wp:docPr id="421" name="Picture 421"/>
            <wp:cNvGraphicFramePr>
              <a:graphicFrameLocks noChangeAspect="1"/>
            </wp:cNvGraphicFramePr>
            <a:graphic>
              <a:graphicData uri="http://schemas.openxmlformats.org/drawingml/2006/picture">
                <pic:pic>
                  <pic:nvPicPr>
                    <pic:cNvPr id="0" name="image.png"/>
                    <pic:cNvPicPr/>
                  </pic:nvPicPr>
                  <pic:blipFill>
                    <a:blip r:embed="rId319"/>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4546600</wp:posOffset>
            </wp:positionV>
            <wp:extent cx="76200" cy="50800"/>
            <wp:wrapNone/>
            <wp:docPr id="422" name="Picture 422"/>
            <wp:cNvGraphicFramePr>
              <a:graphicFrameLocks noChangeAspect="1"/>
            </wp:cNvGraphicFramePr>
            <a:graphic>
              <a:graphicData uri="http://schemas.openxmlformats.org/drawingml/2006/picture">
                <pic:pic>
                  <pic:nvPicPr>
                    <pic:cNvPr id="0" name="image.png"/>
                    <pic:cNvPicPr/>
                  </pic:nvPicPr>
                  <pic:blipFill>
                    <a:blip r:embed="rId320"/>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4546600</wp:posOffset>
            </wp:positionV>
            <wp:extent cx="88900" cy="50800"/>
            <wp:wrapNone/>
            <wp:docPr id="423" name="Picture 423"/>
            <wp:cNvGraphicFramePr>
              <a:graphicFrameLocks noChangeAspect="1"/>
            </wp:cNvGraphicFramePr>
            <a:graphic>
              <a:graphicData uri="http://schemas.openxmlformats.org/drawingml/2006/picture">
                <pic:pic>
                  <pic:nvPicPr>
                    <pic:cNvPr id="0" name="image.png"/>
                    <pic:cNvPicPr/>
                  </pic:nvPicPr>
                  <pic:blipFill>
                    <a:blip r:embed="rId321"/>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4546600</wp:posOffset>
            </wp:positionV>
            <wp:extent cx="50800" cy="50800"/>
            <wp:wrapNone/>
            <wp:docPr id="424" name="Picture 424"/>
            <wp:cNvGraphicFramePr>
              <a:graphicFrameLocks noChangeAspect="1"/>
            </wp:cNvGraphicFramePr>
            <a:graphic>
              <a:graphicData uri="http://schemas.openxmlformats.org/drawingml/2006/picture">
                <pic:pic>
                  <pic:nvPicPr>
                    <pic:cNvPr id="0" name="image.png"/>
                    <pic:cNvPicPr/>
                  </pic:nvPicPr>
                  <pic:blipFill>
                    <a:blip r:embed="rId32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4622800</wp:posOffset>
            </wp:positionV>
            <wp:extent cx="50800" cy="38100"/>
            <wp:wrapNone/>
            <wp:docPr id="425" name="Picture 425"/>
            <wp:cNvGraphicFramePr>
              <a:graphicFrameLocks noChangeAspect="1"/>
            </wp:cNvGraphicFramePr>
            <a:graphic>
              <a:graphicData uri="http://schemas.openxmlformats.org/drawingml/2006/picture">
                <pic:pic>
                  <pic:nvPicPr>
                    <pic:cNvPr id="0" name="image.png"/>
                    <pic:cNvPicPr/>
                  </pic:nvPicPr>
                  <pic:blipFill>
                    <a:blip r:embed="rId32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4597400</wp:posOffset>
            </wp:positionV>
            <wp:extent cx="38100" cy="50800"/>
            <wp:wrapNone/>
            <wp:docPr id="426" name="Picture 426"/>
            <wp:cNvGraphicFramePr>
              <a:graphicFrameLocks noChangeAspect="1"/>
            </wp:cNvGraphicFramePr>
            <a:graphic>
              <a:graphicData uri="http://schemas.openxmlformats.org/drawingml/2006/picture">
                <pic:pic>
                  <pic:nvPicPr>
                    <pic:cNvPr id="0" name="image.png"/>
                    <pic:cNvPicPr/>
                  </pic:nvPicPr>
                  <pic:blipFill>
                    <a:blip r:embed="rId32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4572000</wp:posOffset>
            </wp:positionV>
            <wp:extent cx="38100" cy="50800"/>
            <wp:wrapNone/>
            <wp:docPr id="427" name="Picture 427"/>
            <wp:cNvGraphicFramePr>
              <a:graphicFrameLocks noChangeAspect="1"/>
            </wp:cNvGraphicFramePr>
            <a:graphic>
              <a:graphicData uri="http://schemas.openxmlformats.org/drawingml/2006/picture">
                <pic:pic>
                  <pic:nvPicPr>
                    <pic:cNvPr id="0" name="image.png"/>
                    <pic:cNvPicPr/>
                  </pic:nvPicPr>
                  <pic:blipFill>
                    <a:blip r:embed="rId32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4572000</wp:posOffset>
            </wp:positionV>
            <wp:extent cx="38100" cy="38100"/>
            <wp:wrapNone/>
            <wp:docPr id="428" name="Picture 428"/>
            <wp:cNvGraphicFramePr>
              <a:graphicFrameLocks noChangeAspect="1"/>
            </wp:cNvGraphicFramePr>
            <a:graphic>
              <a:graphicData uri="http://schemas.openxmlformats.org/drawingml/2006/picture">
                <pic:pic>
                  <pic:nvPicPr>
                    <pic:cNvPr id="0" name="image.png"/>
                    <pic:cNvPicPr/>
                  </pic:nvPicPr>
                  <pic:blipFill>
                    <a:blip r:embed="rId3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4572000</wp:posOffset>
            </wp:positionV>
            <wp:extent cx="38100" cy="50800"/>
            <wp:wrapNone/>
            <wp:docPr id="429" name="Picture 429"/>
            <wp:cNvGraphicFramePr>
              <a:graphicFrameLocks noChangeAspect="1"/>
            </wp:cNvGraphicFramePr>
            <a:graphic>
              <a:graphicData uri="http://schemas.openxmlformats.org/drawingml/2006/picture">
                <pic:pic>
                  <pic:nvPicPr>
                    <pic:cNvPr id="0" name="image.png"/>
                    <pic:cNvPicPr/>
                  </pic:nvPicPr>
                  <pic:blipFill>
                    <a:blip r:embed="rId32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4546600</wp:posOffset>
            </wp:positionV>
            <wp:extent cx="50800" cy="63500"/>
            <wp:wrapNone/>
            <wp:docPr id="430" name="Picture 430"/>
            <wp:cNvGraphicFramePr>
              <a:graphicFrameLocks noChangeAspect="1"/>
            </wp:cNvGraphicFramePr>
            <a:graphic>
              <a:graphicData uri="http://schemas.openxmlformats.org/drawingml/2006/picture">
                <pic:pic>
                  <pic:nvPicPr>
                    <pic:cNvPr id="0" name="image.png"/>
                    <pic:cNvPicPr/>
                  </pic:nvPicPr>
                  <pic:blipFill>
                    <a:blip r:embed="rId32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4546600</wp:posOffset>
            </wp:positionV>
            <wp:extent cx="38100" cy="38100"/>
            <wp:wrapNone/>
            <wp:docPr id="431" name="Picture 431"/>
            <wp:cNvGraphicFramePr>
              <a:graphicFrameLocks noChangeAspect="1"/>
            </wp:cNvGraphicFramePr>
            <a:graphic>
              <a:graphicData uri="http://schemas.openxmlformats.org/drawingml/2006/picture">
                <pic:pic>
                  <pic:nvPicPr>
                    <pic:cNvPr id="0" name="image.png"/>
                    <pic:cNvPicPr/>
                  </pic:nvPicPr>
                  <pic:blipFill>
                    <a:blip r:embed="rId3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4546600</wp:posOffset>
            </wp:positionV>
            <wp:extent cx="63500" cy="38100"/>
            <wp:wrapNone/>
            <wp:docPr id="432" name="Picture 432"/>
            <wp:cNvGraphicFramePr>
              <a:graphicFrameLocks noChangeAspect="1"/>
            </wp:cNvGraphicFramePr>
            <a:graphic>
              <a:graphicData uri="http://schemas.openxmlformats.org/drawingml/2006/picture">
                <pic:pic>
                  <pic:nvPicPr>
                    <pic:cNvPr id="0" name="image.png"/>
                    <pic:cNvPicPr/>
                  </pic:nvPicPr>
                  <pic:blipFill>
                    <a:blip r:embed="rId33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4546600</wp:posOffset>
            </wp:positionV>
            <wp:extent cx="76200" cy="50800"/>
            <wp:wrapNone/>
            <wp:docPr id="433" name="Picture 433"/>
            <wp:cNvGraphicFramePr>
              <a:graphicFrameLocks noChangeAspect="1"/>
            </wp:cNvGraphicFramePr>
            <a:graphic>
              <a:graphicData uri="http://schemas.openxmlformats.org/drawingml/2006/picture">
                <pic:pic>
                  <pic:nvPicPr>
                    <pic:cNvPr id="0" name="image.png"/>
                    <pic:cNvPicPr/>
                  </pic:nvPicPr>
                  <pic:blipFill>
                    <a:blip r:embed="rId331"/>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4546600</wp:posOffset>
            </wp:positionV>
            <wp:extent cx="38100" cy="38100"/>
            <wp:wrapNone/>
            <wp:docPr id="434" name="Picture 434"/>
            <wp:cNvGraphicFramePr>
              <a:graphicFrameLocks noChangeAspect="1"/>
            </wp:cNvGraphicFramePr>
            <a:graphic>
              <a:graphicData uri="http://schemas.openxmlformats.org/drawingml/2006/picture">
                <pic:pic>
                  <pic:nvPicPr>
                    <pic:cNvPr id="0" name="image.png"/>
                    <pic:cNvPicPr/>
                  </pic:nvPicPr>
                  <pic:blipFill>
                    <a:blip r:embed="rId3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4546600</wp:posOffset>
            </wp:positionV>
            <wp:extent cx="76200" cy="50800"/>
            <wp:wrapNone/>
            <wp:docPr id="435" name="Picture 435"/>
            <wp:cNvGraphicFramePr>
              <a:graphicFrameLocks noChangeAspect="1"/>
            </wp:cNvGraphicFramePr>
            <a:graphic>
              <a:graphicData uri="http://schemas.openxmlformats.org/drawingml/2006/picture">
                <pic:pic>
                  <pic:nvPicPr>
                    <pic:cNvPr id="0" name="image.png"/>
                    <pic:cNvPicPr/>
                  </pic:nvPicPr>
                  <pic:blipFill>
                    <a:blip r:embed="rId333"/>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4648200</wp:posOffset>
            </wp:positionV>
            <wp:extent cx="38100" cy="38100"/>
            <wp:wrapNone/>
            <wp:docPr id="436" name="Picture 436"/>
            <wp:cNvGraphicFramePr>
              <a:graphicFrameLocks noChangeAspect="1"/>
            </wp:cNvGraphicFramePr>
            <a:graphic>
              <a:graphicData uri="http://schemas.openxmlformats.org/drawingml/2006/picture">
                <pic:pic>
                  <pic:nvPicPr>
                    <pic:cNvPr id="0" name="image.png"/>
                    <pic:cNvPicPr/>
                  </pic:nvPicPr>
                  <pic:blipFill>
                    <a:blip r:embed="rId3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4622800</wp:posOffset>
            </wp:positionV>
            <wp:extent cx="38100" cy="63500"/>
            <wp:wrapNone/>
            <wp:docPr id="437" name="Picture 437"/>
            <wp:cNvGraphicFramePr>
              <a:graphicFrameLocks noChangeAspect="1"/>
            </wp:cNvGraphicFramePr>
            <a:graphic>
              <a:graphicData uri="http://schemas.openxmlformats.org/drawingml/2006/picture">
                <pic:pic>
                  <pic:nvPicPr>
                    <pic:cNvPr id="0" name="image.png"/>
                    <pic:cNvPicPr/>
                  </pic:nvPicPr>
                  <pic:blipFill>
                    <a:blip r:embed="rId335"/>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4622800</wp:posOffset>
            </wp:positionV>
            <wp:extent cx="63500" cy="63500"/>
            <wp:wrapNone/>
            <wp:docPr id="438" name="Picture 438"/>
            <wp:cNvGraphicFramePr>
              <a:graphicFrameLocks noChangeAspect="1"/>
            </wp:cNvGraphicFramePr>
            <a:graphic>
              <a:graphicData uri="http://schemas.openxmlformats.org/drawingml/2006/picture">
                <pic:pic>
                  <pic:nvPicPr>
                    <pic:cNvPr id="0" name="image.png"/>
                    <pic:cNvPicPr/>
                  </pic:nvPicPr>
                  <pic:blipFill>
                    <a:blip r:embed="rId336"/>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4597400</wp:posOffset>
            </wp:positionV>
            <wp:extent cx="38100" cy="38100"/>
            <wp:wrapNone/>
            <wp:docPr id="439" name="Picture 439"/>
            <wp:cNvGraphicFramePr>
              <a:graphicFrameLocks noChangeAspect="1"/>
            </wp:cNvGraphicFramePr>
            <a:graphic>
              <a:graphicData uri="http://schemas.openxmlformats.org/drawingml/2006/picture">
                <pic:pic>
                  <pic:nvPicPr>
                    <pic:cNvPr id="0" name="image.png"/>
                    <pic:cNvPicPr/>
                  </pic:nvPicPr>
                  <pic:blipFill>
                    <a:blip r:embed="rId3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4597400</wp:posOffset>
            </wp:positionV>
            <wp:extent cx="38100" cy="50800"/>
            <wp:wrapNone/>
            <wp:docPr id="440" name="Picture 440"/>
            <wp:cNvGraphicFramePr>
              <a:graphicFrameLocks noChangeAspect="1"/>
            </wp:cNvGraphicFramePr>
            <a:graphic>
              <a:graphicData uri="http://schemas.openxmlformats.org/drawingml/2006/picture">
                <pic:pic>
                  <pic:nvPicPr>
                    <pic:cNvPr id="0" name="image.png"/>
                    <pic:cNvPicPr/>
                  </pic:nvPicPr>
                  <pic:blipFill>
                    <a:blip r:embed="rId33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4584700</wp:posOffset>
            </wp:positionV>
            <wp:extent cx="38100" cy="38100"/>
            <wp:wrapNone/>
            <wp:docPr id="441" name="Picture 441"/>
            <wp:cNvGraphicFramePr>
              <a:graphicFrameLocks noChangeAspect="1"/>
            </wp:cNvGraphicFramePr>
            <a:graphic>
              <a:graphicData uri="http://schemas.openxmlformats.org/drawingml/2006/picture">
                <pic:pic>
                  <pic:nvPicPr>
                    <pic:cNvPr id="0" name="image.png"/>
                    <pic:cNvPicPr/>
                  </pic:nvPicPr>
                  <pic:blipFill>
                    <a:blip r:embed="rId3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4546600</wp:posOffset>
            </wp:positionV>
            <wp:extent cx="50800" cy="38100"/>
            <wp:wrapNone/>
            <wp:docPr id="442" name="Picture 442"/>
            <wp:cNvGraphicFramePr>
              <a:graphicFrameLocks noChangeAspect="1"/>
            </wp:cNvGraphicFramePr>
            <a:graphic>
              <a:graphicData uri="http://schemas.openxmlformats.org/drawingml/2006/picture">
                <pic:pic>
                  <pic:nvPicPr>
                    <pic:cNvPr id="0" name="image.png"/>
                    <pic:cNvPicPr/>
                  </pic:nvPicPr>
                  <pic:blipFill>
                    <a:blip r:embed="rId34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4546600</wp:posOffset>
            </wp:positionV>
            <wp:extent cx="76200" cy="50800"/>
            <wp:wrapNone/>
            <wp:docPr id="443" name="Picture 443"/>
            <wp:cNvGraphicFramePr>
              <a:graphicFrameLocks noChangeAspect="1"/>
            </wp:cNvGraphicFramePr>
            <a:graphic>
              <a:graphicData uri="http://schemas.openxmlformats.org/drawingml/2006/picture">
                <pic:pic>
                  <pic:nvPicPr>
                    <pic:cNvPr id="0" name="image.png"/>
                    <pic:cNvPicPr/>
                  </pic:nvPicPr>
                  <pic:blipFill>
                    <a:blip r:embed="rId341"/>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4546600</wp:posOffset>
            </wp:positionV>
            <wp:extent cx="76200" cy="63500"/>
            <wp:wrapNone/>
            <wp:docPr id="444" name="Picture 444"/>
            <wp:cNvGraphicFramePr>
              <a:graphicFrameLocks noChangeAspect="1"/>
            </wp:cNvGraphicFramePr>
            <a:graphic>
              <a:graphicData uri="http://schemas.openxmlformats.org/drawingml/2006/picture">
                <pic:pic>
                  <pic:nvPicPr>
                    <pic:cNvPr id="0" name="image.png"/>
                    <pic:cNvPicPr/>
                  </pic:nvPicPr>
                  <pic:blipFill>
                    <a:blip r:embed="rId342"/>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4546600</wp:posOffset>
            </wp:positionV>
            <wp:extent cx="38100" cy="38100"/>
            <wp:wrapNone/>
            <wp:docPr id="445" name="Picture 445"/>
            <wp:cNvGraphicFramePr>
              <a:graphicFrameLocks noChangeAspect="1"/>
            </wp:cNvGraphicFramePr>
            <a:graphic>
              <a:graphicData uri="http://schemas.openxmlformats.org/drawingml/2006/picture">
                <pic:pic>
                  <pic:nvPicPr>
                    <pic:cNvPr id="0" name="image.png"/>
                    <pic:cNvPicPr/>
                  </pic:nvPicPr>
                  <pic:blipFill>
                    <a:blip r:embed="rId3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4546600</wp:posOffset>
            </wp:positionV>
            <wp:extent cx="76200" cy="50800"/>
            <wp:wrapNone/>
            <wp:docPr id="446" name="Picture 446"/>
            <wp:cNvGraphicFramePr>
              <a:graphicFrameLocks noChangeAspect="1"/>
            </wp:cNvGraphicFramePr>
            <a:graphic>
              <a:graphicData uri="http://schemas.openxmlformats.org/drawingml/2006/picture">
                <pic:pic>
                  <pic:nvPicPr>
                    <pic:cNvPr id="0" name="image.png"/>
                    <pic:cNvPicPr/>
                  </pic:nvPicPr>
                  <pic:blipFill>
                    <a:blip r:embed="rId344"/>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4546600</wp:posOffset>
            </wp:positionV>
            <wp:extent cx="50800" cy="50800"/>
            <wp:wrapNone/>
            <wp:docPr id="447" name="Picture 447"/>
            <wp:cNvGraphicFramePr>
              <a:graphicFrameLocks noChangeAspect="1"/>
            </wp:cNvGraphicFramePr>
            <a:graphic>
              <a:graphicData uri="http://schemas.openxmlformats.org/drawingml/2006/picture">
                <pic:pic>
                  <pic:nvPicPr>
                    <pic:cNvPr id="0" name="image.png"/>
                    <pic:cNvPicPr/>
                  </pic:nvPicPr>
                  <pic:blipFill>
                    <a:blip r:embed="rId34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4546600</wp:posOffset>
            </wp:positionV>
            <wp:extent cx="101600" cy="114300"/>
            <wp:wrapNone/>
            <wp:docPr id="448" name="Picture 448"/>
            <wp:cNvGraphicFramePr>
              <a:graphicFrameLocks noChangeAspect="1"/>
            </wp:cNvGraphicFramePr>
            <a:graphic>
              <a:graphicData uri="http://schemas.openxmlformats.org/drawingml/2006/picture">
                <pic:pic>
                  <pic:nvPicPr>
                    <pic:cNvPr id="0" name="image.png"/>
                    <pic:cNvPicPr/>
                  </pic:nvPicPr>
                  <pic:blipFill>
                    <a:blip r:embed="rId346"/>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4546600</wp:posOffset>
            </wp:positionV>
            <wp:extent cx="38100" cy="38100"/>
            <wp:wrapNone/>
            <wp:docPr id="449" name="Picture 449"/>
            <wp:cNvGraphicFramePr>
              <a:graphicFrameLocks noChangeAspect="1"/>
            </wp:cNvGraphicFramePr>
            <a:graphic>
              <a:graphicData uri="http://schemas.openxmlformats.org/drawingml/2006/picture">
                <pic:pic>
                  <pic:nvPicPr>
                    <pic:cNvPr id="0" name="image.png"/>
                    <pic:cNvPicPr/>
                  </pic:nvPicPr>
                  <pic:blipFill>
                    <a:blip r:embed="rId3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4546600</wp:posOffset>
            </wp:positionV>
            <wp:extent cx="76200" cy="50800"/>
            <wp:wrapNone/>
            <wp:docPr id="450" name="Picture 450"/>
            <wp:cNvGraphicFramePr>
              <a:graphicFrameLocks noChangeAspect="1"/>
            </wp:cNvGraphicFramePr>
            <a:graphic>
              <a:graphicData uri="http://schemas.openxmlformats.org/drawingml/2006/picture">
                <pic:pic>
                  <pic:nvPicPr>
                    <pic:cNvPr id="0" name="image.png"/>
                    <pic:cNvPicPr/>
                  </pic:nvPicPr>
                  <pic:blipFill>
                    <a:blip r:embed="rId348"/>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4546600</wp:posOffset>
            </wp:positionV>
            <wp:extent cx="50800" cy="50800"/>
            <wp:wrapNone/>
            <wp:docPr id="451" name="Picture 451"/>
            <wp:cNvGraphicFramePr>
              <a:graphicFrameLocks noChangeAspect="1"/>
            </wp:cNvGraphicFramePr>
            <a:graphic>
              <a:graphicData uri="http://schemas.openxmlformats.org/drawingml/2006/picture">
                <pic:pic>
                  <pic:nvPicPr>
                    <pic:cNvPr id="0" name="image.png"/>
                    <pic:cNvPicPr/>
                  </pic:nvPicPr>
                  <pic:blipFill>
                    <a:blip r:embed="rId34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4622800</wp:posOffset>
            </wp:positionV>
            <wp:extent cx="38100" cy="38100"/>
            <wp:wrapNone/>
            <wp:docPr id="452" name="Picture 452"/>
            <wp:cNvGraphicFramePr>
              <a:graphicFrameLocks noChangeAspect="1"/>
            </wp:cNvGraphicFramePr>
            <a:graphic>
              <a:graphicData uri="http://schemas.openxmlformats.org/drawingml/2006/picture">
                <pic:pic>
                  <pic:nvPicPr>
                    <pic:cNvPr id="0" name="image.png"/>
                    <pic:cNvPicPr/>
                  </pic:nvPicPr>
                  <pic:blipFill>
                    <a:blip r:embed="rId3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4597400</wp:posOffset>
            </wp:positionV>
            <wp:extent cx="38100" cy="38100"/>
            <wp:wrapNone/>
            <wp:docPr id="453" name="Picture 453"/>
            <wp:cNvGraphicFramePr>
              <a:graphicFrameLocks noChangeAspect="1"/>
            </wp:cNvGraphicFramePr>
            <a:graphic>
              <a:graphicData uri="http://schemas.openxmlformats.org/drawingml/2006/picture">
                <pic:pic>
                  <pic:nvPicPr>
                    <pic:cNvPr id="0" name="image.png"/>
                    <pic:cNvPicPr/>
                  </pic:nvPicPr>
                  <pic:blipFill>
                    <a:blip r:embed="rId3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4597400</wp:posOffset>
            </wp:positionV>
            <wp:extent cx="101600" cy="88900"/>
            <wp:wrapNone/>
            <wp:docPr id="454" name="Picture 454"/>
            <wp:cNvGraphicFramePr>
              <a:graphicFrameLocks noChangeAspect="1"/>
            </wp:cNvGraphicFramePr>
            <a:graphic>
              <a:graphicData uri="http://schemas.openxmlformats.org/drawingml/2006/picture">
                <pic:pic>
                  <pic:nvPicPr>
                    <pic:cNvPr id="0" name="image.png"/>
                    <pic:cNvPicPr/>
                  </pic:nvPicPr>
                  <pic:blipFill>
                    <a:blip r:embed="rId352"/>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4584700</wp:posOffset>
            </wp:positionV>
            <wp:extent cx="50800" cy="38100"/>
            <wp:wrapNone/>
            <wp:docPr id="455" name="Picture 455"/>
            <wp:cNvGraphicFramePr>
              <a:graphicFrameLocks noChangeAspect="1"/>
            </wp:cNvGraphicFramePr>
            <a:graphic>
              <a:graphicData uri="http://schemas.openxmlformats.org/drawingml/2006/picture">
                <pic:pic>
                  <pic:nvPicPr>
                    <pic:cNvPr id="0" name="image.png"/>
                    <pic:cNvPicPr/>
                  </pic:nvPicPr>
                  <pic:blipFill>
                    <a:blip r:embed="rId35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4584700</wp:posOffset>
            </wp:positionV>
            <wp:extent cx="38100" cy="38100"/>
            <wp:wrapNone/>
            <wp:docPr id="456" name="Picture 456"/>
            <wp:cNvGraphicFramePr>
              <a:graphicFrameLocks noChangeAspect="1"/>
            </wp:cNvGraphicFramePr>
            <a:graphic>
              <a:graphicData uri="http://schemas.openxmlformats.org/drawingml/2006/picture">
                <pic:pic>
                  <pic:nvPicPr>
                    <pic:cNvPr id="0" name="image.png"/>
                    <pic:cNvPicPr/>
                  </pic:nvPicPr>
                  <pic:blipFill>
                    <a:blip r:embed="rId3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4584700</wp:posOffset>
            </wp:positionV>
            <wp:extent cx="50800" cy="38100"/>
            <wp:wrapNone/>
            <wp:docPr id="457" name="Picture 457"/>
            <wp:cNvGraphicFramePr>
              <a:graphicFrameLocks noChangeAspect="1"/>
            </wp:cNvGraphicFramePr>
            <a:graphic>
              <a:graphicData uri="http://schemas.openxmlformats.org/drawingml/2006/picture">
                <pic:pic>
                  <pic:nvPicPr>
                    <pic:cNvPr id="0" name="image.png"/>
                    <pic:cNvPicPr/>
                  </pic:nvPicPr>
                  <pic:blipFill>
                    <a:blip r:embed="rId35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4546600</wp:posOffset>
            </wp:positionV>
            <wp:extent cx="50800" cy="50800"/>
            <wp:wrapNone/>
            <wp:docPr id="458" name="Picture 458"/>
            <wp:cNvGraphicFramePr>
              <a:graphicFrameLocks noChangeAspect="1"/>
            </wp:cNvGraphicFramePr>
            <a:graphic>
              <a:graphicData uri="http://schemas.openxmlformats.org/drawingml/2006/picture">
                <pic:pic>
                  <pic:nvPicPr>
                    <pic:cNvPr id="0" name="image.png"/>
                    <pic:cNvPicPr/>
                  </pic:nvPicPr>
                  <pic:blipFill>
                    <a:blip r:embed="rId35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4546600</wp:posOffset>
            </wp:positionV>
            <wp:extent cx="38100" cy="50800"/>
            <wp:wrapNone/>
            <wp:docPr id="459" name="Picture 459"/>
            <wp:cNvGraphicFramePr>
              <a:graphicFrameLocks noChangeAspect="1"/>
            </wp:cNvGraphicFramePr>
            <a:graphic>
              <a:graphicData uri="http://schemas.openxmlformats.org/drawingml/2006/picture">
                <pic:pic>
                  <pic:nvPicPr>
                    <pic:cNvPr id="0" name="image.png"/>
                    <pic:cNvPicPr/>
                  </pic:nvPicPr>
                  <pic:blipFill>
                    <a:blip r:embed="rId35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4546600</wp:posOffset>
            </wp:positionV>
            <wp:extent cx="177800" cy="50800"/>
            <wp:wrapNone/>
            <wp:docPr id="460" name="Picture 460"/>
            <wp:cNvGraphicFramePr>
              <a:graphicFrameLocks noChangeAspect="1"/>
            </wp:cNvGraphicFramePr>
            <a:graphic>
              <a:graphicData uri="http://schemas.openxmlformats.org/drawingml/2006/picture">
                <pic:pic>
                  <pic:nvPicPr>
                    <pic:cNvPr id="0" name="image.png"/>
                    <pic:cNvPicPr/>
                  </pic:nvPicPr>
                  <pic:blipFill>
                    <a:blip r:embed="rId358"/>
                    <a:stretch>
                      <a:fillRect/>
                    </a:stretch>
                  </pic:blipFill>
                  <pic:spPr>
                    <a:xfrm>
                      <a:off x="0" y="0"/>
                      <a:ext cx="177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4546600</wp:posOffset>
            </wp:positionV>
            <wp:extent cx="127000" cy="76200"/>
            <wp:wrapNone/>
            <wp:docPr id="461" name="Picture 461"/>
            <wp:cNvGraphicFramePr>
              <a:graphicFrameLocks noChangeAspect="1"/>
            </wp:cNvGraphicFramePr>
            <a:graphic>
              <a:graphicData uri="http://schemas.openxmlformats.org/drawingml/2006/picture">
                <pic:pic>
                  <pic:nvPicPr>
                    <pic:cNvPr id="0" name="image.png"/>
                    <pic:cNvPicPr/>
                  </pic:nvPicPr>
                  <pic:blipFill>
                    <a:blip r:embed="rId359"/>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4584700</wp:posOffset>
            </wp:positionV>
            <wp:extent cx="50800" cy="38100"/>
            <wp:wrapNone/>
            <wp:docPr id="462" name="Picture 462"/>
            <wp:cNvGraphicFramePr>
              <a:graphicFrameLocks noChangeAspect="1"/>
            </wp:cNvGraphicFramePr>
            <a:graphic>
              <a:graphicData uri="http://schemas.openxmlformats.org/drawingml/2006/picture">
                <pic:pic>
                  <pic:nvPicPr>
                    <pic:cNvPr id="0" name="image.png"/>
                    <pic:cNvPicPr/>
                  </pic:nvPicPr>
                  <pic:blipFill>
                    <a:blip r:embed="rId35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4584700</wp:posOffset>
            </wp:positionV>
            <wp:extent cx="38100" cy="38100"/>
            <wp:wrapNone/>
            <wp:docPr id="463" name="Picture 463"/>
            <wp:cNvGraphicFramePr>
              <a:graphicFrameLocks noChangeAspect="1"/>
            </wp:cNvGraphicFramePr>
            <a:graphic>
              <a:graphicData uri="http://schemas.openxmlformats.org/drawingml/2006/picture">
                <pic:pic>
                  <pic:nvPicPr>
                    <pic:cNvPr id="0" name="image.png"/>
                    <pic:cNvPicPr/>
                  </pic:nvPicPr>
                  <pic:blipFill>
                    <a:blip r:embed="rId3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4584700</wp:posOffset>
            </wp:positionV>
            <wp:extent cx="50800" cy="38100"/>
            <wp:wrapNone/>
            <wp:docPr id="464" name="Picture 464"/>
            <wp:cNvGraphicFramePr>
              <a:graphicFrameLocks noChangeAspect="1"/>
            </wp:cNvGraphicFramePr>
            <a:graphic>
              <a:graphicData uri="http://schemas.openxmlformats.org/drawingml/2006/picture">
                <pic:pic>
                  <pic:nvPicPr>
                    <pic:cNvPr id="0" name="image.png"/>
                    <pic:cNvPicPr/>
                  </pic:nvPicPr>
                  <pic:blipFill>
                    <a:blip r:embed="rId35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4546600</wp:posOffset>
            </wp:positionV>
            <wp:extent cx="50800" cy="50800"/>
            <wp:wrapNone/>
            <wp:docPr id="465" name="Picture 465"/>
            <wp:cNvGraphicFramePr>
              <a:graphicFrameLocks noChangeAspect="1"/>
            </wp:cNvGraphicFramePr>
            <a:graphic>
              <a:graphicData uri="http://schemas.openxmlformats.org/drawingml/2006/picture">
                <pic:pic>
                  <pic:nvPicPr>
                    <pic:cNvPr id="0" name="image.png"/>
                    <pic:cNvPicPr/>
                  </pic:nvPicPr>
                  <pic:blipFill>
                    <a:blip r:embed="rId35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4546600</wp:posOffset>
            </wp:positionV>
            <wp:extent cx="38100" cy="50800"/>
            <wp:wrapNone/>
            <wp:docPr id="466" name="Picture 466"/>
            <wp:cNvGraphicFramePr>
              <a:graphicFrameLocks noChangeAspect="1"/>
            </wp:cNvGraphicFramePr>
            <a:graphic>
              <a:graphicData uri="http://schemas.openxmlformats.org/drawingml/2006/picture">
                <pic:pic>
                  <pic:nvPicPr>
                    <pic:cNvPr id="0" name="image.png"/>
                    <pic:cNvPicPr/>
                  </pic:nvPicPr>
                  <pic:blipFill>
                    <a:blip r:embed="rId35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4546600</wp:posOffset>
            </wp:positionV>
            <wp:extent cx="177800" cy="50800"/>
            <wp:wrapNone/>
            <wp:docPr id="467" name="Picture 467"/>
            <wp:cNvGraphicFramePr>
              <a:graphicFrameLocks noChangeAspect="1"/>
            </wp:cNvGraphicFramePr>
            <a:graphic>
              <a:graphicData uri="http://schemas.openxmlformats.org/drawingml/2006/picture">
                <pic:pic>
                  <pic:nvPicPr>
                    <pic:cNvPr id="0" name="image.png"/>
                    <pic:cNvPicPr/>
                  </pic:nvPicPr>
                  <pic:blipFill>
                    <a:blip r:embed="rId358"/>
                    <a:stretch>
                      <a:fillRect/>
                    </a:stretch>
                  </pic:blipFill>
                  <pic:spPr>
                    <a:xfrm>
                      <a:off x="0" y="0"/>
                      <a:ext cx="177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4546600</wp:posOffset>
            </wp:positionV>
            <wp:extent cx="127000" cy="76200"/>
            <wp:wrapNone/>
            <wp:docPr id="468" name="Picture 468"/>
            <wp:cNvGraphicFramePr>
              <a:graphicFrameLocks noChangeAspect="1"/>
            </wp:cNvGraphicFramePr>
            <a:graphic>
              <a:graphicData uri="http://schemas.openxmlformats.org/drawingml/2006/picture">
                <pic:pic>
                  <pic:nvPicPr>
                    <pic:cNvPr id="0" name="image.png"/>
                    <pic:cNvPicPr/>
                  </pic:nvPicPr>
                  <pic:blipFill>
                    <a:blip r:embed="rId359"/>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4457700</wp:posOffset>
            </wp:positionV>
            <wp:extent cx="88900" cy="38100"/>
            <wp:wrapNone/>
            <wp:docPr id="469" name="Picture 469"/>
            <wp:cNvGraphicFramePr>
              <a:graphicFrameLocks noChangeAspect="1"/>
            </wp:cNvGraphicFramePr>
            <a:graphic>
              <a:graphicData uri="http://schemas.openxmlformats.org/drawingml/2006/picture">
                <pic:pic>
                  <pic:nvPicPr>
                    <pic:cNvPr id="0" name="image.png"/>
                    <pic:cNvPicPr/>
                  </pic:nvPicPr>
                  <pic:blipFill>
                    <a:blip r:embed="rId360"/>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4445000</wp:posOffset>
            </wp:positionV>
            <wp:extent cx="139700" cy="50800"/>
            <wp:wrapNone/>
            <wp:docPr id="470" name="Picture 470"/>
            <wp:cNvGraphicFramePr>
              <a:graphicFrameLocks noChangeAspect="1"/>
            </wp:cNvGraphicFramePr>
            <a:graphic>
              <a:graphicData uri="http://schemas.openxmlformats.org/drawingml/2006/picture">
                <pic:pic>
                  <pic:nvPicPr>
                    <pic:cNvPr id="0" name="image.png"/>
                    <pic:cNvPicPr/>
                  </pic:nvPicPr>
                  <pic:blipFill>
                    <a:blip r:embed="rId361"/>
                    <a:stretch>
                      <a:fillRect/>
                    </a:stretch>
                  </pic:blipFill>
                  <pic:spPr>
                    <a:xfrm>
                      <a:off x="0" y="0"/>
                      <a:ext cx="1397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4445000</wp:posOffset>
            </wp:positionV>
            <wp:extent cx="50800" cy="50800"/>
            <wp:wrapNone/>
            <wp:docPr id="471" name="Picture 471"/>
            <wp:cNvGraphicFramePr>
              <a:graphicFrameLocks noChangeAspect="1"/>
            </wp:cNvGraphicFramePr>
            <a:graphic>
              <a:graphicData uri="http://schemas.openxmlformats.org/drawingml/2006/picture">
                <pic:pic>
                  <pic:nvPicPr>
                    <pic:cNvPr id="0" name="image.png"/>
                    <pic:cNvPicPr/>
                  </pic:nvPicPr>
                  <pic:blipFill>
                    <a:blip r:embed="rId36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4419600</wp:posOffset>
            </wp:positionV>
            <wp:extent cx="38100" cy="38100"/>
            <wp:wrapNone/>
            <wp:docPr id="472" name="Picture 472"/>
            <wp:cNvGraphicFramePr>
              <a:graphicFrameLocks noChangeAspect="1"/>
            </wp:cNvGraphicFramePr>
            <a:graphic>
              <a:graphicData uri="http://schemas.openxmlformats.org/drawingml/2006/picture">
                <pic:pic>
                  <pic:nvPicPr>
                    <pic:cNvPr id="0" name="image.png"/>
                    <pic:cNvPicPr/>
                  </pic:nvPicPr>
                  <pic:blipFill>
                    <a:blip r:embed="rId3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4419600</wp:posOffset>
            </wp:positionV>
            <wp:extent cx="38100" cy="38100"/>
            <wp:wrapNone/>
            <wp:docPr id="473" name="Picture 473"/>
            <wp:cNvGraphicFramePr>
              <a:graphicFrameLocks noChangeAspect="1"/>
            </wp:cNvGraphicFramePr>
            <a:graphic>
              <a:graphicData uri="http://schemas.openxmlformats.org/drawingml/2006/picture">
                <pic:pic>
                  <pic:nvPicPr>
                    <pic:cNvPr id="0" name="image.png"/>
                    <pic:cNvPicPr/>
                  </pic:nvPicPr>
                  <pic:blipFill>
                    <a:blip r:embed="rId3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1409700</wp:posOffset>
            </wp:positionH>
            <wp:positionV relativeFrom="page">
              <wp:posOffset>7988300</wp:posOffset>
            </wp:positionV>
            <wp:extent cx="469900" cy="139700"/>
            <wp:wrapNone/>
            <wp:docPr id="474" name="Picture 474"/>
            <wp:cNvGraphicFramePr>
              <a:graphicFrameLocks noChangeAspect="1"/>
            </wp:cNvGraphicFramePr>
            <a:graphic>
              <a:graphicData uri="http://schemas.openxmlformats.org/drawingml/2006/picture">
                <pic:pic>
                  <pic:nvPicPr>
                    <pic:cNvPr id="0" name="image.png"/>
                    <pic:cNvPicPr/>
                  </pic:nvPicPr>
                  <pic:blipFill>
                    <a:blip r:embed="rId365"/>
                    <a:stretch>
                      <a:fillRect/>
                    </a:stretch>
                  </pic:blipFill>
                  <pic:spPr>
                    <a:xfrm>
                      <a:off x="0" y="0"/>
                      <a:ext cx="4699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1155700</wp:posOffset>
            </wp:positionH>
            <wp:positionV relativeFrom="page">
              <wp:posOffset>7988300</wp:posOffset>
            </wp:positionV>
            <wp:extent cx="241300" cy="139700"/>
            <wp:wrapNone/>
            <wp:docPr id="475" name="Picture 475"/>
            <wp:cNvGraphicFramePr>
              <a:graphicFrameLocks noChangeAspect="1"/>
            </wp:cNvGraphicFramePr>
            <a:graphic>
              <a:graphicData uri="http://schemas.openxmlformats.org/drawingml/2006/picture">
                <pic:pic>
                  <pic:nvPicPr>
                    <pic:cNvPr id="0" name="image.png"/>
                    <pic:cNvPicPr/>
                  </pic:nvPicPr>
                  <pic:blipFill>
                    <a:blip r:embed="rId366"/>
                    <a:stretch>
                      <a:fillRect/>
                    </a:stretch>
                  </pic:blipFill>
                  <pic:spPr>
                    <a:xfrm>
                      <a:off x="0" y="0"/>
                      <a:ext cx="241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7785100</wp:posOffset>
            </wp:positionV>
            <wp:extent cx="50800" cy="63500"/>
            <wp:wrapNone/>
            <wp:docPr id="476" name="Picture 476"/>
            <wp:cNvGraphicFramePr>
              <a:graphicFrameLocks noChangeAspect="1"/>
            </wp:cNvGraphicFramePr>
            <a:graphic>
              <a:graphicData uri="http://schemas.openxmlformats.org/drawingml/2006/picture">
                <pic:pic>
                  <pic:nvPicPr>
                    <pic:cNvPr id="0" name="image.png"/>
                    <pic:cNvPicPr/>
                  </pic:nvPicPr>
                  <pic:blipFill>
                    <a:blip r:embed="rId36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7721600</wp:posOffset>
            </wp:positionV>
            <wp:extent cx="838200" cy="139700"/>
            <wp:wrapNone/>
            <wp:docPr id="477" name="Picture 477"/>
            <wp:cNvGraphicFramePr>
              <a:graphicFrameLocks noChangeAspect="1"/>
            </wp:cNvGraphicFramePr>
            <a:graphic>
              <a:graphicData uri="http://schemas.openxmlformats.org/drawingml/2006/picture">
                <pic:pic>
                  <pic:nvPicPr>
                    <pic:cNvPr id="0" name="image.png"/>
                    <pic:cNvPicPr/>
                  </pic:nvPicPr>
                  <pic:blipFill>
                    <a:blip r:embed="rId368"/>
                    <a:stretch>
                      <a:fillRect/>
                    </a:stretch>
                  </pic:blipFill>
                  <pic:spPr>
                    <a:xfrm>
                      <a:off x="0" y="0"/>
                      <a:ext cx="8382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7721600</wp:posOffset>
            </wp:positionV>
            <wp:extent cx="469900" cy="139700"/>
            <wp:wrapNone/>
            <wp:docPr id="478" name="Picture 478"/>
            <wp:cNvGraphicFramePr>
              <a:graphicFrameLocks noChangeAspect="1"/>
            </wp:cNvGraphicFramePr>
            <a:graphic>
              <a:graphicData uri="http://schemas.openxmlformats.org/drawingml/2006/picture">
                <pic:pic>
                  <pic:nvPicPr>
                    <pic:cNvPr id="0" name="image.png"/>
                    <pic:cNvPicPr/>
                  </pic:nvPicPr>
                  <pic:blipFill>
                    <a:blip r:embed="rId369"/>
                    <a:stretch>
                      <a:fillRect/>
                    </a:stretch>
                  </pic:blipFill>
                  <pic:spPr>
                    <a:xfrm>
                      <a:off x="0" y="0"/>
                      <a:ext cx="4699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7556500</wp:posOffset>
            </wp:positionV>
            <wp:extent cx="38100" cy="63500"/>
            <wp:wrapNone/>
            <wp:docPr id="479" name="Picture 479"/>
            <wp:cNvGraphicFramePr>
              <a:graphicFrameLocks noChangeAspect="1"/>
            </wp:cNvGraphicFramePr>
            <a:graphic>
              <a:graphicData uri="http://schemas.openxmlformats.org/drawingml/2006/picture">
                <pic:pic>
                  <pic:nvPicPr>
                    <pic:cNvPr id="0" name="image.png"/>
                    <pic:cNvPicPr/>
                  </pic:nvPicPr>
                  <pic:blipFill>
                    <a:blip r:embed="rId370"/>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7556500</wp:posOffset>
            </wp:positionV>
            <wp:extent cx="241300" cy="139700"/>
            <wp:wrapNone/>
            <wp:docPr id="480" name="Picture 480"/>
            <wp:cNvGraphicFramePr>
              <a:graphicFrameLocks noChangeAspect="1"/>
            </wp:cNvGraphicFramePr>
            <a:graphic>
              <a:graphicData uri="http://schemas.openxmlformats.org/drawingml/2006/picture">
                <pic:pic>
                  <pic:nvPicPr>
                    <pic:cNvPr id="0" name="image.png"/>
                    <pic:cNvPicPr/>
                  </pic:nvPicPr>
                  <pic:blipFill>
                    <a:blip r:embed="rId371"/>
                    <a:stretch>
                      <a:fillRect/>
                    </a:stretch>
                  </pic:blipFill>
                  <pic:spPr>
                    <a:xfrm>
                      <a:off x="0" y="0"/>
                      <a:ext cx="241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1130300</wp:posOffset>
            </wp:positionH>
            <wp:positionV relativeFrom="page">
              <wp:posOffset>7416800</wp:posOffset>
            </wp:positionV>
            <wp:extent cx="596900" cy="139700"/>
            <wp:wrapNone/>
            <wp:docPr id="481" name="Picture 481"/>
            <wp:cNvGraphicFramePr>
              <a:graphicFrameLocks noChangeAspect="1"/>
            </wp:cNvGraphicFramePr>
            <a:graphic>
              <a:graphicData uri="http://schemas.openxmlformats.org/drawingml/2006/picture">
                <pic:pic>
                  <pic:nvPicPr>
                    <pic:cNvPr id="0" name="image.png"/>
                    <pic:cNvPicPr/>
                  </pic:nvPicPr>
                  <pic:blipFill>
                    <a:blip r:embed="rId372"/>
                    <a:stretch>
                      <a:fillRect/>
                    </a:stretch>
                  </pic:blipFill>
                  <pic:spPr>
                    <a:xfrm>
                      <a:off x="0" y="0"/>
                      <a:ext cx="5969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5994400</wp:posOffset>
            </wp:positionH>
            <wp:positionV relativeFrom="page">
              <wp:posOffset>7264400</wp:posOffset>
            </wp:positionV>
            <wp:extent cx="495300" cy="127000"/>
            <wp:wrapNone/>
            <wp:docPr id="482" name="Picture 482"/>
            <wp:cNvGraphicFramePr>
              <a:graphicFrameLocks noChangeAspect="1"/>
            </wp:cNvGraphicFramePr>
            <a:graphic>
              <a:graphicData uri="http://schemas.openxmlformats.org/drawingml/2006/picture">
                <pic:pic>
                  <pic:nvPicPr>
                    <pic:cNvPr id="0" name="image.png"/>
                    <pic:cNvPicPr/>
                  </pic:nvPicPr>
                  <pic:blipFill>
                    <a:blip r:embed="rId373"/>
                    <a:stretch>
                      <a:fillRect/>
                    </a:stretch>
                  </pic:blipFill>
                  <pic:spPr>
                    <a:xfrm>
                      <a:off x="0" y="0"/>
                      <a:ext cx="495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7264400</wp:posOffset>
            </wp:positionV>
            <wp:extent cx="495300" cy="127000"/>
            <wp:wrapNone/>
            <wp:docPr id="483" name="Picture 483"/>
            <wp:cNvGraphicFramePr>
              <a:graphicFrameLocks noChangeAspect="1"/>
            </wp:cNvGraphicFramePr>
            <a:graphic>
              <a:graphicData uri="http://schemas.openxmlformats.org/drawingml/2006/picture">
                <pic:pic>
                  <pic:nvPicPr>
                    <pic:cNvPr id="0" name="image.png"/>
                    <pic:cNvPicPr/>
                  </pic:nvPicPr>
                  <pic:blipFill>
                    <a:blip r:embed="rId374"/>
                    <a:stretch>
                      <a:fillRect/>
                    </a:stretch>
                  </pic:blipFill>
                  <pic:spPr>
                    <a:xfrm>
                      <a:off x="0" y="0"/>
                      <a:ext cx="495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7366000</wp:posOffset>
            </wp:positionV>
            <wp:extent cx="495300" cy="127000"/>
            <wp:wrapNone/>
            <wp:docPr id="484" name="Picture 484"/>
            <wp:cNvGraphicFramePr>
              <a:graphicFrameLocks noChangeAspect="1"/>
            </wp:cNvGraphicFramePr>
            <a:graphic>
              <a:graphicData uri="http://schemas.openxmlformats.org/drawingml/2006/picture">
                <pic:pic>
                  <pic:nvPicPr>
                    <pic:cNvPr id="0" name="image.png"/>
                    <pic:cNvPicPr/>
                  </pic:nvPicPr>
                  <pic:blipFill>
                    <a:blip r:embed="rId375"/>
                    <a:stretch>
                      <a:fillRect/>
                    </a:stretch>
                  </pic:blipFill>
                  <pic:spPr>
                    <a:xfrm>
                      <a:off x="0" y="0"/>
                      <a:ext cx="495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7010400</wp:posOffset>
            </wp:positionV>
            <wp:extent cx="711200" cy="139700"/>
            <wp:wrapNone/>
            <wp:docPr id="485" name="Picture 485"/>
            <wp:cNvGraphicFramePr>
              <a:graphicFrameLocks noChangeAspect="1"/>
            </wp:cNvGraphicFramePr>
            <a:graphic>
              <a:graphicData uri="http://schemas.openxmlformats.org/drawingml/2006/picture">
                <pic:pic>
                  <pic:nvPicPr>
                    <pic:cNvPr id="0" name="image.png"/>
                    <pic:cNvPicPr/>
                  </pic:nvPicPr>
                  <pic:blipFill>
                    <a:blip r:embed="rId376"/>
                    <a:stretch>
                      <a:fillRect/>
                    </a:stretch>
                  </pic:blipFill>
                  <pic:spPr>
                    <a:xfrm>
                      <a:off x="0" y="0"/>
                      <a:ext cx="7112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7010400</wp:posOffset>
            </wp:positionV>
            <wp:extent cx="838200" cy="139700"/>
            <wp:wrapNone/>
            <wp:docPr id="486" name="Picture 486"/>
            <wp:cNvGraphicFramePr>
              <a:graphicFrameLocks noChangeAspect="1"/>
            </wp:cNvGraphicFramePr>
            <a:graphic>
              <a:graphicData uri="http://schemas.openxmlformats.org/drawingml/2006/picture">
                <pic:pic>
                  <pic:nvPicPr>
                    <pic:cNvPr id="0" name="image.png"/>
                    <pic:cNvPicPr/>
                  </pic:nvPicPr>
                  <pic:blipFill>
                    <a:blip r:embed="rId377"/>
                    <a:stretch>
                      <a:fillRect/>
                    </a:stretch>
                  </pic:blipFill>
                  <pic:spPr>
                    <a:xfrm>
                      <a:off x="0" y="0"/>
                      <a:ext cx="8382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6794500</wp:posOffset>
            </wp:positionV>
            <wp:extent cx="355600" cy="127000"/>
            <wp:wrapNone/>
            <wp:docPr id="487" name="Picture 487"/>
            <wp:cNvGraphicFramePr>
              <a:graphicFrameLocks noChangeAspect="1"/>
            </wp:cNvGraphicFramePr>
            <a:graphic>
              <a:graphicData uri="http://schemas.openxmlformats.org/drawingml/2006/picture">
                <pic:pic>
                  <pic:nvPicPr>
                    <pic:cNvPr id="0" name="image.png"/>
                    <pic:cNvPicPr/>
                  </pic:nvPicPr>
                  <pic:blipFill>
                    <a:blip r:embed="rId378"/>
                    <a:stretch>
                      <a:fillRect/>
                    </a:stretch>
                  </pic:blipFill>
                  <pic:spPr>
                    <a:xfrm>
                      <a:off x="0" y="0"/>
                      <a:ext cx="355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6794500</wp:posOffset>
            </wp:positionV>
            <wp:extent cx="965200" cy="127000"/>
            <wp:wrapNone/>
            <wp:docPr id="488" name="Picture 488"/>
            <wp:cNvGraphicFramePr>
              <a:graphicFrameLocks noChangeAspect="1"/>
            </wp:cNvGraphicFramePr>
            <a:graphic>
              <a:graphicData uri="http://schemas.openxmlformats.org/drawingml/2006/picture">
                <pic:pic>
                  <pic:nvPicPr>
                    <pic:cNvPr id="0" name="image.png"/>
                    <pic:cNvPicPr/>
                  </pic:nvPicPr>
                  <pic:blipFill>
                    <a:blip r:embed="rId379"/>
                    <a:stretch>
                      <a:fillRect/>
                    </a:stretch>
                  </pic:blipFill>
                  <pic:spPr>
                    <a:xfrm>
                      <a:off x="0" y="0"/>
                      <a:ext cx="9652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6858000</wp:posOffset>
            </wp:positionV>
            <wp:extent cx="571500" cy="152400"/>
            <wp:wrapNone/>
            <wp:docPr id="489" name="Picture 489"/>
            <wp:cNvGraphicFramePr>
              <a:graphicFrameLocks noChangeAspect="1"/>
            </wp:cNvGraphicFramePr>
            <a:graphic>
              <a:graphicData uri="http://schemas.openxmlformats.org/drawingml/2006/picture">
                <pic:pic>
                  <pic:nvPicPr>
                    <pic:cNvPr id="0" name="image.png"/>
                    <pic:cNvPicPr/>
                  </pic:nvPicPr>
                  <pic:blipFill>
                    <a:blip r:embed="rId380"/>
                    <a:stretch>
                      <a:fillRect/>
                    </a:stretch>
                  </pic:blipFill>
                  <pic:spPr>
                    <a:xfrm>
                      <a:off x="0" y="0"/>
                      <a:ext cx="5715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5664200</wp:posOffset>
            </wp:positionH>
            <wp:positionV relativeFrom="page">
              <wp:posOffset>6324600</wp:posOffset>
            </wp:positionV>
            <wp:extent cx="952500" cy="139700"/>
            <wp:wrapNone/>
            <wp:docPr id="490" name="Picture 490"/>
            <wp:cNvGraphicFramePr>
              <a:graphicFrameLocks noChangeAspect="1"/>
            </wp:cNvGraphicFramePr>
            <a:graphic>
              <a:graphicData uri="http://schemas.openxmlformats.org/drawingml/2006/picture">
                <pic:pic>
                  <pic:nvPicPr>
                    <pic:cNvPr id="0" name="image.png"/>
                    <pic:cNvPicPr/>
                  </pic:nvPicPr>
                  <pic:blipFill>
                    <a:blip r:embed="rId381"/>
                    <a:stretch>
                      <a:fillRect/>
                    </a:stretch>
                  </pic:blipFill>
                  <pic:spPr>
                    <a:xfrm>
                      <a:off x="0" y="0"/>
                      <a:ext cx="9525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6324600</wp:posOffset>
            </wp:positionV>
            <wp:extent cx="482600" cy="139700"/>
            <wp:wrapNone/>
            <wp:docPr id="491" name="Picture 491"/>
            <wp:cNvGraphicFramePr>
              <a:graphicFrameLocks noChangeAspect="1"/>
            </wp:cNvGraphicFramePr>
            <a:graphic>
              <a:graphicData uri="http://schemas.openxmlformats.org/drawingml/2006/picture">
                <pic:pic>
                  <pic:nvPicPr>
                    <pic:cNvPr id="0" name="image.png"/>
                    <pic:cNvPicPr/>
                  </pic:nvPicPr>
                  <pic:blipFill>
                    <a:blip r:embed="rId382"/>
                    <a:stretch>
                      <a:fillRect/>
                    </a:stretch>
                  </pic:blipFill>
                  <pic:spPr>
                    <a:xfrm>
                      <a:off x="0" y="0"/>
                      <a:ext cx="4826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6083300</wp:posOffset>
            </wp:positionV>
            <wp:extent cx="723900" cy="127000"/>
            <wp:wrapNone/>
            <wp:docPr id="492" name="Picture 492"/>
            <wp:cNvGraphicFramePr>
              <a:graphicFrameLocks noChangeAspect="1"/>
            </wp:cNvGraphicFramePr>
            <a:graphic>
              <a:graphicData uri="http://schemas.openxmlformats.org/drawingml/2006/picture">
                <pic:pic>
                  <pic:nvPicPr>
                    <pic:cNvPr id="0" name="image.png"/>
                    <pic:cNvPicPr/>
                  </pic:nvPicPr>
                  <pic:blipFill>
                    <a:blip r:embed="rId383"/>
                    <a:stretch>
                      <a:fillRect/>
                    </a:stretch>
                  </pic:blipFill>
                  <pic:spPr>
                    <a:xfrm>
                      <a:off x="0" y="0"/>
                      <a:ext cx="723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5651500</wp:posOffset>
            </wp:positionV>
            <wp:extent cx="723900" cy="127000"/>
            <wp:wrapNone/>
            <wp:docPr id="493" name="Picture 493"/>
            <wp:cNvGraphicFramePr>
              <a:graphicFrameLocks noChangeAspect="1"/>
            </wp:cNvGraphicFramePr>
            <a:graphic>
              <a:graphicData uri="http://schemas.openxmlformats.org/drawingml/2006/picture">
                <pic:pic>
                  <pic:nvPicPr>
                    <pic:cNvPr id="0" name="image.png"/>
                    <pic:cNvPicPr/>
                  </pic:nvPicPr>
                  <pic:blipFill>
                    <a:blip r:embed="rId384"/>
                    <a:stretch>
                      <a:fillRect/>
                    </a:stretch>
                  </pic:blipFill>
                  <pic:spPr>
                    <a:xfrm>
                      <a:off x="0" y="0"/>
                      <a:ext cx="723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5651500</wp:posOffset>
            </wp:positionV>
            <wp:extent cx="495300" cy="127000"/>
            <wp:wrapNone/>
            <wp:docPr id="494" name="Picture 494"/>
            <wp:cNvGraphicFramePr>
              <a:graphicFrameLocks noChangeAspect="1"/>
            </wp:cNvGraphicFramePr>
            <a:graphic>
              <a:graphicData uri="http://schemas.openxmlformats.org/drawingml/2006/picture">
                <pic:pic>
                  <pic:nvPicPr>
                    <pic:cNvPr id="0" name="image.png"/>
                    <pic:cNvPicPr/>
                  </pic:nvPicPr>
                  <pic:blipFill>
                    <a:blip r:embed="rId385"/>
                    <a:stretch>
                      <a:fillRect/>
                    </a:stretch>
                  </pic:blipFill>
                  <pic:spPr>
                    <a:xfrm>
                      <a:off x="0" y="0"/>
                      <a:ext cx="495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1371600</wp:posOffset>
            </wp:positionH>
            <wp:positionV relativeFrom="page">
              <wp:posOffset>5816600</wp:posOffset>
            </wp:positionV>
            <wp:extent cx="114300" cy="139700"/>
            <wp:wrapNone/>
            <wp:docPr id="495" name="Picture 495"/>
            <wp:cNvGraphicFramePr>
              <a:graphicFrameLocks noChangeAspect="1"/>
            </wp:cNvGraphicFramePr>
            <a:graphic>
              <a:graphicData uri="http://schemas.openxmlformats.org/drawingml/2006/picture">
                <pic:pic>
                  <pic:nvPicPr>
                    <pic:cNvPr id="0" name="image.png"/>
                    <pic:cNvPicPr/>
                  </pic:nvPicPr>
                  <pic:blipFill>
                    <a:blip r:embed="rId386"/>
                    <a:stretch>
                      <a:fillRect/>
                    </a:stretch>
                  </pic:blipFill>
                  <pic:spPr>
                    <a:xfrm>
                      <a:off x="0" y="0"/>
                      <a:ext cx="114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1130300</wp:posOffset>
            </wp:positionH>
            <wp:positionV relativeFrom="page">
              <wp:posOffset>5664200</wp:posOffset>
            </wp:positionV>
            <wp:extent cx="596900" cy="139700"/>
            <wp:wrapNone/>
            <wp:docPr id="496" name="Picture 496"/>
            <wp:cNvGraphicFramePr>
              <a:graphicFrameLocks noChangeAspect="1"/>
            </wp:cNvGraphicFramePr>
            <a:graphic>
              <a:graphicData uri="http://schemas.openxmlformats.org/drawingml/2006/picture">
                <pic:pic>
                  <pic:nvPicPr>
                    <pic:cNvPr id="0" name="image.png"/>
                    <pic:cNvPicPr/>
                  </pic:nvPicPr>
                  <pic:blipFill>
                    <a:blip r:embed="rId387"/>
                    <a:stretch>
                      <a:fillRect/>
                    </a:stretch>
                  </pic:blipFill>
                  <pic:spPr>
                    <a:xfrm>
                      <a:off x="0" y="0"/>
                      <a:ext cx="5969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5422900</wp:posOffset>
            </wp:positionV>
            <wp:extent cx="469900" cy="127000"/>
            <wp:wrapNone/>
            <wp:docPr id="497" name="Picture 497"/>
            <wp:cNvGraphicFramePr>
              <a:graphicFrameLocks noChangeAspect="1"/>
            </wp:cNvGraphicFramePr>
            <a:graphic>
              <a:graphicData uri="http://schemas.openxmlformats.org/drawingml/2006/picture">
                <pic:pic>
                  <pic:nvPicPr>
                    <pic:cNvPr id="0" name="image.png"/>
                    <pic:cNvPicPr/>
                  </pic:nvPicPr>
                  <pic:blipFill>
                    <a:blip r:embed="rId388"/>
                    <a:stretch>
                      <a:fillRect/>
                    </a:stretch>
                  </pic:blipFill>
                  <pic:spPr>
                    <a:xfrm>
                      <a:off x="0" y="0"/>
                      <a:ext cx="469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5956300</wp:posOffset>
            </wp:positionV>
            <wp:extent cx="139700" cy="139700"/>
            <wp:wrapNone/>
            <wp:docPr id="498" name="Picture 498"/>
            <wp:cNvGraphicFramePr>
              <a:graphicFrameLocks noChangeAspect="1"/>
            </wp:cNvGraphicFramePr>
            <a:graphic>
              <a:graphicData uri="http://schemas.openxmlformats.org/drawingml/2006/picture">
                <pic:pic>
                  <pic:nvPicPr>
                    <pic:cNvPr id="0" name="image.png"/>
                    <pic:cNvPicPr/>
                  </pic:nvPicPr>
                  <pic:blipFill>
                    <a:blip r:embed="rId389"/>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5803900</wp:posOffset>
            </wp:positionV>
            <wp:extent cx="139700" cy="139700"/>
            <wp:wrapNone/>
            <wp:docPr id="499" name="Picture 499"/>
            <wp:cNvGraphicFramePr>
              <a:graphicFrameLocks noChangeAspect="1"/>
            </wp:cNvGraphicFramePr>
            <a:graphic>
              <a:graphicData uri="http://schemas.openxmlformats.org/drawingml/2006/picture">
                <pic:pic>
                  <pic:nvPicPr>
                    <pic:cNvPr id="0" name="image.png"/>
                    <pic:cNvPicPr/>
                  </pic:nvPicPr>
                  <pic:blipFill>
                    <a:blip r:embed="rId390"/>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5651500</wp:posOffset>
            </wp:positionV>
            <wp:extent cx="139700" cy="139700"/>
            <wp:wrapNone/>
            <wp:docPr id="500" name="Picture 500"/>
            <wp:cNvGraphicFramePr>
              <a:graphicFrameLocks noChangeAspect="1"/>
            </wp:cNvGraphicFramePr>
            <a:graphic>
              <a:graphicData uri="http://schemas.openxmlformats.org/drawingml/2006/picture">
                <pic:pic>
                  <pic:nvPicPr>
                    <pic:cNvPr id="0" name="image.png"/>
                    <pic:cNvPicPr/>
                  </pic:nvPicPr>
                  <pic:blipFill>
                    <a:blip r:embed="rId391"/>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5511800</wp:posOffset>
            </wp:positionV>
            <wp:extent cx="127000" cy="127000"/>
            <wp:wrapNone/>
            <wp:docPr id="501" name="Picture 501"/>
            <wp:cNvGraphicFramePr>
              <a:graphicFrameLocks noChangeAspect="1"/>
            </wp:cNvGraphicFramePr>
            <a:graphic>
              <a:graphicData uri="http://schemas.openxmlformats.org/drawingml/2006/picture">
                <pic:pic>
                  <pic:nvPicPr>
                    <pic:cNvPr id="0" name="image.png"/>
                    <pic:cNvPicPr/>
                  </pic:nvPicPr>
                  <pic:blipFill>
                    <a:blip r:embed="rId392"/>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5156200</wp:posOffset>
            </wp:positionV>
            <wp:extent cx="1333500" cy="139700"/>
            <wp:wrapNone/>
            <wp:docPr id="502" name="Picture 502"/>
            <wp:cNvGraphicFramePr>
              <a:graphicFrameLocks noChangeAspect="1"/>
            </wp:cNvGraphicFramePr>
            <a:graphic>
              <a:graphicData uri="http://schemas.openxmlformats.org/drawingml/2006/picture">
                <pic:pic>
                  <pic:nvPicPr>
                    <pic:cNvPr id="0" name="image.png"/>
                    <pic:cNvPicPr/>
                  </pic:nvPicPr>
                  <pic:blipFill>
                    <a:blip r:embed="rId393"/>
                    <a:stretch>
                      <a:fillRect/>
                    </a:stretch>
                  </pic:blipFill>
                  <pic:spPr>
                    <a:xfrm>
                      <a:off x="0" y="0"/>
                      <a:ext cx="13335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5092700</wp:posOffset>
            </wp:positionV>
            <wp:extent cx="50800" cy="50800"/>
            <wp:wrapNone/>
            <wp:docPr id="503" name="Picture 503"/>
            <wp:cNvGraphicFramePr>
              <a:graphicFrameLocks noChangeAspect="1"/>
            </wp:cNvGraphicFramePr>
            <a:graphic>
              <a:graphicData uri="http://schemas.openxmlformats.org/drawingml/2006/picture">
                <pic:pic>
                  <pic:nvPicPr>
                    <pic:cNvPr id="0" name="image.png"/>
                    <pic:cNvPicPr/>
                  </pic:nvPicPr>
                  <pic:blipFill>
                    <a:blip r:embed="rId39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5029200</wp:posOffset>
            </wp:positionV>
            <wp:extent cx="469900" cy="139700"/>
            <wp:wrapNone/>
            <wp:docPr id="504" name="Picture 504"/>
            <wp:cNvGraphicFramePr>
              <a:graphicFrameLocks noChangeAspect="1"/>
            </wp:cNvGraphicFramePr>
            <a:graphic>
              <a:graphicData uri="http://schemas.openxmlformats.org/drawingml/2006/picture">
                <pic:pic>
                  <pic:nvPicPr>
                    <pic:cNvPr id="0" name="image.png"/>
                    <pic:cNvPicPr/>
                  </pic:nvPicPr>
                  <pic:blipFill>
                    <a:blip r:embed="rId395"/>
                    <a:stretch>
                      <a:fillRect/>
                    </a:stretch>
                  </pic:blipFill>
                  <pic:spPr>
                    <a:xfrm>
                      <a:off x="0" y="0"/>
                      <a:ext cx="4699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5029200</wp:posOffset>
            </wp:positionV>
            <wp:extent cx="228600" cy="114300"/>
            <wp:wrapNone/>
            <wp:docPr id="505" name="Picture 505"/>
            <wp:cNvGraphicFramePr>
              <a:graphicFrameLocks noChangeAspect="1"/>
            </wp:cNvGraphicFramePr>
            <a:graphic>
              <a:graphicData uri="http://schemas.openxmlformats.org/drawingml/2006/picture">
                <pic:pic>
                  <pic:nvPicPr>
                    <pic:cNvPr id="0" name="image.png"/>
                    <pic:cNvPicPr/>
                  </pic:nvPicPr>
                  <pic:blipFill>
                    <a:blip r:embed="rId396"/>
                    <a:stretch>
                      <a:fillRect/>
                    </a:stretch>
                  </pic:blipFill>
                  <pic:spPr>
                    <a:xfrm>
                      <a:off x="0" y="0"/>
                      <a:ext cx="228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5029200</wp:posOffset>
            </wp:positionV>
            <wp:extent cx="241300" cy="139700"/>
            <wp:wrapNone/>
            <wp:docPr id="506" name="Picture 506"/>
            <wp:cNvGraphicFramePr>
              <a:graphicFrameLocks noChangeAspect="1"/>
            </wp:cNvGraphicFramePr>
            <a:graphic>
              <a:graphicData uri="http://schemas.openxmlformats.org/drawingml/2006/picture">
                <pic:pic>
                  <pic:nvPicPr>
                    <pic:cNvPr id="0" name="image.png"/>
                    <pic:cNvPicPr/>
                  </pic:nvPicPr>
                  <pic:blipFill>
                    <a:blip r:embed="rId397"/>
                    <a:stretch>
                      <a:fillRect/>
                    </a:stretch>
                  </pic:blipFill>
                  <pic:spPr>
                    <a:xfrm>
                      <a:off x="0" y="0"/>
                      <a:ext cx="241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4914900</wp:posOffset>
            </wp:positionV>
            <wp:extent cx="711200" cy="127000"/>
            <wp:wrapNone/>
            <wp:docPr id="507" name="Picture 507"/>
            <wp:cNvGraphicFramePr>
              <a:graphicFrameLocks noChangeAspect="1"/>
            </wp:cNvGraphicFramePr>
            <a:graphic>
              <a:graphicData uri="http://schemas.openxmlformats.org/drawingml/2006/picture">
                <pic:pic>
                  <pic:nvPicPr>
                    <pic:cNvPr id="0" name="image.png"/>
                    <pic:cNvPicPr/>
                  </pic:nvPicPr>
                  <pic:blipFill>
                    <a:blip r:embed="rId398"/>
                    <a:stretch>
                      <a:fillRect/>
                    </a:stretch>
                  </pic:blipFill>
                  <pic:spPr>
                    <a:xfrm>
                      <a:off x="0" y="0"/>
                      <a:ext cx="7112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4914900</wp:posOffset>
            </wp:positionV>
            <wp:extent cx="292100" cy="127000"/>
            <wp:wrapNone/>
            <wp:docPr id="508" name="Picture 508"/>
            <wp:cNvGraphicFramePr>
              <a:graphicFrameLocks noChangeAspect="1"/>
            </wp:cNvGraphicFramePr>
            <a:graphic>
              <a:graphicData uri="http://schemas.openxmlformats.org/drawingml/2006/picture">
                <pic:pic>
                  <pic:nvPicPr>
                    <pic:cNvPr id="0" name="image.png"/>
                    <pic:cNvPicPr/>
                  </pic:nvPicPr>
                  <pic:blipFill>
                    <a:blip r:embed="rId399"/>
                    <a:stretch>
                      <a:fillRect/>
                    </a:stretch>
                  </pic:blipFill>
                  <pic:spPr>
                    <a:xfrm>
                      <a:off x="0" y="0"/>
                      <a:ext cx="292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4914900</wp:posOffset>
            </wp:positionV>
            <wp:extent cx="63500" cy="114300"/>
            <wp:wrapNone/>
            <wp:docPr id="509" name="Picture 509"/>
            <wp:cNvGraphicFramePr>
              <a:graphicFrameLocks noChangeAspect="1"/>
            </wp:cNvGraphicFramePr>
            <a:graphic>
              <a:graphicData uri="http://schemas.openxmlformats.org/drawingml/2006/picture">
                <pic:pic>
                  <pic:nvPicPr>
                    <pic:cNvPr id="0" name="image.png"/>
                    <pic:cNvPicPr/>
                  </pic:nvPicPr>
                  <pic:blipFill>
                    <a:blip r:embed="rId400"/>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4914900</wp:posOffset>
            </wp:positionV>
            <wp:extent cx="228600" cy="127000"/>
            <wp:wrapNone/>
            <wp:docPr id="510" name="Picture 510"/>
            <wp:cNvGraphicFramePr>
              <a:graphicFrameLocks noChangeAspect="1"/>
            </wp:cNvGraphicFramePr>
            <a:graphic>
              <a:graphicData uri="http://schemas.openxmlformats.org/drawingml/2006/picture">
                <pic:pic>
                  <pic:nvPicPr>
                    <pic:cNvPr id="0" name="image.png"/>
                    <pic:cNvPicPr/>
                  </pic:nvPicPr>
                  <pic:blipFill>
                    <a:blip r:embed="rId401"/>
                    <a:stretch>
                      <a:fillRect/>
                    </a:stretch>
                  </pic:blipFill>
                  <pic:spPr>
                    <a:xfrm>
                      <a:off x="0" y="0"/>
                      <a:ext cx="228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1168400</wp:posOffset>
            </wp:positionH>
            <wp:positionV relativeFrom="page">
              <wp:posOffset>4648200</wp:posOffset>
            </wp:positionV>
            <wp:extent cx="495300" cy="139700"/>
            <wp:wrapNone/>
            <wp:docPr id="511" name="Picture 511"/>
            <wp:cNvGraphicFramePr>
              <a:graphicFrameLocks noChangeAspect="1"/>
            </wp:cNvGraphicFramePr>
            <a:graphic>
              <a:graphicData uri="http://schemas.openxmlformats.org/drawingml/2006/picture">
                <pic:pic>
                  <pic:nvPicPr>
                    <pic:cNvPr id="0" name="image.png"/>
                    <pic:cNvPicPr/>
                  </pic:nvPicPr>
                  <pic:blipFill>
                    <a:blip r:embed="rId402"/>
                    <a:stretch>
                      <a:fillRect/>
                    </a:stretch>
                  </pic:blipFill>
                  <pic:spPr>
                    <a:xfrm>
                      <a:off x="0" y="0"/>
                      <a:ext cx="495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1104900</wp:posOffset>
            </wp:positionH>
            <wp:positionV relativeFrom="page">
              <wp:posOffset>4495800</wp:posOffset>
            </wp:positionV>
            <wp:extent cx="622300" cy="139700"/>
            <wp:wrapNone/>
            <wp:docPr id="512" name="Picture 512"/>
            <wp:cNvGraphicFramePr>
              <a:graphicFrameLocks noChangeAspect="1"/>
            </wp:cNvGraphicFramePr>
            <a:graphic>
              <a:graphicData uri="http://schemas.openxmlformats.org/drawingml/2006/picture">
                <pic:pic>
                  <pic:nvPicPr>
                    <pic:cNvPr id="0" name="image.png"/>
                    <pic:cNvPicPr/>
                  </pic:nvPicPr>
                  <pic:blipFill>
                    <a:blip r:embed="rId403"/>
                    <a:stretch>
                      <a:fillRect/>
                    </a:stretch>
                  </pic:blipFill>
                  <pic:spPr>
                    <a:xfrm>
                      <a:off x="0" y="0"/>
                      <a:ext cx="622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2095500</wp:posOffset>
            </wp:positionH>
            <wp:positionV relativeFrom="page">
              <wp:posOffset>4102100</wp:posOffset>
            </wp:positionV>
            <wp:extent cx="850900" cy="139700"/>
            <wp:wrapNone/>
            <wp:docPr id="513" name="Picture 513"/>
            <wp:cNvGraphicFramePr>
              <a:graphicFrameLocks noChangeAspect="1"/>
            </wp:cNvGraphicFramePr>
            <a:graphic>
              <a:graphicData uri="http://schemas.openxmlformats.org/drawingml/2006/picture">
                <pic:pic>
                  <pic:nvPicPr>
                    <pic:cNvPr id="0" name="image.png"/>
                    <pic:cNvPicPr/>
                  </pic:nvPicPr>
                  <pic:blipFill>
                    <a:blip r:embed="rId404"/>
                    <a:stretch>
                      <a:fillRect/>
                    </a:stretch>
                  </pic:blipFill>
                  <pic:spPr>
                    <a:xfrm>
                      <a:off x="0" y="0"/>
                      <a:ext cx="8509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3810000</wp:posOffset>
            </wp:positionV>
            <wp:extent cx="850900" cy="139700"/>
            <wp:wrapNone/>
            <wp:docPr id="514" name="Picture 514"/>
            <wp:cNvGraphicFramePr>
              <a:graphicFrameLocks noChangeAspect="1"/>
            </wp:cNvGraphicFramePr>
            <a:graphic>
              <a:graphicData uri="http://schemas.openxmlformats.org/drawingml/2006/picture">
                <pic:pic>
                  <pic:nvPicPr>
                    <pic:cNvPr id="0" name="image.png"/>
                    <pic:cNvPicPr/>
                  </pic:nvPicPr>
                  <pic:blipFill>
                    <a:blip r:embed="rId405"/>
                    <a:stretch>
                      <a:fillRect/>
                    </a:stretch>
                  </pic:blipFill>
                  <pic:spPr>
                    <a:xfrm>
                      <a:off x="0" y="0"/>
                      <a:ext cx="8509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3530600</wp:posOffset>
            </wp:positionV>
            <wp:extent cx="469900" cy="139700"/>
            <wp:wrapNone/>
            <wp:docPr id="515" name="Picture 515"/>
            <wp:cNvGraphicFramePr>
              <a:graphicFrameLocks noChangeAspect="1"/>
            </wp:cNvGraphicFramePr>
            <a:graphic>
              <a:graphicData uri="http://schemas.openxmlformats.org/drawingml/2006/picture">
                <pic:pic>
                  <pic:nvPicPr>
                    <pic:cNvPr id="0" name="image.png"/>
                    <pic:cNvPicPr/>
                  </pic:nvPicPr>
                  <pic:blipFill>
                    <a:blip r:embed="rId406"/>
                    <a:stretch>
                      <a:fillRect/>
                    </a:stretch>
                  </pic:blipFill>
                  <pic:spPr>
                    <a:xfrm>
                      <a:off x="0" y="0"/>
                      <a:ext cx="4699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1295400</wp:posOffset>
            </wp:positionH>
            <wp:positionV relativeFrom="page">
              <wp:posOffset>3632200</wp:posOffset>
            </wp:positionV>
            <wp:extent cx="241300" cy="139700"/>
            <wp:wrapNone/>
            <wp:docPr id="516" name="Picture 516"/>
            <wp:cNvGraphicFramePr>
              <a:graphicFrameLocks noChangeAspect="1"/>
            </wp:cNvGraphicFramePr>
            <a:graphic>
              <a:graphicData uri="http://schemas.openxmlformats.org/drawingml/2006/picture">
                <pic:pic>
                  <pic:nvPicPr>
                    <pic:cNvPr id="0" name="image.png"/>
                    <pic:cNvPicPr/>
                  </pic:nvPicPr>
                  <pic:blipFill>
                    <a:blip r:embed="rId407"/>
                    <a:stretch>
                      <a:fillRect/>
                    </a:stretch>
                  </pic:blipFill>
                  <pic:spPr>
                    <a:xfrm>
                      <a:off x="0" y="0"/>
                      <a:ext cx="241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3263900</wp:posOffset>
            </wp:positionV>
            <wp:extent cx="482600" cy="127000"/>
            <wp:wrapNone/>
            <wp:docPr id="517" name="Picture 517"/>
            <wp:cNvGraphicFramePr>
              <a:graphicFrameLocks noChangeAspect="1"/>
            </wp:cNvGraphicFramePr>
            <a:graphic>
              <a:graphicData uri="http://schemas.openxmlformats.org/drawingml/2006/picture">
                <pic:pic>
                  <pic:nvPicPr>
                    <pic:cNvPr id="0" name="image.png"/>
                    <pic:cNvPicPr/>
                  </pic:nvPicPr>
                  <pic:blipFill>
                    <a:blip r:embed="rId408"/>
                    <a:stretch>
                      <a:fillRect/>
                    </a:stretch>
                  </pic:blipFill>
                  <pic:spPr>
                    <a:xfrm>
                      <a:off x="0" y="0"/>
                      <a:ext cx="482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2984500</wp:posOffset>
            </wp:positionV>
            <wp:extent cx="495300" cy="152400"/>
            <wp:wrapNone/>
            <wp:docPr id="518" name="Picture 518"/>
            <wp:cNvGraphicFramePr>
              <a:graphicFrameLocks noChangeAspect="1"/>
            </wp:cNvGraphicFramePr>
            <a:graphic>
              <a:graphicData uri="http://schemas.openxmlformats.org/drawingml/2006/picture">
                <pic:pic>
                  <pic:nvPicPr>
                    <pic:cNvPr id="0" name="image.png"/>
                    <pic:cNvPicPr/>
                  </pic:nvPicPr>
                  <pic:blipFill>
                    <a:blip r:embed="rId409"/>
                    <a:stretch>
                      <a:fillRect/>
                    </a:stretch>
                  </pic:blipFill>
                  <pic:spPr>
                    <a:xfrm>
                      <a:off x="0" y="0"/>
                      <a:ext cx="495300" cy="152400"/>
                    </a:xfrm>
                    <a:prstGeom prst="rect"/>
                  </pic:spPr>
                </pic:pic>
              </a:graphicData>
            </a:graphic>
          </wp:anchor>
        </w:drawing>
      </w:r>
    </w:p>
    <w:p>
      <w:pPr>
        <w:autoSpaceDN w:val="0"/>
        <w:autoSpaceDE w:val="0"/>
        <w:widowControl/>
        <w:spacing w:line="210" w:lineRule="exact" w:before="0" w:after="0"/>
        <w:ind w:left="0" w:right="3230" w:firstLine="0"/>
        <w:jc w:val="right"/>
      </w:pPr>
      <w:r>
        <w:rPr>
          <w:rFonts w:ascii="SimSun" w:hAnsi="SimSun" w:eastAsia="SimSun"/>
          <w:b w:val="0"/>
          <w:i w:val="0"/>
          <w:color w:val="000000"/>
          <w:sz w:val="21"/>
        </w:rPr>
        <w:t>辽宁工程技术大学硕士学位论文</w:t>
      </w:r>
    </w:p>
    <w:p>
      <w:pPr>
        <w:autoSpaceDN w:val="0"/>
        <w:autoSpaceDE w:val="0"/>
        <w:widowControl/>
        <w:spacing w:line="240" w:lineRule="exact" w:before="458" w:after="0"/>
        <w:ind w:left="998" w:right="0" w:firstLine="0"/>
        <w:jc w:val="left"/>
      </w:pPr>
      <w:r>
        <w:rPr>
          <w:rFonts w:ascii="SimSun" w:hAnsi="SimSun" w:eastAsia="SimSun"/>
          <w:b w:val="0"/>
          <w:i w:val="0"/>
          <w:color w:val="000000"/>
          <w:sz w:val="24"/>
        </w:rPr>
        <w:t>土外排的及时性，可以提高整体掘进的效率。</w:t>
      </w:r>
    </w:p>
    <w:p>
      <w:pPr>
        <w:autoSpaceDN w:val="0"/>
        <w:tabs>
          <w:tab w:pos="1478" w:val="left"/>
        </w:tabs>
        <w:autoSpaceDE w:val="0"/>
        <w:widowControl/>
        <w:spacing w:line="416" w:lineRule="exact" w:before="18"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）盾构抵达及退场阶段</w:t>
      </w:r>
      <w:r>
        <w:br/>
      </w:r>
      <w:r>
        <w:tab/>
      </w:r>
      <w:r>
        <w:rPr>
          <w:rFonts w:ascii="SimSun" w:hAnsi="SimSun" w:eastAsia="SimSun"/>
          <w:b w:val="0"/>
          <w:i w:val="0"/>
          <w:color w:val="000000"/>
          <w:sz w:val="24"/>
        </w:rPr>
        <w:t>盾构抵达主要包括轴线测量与调整盾构姿态，确保与制定的接收方案一致。盾构基</w:t>
      </w:r>
      <w:r>
        <w:rPr>
          <w:rFonts w:ascii="SimSun" w:hAnsi="SimSun" w:eastAsia="SimSun"/>
          <w:b w:val="0"/>
          <w:i w:val="0"/>
          <w:color w:val="000000"/>
          <w:sz w:val="24"/>
        </w:rPr>
        <w:t>座的在接收受力时，自身的刚度与稳定性尤为重要，到此完成盾构抵达的工作。在退场</w:t>
      </w:r>
      <w:r>
        <w:rPr>
          <w:rFonts w:ascii="SimSun" w:hAnsi="SimSun" w:eastAsia="SimSun"/>
          <w:b w:val="0"/>
          <w:i w:val="0"/>
          <w:color w:val="000000"/>
          <w:sz w:val="24"/>
        </w:rPr>
        <w:t>阶段中主要考虑盾构设备的拆解工作，需要保证接收架足够的刚度与强度，并按正确的</w:t>
      </w:r>
      <w:r>
        <w:rPr>
          <w:rFonts w:ascii="SimSun" w:hAnsi="SimSun" w:eastAsia="SimSun"/>
          <w:b w:val="0"/>
          <w:i w:val="0"/>
          <w:color w:val="000000"/>
          <w:sz w:val="24"/>
        </w:rPr>
        <w:t>步骤进行安全拆解。</w:t>
      </w:r>
    </w:p>
    <w:p>
      <w:pPr>
        <w:autoSpaceDN w:val="0"/>
        <w:autoSpaceDE w:val="0"/>
        <w:widowControl/>
        <w:spacing w:line="264" w:lineRule="exact" w:before="170" w:after="0"/>
        <w:ind w:left="1478" w:right="0" w:firstLine="0"/>
        <w:jc w:val="left"/>
      </w:pPr>
      <w:r>
        <w:rPr>
          <w:rFonts w:ascii="SimSun" w:hAnsi="SimSun" w:eastAsia="SimSun"/>
          <w:b w:val="0"/>
          <w:i w:val="0"/>
          <w:color w:val="000000"/>
          <w:sz w:val="24"/>
        </w:rPr>
        <w:t>盾构法施工的具体流程</w:t>
      </w:r>
      <w:r>
        <w:rPr>
          <w:w w:val="97.85714149475098"/>
          <w:rFonts w:ascii="TimesNewRomanPSMT" w:hAnsi="TimesNewRomanPSMT" w:eastAsia="TimesNewRomanPSMT"/>
          <w:b w:val="0"/>
          <w:i w:val="0"/>
          <w:color w:val="000000"/>
          <w:sz w:val="14"/>
        </w:rPr>
        <w:t>[49]</w:t>
      </w:r>
      <w:r>
        <w:rPr>
          <w:rFonts w:ascii="SimSun" w:hAnsi="SimSun" w:eastAsia="SimSun"/>
          <w:b w:val="0"/>
          <w:i w:val="0"/>
          <w:color w:val="000000"/>
          <w:sz w:val="24"/>
        </w:rPr>
        <w:t>，如图</w:t>
      </w:r>
      <w:r>
        <w:rPr>
          <w:rFonts w:ascii="TimesNewRomanPSMT" w:hAnsi="TimesNewRomanPSMT" w:eastAsia="TimesNewRomanPSMT"/>
          <w:b w:val="0"/>
          <w:i w:val="0"/>
          <w:color w:val="000000"/>
          <w:sz w:val="24"/>
        </w:rPr>
        <w:t>2.3</w:t>
      </w:r>
      <w:r>
        <w:rPr>
          <w:rFonts w:ascii="SimSun" w:hAnsi="SimSun" w:eastAsia="SimSun"/>
          <w:b w:val="0"/>
          <w:i w:val="0"/>
          <w:color w:val="000000"/>
          <w:sz w:val="24"/>
        </w:rPr>
        <w:t xml:space="preserve"> 所示。</w:t>
      </w:r>
    </w:p>
    <w:p>
      <w:pPr>
        <w:autoSpaceDN w:val="0"/>
        <w:autoSpaceDE w:val="0"/>
        <w:widowControl/>
        <w:spacing w:line="240" w:lineRule="auto" w:before="1156" w:after="0"/>
        <w:ind w:left="1320" w:right="0" w:firstLine="0"/>
        <w:jc w:val="left"/>
      </w:pPr>
      <w:r>
        <w:drawing>
          <wp:inline xmlns:a="http://schemas.openxmlformats.org/drawingml/2006/main" xmlns:pic="http://schemas.openxmlformats.org/drawingml/2006/picture">
            <wp:extent cx="622300" cy="139700"/>
            <wp:docPr id="289" name="Picture 289"/>
            <wp:cNvGraphicFramePr>
              <a:graphicFrameLocks noChangeAspect="1"/>
            </wp:cNvGraphicFramePr>
            <a:graphic>
              <a:graphicData uri="http://schemas.openxmlformats.org/drawingml/2006/picture">
                <pic:pic>
                  <pic:nvPicPr>
                    <pic:cNvPr id="0" name="image.png"/>
                    <pic:cNvPicPr/>
                  </pic:nvPicPr>
                  <pic:blipFill>
                    <a:blip r:embed="rId194"/>
                    <a:stretch>
                      <a:fillRect/>
                    </a:stretch>
                  </pic:blipFill>
                  <pic:spPr>
                    <a:xfrm>
                      <a:off x="0" y="0"/>
                      <a:ext cx="622300" cy="139700"/>
                    </a:xfrm>
                    <a:prstGeom prst="rect"/>
                  </pic:spPr>
                </pic:pic>
              </a:graphicData>
            </a:graphic>
          </wp:inline>
        </w:drawing>
      </w:r>
    </w:p>
    <w:p>
      <w:pPr>
        <w:autoSpaceDN w:val="0"/>
        <w:autoSpaceDE w:val="0"/>
        <w:widowControl/>
        <w:spacing w:line="240" w:lineRule="auto" w:before="2220" w:after="0"/>
        <w:ind w:left="0" w:right="6432" w:firstLine="0"/>
        <w:jc w:val="right"/>
      </w:pPr>
      <w:r>
        <w:drawing>
          <wp:inline xmlns:a="http://schemas.openxmlformats.org/drawingml/2006/main" xmlns:pic="http://schemas.openxmlformats.org/drawingml/2006/picture">
            <wp:extent cx="469900" cy="139700"/>
            <wp:docPr id="290" name="Picture 290"/>
            <wp:cNvGraphicFramePr>
              <a:graphicFrameLocks noChangeAspect="1"/>
            </wp:cNvGraphicFramePr>
            <a:graphic>
              <a:graphicData uri="http://schemas.openxmlformats.org/drawingml/2006/picture">
                <pic:pic>
                  <pic:nvPicPr>
                    <pic:cNvPr id="0" name="image.png"/>
                    <pic:cNvPicPr/>
                  </pic:nvPicPr>
                  <pic:blipFill>
                    <a:blip r:embed="rId195"/>
                    <a:stretch>
                      <a:fillRect/>
                    </a:stretch>
                  </pic:blipFill>
                  <pic:spPr>
                    <a:xfrm>
                      <a:off x="0" y="0"/>
                      <a:ext cx="469900" cy="139700"/>
                    </a:xfrm>
                    <a:prstGeom prst="rect"/>
                  </pic:spPr>
                </pic:pic>
              </a:graphicData>
            </a:graphic>
          </wp:inline>
        </w:drawing>
      </w:r>
    </w:p>
    <w:p>
      <w:pPr>
        <w:autoSpaceDN w:val="0"/>
        <w:autoSpaceDE w:val="0"/>
        <w:widowControl/>
        <w:spacing w:line="312" w:lineRule="exact" w:before="4764" w:after="0"/>
        <w:ind w:left="3744" w:right="2736"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2.3</w:t>
      </w:r>
      <w:r>
        <w:rPr>
          <w:rFonts w:ascii="SimSun" w:hAnsi="SimSun" w:eastAsia="SimSun"/>
          <w:b w:val="0"/>
          <w:i w:val="0"/>
          <w:color w:val="000000"/>
          <w:sz w:val="21"/>
        </w:rPr>
        <w:t xml:space="preserve"> 盾构法施工流程图</w:t>
      </w:r>
      <w:r>
        <w:br/>
      </w:r>
      <w:r>
        <w:rPr>
          <w:rFonts w:ascii="TimesNewRomanPSMT" w:hAnsi="TimesNewRomanPSMT" w:eastAsia="TimesNewRomanPSMT"/>
          <w:b w:val="0"/>
          <w:i w:val="0"/>
          <w:color w:val="000000"/>
          <w:sz w:val="21"/>
        </w:rPr>
        <w:t>Figure 2.3 Flow chart of shield construction</w:t>
      </w:r>
    </w:p>
    <w:p>
      <w:pPr>
        <w:autoSpaceDN w:val="0"/>
        <w:autoSpaceDE w:val="0"/>
        <w:widowControl/>
        <w:spacing w:line="300" w:lineRule="exact" w:before="270" w:after="0"/>
        <w:ind w:left="998" w:right="0" w:firstLine="0"/>
        <w:jc w:val="left"/>
      </w:pPr>
      <w:r>
        <w:rPr>
          <w:rFonts w:ascii="SimHei" w:hAnsi="SimHei" w:eastAsia="SimHei"/>
          <w:b w:val="0"/>
          <w:i w:val="0"/>
          <w:color w:val="000000"/>
          <w:sz w:val="30"/>
        </w:rPr>
        <w:t>2.2 盾构施工安全风险理论概述</w:t>
      </w:r>
    </w:p>
    <w:p>
      <w:pPr>
        <w:autoSpaceDN w:val="0"/>
        <w:autoSpaceDE w:val="0"/>
        <w:widowControl/>
        <w:spacing w:line="280" w:lineRule="exact" w:before="292" w:after="0"/>
        <w:ind w:left="998" w:right="0" w:firstLine="0"/>
        <w:jc w:val="left"/>
      </w:pPr>
      <w:r>
        <w:rPr>
          <w:rFonts w:ascii="SimHei" w:hAnsi="SimHei" w:eastAsia="SimHei"/>
          <w:b w:val="0"/>
          <w:i w:val="0"/>
          <w:color w:val="000000"/>
          <w:sz w:val="28"/>
        </w:rPr>
        <w:t>2.2.1 盾构施工安全风险的概念</w:t>
      </w:r>
    </w:p>
    <w:p>
      <w:pPr>
        <w:autoSpaceDN w:val="0"/>
        <w:tabs>
          <w:tab w:pos="5584" w:val="left"/>
        </w:tabs>
        <w:autoSpaceDE w:val="0"/>
        <w:widowControl/>
        <w:spacing w:line="396" w:lineRule="exact" w:before="176" w:after="0"/>
        <w:ind w:left="1478" w:right="0" w:firstLine="0"/>
        <w:jc w:val="left"/>
      </w:pPr>
      <w:r>
        <w:rPr>
          <w:rFonts w:ascii="SimSun" w:hAnsi="SimSun" w:eastAsia="SimSun"/>
          <w:b w:val="0"/>
          <w:i w:val="0"/>
          <w:color w:val="000000"/>
          <w:sz w:val="24"/>
        </w:rPr>
        <w:t>风险的不确定性的存在，使得风险事件的发生难以预知或者事先预判的结果和实际</w:t>
      </w:r>
      <w:r>
        <w:rPr>
          <w:rFonts w:ascii="TimesNewRomanPS" w:hAnsi="TimesNewRomanPS" w:eastAsia="TimesNewRomanPS"/>
          <w:b/>
          <w:i w:val="0"/>
          <w:color w:val="000000"/>
          <w:sz w:val="18"/>
        </w:rPr>
        <w:t>14</w:t>
      </w:r>
    </w:p>
    <w:p>
      <w:pPr>
        <w:autoSpaceDN w:val="0"/>
        <w:tabs>
          <w:tab w:pos="1240" w:val="left"/>
        </w:tabs>
        <w:autoSpaceDE w:val="0"/>
        <w:widowControl/>
        <w:spacing w:line="240" w:lineRule="auto" w:before="582" w:after="0"/>
        <w:ind w:left="0" w:right="0" w:firstLine="0"/>
        <w:jc w:val="left"/>
      </w:pPr>
      <w:r>
        <w:drawing>
          <wp:inline xmlns:a="http://schemas.openxmlformats.org/drawingml/2006/main" xmlns:pic="http://schemas.openxmlformats.org/drawingml/2006/picture">
            <wp:extent cx="584200" cy="165100"/>
            <wp:docPr id="291" name="Picture 291"/>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92" name="Picture 292"/>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371600" cy="152400"/>
                    </a:xfrm>
                    <a:prstGeom prst="rect"/>
                  </pic:spPr>
                </pic:pic>
              </a:graphicData>
            </a:graphic>
          </wp:inline>
        </w:drawing>
      </w:r>
    </w:p>
    <w:p>
      <w:pPr>
        <w:sectPr>
          <w:pgSz w:w="11906" w:h="16838"/>
          <w:pgMar w:top="440" w:right="1114" w:bottom="17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0" w:lineRule="exact" w:before="0" w:after="0"/>
        <w:ind w:left="0" w:right="3232" w:firstLine="0"/>
        <w:jc w:val="right"/>
      </w:pPr>
      <w:r>
        <w:rPr>
          <w:rFonts w:ascii="SimSun" w:hAnsi="SimSun" w:eastAsia="SimSun"/>
          <w:b w:val="0"/>
          <w:i w:val="0"/>
          <w:color w:val="000000"/>
          <w:sz w:val="21"/>
        </w:rPr>
        <w:t>辽宁工程技术大学硕士学位论文</w:t>
      </w:r>
    </w:p>
    <w:p>
      <w:pPr>
        <w:autoSpaceDN w:val="0"/>
        <w:autoSpaceDE w:val="0"/>
        <w:widowControl/>
        <w:spacing w:line="420" w:lineRule="exact" w:before="278" w:after="0"/>
        <w:ind w:left="998" w:right="20" w:firstLine="0"/>
        <w:jc w:val="both"/>
      </w:pPr>
      <w:r>
        <w:rPr>
          <w:rFonts w:ascii="SimSun" w:hAnsi="SimSun" w:eastAsia="SimSun"/>
          <w:b w:val="0"/>
          <w:i w:val="0"/>
          <w:color w:val="000000"/>
          <w:sz w:val="24"/>
        </w:rPr>
        <w:t>发生的结果发生偏离。风险的定义在不同的领域和情景中呈现出多样性，在《城市轨道</w:t>
      </w:r>
      <w:r>
        <w:rPr>
          <w:rFonts w:ascii="SimSun" w:hAnsi="SimSun" w:eastAsia="SimSun"/>
          <w:b w:val="0"/>
          <w:i w:val="0"/>
          <w:color w:val="000000"/>
          <w:sz w:val="24"/>
        </w:rPr>
        <w:t>交通地下工程建设风险管理规范》（</w:t>
      </w:r>
      <w:r>
        <w:rPr>
          <w:rFonts w:ascii="TimesNewRomanPSMT" w:hAnsi="TimesNewRomanPSMT" w:eastAsia="TimesNewRomanPSMT"/>
          <w:b w:val="0"/>
          <w:i w:val="0"/>
          <w:color w:val="000000"/>
          <w:sz w:val="24"/>
        </w:rPr>
        <w:t>GB 50652-2011</w:t>
      </w:r>
      <w:r>
        <w:rPr>
          <w:rFonts w:ascii="SimSun" w:hAnsi="SimSun" w:eastAsia="SimSun"/>
          <w:b w:val="0"/>
          <w:i w:val="0"/>
          <w:color w:val="000000"/>
          <w:sz w:val="24"/>
        </w:rPr>
        <w:t>）中，将风险的概念表述为不利事件</w:t>
      </w:r>
      <w:r>
        <w:rPr>
          <w:rFonts w:ascii="SimSun" w:hAnsi="SimSun" w:eastAsia="SimSun"/>
          <w:b w:val="0"/>
          <w:i w:val="0"/>
          <w:color w:val="000000"/>
          <w:sz w:val="24"/>
        </w:rPr>
        <w:t>或事故发生的概率（频率）及其损失的组合。在《地铁及地下工程建设风险管理指南》</w:t>
      </w:r>
      <w:r>
        <w:rPr>
          <w:rFonts w:ascii="SimSun" w:hAnsi="SimSun" w:eastAsia="SimSun"/>
          <w:b w:val="0"/>
          <w:i w:val="0"/>
          <w:color w:val="000000"/>
          <w:sz w:val="24"/>
        </w:rPr>
        <w:t>中，将风险的概念描述为事故发生的可能性及其损失的组合。基于上述指南和规范的定</w:t>
      </w:r>
      <w:r>
        <w:rPr>
          <w:rFonts w:ascii="SimSun" w:hAnsi="SimSun" w:eastAsia="SimSun"/>
          <w:b w:val="0"/>
          <w:i w:val="0"/>
          <w:color w:val="000000"/>
          <w:sz w:val="24"/>
        </w:rPr>
        <w:t>义可以得到，风险的形成源于两大核心要素：一为潜在灾难的出现几率，即其潜在严重</w:t>
      </w:r>
      <w:r>
        <w:rPr>
          <w:rFonts w:ascii="SimSun" w:hAnsi="SimSun" w:eastAsia="SimSun"/>
          <w:b w:val="0"/>
          <w:i w:val="0"/>
          <w:color w:val="000000"/>
          <w:sz w:val="24"/>
        </w:rPr>
        <w:t>性；二为该灾难一旦发生可能引发的损失。</w:t>
      </w:r>
    </w:p>
    <w:p>
      <w:pPr>
        <w:autoSpaceDN w:val="0"/>
        <w:tabs>
          <w:tab w:pos="2198" w:val="left"/>
          <w:tab w:pos="5482" w:val="left"/>
          <w:tab w:pos="9528" w:val="left"/>
        </w:tabs>
        <w:autoSpaceDE w:val="0"/>
        <w:widowControl/>
        <w:spacing w:line="422" w:lineRule="exact" w:before="0" w:after="0"/>
        <w:ind w:left="1478" w:right="0" w:firstLine="0"/>
        <w:jc w:val="left"/>
      </w:pPr>
      <w:r>
        <w:rPr>
          <w:rFonts w:ascii="SimSun" w:hAnsi="SimSun" w:eastAsia="SimSun"/>
          <w:b w:val="0"/>
          <w:i w:val="0"/>
          <w:color w:val="000000"/>
          <w:sz w:val="24"/>
        </w:rPr>
        <w:t>风险值的计算公式为：</w:t>
      </w:r>
      <w:r>
        <w:br/>
      </w:r>
      <w:r>
        <w:tab/>
      </w:r>
      <w:r>
        <w:tab/>
      </w:r>
      <w:r>
        <w:tab/>
      </w:r>
      <w:r>
        <w:rPr>
          <w:rFonts w:ascii="SimSun" w:hAnsi="SimSun" w:eastAsia="SimSun"/>
          <w:b w:val="0"/>
          <w:i w:val="0"/>
          <w:color w:val="000000"/>
          <w:sz w:val="24"/>
        </w:rPr>
        <w:t>（</w:t>
      </w:r>
      <w:r>
        <w:rPr>
          <w:rFonts w:ascii="TimesNewRomanPSMT" w:hAnsi="TimesNewRomanPSMT" w:eastAsia="TimesNewRomanPSMT"/>
          <w:b w:val="0"/>
          <w:i w:val="0"/>
          <w:color w:val="000000"/>
          <w:sz w:val="24"/>
        </w:rPr>
        <w:t>2.1</w:t>
      </w:r>
      <w:r>
        <w:rPr>
          <w:rFonts w:ascii="SimSun" w:hAnsi="SimSun" w:eastAsia="SimSun"/>
          <w:b w:val="0"/>
          <w:i w:val="0"/>
          <w:color w:val="000000"/>
          <w:sz w:val="24"/>
        </w:rPr>
        <w:t>）</w:t>
      </w:r>
      <w:r/>
    </w:p>
    <w:p>
      <w:pPr>
        <w:sectPr>
          <w:pgSz w:w="11906" w:h="16838"/>
          <w:pgMar w:top="440" w:right="1112" w:bottom="17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0" w:lineRule="exact" w:before="0" w:after="0"/>
        <w:ind w:left="0" w:right="3258" w:firstLine="0"/>
        <w:jc w:val="right"/>
      </w:pPr>
      <w:r>
        <w:rPr>
          <w:rFonts w:ascii="SimSun" w:hAnsi="SimSun" w:eastAsia="SimSun"/>
          <w:b w:val="0"/>
          <w:i w:val="0"/>
          <w:color w:val="000000"/>
          <w:sz w:val="21"/>
        </w:rPr>
        <w:t>辽宁工程技术大学硕士学位论文</w:t>
      </w:r>
    </w:p>
    <w:p>
      <w:pPr>
        <w:autoSpaceDN w:val="0"/>
        <w:autoSpaceDE w:val="0"/>
        <w:widowControl/>
        <w:spacing w:line="420" w:lineRule="exact" w:before="278" w:after="0"/>
        <w:ind w:left="998" w:right="42" w:firstLine="0"/>
        <w:jc w:val="both"/>
      </w:pPr>
      <w:r>
        <w:rPr>
          <w:rFonts w:ascii="SimSun" w:hAnsi="SimSun" w:eastAsia="SimSun"/>
          <w:b w:val="0"/>
          <w:i w:val="0"/>
          <w:color w:val="000000"/>
          <w:sz w:val="24"/>
        </w:rPr>
        <w:t>险控制对策。盾构施工孕育环境包含内部施工环境和外部自然环境，主要有管理、自然、</w:t>
      </w:r>
      <w:r>
        <w:rPr>
          <w:rFonts w:ascii="SimSun" w:hAnsi="SimSun" w:eastAsia="SimSun"/>
          <w:b w:val="0"/>
          <w:i w:val="0"/>
          <w:color w:val="000000"/>
          <w:sz w:val="24"/>
        </w:rPr>
        <w:t>下穿既有建（构）筑物和管线等，致险因子如施工人员操作水平、盾构设备使用规范性、</w:t>
      </w:r>
      <w:r>
        <w:rPr>
          <w:rFonts w:ascii="SimSun" w:hAnsi="SimSun" w:eastAsia="SimSun"/>
          <w:b w:val="0"/>
          <w:i w:val="0"/>
          <w:color w:val="000000"/>
          <w:sz w:val="24"/>
        </w:rPr>
        <w:t>自然环境等不可抗力因素等。</w:t>
      </w:r>
    </w:p>
    <w:p>
      <w:pPr>
        <w:autoSpaceDN w:val="0"/>
        <w:autoSpaceDE w:val="0"/>
        <w:widowControl/>
        <w:spacing w:line="420" w:lineRule="exact" w:before="0" w:after="0"/>
        <w:ind w:left="998" w:right="46" w:firstLine="480"/>
        <w:jc w:val="both"/>
      </w:pPr>
      <w:r>
        <w:rPr>
          <w:rFonts w:ascii="SimSun" w:hAnsi="SimSun" w:eastAsia="SimSun"/>
          <w:b w:val="0"/>
          <w:i w:val="0"/>
          <w:color w:val="000000"/>
          <w:sz w:val="24"/>
        </w:rPr>
        <w:t>（2）承载体指的是那些直接或间接受到事故影响并可能承受其后果的实体或系统。</w:t>
      </w:r>
      <w:r>
        <w:rPr>
          <w:rFonts w:ascii="SimSun" w:hAnsi="SimSun" w:eastAsia="SimSun"/>
          <w:b w:val="0"/>
          <w:i w:val="0"/>
          <w:color w:val="000000"/>
          <w:sz w:val="24"/>
        </w:rPr>
        <w:t>通过分析承载体在事故中的表现和影响，可以深入了解事故的机理和原因，从而指导事</w:t>
      </w:r>
      <w:r>
        <w:rPr>
          <w:rFonts w:ascii="SimSun" w:hAnsi="SimSun" w:eastAsia="SimSun"/>
          <w:b w:val="0"/>
          <w:i w:val="0"/>
          <w:color w:val="000000"/>
          <w:sz w:val="24"/>
        </w:rPr>
        <w:t>故预防和风险管理。盾构施工的承险体主要包含施工人员、机械设备、周边环境和隧道</w:t>
      </w:r>
      <w:r>
        <w:rPr>
          <w:rFonts w:ascii="SimSun" w:hAnsi="SimSun" w:eastAsia="SimSun"/>
          <w:b w:val="0"/>
          <w:i w:val="0"/>
          <w:color w:val="000000"/>
          <w:sz w:val="24"/>
        </w:rPr>
        <w:t>结构等。</w:t>
      </w:r>
    </w:p>
    <w:p>
      <w:pPr>
        <w:autoSpaceDN w:val="0"/>
        <w:autoSpaceDE w:val="0"/>
        <w:widowControl/>
        <w:spacing w:line="420" w:lineRule="exact" w:before="0" w:after="0"/>
        <w:ind w:left="998" w:right="46" w:firstLine="480"/>
        <w:jc w:val="both"/>
      </w:pPr>
      <w:r>
        <w:rPr>
          <w:rFonts w:ascii="SimSun" w:hAnsi="SimSun" w:eastAsia="SimSun"/>
          <w:b w:val="0"/>
          <w:i w:val="0"/>
          <w:color w:val="000000"/>
          <w:sz w:val="24"/>
        </w:rPr>
        <w:t>（3）安全事故和风险损失。安全事故是生产经营活动中发生的意外事件，导致人员</w:t>
      </w:r>
      <w:r>
        <w:rPr>
          <w:rFonts w:ascii="SimSun" w:hAnsi="SimSun" w:eastAsia="SimSun"/>
          <w:b w:val="0"/>
          <w:i w:val="0"/>
          <w:color w:val="000000"/>
          <w:sz w:val="24"/>
        </w:rPr>
        <w:t>伤亡、设备损坏或经济损失；风险损失则是由不确定事件引起的可能的经济或社会价值</w:t>
      </w:r>
      <w:r>
        <w:rPr>
          <w:rFonts w:ascii="SimSun" w:hAnsi="SimSun" w:eastAsia="SimSun"/>
          <w:b w:val="0"/>
          <w:i w:val="0"/>
          <w:color w:val="000000"/>
          <w:sz w:val="24"/>
        </w:rPr>
        <w:t>的减少。简而言之，安全事故是实际发生的损失事件，而风险损失是潜在的可能损失。</w:t>
      </w:r>
      <w:r>
        <w:rPr>
          <w:rFonts w:ascii="SimSun" w:hAnsi="SimSun" w:eastAsia="SimSun"/>
          <w:b w:val="0"/>
          <w:i w:val="0"/>
          <w:color w:val="000000"/>
          <w:sz w:val="24"/>
        </w:rPr>
        <w:t>盾构施工安全事故主要有坍塌、机械伤害、管片破损、渗漏水等；风险损失主要包含造</w:t>
      </w:r>
      <w:r>
        <w:rPr>
          <w:rFonts w:ascii="SimSun" w:hAnsi="SimSun" w:eastAsia="SimSun"/>
          <w:b w:val="0"/>
          <w:i w:val="0"/>
          <w:color w:val="000000"/>
          <w:sz w:val="24"/>
        </w:rPr>
        <w:t>成工程成本增加、延误工期、人员伤亡等安全损失。</w:t>
      </w:r>
    </w:p>
    <w:p>
      <w:pPr>
        <w:autoSpaceDN w:val="0"/>
        <w:autoSpaceDE w:val="0"/>
        <w:widowControl/>
        <w:spacing w:line="300" w:lineRule="exact" w:before="284" w:after="0"/>
        <w:ind w:left="998" w:right="0" w:firstLine="0"/>
        <w:jc w:val="left"/>
      </w:pPr>
      <w:r>
        <w:rPr>
          <w:rFonts w:ascii="SimHei" w:hAnsi="SimHei" w:eastAsia="SimHei"/>
          <w:b w:val="0"/>
          <w:i w:val="0"/>
          <w:color w:val="000000"/>
          <w:sz w:val="30"/>
        </w:rPr>
        <w:t>2.3 地铁盾构施工安全风险评价流程</w:t>
      </w:r>
    </w:p>
    <w:p>
      <w:pPr>
        <w:autoSpaceDN w:val="0"/>
        <w:autoSpaceDE w:val="0"/>
        <w:widowControl/>
        <w:spacing w:line="280" w:lineRule="exact" w:before="292" w:after="0"/>
        <w:ind w:left="998" w:right="0" w:firstLine="0"/>
        <w:jc w:val="left"/>
      </w:pPr>
      <w:r>
        <w:rPr>
          <w:rFonts w:ascii="SimHei" w:hAnsi="SimHei" w:eastAsia="SimHei"/>
          <w:b w:val="0"/>
          <w:i w:val="0"/>
          <w:color w:val="000000"/>
          <w:sz w:val="28"/>
        </w:rPr>
        <w:t>2.3.1 风险识别</w:t>
      </w:r>
    </w:p>
    <w:p>
      <w:pPr>
        <w:autoSpaceDN w:val="0"/>
        <w:autoSpaceDE w:val="0"/>
        <w:widowControl/>
        <w:spacing w:line="422" w:lineRule="exact" w:before="150" w:after="0"/>
        <w:ind w:left="998" w:right="42" w:firstLine="480"/>
        <w:jc w:val="both"/>
      </w:pPr>
      <w:r>
        <w:rPr>
          <w:rFonts w:ascii="SimSun" w:hAnsi="SimSun" w:eastAsia="SimSun"/>
          <w:b w:val="0"/>
          <w:i w:val="0"/>
          <w:color w:val="000000"/>
          <w:sz w:val="24"/>
        </w:rPr>
        <w:t>风险识别是盾构施工安全风险评价的基础步骤，其主要目的是系统地、连续地认识</w:t>
      </w:r>
      <w:r>
        <w:rPr>
          <w:rFonts w:ascii="SimSun" w:hAnsi="SimSun" w:eastAsia="SimSun"/>
          <w:b w:val="0"/>
          <w:i w:val="0"/>
          <w:color w:val="000000"/>
          <w:sz w:val="24"/>
        </w:rPr>
        <w:t>所面临的各种风险，并分析风险事故发生的潜在原因。在盾构工程实施前或实施过程中，</w:t>
      </w:r>
      <w:r>
        <w:rPr>
          <w:rFonts w:ascii="SimSun" w:hAnsi="SimSun" w:eastAsia="SimSun"/>
          <w:b w:val="0"/>
          <w:i w:val="0"/>
          <w:color w:val="000000"/>
          <w:sz w:val="24"/>
        </w:rPr>
        <w:t>通过一系列的方法和工具，系统地识别出可能对盾构施工过程造成不利影响的因素，如</w:t>
      </w:r>
      <w:r>
        <w:rPr>
          <w:rFonts w:ascii="SimSun" w:hAnsi="SimSun" w:eastAsia="SimSun"/>
          <w:b w:val="0"/>
          <w:i w:val="0"/>
          <w:color w:val="000000"/>
          <w:sz w:val="24"/>
        </w:rPr>
        <w:t>技术风险、地质风险、施工风险和环境风险等。地铁盾构施工项目的安全风险识别尤为</w:t>
      </w:r>
      <w:r>
        <w:rPr>
          <w:rFonts w:ascii="SimSun" w:hAnsi="SimSun" w:eastAsia="SimSun"/>
          <w:b w:val="0"/>
          <w:i w:val="0"/>
          <w:color w:val="000000"/>
          <w:sz w:val="24"/>
        </w:rPr>
        <w:t>关键，需要全方位的揭示阻碍盾构掘进过程的各类风险元素，主要包括盾构始发前准备</w:t>
      </w:r>
      <w:r>
        <w:rPr>
          <w:rFonts w:ascii="SimSun" w:hAnsi="SimSun" w:eastAsia="SimSun"/>
          <w:b w:val="0"/>
          <w:i w:val="0"/>
          <w:color w:val="000000"/>
          <w:sz w:val="24"/>
        </w:rPr>
        <w:t>风险、盾构接收与竖井修建风险、盾构正常掘进风险、盾构抵达及退场风险、穿越特殊</w:t>
      </w:r>
      <w:r>
        <w:rPr>
          <w:rFonts w:ascii="SimSun" w:hAnsi="SimSun" w:eastAsia="SimSun"/>
          <w:b w:val="0"/>
          <w:i w:val="0"/>
          <w:color w:val="000000"/>
          <w:sz w:val="24"/>
        </w:rPr>
        <w:t>地段风险。对这些风险进行深入剖析，构建系统的安全风险评价指标体系，为盾构施工</w:t>
      </w:r>
      <w:r>
        <w:rPr>
          <w:rFonts w:ascii="SimSun" w:hAnsi="SimSun" w:eastAsia="SimSun"/>
          <w:b w:val="0"/>
          <w:i w:val="0"/>
          <w:color w:val="000000"/>
          <w:sz w:val="24"/>
        </w:rPr>
        <w:t>项目团队提供清晰的风险认知，确保盾构施工的顺利进行。主观识别法和客观识别法是</w:t>
      </w:r>
      <w:r>
        <w:rPr>
          <w:rFonts w:ascii="SimSun" w:hAnsi="SimSun" w:eastAsia="SimSun"/>
          <w:b w:val="0"/>
          <w:i w:val="0"/>
          <w:color w:val="000000"/>
          <w:sz w:val="24"/>
        </w:rPr>
        <w:t>风险识别最常见的两类方法，通过文献研究，地铁盾构施工安全风险管理研究常见识别</w:t>
      </w:r>
      <w:r>
        <w:rPr>
          <w:rFonts w:ascii="SimSun" w:hAnsi="SimSun" w:eastAsia="SimSun"/>
          <w:b w:val="0"/>
          <w:i w:val="0"/>
          <w:color w:val="000000"/>
          <w:sz w:val="24"/>
        </w:rPr>
        <w:t>方法的优缺点以及适用性介绍，如表</w:t>
      </w:r>
      <w:r>
        <w:rPr>
          <w:rFonts w:ascii="TimesNewRomanPSMT" w:hAnsi="TimesNewRomanPSMT" w:eastAsia="TimesNewRomanPSMT"/>
          <w:b w:val="0"/>
          <w:i w:val="0"/>
          <w:color w:val="000000"/>
          <w:sz w:val="24"/>
        </w:rPr>
        <w:t>2.1</w:t>
      </w:r>
      <w:r>
        <w:rPr>
          <w:rFonts w:ascii="SimSun" w:hAnsi="SimSun" w:eastAsia="SimSun"/>
          <w:b w:val="0"/>
          <w:i w:val="0"/>
          <w:color w:val="000000"/>
          <w:sz w:val="24"/>
        </w:rPr>
        <w:t xml:space="preserve"> 所示。</w:t>
      </w:r>
    </w:p>
    <w:p>
      <w:pPr>
        <w:autoSpaceDN w:val="0"/>
        <w:autoSpaceDE w:val="0"/>
        <w:widowControl/>
        <w:spacing w:line="312" w:lineRule="exact" w:before="156" w:after="34"/>
        <w:ind w:left="3312" w:right="2448"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2.1</w:t>
      </w:r>
      <w:r>
        <w:rPr>
          <w:rFonts w:ascii="SimSun" w:hAnsi="SimSun" w:eastAsia="SimSun"/>
          <w:b w:val="0"/>
          <w:i w:val="0"/>
          <w:color w:val="000000"/>
          <w:sz w:val="21"/>
        </w:rPr>
        <w:t xml:space="preserve"> 常用风险因素识别方法</w:t>
      </w:r>
      <w:r>
        <w:br/>
      </w:r>
      <w:r>
        <w:rPr>
          <w:rFonts w:ascii="TimesNewRomanPSMT" w:hAnsi="TimesNewRomanPSMT" w:eastAsia="TimesNewRomanPSMT"/>
          <w:b w:val="0"/>
          <w:i w:val="0"/>
          <w:color w:val="000000"/>
          <w:sz w:val="21"/>
        </w:rPr>
        <w:t>Table 2.1 Common risk factor identification methods</w:t>
      </w:r>
    </w:p>
    <w:tbl>
      <w:tblPr>
        <w:tblW w:type="auto" w:w="0"/>
        <w:tblLayout w:type="fixed"/>
        <w:tblLook w:firstColumn="1" w:firstRow="1" w:lastColumn="0" w:lastRow="0" w:noHBand="0" w:noVBand="1" w:val="04A0"/>
        <w:tblInd w:w="970.0" w:type="dxa"/>
      </w:tblPr>
      <w:tblGrid>
        <w:gridCol w:w="2600"/>
        <w:gridCol w:w="2600"/>
        <w:gridCol w:w="2600"/>
        <w:gridCol w:w="2600"/>
      </w:tblGrid>
      <w:tr>
        <w:trPr>
          <w:trHeight w:hRule="exact" w:val="388"/>
        </w:trPr>
        <w:tc>
          <w:tcPr>
            <w:tcW w:type="dxa" w:w="1310"/>
            <w:tcBorders>
              <w:top w:sz="11.520000457763672" w:val="single" w:color="#000000"/>
              <w:bottom w:sz="5.760000228881836" w:val="single" w:color="#000000"/>
            </w:tcBorders>
            <w:tcMar>
              <w:start w:w="0" w:type="dxa"/>
              <w:end w:w="0" w:type="dxa"/>
            </w:tcMar>
          </w:tcPr>
          <w:p>
            <w:pPr>
              <w:autoSpaceDN w:val="0"/>
              <w:autoSpaceDE w:val="0"/>
              <w:widowControl/>
              <w:spacing w:line="208" w:lineRule="exact" w:before="80" w:after="0"/>
              <w:ind w:left="0" w:right="0" w:firstLine="0"/>
              <w:jc w:val="center"/>
            </w:pPr>
            <w:r>
              <w:rPr>
                <w:rFonts w:ascii="SimSun" w:hAnsi="SimSun" w:eastAsia="SimSun"/>
                <w:b w:val="0"/>
                <w:i w:val="0"/>
                <w:color w:val="000000"/>
                <w:sz w:val="21"/>
              </w:rPr>
              <w:t>方法名称</w:t>
            </w:r>
          </w:p>
        </w:tc>
        <w:tc>
          <w:tcPr>
            <w:tcW w:type="dxa" w:w="2840"/>
            <w:tcBorders>
              <w:top w:sz="11.520000457763672" w:val="single" w:color="#000000"/>
              <w:bottom w:sz="5.760000228881836" w:val="single" w:color="#000000"/>
            </w:tcBorders>
            <w:tcMar>
              <w:start w:w="0" w:type="dxa"/>
              <w:end w:w="0" w:type="dxa"/>
            </w:tcMar>
          </w:tcPr>
          <w:p>
            <w:pPr>
              <w:autoSpaceDN w:val="0"/>
              <w:autoSpaceDE w:val="0"/>
              <w:widowControl/>
              <w:spacing w:line="208" w:lineRule="exact" w:before="80" w:after="0"/>
              <w:ind w:left="0" w:right="0" w:firstLine="0"/>
              <w:jc w:val="center"/>
            </w:pPr>
            <w:r>
              <w:rPr>
                <w:rFonts w:ascii="SimSun" w:hAnsi="SimSun" w:eastAsia="SimSun"/>
                <w:b w:val="0"/>
                <w:i w:val="0"/>
                <w:color w:val="000000"/>
                <w:sz w:val="21"/>
              </w:rPr>
              <w:t>优势</w:t>
            </w:r>
          </w:p>
        </w:tc>
        <w:tc>
          <w:tcPr>
            <w:tcW w:type="dxa" w:w="2860"/>
            <w:tcBorders>
              <w:top w:sz="11.520000457763672" w:val="single" w:color="#000000"/>
              <w:bottom w:sz="5.760000228881836" w:val="single" w:color="#000000"/>
            </w:tcBorders>
            <w:tcMar>
              <w:start w:w="0" w:type="dxa"/>
              <w:end w:w="0" w:type="dxa"/>
            </w:tcMar>
          </w:tcPr>
          <w:p>
            <w:pPr>
              <w:autoSpaceDN w:val="0"/>
              <w:autoSpaceDE w:val="0"/>
              <w:widowControl/>
              <w:spacing w:line="208" w:lineRule="exact" w:before="80" w:after="0"/>
              <w:ind w:left="0" w:right="0" w:firstLine="0"/>
              <w:jc w:val="center"/>
            </w:pPr>
            <w:r>
              <w:rPr>
                <w:rFonts w:ascii="SimSun" w:hAnsi="SimSun" w:eastAsia="SimSun"/>
                <w:b w:val="0"/>
                <w:i w:val="0"/>
                <w:color w:val="000000"/>
                <w:sz w:val="21"/>
              </w:rPr>
              <w:t>缺陷</w:t>
            </w:r>
          </w:p>
        </w:tc>
        <w:tc>
          <w:tcPr>
            <w:tcW w:type="dxa" w:w="2400"/>
            <w:tcBorders>
              <w:top w:sz="11.520000457763672" w:val="single" w:color="#000000"/>
              <w:bottom w:sz="5.760000228881836" w:val="single" w:color="#000000"/>
            </w:tcBorders>
            <w:tcMar>
              <w:start w:w="0" w:type="dxa"/>
              <w:end w:w="0" w:type="dxa"/>
            </w:tcMar>
          </w:tcPr>
          <w:p>
            <w:pPr>
              <w:autoSpaceDN w:val="0"/>
              <w:autoSpaceDE w:val="0"/>
              <w:widowControl/>
              <w:spacing w:line="208" w:lineRule="exact" w:before="80" w:after="0"/>
              <w:ind w:left="0" w:right="0" w:firstLine="0"/>
              <w:jc w:val="center"/>
            </w:pPr>
            <w:r>
              <w:rPr>
                <w:rFonts w:ascii="SimSun" w:hAnsi="SimSun" w:eastAsia="SimSun"/>
                <w:b w:val="0"/>
                <w:i w:val="0"/>
                <w:color w:val="000000"/>
                <w:sz w:val="21"/>
              </w:rPr>
              <w:t>适用性</w:t>
            </w:r>
          </w:p>
        </w:tc>
      </w:tr>
      <w:tr>
        <w:trPr>
          <w:trHeight w:hRule="exact" w:val="352"/>
        </w:trPr>
        <w:tc>
          <w:tcPr>
            <w:tcW w:type="dxa" w:w="1310"/>
            <w:vMerge w:val="restart"/>
            <w:tcBorders>
              <w:top w:sz="5.760000228881836" w:val="single" w:color="#000000"/>
            </w:tcBorders>
            <w:tcMar>
              <w:start w:w="0" w:type="dxa"/>
              <w:end w:w="0" w:type="dxa"/>
            </w:tcMar>
            <w:tcMar>
              <w:start w:w="0" w:type="dxa"/>
              <w:end w:w="0" w:type="dxa"/>
            </w:tcMar>
          </w:tcPr>
          <w:p>
            <w:pPr>
              <w:autoSpaceDN w:val="0"/>
              <w:autoSpaceDE w:val="0"/>
              <w:widowControl/>
              <w:spacing w:line="208" w:lineRule="exact" w:before="240" w:after="0"/>
              <w:ind w:left="0" w:right="0" w:firstLine="0"/>
              <w:jc w:val="center"/>
            </w:pPr>
            <w:r>
              <w:rPr>
                <w:rFonts w:ascii="SimSun" w:hAnsi="SimSun" w:eastAsia="SimSun"/>
                <w:b w:val="0"/>
                <w:i w:val="0"/>
                <w:color w:val="000000"/>
                <w:sz w:val="21"/>
              </w:rPr>
              <w:t>文献研究法</w:t>
            </w:r>
          </w:p>
        </w:tc>
        <w:tc>
          <w:tcPr>
            <w:tcW w:type="dxa" w:w="2840"/>
            <w:tcBorders>
              <w:top w:sz="5.760000228881836" w:val="single" w:color="#000000"/>
            </w:tcBorders>
            <w:tcMar>
              <w:start w:w="0" w:type="dxa"/>
              <w:end w:w="0" w:type="dxa"/>
            </w:tcMar>
          </w:tcPr>
          <w:p>
            <w:pPr>
              <w:autoSpaceDN w:val="0"/>
              <w:autoSpaceDE w:val="0"/>
              <w:widowControl/>
              <w:spacing w:line="208" w:lineRule="exact" w:before="84" w:after="0"/>
              <w:ind w:left="0" w:right="0" w:firstLine="0"/>
              <w:jc w:val="center"/>
            </w:pPr>
            <w:r>
              <w:rPr>
                <w:rFonts w:ascii="SimSun" w:hAnsi="SimSun" w:eastAsia="SimSun"/>
                <w:b w:val="0"/>
                <w:i w:val="0"/>
                <w:color w:val="000000"/>
                <w:sz w:val="21"/>
              </w:rPr>
              <w:t>文献研究探究更全面，客观</w:t>
            </w:r>
          </w:p>
        </w:tc>
        <w:tc>
          <w:tcPr>
            <w:tcW w:type="dxa" w:w="2860"/>
            <w:tcBorders>
              <w:top w:sz="5.760000228881836" w:val="single" w:color="#000000"/>
            </w:tcBorders>
            <w:tcMar>
              <w:start w:w="0" w:type="dxa"/>
              <w:end w:w="0" w:type="dxa"/>
            </w:tcMar>
          </w:tcPr>
          <w:p>
            <w:pPr>
              <w:autoSpaceDN w:val="0"/>
              <w:autoSpaceDE w:val="0"/>
              <w:widowControl/>
              <w:spacing w:line="208" w:lineRule="exact" w:before="84" w:after="0"/>
              <w:ind w:left="0" w:right="0" w:firstLine="0"/>
              <w:jc w:val="center"/>
            </w:pPr>
            <w:r>
              <w:rPr>
                <w:rFonts w:ascii="SimSun" w:hAnsi="SimSun" w:eastAsia="SimSun"/>
                <w:b w:val="0"/>
                <w:i w:val="0"/>
                <w:color w:val="000000"/>
                <w:sz w:val="21"/>
              </w:rPr>
              <w:t>可能倾向于自身课题观点、</w:t>
            </w:r>
          </w:p>
        </w:tc>
        <w:tc>
          <w:tcPr>
            <w:tcW w:type="dxa" w:w="2400"/>
            <w:tcBorders>
              <w:top w:sz="5.760000228881836" w:val="single" w:color="#000000"/>
            </w:tcBorders>
            <w:tcMar>
              <w:start w:w="0" w:type="dxa"/>
              <w:end w:w="0" w:type="dxa"/>
            </w:tcMar>
          </w:tcPr>
          <w:p>
            <w:pPr>
              <w:autoSpaceDN w:val="0"/>
              <w:autoSpaceDE w:val="0"/>
              <w:widowControl/>
              <w:spacing w:line="208" w:lineRule="exact" w:before="84" w:after="0"/>
              <w:ind w:left="0" w:right="0" w:firstLine="0"/>
              <w:jc w:val="center"/>
            </w:pPr>
            <w:r>
              <w:rPr>
                <w:rFonts w:ascii="SimSun" w:hAnsi="SimSun" w:eastAsia="SimSun"/>
                <w:b w:val="0"/>
                <w:i w:val="0"/>
                <w:color w:val="000000"/>
                <w:sz w:val="21"/>
              </w:rPr>
              <w:t>有足够的现有研究资料</w:t>
            </w:r>
          </w:p>
        </w:tc>
      </w:tr>
      <w:tr>
        <w:trPr>
          <w:trHeight w:hRule="exact" w:val="320"/>
        </w:trPr>
        <w:tc>
          <w:tcPr>
            <w:tcW w:type="dxa" w:w="2600"/>
            <w:vMerge/>
            <w:tcBorders>
              <w:top w:sz="5.760000228881836" w:val="single" w:color="#000000"/>
            </w:tcBorders>
          </w:tcPr>
          <w:p/>
        </w:tc>
        <w:tc>
          <w:tcPr>
            <w:tcW w:type="dxa" w:w="2840"/>
            <w:tcBorders/>
            <w:tcMar>
              <w:start w:w="0" w:type="dxa"/>
              <w:end w:w="0" w:type="dxa"/>
            </w:tcMar>
          </w:tcPr>
          <w:p>
            <w:pPr>
              <w:autoSpaceDN w:val="0"/>
              <w:autoSpaceDE w:val="0"/>
              <w:widowControl/>
              <w:spacing w:line="208" w:lineRule="exact" w:before="52" w:after="0"/>
              <w:ind w:left="0" w:right="0" w:firstLine="0"/>
              <w:jc w:val="center"/>
            </w:pPr>
            <w:r>
              <w:rPr>
                <w:rFonts w:ascii="SimSun" w:hAnsi="SimSun" w:eastAsia="SimSun"/>
                <w:b w:val="0"/>
                <w:i w:val="0"/>
                <w:color w:val="000000"/>
                <w:sz w:val="21"/>
              </w:rPr>
              <w:t>性和可信度高</w:t>
            </w:r>
          </w:p>
        </w:tc>
        <w:tc>
          <w:tcPr>
            <w:tcW w:type="dxa" w:w="2860"/>
            <w:tcBorders/>
            <w:tcMar>
              <w:start w:w="0" w:type="dxa"/>
              <w:end w:w="0" w:type="dxa"/>
            </w:tcMar>
          </w:tcPr>
          <w:p>
            <w:pPr>
              <w:autoSpaceDN w:val="0"/>
              <w:autoSpaceDE w:val="0"/>
              <w:widowControl/>
              <w:spacing w:line="208" w:lineRule="exact" w:before="52" w:after="0"/>
              <w:ind w:left="0" w:right="0" w:firstLine="0"/>
              <w:jc w:val="center"/>
            </w:pPr>
            <w:r>
              <w:rPr>
                <w:rFonts w:ascii="SimSun" w:hAnsi="SimSun" w:eastAsia="SimSun"/>
                <w:b w:val="0"/>
                <w:i w:val="0"/>
                <w:color w:val="000000"/>
                <w:sz w:val="21"/>
              </w:rPr>
              <w:t>文献可靠性问题</w:t>
            </w:r>
          </w:p>
        </w:tc>
        <w:tc>
          <w:tcPr>
            <w:tcW w:type="dxa" w:w="2400"/>
            <w:tcBorders/>
            <w:tcMar>
              <w:start w:w="0" w:type="dxa"/>
              <w:end w:w="0" w:type="dxa"/>
            </w:tcMar>
          </w:tcPr>
          <w:p>
            <w:pPr>
              <w:autoSpaceDN w:val="0"/>
              <w:autoSpaceDE w:val="0"/>
              <w:widowControl/>
              <w:spacing w:line="208" w:lineRule="exact" w:before="52" w:after="0"/>
              <w:ind w:left="0" w:right="0" w:firstLine="0"/>
              <w:jc w:val="center"/>
            </w:pPr>
            <w:r>
              <w:rPr>
                <w:rFonts w:ascii="SimSun" w:hAnsi="SimSun" w:eastAsia="SimSun"/>
                <w:b w:val="0"/>
                <w:i w:val="0"/>
                <w:color w:val="000000"/>
                <w:sz w:val="21"/>
              </w:rPr>
              <w:t>支撑</w:t>
            </w:r>
          </w:p>
        </w:tc>
      </w:tr>
      <w:tr>
        <w:trPr>
          <w:trHeight w:hRule="exact" w:val="338"/>
        </w:trPr>
        <w:tc>
          <w:tcPr>
            <w:tcW w:type="dxa" w:w="1310"/>
            <w:vMerge w:val="restart"/>
            <w:tcBorders>
              <w:bottom w:sz="11.520000457763672"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390" w:after="0"/>
              <w:ind w:left="0" w:right="0" w:firstLine="0"/>
              <w:jc w:val="center"/>
            </w:pPr>
            <w:r>
              <w:rPr>
                <w:rFonts w:ascii="SimSun" w:hAnsi="SimSun" w:eastAsia="SimSun"/>
                <w:b w:val="0"/>
                <w:i w:val="0"/>
                <w:color w:val="000000"/>
                <w:sz w:val="21"/>
              </w:rPr>
              <w:t>故障树法</w:t>
            </w:r>
          </w:p>
        </w:tc>
        <w:tc>
          <w:tcPr>
            <w:tcW w:type="dxa" w:w="2840"/>
            <w:vMerge w:val="restart"/>
            <w:tcBorders/>
            <w:tcMar>
              <w:start w:w="0" w:type="dxa"/>
              <w:end w:w="0" w:type="dxa"/>
            </w:tcMar>
            <w:tcMar>
              <w:start w:w="0" w:type="dxa"/>
              <w:end w:w="0" w:type="dxa"/>
            </w:tcMar>
          </w:tcPr>
          <w:p>
            <w:pPr>
              <w:autoSpaceDN w:val="0"/>
              <w:autoSpaceDE w:val="0"/>
              <w:widowControl/>
              <w:spacing w:line="208" w:lineRule="exact" w:before="234" w:after="0"/>
              <w:ind w:left="0" w:right="0" w:firstLine="0"/>
              <w:jc w:val="center"/>
            </w:pPr>
            <w:r>
              <w:rPr>
                <w:rFonts w:ascii="SimSun" w:hAnsi="SimSun" w:eastAsia="SimSun"/>
                <w:b w:val="0"/>
                <w:i w:val="0"/>
                <w:color w:val="000000"/>
                <w:sz w:val="21"/>
              </w:rPr>
              <w:t>逻辑性强、可以清晰陈列因</w:t>
            </w:r>
          </w:p>
        </w:tc>
        <w:tc>
          <w:tcPr>
            <w:tcW w:type="dxa" w:w="2860"/>
            <w:vMerge w:val="restart"/>
            <w:tcBorders/>
            <w:tcMar>
              <w:start w:w="0" w:type="dxa"/>
              <w:end w:w="0" w:type="dxa"/>
            </w:tcMar>
            <w:tcMar>
              <w:start w:w="0" w:type="dxa"/>
              <w:end w:w="0" w:type="dxa"/>
            </w:tcMar>
          </w:tcPr>
          <w:p>
            <w:pPr>
              <w:autoSpaceDN w:val="0"/>
              <w:autoSpaceDE w:val="0"/>
              <w:widowControl/>
              <w:spacing w:line="208" w:lineRule="exact" w:before="234" w:after="0"/>
              <w:ind w:left="0" w:right="0" w:firstLine="0"/>
              <w:jc w:val="center"/>
            </w:pPr>
            <w:r>
              <w:rPr>
                <w:rFonts w:ascii="SimSun" w:hAnsi="SimSun" w:eastAsia="SimSun"/>
                <w:b w:val="0"/>
                <w:i w:val="0"/>
                <w:color w:val="000000"/>
                <w:sz w:val="21"/>
              </w:rPr>
              <w:t>建立过程繁琐，易受主管因</w:t>
            </w:r>
          </w:p>
        </w:tc>
        <w:tc>
          <w:tcPr>
            <w:tcW w:type="dxa" w:w="2400"/>
            <w:tcBorders/>
            <w:tcMar>
              <w:start w:w="0" w:type="dxa"/>
              <w:end w:w="0" w:type="dxa"/>
            </w:tcMar>
          </w:tcPr>
          <w:p>
            <w:pPr>
              <w:autoSpaceDN w:val="0"/>
              <w:autoSpaceDE w:val="0"/>
              <w:widowControl/>
              <w:spacing w:line="208" w:lineRule="exact" w:before="78" w:after="0"/>
              <w:ind w:left="0" w:right="0" w:firstLine="0"/>
              <w:jc w:val="center"/>
            </w:pPr>
            <w:r>
              <w:rPr>
                <w:rFonts w:ascii="SimSun" w:hAnsi="SimSun" w:eastAsia="SimSun"/>
                <w:b w:val="0"/>
                <w:i w:val="0"/>
                <w:color w:val="000000"/>
                <w:sz w:val="21"/>
              </w:rPr>
              <w:t>可以应用于复杂系统和</w:t>
            </w:r>
          </w:p>
        </w:tc>
      </w:tr>
      <w:tr>
        <w:trPr>
          <w:trHeight w:hRule="exact" w:val="142"/>
        </w:trPr>
        <w:tc>
          <w:tcPr>
            <w:tcW w:type="dxa" w:w="2600"/>
            <w:vMerge/>
            <w:tcBorders>
              <w:bottom w:sz="11.520000457763672" w:val="single" w:color="#000000"/>
            </w:tcBorders>
          </w:tcPr>
          <w:p/>
        </w:tc>
        <w:tc>
          <w:tcPr>
            <w:tcW w:type="dxa" w:w="2600"/>
            <w:vMerge/>
            <w:tcBorders/>
          </w:tcPr>
          <w:p/>
        </w:tc>
        <w:tc>
          <w:tcPr>
            <w:tcW w:type="dxa" w:w="2600"/>
            <w:vMerge/>
            <w:tcBorders/>
          </w:tcPr>
          <w:p/>
        </w:tc>
        <w:tc>
          <w:tcPr>
            <w:tcW w:type="dxa" w:w="2400"/>
            <w:vMerge w:val="restart"/>
            <w:tcBorders/>
            <w:tcMar>
              <w:start w:w="0" w:type="dxa"/>
              <w:end w:w="0" w:type="dxa"/>
            </w:tcMar>
            <w:tcMar>
              <w:start w:w="0" w:type="dxa"/>
              <w:end w:w="0" w:type="dxa"/>
            </w:tcMar>
          </w:tcPr>
          <w:p>
            <w:pPr>
              <w:autoSpaceDN w:val="0"/>
              <w:autoSpaceDE w:val="0"/>
              <w:widowControl/>
              <w:spacing w:line="208" w:lineRule="exact" w:before="52" w:after="0"/>
              <w:ind w:left="0" w:right="0" w:firstLine="0"/>
              <w:jc w:val="center"/>
            </w:pPr>
            <w:r>
              <w:rPr>
                <w:rFonts w:ascii="SimSun" w:hAnsi="SimSun" w:eastAsia="SimSun"/>
                <w:b w:val="0"/>
                <w:i w:val="0"/>
                <w:color w:val="000000"/>
                <w:sz w:val="21"/>
              </w:rPr>
              <w:t>基本单元发生各类故障</w:t>
            </w:r>
          </w:p>
        </w:tc>
      </w:tr>
      <w:tr>
        <w:trPr>
          <w:trHeight w:hRule="exact" w:val="160"/>
        </w:trPr>
        <w:tc>
          <w:tcPr>
            <w:tcW w:type="dxa" w:w="2600"/>
            <w:vMerge/>
            <w:tcBorders>
              <w:bottom w:sz="11.520000457763672" w:val="single" w:color="#000000"/>
            </w:tcBorders>
          </w:tcPr>
          <w:p/>
        </w:tc>
        <w:tc>
          <w:tcPr>
            <w:tcW w:type="dxa" w:w="284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08" w:lineRule="exact" w:before="66" w:after="0"/>
              <w:ind w:left="0" w:right="0" w:firstLine="0"/>
              <w:jc w:val="center"/>
            </w:pPr>
            <w:r>
              <w:rPr>
                <w:rFonts w:ascii="SimSun" w:hAnsi="SimSun" w:eastAsia="SimSun"/>
                <w:b w:val="0"/>
                <w:i w:val="0"/>
                <w:color w:val="000000"/>
                <w:sz w:val="21"/>
              </w:rPr>
              <w:t>素、提高检修效率</w:t>
            </w:r>
          </w:p>
        </w:tc>
        <w:tc>
          <w:tcPr>
            <w:tcW w:type="dxa" w:w="286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08" w:lineRule="exact" w:before="66" w:after="0"/>
              <w:ind w:left="0" w:right="0" w:firstLine="0"/>
              <w:jc w:val="center"/>
            </w:pPr>
            <w:r>
              <w:rPr>
                <w:rFonts w:ascii="SimSun" w:hAnsi="SimSun" w:eastAsia="SimSun"/>
                <w:b w:val="0"/>
                <w:i w:val="0"/>
                <w:color w:val="000000"/>
                <w:sz w:val="21"/>
              </w:rPr>
              <w:t>素影响，定量分析数据依赖</w:t>
            </w:r>
          </w:p>
        </w:tc>
        <w:tc>
          <w:tcPr>
            <w:tcW w:type="dxa" w:w="2600"/>
            <w:vMerge/>
            <w:tcBorders/>
          </w:tcPr>
          <w:p/>
        </w:tc>
      </w:tr>
      <w:tr>
        <w:trPr>
          <w:trHeight w:hRule="exact" w:val="336"/>
        </w:trPr>
        <w:tc>
          <w:tcPr>
            <w:tcW w:type="dxa" w:w="2600"/>
            <w:vMerge/>
            <w:tcBorders>
              <w:bottom w:sz="11.520000457763672" w:val="single" w:color="#000000"/>
            </w:tcBorders>
          </w:tcPr>
          <w:p/>
        </w:tc>
        <w:tc>
          <w:tcPr>
            <w:tcW w:type="dxa" w:w="2600"/>
            <w:vMerge/>
            <w:tcBorders>
              <w:bottom w:sz="11.520000457763672" w:val="single" w:color="#000000"/>
            </w:tcBorders>
          </w:tcPr>
          <w:p/>
        </w:tc>
        <w:tc>
          <w:tcPr>
            <w:tcW w:type="dxa" w:w="2600"/>
            <w:vMerge/>
            <w:tcBorders>
              <w:bottom w:sz="11.520000457763672" w:val="single" w:color="#000000"/>
            </w:tcBorders>
          </w:tcPr>
          <w:p/>
        </w:tc>
        <w:tc>
          <w:tcPr>
            <w:tcW w:type="dxa" w:w="2400"/>
            <w:tcBorders>
              <w:bottom w:sz="11.520000457763672" w:val="single" w:color="#000000"/>
            </w:tcBorders>
            <w:tcMar>
              <w:start w:w="0" w:type="dxa"/>
              <w:end w:w="0" w:type="dxa"/>
            </w:tcMar>
          </w:tcPr>
          <w:p>
            <w:pPr>
              <w:autoSpaceDN w:val="0"/>
              <w:autoSpaceDE w:val="0"/>
              <w:widowControl/>
              <w:spacing w:line="208" w:lineRule="exact" w:before="62" w:after="0"/>
              <w:ind w:left="0" w:right="0" w:firstLine="0"/>
              <w:jc w:val="center"/>
            </w:pPr>
            <w:r>
              <w:rPr>
                <w:rFonts w:ascii="SimSun" w:hAnsi="SimSun" w:eastAsia="SimSun"/>
                <w:b w:val="0"/>
                <w:i w:val="0"/>
                <w:color w:val="000000"/>
                <w:sz w:val="21"/>
              </w:rPr>
              <w:t>的原因分析</w:t>
            </w:r>
          </w:p>
        </w:tc>
      </w:tr>
    </w:tbl>
    <w:p>
      <w:pPr>
        <w:autoSpaceDN w:val="0"/>
        <w:autoSpaceDE w:val="0"/>
        <w:widowControl/>
        <w:spacing w:line="200" w:lineRule="exact" w:before="628" w:after="0"/>
        <w:ind w:left="0" w:right="4634" w:firstLine="0"/>
        <w:jc w:val="right"/>
      </w:pPr>
      <w:r>
        <w:rPr>
          <w:rFonts w:ascii="TimesNewRomanPS" w:hAnsi="TimesNewRomanPS" w:eastAsia="TimesNewRomanPS"/>
          <w:b/>
          <w:i w:val="0"/>
          <w:color w:val="000000"/>
          <w:sz w:val="18"/>
        </w:rPr>
        <w:t>16</w:t>
      </w:r>
    </w:p>
    <w:p>
      <w:pPr>
        <w:autoSpaceDN w:val="0"/>
        <w:tabs>
          <w:tab w:pos="1240" w:val="left"/>
        </w:tabs>
        <w:autoSpaceDE w:val="0"/>
        <w:widowControl/>
        <w:spacing w:line="240" w:lineRule="auto" w:before="582" w:after="0"/>
        <w:ind w:left="0" w:right="0" w:firstLine="0"/>
        <w:jc w:val="left"/>
      </w:pPr>
      <w:r>
        <w:drawing>
          <wp:inline xmlns:a="http://schemas.openxmlformats.org/drawingml/2006/main" xmlns:pic="http://schemas.openxmlformats.org/drawingml/2006/picture">
            <wp:extent cx="584200" cy="165100"/>
            <wp:docPr id="519" name="Picture 51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20" name="Picture 52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086" w:bottom="17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0" w:lineRule="exact" w:before="0" w:after="0"/>
        <w:ind w:left="0" w:right="3258" w:firstLine="0"/>
        <w:jc w:val="right"/>
      </w:pPr>
      <w:r>
        <w:rPr>
          <w:rFonts w:ascii="SimSun" w:hAnsi="SimSun" w:eastAsia="SimSun"/>
          <w:b w:val="0"/>
          <w:i w:val="0"/>
          <w:color w:val="000000"/>
          <w:sz w:val="21"/>
        </w:rPr>
        <w:t>辽宁工程技术大学硕士学位论文</w:t>
      </w:r>
    </w:p>
    <w:p>
      <w:pPr>
        <w:autoSpaceDN w:val="0"/>
        <w:autoSpaceDE w:val="0"/>
        <w:widowControl/>
        <w:spacing w:line="232" w:lineRule="exact" w:before="372" w:after="34"/>
        <w:ind w:left="0" w:right="4150"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2.1</w:t>
      </w:r>
      <w:r>
        <w:rPr>
          <w:rFonts w:ascii="SimSun" w:hAnsi="SimSun" w:eastAsia="SimSun"/>
          <w:b w:val="0"/>
          <w:i w:val="0"/>
          <w:color w:val="000000"/>
          <w:sz w:val="21"/>
        </w:rPr>
        <w:t>（绪）</w:t>
      </w:r>
    </w:p>
    <w:tbl>
      <w:tblPr>
        <w:tblW w:type="auto" w:w="0"/>
        <w:tblLayout w:type="fixed"/>
        <w:tblLook w:firstColumn="1" w:firstRow="1" w:lastColumn="0" w:lastRow="0" w:noHBand="0" w:noVBand="1" w:val="04A0"/>
        <w:tblInd w:w="970.0" w:type="dxa"/>
      </w:tblPr>
      <w:tblGrid>
        <w:gridCol w:w="2600"/>
        <w:gridCol w:w="2600"/>
        <w:gridCol w:w="2600"/>
        <w:gridCol w:w="2600"/>
      </w:tblGrid>
      <w:tr>
        <w:trPr>
          <w:trHeight w:hRule="exact" w:val="388"/>
        </w:trPr>
        <w:tc>
          <w:tcPr>
            <w:tcW w:type="dxa" w:w="1310"/>
            <w:tcBorders>
              <w:top w:sz="11.520000457763672" w:val="single" w:color="#000000"/>
              <w:bottom w:sz="5.760000228881836" w:val="single" w:color="#000000"/>
            </w:tcBorders>
            <w:tcMar>
              <w:start w:w="0" w:type="dxa"/>
              <w:end w:w="0" w:type="dxa"/>
            </w:tcMar>
          </w:tcPr>
          <w:p>
            <w:pPr>
              <w:autoSpaceDN w:val="0"/>
              <w:autoSpaceDE w:val="0"/>
              <w:widowControl/>
              <w:spacing w:line="208" w:lineRule="exact" w:before="80" w:after="0"/>
              <w:ind w:left="0" w:right="0" w:firstLine="0"/>
              <w:jc w:val="center"/>
            </w:pPr>
            <w:r>
              <w:rPr>
                <w:rFonts w:ascii="SimSun" w:hAnsi="SimSun" w:eastAsia="SimSun"/>
                <w:b w:val="0"/>
                <w:i w:val="0"/>
                <w:color w:val="000000"/>
                <w:sz w:val="21"/>
              </w:rPr>
              <w:t>方法名称</w:t>
            </w:r>
          </w:p>
        </w:tc>
        <w:tc>
          <w:tcPr>
            <w:tcW w:type="dxa" w:w="2840"/>
            <w:tcBorders>
              <w:top w:sz="11.520000457763672" w:val="single" w:color="#000000"/>
              <w:bottom w:sz="5.760000228881836" w:val="single" w:color="#000000"/>
            </w:tcBorders>
            <w:tcMar>
              <w:start w:w="0" w:type="dxa"/>
              <w:end w:w="0" w:type="dxa"/>
            </w:tcMar>
          </w:tcPr>
          <w:p>
            <w:pPr>
              <w:autoSpaceDN w:val="0"/>
              <w:autoSpaceDE w:val="0"/>
              <w:widowControl/>
              <w:spacing w:line="208" w:lineRule="exact" w:before="80" w:after="0"/>
              <w:ind w:left="0" w:right="0" w:firstLine="0"/>
              <w:jc w:val="center"/>
            </w:pPr>
            <w:r>
              <w:rPr>
                <w:rFonts w:ascii="SimSun" w:hAnsi="SimSun" w:eastAsia="SimSun"/>
                <w:b w:val="0"/>
                <w:i w:val="0"/>
                <w:color w:val="000000"/>
                <w:sz w:val="21"/>
              </w:rPr>
              <w:t>优势</w:t>
            </w:r>
          </w:p>
        </w:tc>
        <w:tc>
          <w:tcPr>
            <w:tcW w:type="dxa" w:w="2860"/>
            <w:tcBorders>
              <w:top w:sz="11.520000457763672" w:val="single" w:color="#000000"/>
              <w:bottom w:sz="5.760000228881836" w:val="single" w:color="#000000"/>
            </w:tcBorders>
            <w:tcMar>
              <w:start w:w="0" w:type="dxa"/>
              <w:end w:w="0" w:type="dxa"/>
            </w:tcMar>
          </w:tcPr>
          <w:p>
            <w:pPr>
              <w:autoSpaceDN w:val="0"/>
              <w:autoSpaceDE w:val="0"/>
              <w:widowControl/>
              <w:spacing w:line="208" w:lineRule="exact" w:before="80" w:after="0"/>
              <w:ind w:left="0" w:right="0" w:firstLine="0"/>
              <w:jc w:val="center"/>
            </w:pPr>
            <w:r>
              <w:rPr>
                <w:rFonts w:ascii="SimSun" w:hAnsi="SimSun" w:eastAsia="SimSun"/>
                <w:b w:val="0"/>
                <w:i w:val="0"/>
                <w:color w:val="000000"/>
                <w:sz w:val="21"/>
              </w:rPr>
              <w:t>缺陷</w:t>
            </w:r>
          </w:p>
        </w:tc>
        <w:tc>
          <w:tcPr>
            <w:tcW w:type="dxa" w:w="2400"/>
            <w:tcBorders>
              <w:top w:sz="11.520000457763672" w:val="single" w:color="#000000"/>
              <w:bottom w:sz="5.760000228881836" w:val="single" w:color="#000000"/>
            </w:tcBorders>
            <w:tcMar>
              <w:start w:w="0" w:type="dxa"/>
              <w:end w:w="0" w:type="dxa"/>
            </w:tcMar>
          </w:tcPr>
          <w:p>
            <w:pPr>
              <w:autoSpaceDN w:val="0"/>
              <w:autoSpaceDE w:val="0"/>
              <w:widowControl/>
              <w:spacing w:line="208" w:lineRule="exact" w:before="80" w:after="0"/>
              <w:ind w:left="0" w:right="0" w:firstLine="0"/>
              <w:jc w:val="center"/>
            </w:pPr>
            <w:r>
              <w:rPr>
                <w:rFonts w:ascii="SimSun" w:hAnsi="SimSun" w:eastAsia="SimSun"/>
                <w:b w:val="0"/>
                <w:i w:val="0"/>
                <w:color w:val="000000"/>
                <w:sz w:val="21"/>
              </w:rPr>
              <w:t>适用性</w:t>
            </w:r>
          </w:p>
        </w:tc>
      </w:tr>
      <w:tr>
        <w:trPr>
          <w:trHeight w:hRule="exact" w:val="308"/>
        </w:trPr>
        <w:tc>
          <w:tcPr>
            <w:tcW w:type="dxa" w:w="1310"/>
            <w:vMerge w:val="restart"/>
            <w:tcBorders>
              <w:top w:sz="5.76000022888183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362" w:after="0"/>
              <w:ind w:left="0" w:right="0" w:firstLine="0"/>
              <w:jc w:val="center"/>
            </w:pPr>
            <w:r>
              <w:rPr>
                <w:rFonts w:ascii="SimSun" w:hAnsi="SimSun" w:eastAsia="SimSun"/>
                <w:b w:val="0"/>
                <w:i w:val="0"/>
                <w:color w:val="000000"/>
                <w:sz w:val="21"/>
              </w:rPr>
              <w:t>德尔菲法</w:t>
            </w:r>
          </w:p>
        </w:tc>
        <w:tc>
          <w:tcPr>
            <w:tcW w:type="dxa" w:w="2840"/>
            <w:tcBorders>
              <w:top w:sz="5.760000228881836" w:val="single" w:color="#000000"/>
            </w:tcBorders>
            <w:tcMar>
              <w:start w:w="0" w:type="dxa"/>
              <w:end w:w="0" w:type="dxa"/>
            </w:tcMar>
          </w:tcPr>
          <w:p>
            <w:pPr>
              <w:autoSpaceDN w:val="0"/>
              <w:autoSpaceDE w:val="0"/>
              <w:widowControl/>
              <w:spacing w:line="210" w:lineRule="exact" w:before="50" w:after="0"/>
              <w:ind w:left="0" w:right="0" w:firstLine="0"/>
              <w:jc w:val="center"/>
            </w:pPr>
            <w:r>
              <w:rPr>
                <w:rFonts w:ascii="SimSun" w:hAnsi="SimSun" w:eastAsia="SimSun"/>
                <w:b w:val="0"/>
                <w:i w:val="0"/>
                <w:color w:val="000000"/>
                <w:sz w:val="21"/>
              </w:rPr>
              <w:t>资源利用的充分性，最终结</w:t>
            </w:r>
          </w:p>
        </w:tc>
        <w:tc>
          <w:tcPr>
            <w:tcW w:type="dxa" w:w="2860"/>
            <w:tcBorders>
              <w:top w:sz="5.760000228881836" w:val="single" w:color="#000000"/>
            </w:tcBorders>
            <w:tcMar>
              <w:start w:w="0" w:type="dxa"/>
              <w:end w:w="0" w:type="dxa"/>
            </w:tcMar>
          </w:tcPr>
          <w:p>
            <w:pPr>
              <w:autoSpaceDN w:val="0"/>
              <w:autoSpaceDE w:val="0"/>
              <w:widowControl/>
              <w:spacing w:line="210" w:lineRule="exact" w:before="50" w:after="0"/>
              <w:ind w:left="0" w:right="0" w:firstLine="0"/>
              <w:jc w:val="center"/>
            </w:pPr>
            <w:r>
              <w:rPr>
                <w:rFonts w:ascii="SimSun" w:hAnsi="SimSun" w:eastAsia="SimSun"/>
                <w:b w:val="0"/>
                <w:i w:val="0"/>
                <w:color w:val="000000"/>
                <w:sz w:val="21"/>
              </w:rPr>
              <w:t>有一定的主观性，易受权威</w:t>
            </w:r>
          </w:p>
        </w:tc>
        <w:tc>
          <w:tcPr>
            <w:tcW w:type="dxa" w:w="2400"/>
            <w:vMerge w:val="restart"/>
            <w:tcBorders>
              <w:top w:sz="5.760000228881836" w:val="single" w:color="#000000"/>
            </w:tcBorders>
            <w:tcMar>
              <w:start w:w="0" w:type="dxa"/>
              <w:end w:w="0" w:type="dxa"/>
            </w:tcMar>
            <w:tcMar>
              <w:start w:w="0" w:type="dxa"/>
              <w:end w:w="0" w:type="dxa"/>
            </w:tcMar>
          </w:tcPr>
          <w:p>
            <w:pPr>
              <w:autoSpaceDN w:val="0"/>
              <w:autoSpaceDE w:val="0"/>
              <w:widowControl/>
              <w:spacing w:line="210" w:lineRule="exact" w:before="206" w:after="0"/>
              <w:ind w:left="0" w:right="0" w:firstLine="0"/>
              <w:jc w:val="center"/>
            </w:pPr>
            <w:r>
              <w:rPr>
                <w:rFonts w:ascii="SimSun" w:hAnsi="SimSun" w:eastAsia="SimSun"/>
                <w:b w:val="0"/>
                <w:i w:val="0"/>
                <w:color w:val="000000"/>
                <w:sz w:val="21"/>
              </w:rPr>
              <w:t>在专家一致性意见基础</w:t>
            </w:r>
          </w:p>
        </w:tc>
      </w:tr>
      <w:tr>
        <w:trPr>
          <w:trHeight w:hRule="exact" w:val="160"/>
        </w:trPr>
        <w:tc>
          <w:tcPr>
            <w:tcW w:type="dxa" w:w="2600"/>
            <w:vMerge/>
            <w:tcBorders>
              <w:top w:sz="5.760000228881836" w:val="single" w:color="#000000"/>
            </w:tcBorders>
          </w:tcPr>
          <w:p/>
        </w:tc>
        <w:tc>
          <w:tcPr>
            <w:tcW w:type="dxa" w:w="2840"/>
            <w:vMerge w:val="restart"/>
            <w:tcBorders/>
            <w:tcMar>
              <w:start w:w="0" w:type="dxa"/>
              <w:end w:w="0" w:type="dxa"/>
            </w:tcMar>
            <w:tcMar>
              <w:start w:w="0" w:type="dxa"/>
              <w:end w:w="0" w:type="dxa"/>
            </w:tcMar>
          </w:tcPr>
          <w:p>
            <w:pPr>
              <w:autoSpaceDN w:val="0"/>
              <w:autoSpaceDE w:val="0"/>
              <w:widowControl/>
              <w:spacing w:line="210" w:lineRule="exact" w:before="62" w:after="0"/>
              <w:ind w:left="0" w:right="0" w:firstLine="0"/>
              <w:jc w:val="center"/>
            </w:pPr>
            <w:r>
              <w:rPr>
                <w:rFonts w:ascii="SimSun" w:hAnsi="SimSun" w:eastAsia="SimSun"/>
                <w:b w:val="0"/>
                <w:i w:val="0"/>
                <w:color w:val="000000"/>
                <w:sz w:val="21"/>
              </w:rPr>
              <w:t>论可靠性和统一性，匿名反</w:t>
            </w:r>
          </w:p>
        </w:tc>
        <w:tc>
          <w:tcPr>
            <w:tcW w:type="dxa" w:w="2860"/>
            <w:vMerge w:val="restart"/>
            <w:tcBorders/>
            <w:tcMar>
              <w:start w:w="0" w:type="dxa"/>
              <w:end w:w="0" w:type="dxa"/>
            </w:tcMar>
            <w:tcMar>
              <w:start w:w="0" w:type="dxa"/>
              <w:end w:w="0" w:type="dxa"/>
            </w:tcMar>
          </w:tcPr>
          <w:p>
            <w:pPr>
              <w:autoSpaceDN w:val="0"/>
              <w:autoSpaceDE w:val="0"/>
              <w:widowControl/>
              <w:spacing w:line="210" w:lineRule="exact" w:before="62" w:after="0"/>
              <w:ind w:left="0" w:right="0" w:firstLine="0"/>
              <w:jc w:val="center"/>
            </w:pPr>
            <w:r>
              <w:rPr>
                <w:rFonts w:ascii="SimSun" w:hAnsi="SimSun" w:eastAsia="SimSun"/>
                <w:b w:val="0"/>
                <w:i w:val="0"/>
                <w:color w:val="000000"/>
                <w:sz w:val="21"/>
              </w:rPr>
              <w:t>人士的影响，过程复杂且耗</w:t>
            </w:r>
          </w:p>
        </w:tc>
        <w:tc>
          <w:tcPr>
            <w:tcW w:type="dxa" w:w="2600"/>
            <w:vMerge/>
            <w:tcBorders>
              <w:top w:sz="5.760000228881836" w:val="single" w:color="#000000"/>
            </w:tcBorders>
          </w:tcPr>
          <w:p/>
        </w:tc>
      </w:tr>
      <w:tr>
        <w:trPr>
          <w:trHeight w:hRule="exact" w:val="162"/>
        </w:trPr>
        <w:tc>
          <w:tcPr>
            <w:tcW w:type="dxa" w:w="2600"/>
            <w:vMerge/>
            <w:tcBorders>
              <w:top w:sz="5.760000228881836" w:val="single" w:color="#000000"/>
            </w:tcBorders>
          </w:tcPr>
          <w:p/>
        </w:tc>
        <w:tc>
          <w:tcPr>
            <w:tcW w:type="dxa" w:w="2600"/>
            <w:vMerge/>
            <w:tcBorders/>
          </w:tcPr>
          <w:p/>
        </w:tc>
        <w:tc>
          <w:tcPr>
            <w:tcW w:type="dxa" w:w="2600"/>
            <w:vMerge/>
            <w:tcBorders/>
          </w:tcPr>
          <w:p/>
        </w:tc>
        <w:tc>
          <w:tcPr>
            <w:tcW w:type="dxa" w:w="2400"/>
            <w:vMerge w:val="restart"/>
            <w:tcBorders/>
            <w:tcMar>
              <w:start w:w="0" w:type="dxa"/>
              <w:end w:w="0" w:type="dxa"/>
            </w:tcMar>
            <w:tcMar>
              <w:start w:w="0" w:type="dxa"/>
              <w:end w:w="0" w:type="dxa"/>
            </w:tcMar>
          </w:tcPr>
          <w:p>
            <w:pPr>
              <w:autoSpaceDN w:val="0"/>
              <w:autoSpaceDE w:val="0"/>
              <w:widowControl/>
              <w:spacing w:line="210" w:lineRule="exact" w:before="58" w:after="0"/>
              <w:ind w:left="0" w:right="0" w:firstLine="0"/>
              <w:jc w:val="center"/>
            </w:pPr>
            <w:r>
              <w:rPr>
                <w:rFonts w:ascii="SimSun" w:hAnsi="SimSun" w:eastAsia="SimSun"/>
                <w:b w:val="0"/>
                <w:i w:val="0"/>
                <w:color w:val="000000"/>
                <w:sz w:val="21"/>
              </w:rPr>
              <w:t>上进行定性分析的情况</w:t>
            </w:r>
          </w:p>
        </w:tc>
      </w:tr>
      <w:tr>
        <w:trPr>
          <w:trHeight w:hRule="exact" w:val="318"/>
        </w:trPr>
        <w:tc>
          <w:tcPr>
            <w:tcW w:type="dxa" w:w="2600"/>
            <w:vMerge/>
            <w:tcBorders>
              <w:top w:sz="5.760000228881836" w:val="single" w:color="#000000"/>
            </w:tcBorders>
          </w:tcPr>
          <w:p/>
        </w:tc>
        <w:tc>
          <w:tcPr>
            <w:tcW w:type="dxa" w:w="284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馈可以消除权威的影响</w:t>
            </w:r>
          </w:p>
        </w:tc>
        <w:tc>
          <w:tcPr>
            <w:tcW w:type="dxa" w:w="286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时长</w:t>
            </w:r>
          </w:p>
        </w:tc>
        <w:tc>
          <w:tcPr>
            <w:tcW w:type="dxa" w:w="2600"/>
            <w:vMerge/>
            <w:tcBorders/>
          </w:tcPr>
          <w:p/>
        </w:tc>
      </w:tr>
      <w:tr>
        <w:trPr>
          <w:trHeight w:hRule="exact" w:val="356"/>
        </w:trPr>
        <w:tc>
          <w:tcPr>
            <w:tcW w:type="dxa" w:w="131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406" w:after="0"/>
              <w:ind w:left="0" w:right="0" w:firstLine="0"/>
              <w:jc w:val="center"/>
            </w:pPr>
            <w:r>
              <w:rPr>
                <w:rFonts w:ascii="SimSun" w:hAnsi="SimSun" w:eastAsia="SimSun"/>
                <w:b w:val="0"/>
                <w:i w:val="0"/>
                <w:color w:val="000000"/>
                <w:sz w:val="21"/>
              </w:rPr>
              <w:t>案例分析法</w:t>
            </w:r>
          </w:p>
        </w:tc>
        <w:tc>
          <w:tcPr>
            <w:tcW w:type="dxa" w:w="2840"/>
            <w:tcBorders/>
            <w:tcMar>
              <w:start w:w="0" w:type="dxa"/>
              <w:end w:w="0" w:type="dxa"/>
            </w:tcMar>
          </w:tcPr>
          <w:p>
            <w:pPr>
              <w:autoSpaceDN w:val="0"/>
              <w:autoSpaceDE w:val="0"/>
              <w:widowControl/>
              <w:spacing w:line="210" w:lineRule="exact" w:before="94" w:after="0"/>
              <w:ind w:left="0" w:right="0" w:firstLine="0"/>
              <w:jc w:val="center"/>
            </w:pPr>
            <w:r>
              <w:rPr>
                <w:rFonts w:ascii="SimSun" w:hAnsi="SimSun" w:eastAsia="SimSun"/>
                <w:b w:val="0"/>
                <w:i w:val="0"/>
                <w:color w:val="000000"/>
                <w:sz w:val="21"/>
              </w:rPr>
              <w:t>理论与实践相结合、可靠性</w:t>
            </w:r>
          </w:p>
        </w:tc>
        <w:tc>
          <w:tcPr>
            <w:tcW w:type="dxa" w:w="2860"/>
            <w:tcBorders/>
            <w:tcMar>
              <w:start w:w="0" w:type="dxa"/>
              <w:end w:w="0" w:type="dxa"/>
            </w:tcMar>
          </w:tcPr>
          <w:p>
            <w:pPr>
              <w:autoSpaceDN w:val="0"/>
              <w:autoSpaceDE w:val="0"/>
              <w:widowControl/>
              <w:spacing w:line="210" w:lineRule="exact" w:before="94" w:after="0"/>
              <w:ind w:left="0" w:right="0" w:firstLine="0"/>
              <w:jc w:val="center"/>
            </w:pPr>
            <w:r>
              <w:rPr>
                <w:rFonts w:ascii="SimSun" w:hAnsi="SimSun" w:eastAsia="SimSun"/>
                <w:b w:val="0"/>
                <w:i w:val="0"/>
                <w:color w:val="000000"/>
                <w:sz w:val="21"/>
              </w:rPr>
              <w:t>一般性较差，易受案例学习</w:t>
            </w:r>
          </w:p>
        </w:tc>
        <w:tc>
          <w:tcPr>
            <w:tcW w:type="dxa" w:w="2400"/>
            <w:vMerge w:val="restart"/>
            <w:tcBorders/>
            <w:tcMar>
              <w:start w:w="0" w:type="dxa"/>
              <w:end w:w="0" w:type="dxa"/>
            </w:tcMar>
            <w:tcMar>
              <w:start w:w="0" w:type="dxa"/>
              <w:end w:w="0" w:type="dxa"/>
            </w:tcMar>
          </w:tcPr>
          <w:p>
            <w:pPr>
              <w:autoSpaceDN w:val="0"/>
              <w:autoSpaceDE w:val="0"/>
              <w:widowControl/>
              <w:spacing w:line="210" w:lineRule="exact" w:before="250" w:after="0"/>
              <w:ind w:left="0" w:right="0" w:firstLine="0"/>
              <w:jc w:val="center"/>
            </w:pPr>
            <w:r>
              <w:rPr>
                <w:rFonts w:ascii="SimSun" w:hAnsi="SimSun" w:eastAsia="SimSun"/>
                <w:b w:val="0"/>
                <w:i w:val="0"/>
                <w:color w:val="000000"/>
                <w:sz w:val="21"/>
              </w:rPr>
              <w:t>足够的相关案例数量且</w:t>
            </w:r>
          </w:p>
        </w:tc>
      </w:tr>
      <w:tr>
        <w:trPr>
          <w:trHeight w:hRule="exact" w:val="144"/>
        </w:trPr>
        <w:tc>
          <w:tcPr>
            <w:tcW w:type="dxa" w:w="2600"/>
            <w:vMerge/>
            <w:tcBorders/>
          </w:tcPr>
          <w:p/>
        </w:tc>
        <w:tc>
          <w:tcPr>
            <w:tcW w:type="dxa" w:w="2840"/>
            <w:vMerge w:val="restart"/>
            <w:tcBorders/>
            <w:tcMar>
              <w:start w:w="0" w:type="dxa"/>
              <w:end w:w="0" w:type="dxa"/>
            </w:tcMar>
            <w:tcMar>
              <w:start w:w="0" w:type="dxa"/>
              <w:end w:w="0" w:type="dxa"/>
            </w:tcMar>
          </w:tcPr>
          <w:p>
            <w:pPr>
              <w:autoSpaceDN w:val="0"/>
              <w:autoSpaceDE w:val="0"/>
              <w:widowControl/>
              <w:spacing w:line="210" w:lineRule="exact" w:before="50" w:after="0"/>
              <w:ind w:left="0" w:right="0" w:firstLine="0"/>
              <w:jc w:val="center"/>
            </w:pPr>
            <w:r>
              <w:rPr>
                <w:rFonts w:ascii="SimSun" w:hAnsi="SimSun" w:eastAsia="SimSun"/>
                <w:b w:val="0"/>
                <w:i w:val="0"/>
                <w:color w:val="000000"/>
                <w:sz w:val="21"/>
              </w:rPr>
              <w:t>高、丰富性强，可以涵盖不</w:t>
            </w:r>
          </w:p>
        </w:tc>
        <w:tc>
          <w:tcPr>
            <w:tcW w:type="dxa" w:w="2860"/>
            <w:vMerge w:val="restart"/>
            <w:tcBorders/>
            <w:tcMar>
              <w:start w:w="0" w:type="dxa"/>
              <w:end w:w="0" w:type="dxa"/>
            </w:tcMar>
            <w:tcMar>
              <w:start w:w="0" w:type="dxa"/>
              <w:end w:w="0" w:type="dxa"/>
            </w:tcMar>
          </w:tcPr>
          <w:p>
            <w:pPr>
              <w:autoSpaceDN w:val="0"/>
              <w:autoSpaceDE w:val="0"/>
              <w:widowControl/>
              <w:spacing w:line="210" w:lineRule="exact" w:before="50" w:after="0"/>
              <w:ind w:left="0" w:right="0" w:firstLine="0"/>
              <w:jc w:val="center"/>
            </w:pPr>
            <w:r>
              <w:rPr>
                <w:rFonts w:ascii="SimSun" w:hAnsi="SimSun" w:eastAsia="SimSun"/>
                <w:b w:val="0"/>
                <w:i w:val="0"/>
                <w:color w:val="000000"/>
                <w:sz w:val="21"/>
              </w:rPr>
              <w:t>者的主观性影响，数据获取</w:t>
            </w:r>
          </w:p>
        </w:tc>
        <w:tc>
          <w:tcPr>
            <w:tcW w:type="dxa" w:w="2600"/>
            <w:vMerge/>
            <w:tcBorders/>
          </w:tcPr>
          <w:p/>
        </w:tc>
      </w:tr>
      <w:tr>
        <w:trPr>
          <w:trHeight w:hRule="exact" w:val="168"/>
        </w:trPr>
        <w:tc>
          <w:tcPr>
            <w:tcW w:type="dxa" w:w="2600"/>
            <w:vMerge/>
            <w:tcBorders/>
          </w:tcPr>
          <w:p/>
        </w:tc>
        <w:tc>
          <w:tcPr>
            <w:tcW w:type="dxa" w:w="2600"/>
            <w:vMerge/>
            <w:tcBorders/>
          </w:tcPr>
          <w:p/>
        </w:tc>
        <w:tc>
          <w:tcPr>
            <w:tcW w:type="dxa" w:w="2600"/>
            <w:vMerge/>
            <w:tcBorders/>
          </w:tcPr>
          <w:p/>
        </w:tc>
        <w:tc>
          <w:tcPr>
            <w:tcW w:type="dxa" w:w="2400"/>
            <w:vMerge w:val="restart"/>
            <w:tcBorders/>
            <w:tcMar>
              <w:start w:w="0" w:type="dxa"/>
              <w:end w:w="0" w:type="dxa"/>
            </w:tcMar>
            <w:tcMar>
              <w:start w:w="0" w:type="dxa"/>
              <w:end w:w="0" w:type="dxa"/>
            </w:tcMar>
          </w:tcPr>
          <w:p>
            <w:pPr>
              <w:autoSpaceDN w:val="0"/>
              <w:autoSpaceDE w:val="0"/>
              <w:widowControl/>
              <w:spacing w:line="210" w:lineRule="exact" w:before="62" w:after="0"/>
              <w:ind w:left="0" w:right="0" w:firstLine="0"/>
              <w:jc w:val="center"/>
            </w:pPr>
            <w:r>
              <w:rPr>
                <w:rFonts w:ascii="SimSun" w:hAnsi="SimSun" w:eastAsia="SimSun"/>
                <w:b w:val="0"/>
                <w:i w:val="0"/>
                <w:color w:val="000000"/>
                <w:sz w:val="21"/>
              </w:rPr>
              <w:t>能够满足调查需求</w:t>
            </w:r>
          </w:p>
        </w:tc>
      </w:tr>
      <w:tr>
        <w:trPr>
          <w:trHeight w:hRule="exact" w:val="332"/>
        </w:trPr>
        <w:tc>
          <w:tcPr>
            <w:tcW w:type="dxa" w:w="2600"/>
            <w:vMerge/>
            <w:tcBorders/>
          </w:tcPr>
          <w:p/>
        </w:tc>
        <w:tc>
          <w:tcPr>
            <w:tcW w:type="dxa" w:w="2840"/>
            <w:tcBorders/>
            <w:tcMar>
              <w:start w:w="0" w:type="dxa"/>
              <w:end w:w="0" w:type="dxa"/>
            </w:tcMar>
          </w:tcPr>
          <w:p>
            <w:pPr>
              <w:autoSpaceDN w:val="0"/>
              <w:autoSpaceDE w:val="0"/>
              <w:widowControl/>
              <w:spacing w:line="210" w:lineRule="exact" w:before="50" w:after="0"/>
              <w:ind w:left="0" w:right="0" w:firstLine="0"/>
              <w:jc w:val="center"/>
            </w:pPr>
            <w:r>
              <w:rPr>
                <w:rFonts w:ascii="SimSun" w:hAnsi="SimSun" w:eastAsia="SimSun"/>
                <w:b w:val="0"/>
                <w:i w:val="0"/>
                <w:color w:val="000000"/>
                <w:sz w:val="21"/>
              </w:rPr>
              <w:t>同类型的案例</w:t>
            </w:r>
          </w:p>
        </w:tc>
        <w:tc>
          <w:tcPr>
            <w:tcW w:type="dxa" w:w="2860"/>
            <w:tcBorders/>
            <w:tcMar>
              <w:start w:w="0" w:type="dxa"/>
              <w:end w:w="0" w:type="dxa"/>
            </w:tcMar>
          </w:tcPr>
          <w:p>
            <w:pPr>
              <w:autoSpaceDN w:val="0"/>
              <w:autoSpaceDE w:val="0"/>
              <w:widowControl/>
              <w:spacing w:line="210" w:lineRule="exact" w:before="50" w:after="0"/>
              <w:ind w:left="0" w:right="0" w:firstLine="0"/>
              <w:jc w:val="center"/>
            </w:pPr>
            <w:r>
              <w:rPr>
                <w:rFonts w:ascii="SimSun" w:hAnsi="SimSun" w:eastAsia="SimSun"/>
                <w:b w:val="0"/>
                <w:i w:val="0"/>
                <w:color w:val="000000"/>
                <w:sz w:val="21"/>
              </w:rPr>
              <w:t>需要耗费大量的时间和精力</w:t>
            </w:r>
          </w:p>
        </w:tc>
        <w:tc>
          <w:tcPr>
            <w:tcW w:type="dxa" w:w="2600"/>
            <w:vMerge/>
            <w:tcBorders/>
          </w:tcPr>
          <w:p/>
        </w:tc>
      </w:tr>
      <w:tr>
        <w:trPr>
          <w:trHeight w:hRule="exact" w:val="320"/>
        </w:trPr>
        <w:tc>
          <w:tcPr>
            <w:tcW w:type="dxa" w:w="1310"/>
            <w:vMerge w:val="restart"/>
            <w:tcBorders/>
            <w:tcMar>
              <w:start w:w="0" w:type="dxa"/>
              <w:end w:w="0" w:type="dxa"/>
            </w:tcMar>
            <w:tcMar>
              <w:start w:w="0" w:type="dxa"/>
              <w:end w:w="0" w:type="dxa"/>
            </w:tcMar>
          </w:tcPr>
          <w:p>
            <w:pPr>
              <w:autoSpaceDN w:val="0"/>
              <w:autoSpaceDE w:val="0"/>
              <w:widowControl/>
              <w:spacing w:line="208" w:lineRule="exact" w:before="232" w:after="0"/>
              <w:ind w:left="0" w:right="0" w:firstLine="0"/>
              <w:jc w:val="center"/>
            </w:pPr>
            <w:r>
              <w:rPr>
                <w:rFonts w:ascii="SimSun" w:hAnsi="SimSun" w:eastAsia="SimSun"/>
                <w:b w:val="0"/>
                <w:i w:val="0"/>
                <w:color w:val="000000"/>
                <w:sz w:val="21"/>
              </w:rPr>
              <w:t>WBS-RBS 法</w:t>
            </w:r>
          </w:p>
        </w:tc>
        <w:tc>
          <w:tcPr>
            <w:tcW w:type="dxa" w:w="2840"/>
            <w:tcBorders/>
            <w:tcMar>
              <w:start w:w="0" w:type="dxa"/>
              <w:end w:w="0" w:type="dxa"/>
            </w:tcMar>
          </w:tcPr>
          <w:p>
            <w:pPr>
              <w:autoSpaceDN w:val="0"/>
              <w:autoSpaceDE w:val="0"/>
              <w:widowControl/>
              <w:spacing w:line="208" w:lineRule="exact" w:before="76" w:after="0"/>
              <w:ind w:left="0" w:right="0" w:firstLine="0"/>
              <w:jc w:val="center"/>
            </w:pPr>
            <w:r>
              <w:rPr>
                <w:rFonts w:ascii="SimSun" w:hAnsi="SimSun" w:eastAsia="SimSun"/>
                <w:b w:val="0"/>
                <w:i w:val="0"/>
                <w:color w:val="000000"/>
                <w:sz w:val="21"/>
              </w:rPr>
              <w:t>操作方便简单，因素归纳全</w:t>
            </w:r>
          </w:p>
        </w:tc>
        <w:tc>
          <w:tcPr>
            <w:tcW w:type="dxa" w:w="2860"/>
            <w:tcBorders/>
            <w:tcMar>
              <w:start w:w="0" w:type="dxa"/>
              <w:end w:w="0" w:type="dxa"/>
            </w:tcMar>
          </w:tcPr>
          <w:p>
            <w:pPr>
              <w:autoSpaceDN w:val="0"/>
              <w:autoSpaceDE w:val="0"/>
              <w:widowControl/>
              <w:spacing w:line="208" w:lineRule="exact" w:before="76" w:after="0"/>
              <w:ind w:left="0" w:right="0" w:firstLine="0"/>
              <w:jc w:val="center"/>
            </w:pPr>
            <w:r>
              <w:rPr>
                <w:rFonts w:ascii="SimSun" w:hAnsi="SimSun" w:eastAsia="SimSun"/>
                <w:b w:val="0"/>
                <w:i w:val="0"/>
                <w:color w:val="000000"/>
                <w:sz w:val="21"/>
              </w:rPr>
              <w:t>项目越复杂，工作分解结构</w:t>
            </w:r>
          </w:p>
        </w:tc>
        <w:tc>
          <w:tcPr>
            <w:tcW w:type="dxa" w:w="2400"/>
            <w:tcBorders/>
            <w:tcMar>
              <w:start w:w="0" w:type="dxa"/>
              <w:end w:w="0" w:type="dxa"/>
            </w:tcMar>
          </w:tcPr>
          <w:p>
            <w:pPr>
              <w:autoSpaceDN w:val="0"/>
              <w:autoSpaceDE w:val="0"/>
              <w:widowControl/>
              <w:spacing w:line="208" w:lineRule="exact" w:before="76" w:after="0"/>
              <w:ind w:left="0" w:right="0" w:firstLine="0"/>
              <w:jc w:val="center"/>
            </w:pPr>
            <w:r>
              <w:rPr>
                <w:rFonts w:ascii="SimSun" w:hAnsi="SimSun" w:eastAsia="SimSun"/>
                <w:b w:val="0"/>
                <w:i w:val="0"/>
                <w:color w:val="000000"/>
                <w:sz w:val="21"/>
              </w:rPr>
              <w:t>适用于项目规模小、工</w:t>
            </w:r>
          </w:p>
        </w:tc>
      </w:tr>
      <w:tr>
        <w:trPr>
          <w:trHeight w:hRule="exact" w:val="360"/>
        </w:trPr>
        <w:tc>
          <w:tcPr>
            <w:tcW w:type="dxa" w:w="2600"/>
            <w:vMerge/>
            <w:tcBorders/>
          </w:tcPr>
          <w:p/>
        </w:tc>
        <w:tc>
          <w:tcPr>
            <w:tcW w:type="dxa" w:w="2840"/>
            <w:tcBorders/>
            <w:tcMar>
              <w:start w:w="0" w:type="dxa"/>
              <w:end w:w="0" w:type="dxa"/>
            </w:tcMar>
          </w:tcPr>
          <w:p>
            <w:pPr>
              <w:autoSpaceDN w:val="0"/>
              <w:autoSpaceDE w:val="0"/>
              <w:widowControl/>
              <w:spacing w:line="208" w:lineRule="exact" w:before="68" w:after="0"/>
              <w:ind w:left="0" w:right="0" w:firstLine="0"/>
              <w:jc w:val="center"/>
            </w:pPr>
            <w:r>
              <w:rPr>
                <w:rFonts w:ascii="SimSun" w:hAnsi="SimSun" w:eastAsia="SimSun"/>
                <w:b w:val="0"/>
                <w:i w:val="0"/>
                <w:color w:val="000000"/>
                <w:sz w:val="21"/>
              </w:rPr>
              <w:t>面，不容易遗漏</w:t>
            </w:r>
          </w:p>
        </w:tc>
        <w:tc>
          <w:tcPr>
            <w:tcW w:type="dxa" w:w="2860"/>
            <w:tcBorders/>
            <w:tcMar>
              <w:start w:w="0" w:type="dxa"/>
              <w:end w:w="0" w:type="dxa"/>
            </w:tcMar>
          </w:tcPr>
          <w:p>
            <w:pPr>
              <w:autoSpaceDN w:val="0"/>
              <w:autoSpaceDE w:val="0"/>
              <w:widowControl/>
              <w:spacing w:line="208" w:lineRule="exact" w:before="68" w:after="0"/>
              <w:ind w:left="0" w:right="0" w:firstLine="0"/>
              <w:jc w:val="center"/>
            </w:pPr>
            <w:r>
              <w:rPr>
                <w:rFonts w:ascii="SimSun" w:hAnsi="SimSun" w:eastAsia="SimSun"/>
                <w:b w:val="0"/>
                <w:i w:val="0"/>
                <w:color w:val="000000"/>
                <w:sz w:val="21"/>
              </w:rPr>
              <w:t>的工作量越大</w:t>
            </w:r>
          </w:p>
        </w:tc>
        <w:tc>
          <w:tcPr>
            <w:tcW w:type="dxa" w:w="2400"/>
            <w:tcBorders/>
            <w:tcMar>
              <w:start w:w="0" w:type="dxa"/>
              <w:end w:w="0" w:type="dxa"/>
            </w:tcMar>
          </w:tcPr>
          <w:p>
            <w:pPr>
              <w:autoSpaceDN w:val="0"/>
              <w:autoSpaceDE w:val="0"/>
              <w:widowControl/>
              <w:spacing w:line="208" w:lineRule="exact" w:before="68" w:after="0"/>
              <w:ind w:left="0" w:right="0" w:firstLine="0"/>
              <w:jc w:val="center"/>
            </w:pPr>
            <w:r>
              <w:rPr>
                <w:rFonts w:ascii="SimSun" w:hAnsi="SimSun" w:eastAsia="SimSun"/>
                <w:b w:val="0"/>
                <w:i w:val="0"/>
                <w:color w:val="000000"/>
                <w:sz w:val="21"/>
              </w:rPr>
              <w:t>作结构简单的情况</w:t>
            </w:r>
          </w:p>
        </w:tc>
      </w:tr>
      <w:tr>
        <w:trPr>
          <w:trHeight w:hRule="exact" w:val="346"/>
        </w:trPr>
        <w:tc>
          <w:tcPr>
            <w:tcW w:type="dxa" w:w="131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398" w:after="0"/>
              <w:ind w:left="0" w:right="0" w:firstLine="0"/>
              <w:jc w:val="center"/>
            </w:pPr>
            <w:r>
              <w:rPr>
                <w:rFonts w:ascii="SimSun" w:hAnsi="SimSun" w:eastAsia="SimSun"/>
                <w:b w:val="0"/>
                <w:i w:val="0"/>
                <w:color w:val="000000"/>
                <w:sz w:val="21"/>
              </w:rPr>
              <w:t>词频分析法</w:t>
            </w:r>
          </w:p>
        </w:tc>
        <w:tc>
          <w:tcPr>
            <w:tcW w:type="dxa" w:w="2840"/>
            <w:tcBorders/>
            <w:tcMar>
              <w:start w:w="0" w:type="dxa"/>
              <w:end w:w="0" w:type="dxa"/>
            </w:tcMar>
          </w:tcPr>
          <w:p>
            <w:pPr>
              <w:autoSpaceDN w:val="0"/>
              <w:autoSpaceDE w:val="0"/>
              <w:widowControl/>
              <w:spacing w:line="210" w:lineRule="exact" w:before="86" w:after="0"/>
              <w:ind w:left="0" w:right="0" w:firstLine="0"/>
              <w:jc w:val="center"/>
            </w:pPr>
            <w:r>
              <w:rPr>
                <w:rFonts w:ascii="SimSun" w:hAnsi="SimSun" w:eastAsia="SimSun"/>
                <w:b w:val="0"/>
                <w:i w:val="0"/>
                <w:color w:val="000000"/>
                <w:sz w:val="21"/>
              </w:rPr>
              <w:t>根据词汇在文中出现的频次</w:t>
            </w:r>
          </w:p>
        </w:tc>
        <w:tc>
          <w:tcPr>
            <w:tcW w:type="dxa" w:w="2860"/>
            <w:tcBorders/>
            <w:tcMar>
              <w:start w:w="0" w:type="dxa"/>
              <w:end w:w="0" w:type="dxa"/>
            </w:tcMar>
          </w:tcPr>
          <w:p>
            <w:pPr>
              <w:autoSpaceDN w:val="0"/>
              <w:autoSpaceDE w:val="0"/>
              <w:widowControl/>
              <w:spacing w:line="210" w:lineRule="exact" w:before="86" w:after="0"/>
              <w:ind w:left="0" w:right="0" w:firstLine="0"/>
              <w:jc w:val="center"/>
            </w:pPr>
            <w:r>
              <w:rPr>
                <w:rFonts w:ascii="SimSun" w:hAnsi="SimSun" w:eastAsia="SimSun"/>
                <w:b w:val="0"/>
                <w:i w:val="0"/>
                <w:color w:val="000000"/>
                <w:sz w:val="21"/>
              </w:rPr>
              <w:t>关键词可能只反应主题的一</w:t>
            </w:r>
          </w:p>
        </w:tc>
        <w:tc>
          <w:tcPr>
            <w:tcW w:type="dxa" w:w="2400"/>
            <w:vMerge w:val="restart"/>
            <w:tcBorders/>
            <w:tcMar>
              <w:start w:w="0" w:type="dxa"/>
              <w:end w:w="0" w:type="dxa"/>
            </w:tcMar>
            <w:tcMar>
              <w:start w:w="0" w:type="dxa"/>
              <w:end w:w="0" w:type="dxa"/>
            </w:tcMar>
          </w:tcPr>
          <w:p>
            <w:pPr>
              <w:autoSpaceDN w:val="0"/>
              <w:autoSpaceDE w:val="0"/>
              <w:widowControl/>
              <w:spacing w:line="210" w:lineRule="exact" w:before="242" w:after="0"/>
              <w:ind w:left="0" w:right="0" w:firstLine="0"/>
              <w:jc w:val="center"/>
            </w:pPr>
            <w:r>
              <w:rPr>
                <w:rFonts w:ascii="SimSun" w:hAnsi="SimSun" w:eastAsia="SimSun"/>
                <w:b w:val="0"/>
                <w:i w:val="0"/>
                <w:color w:val="000000"/>
                <w:sz w:val="21"/>
              </w:rPr>
              <w:t>基于大量的文献综述进</w:t>
            </w:r>
          </w:p>
        </w:tc>
      </w:tr>
      <w:tr>
        <w:trPr>
          <w:trHeight w:hRule="exact" w:val="154"/>
        </w:trPr>
        <w:tc>
          <w:tcPr>
            <w:tcW w:type="dxa" w:w="2600"/>
            <w:vMerge/>
            <w:tcBorders/>
          </w:tcPr>
          <w:p/>
        </w:tc>
        <w:tc>
          <w:tcPr>
            <w:tcW w:type="dxa" w:w="2840"/>
            <w:vMerge w:val="restart"/>
            <w:tcBorders/>
            <w:tcMar>
              <w:start w:w="0" w:type="dxa"/>
              <w:end w:w="0" w:type="dxa"/>
            </w:tcMar>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进行统计，客观性较强，筛</w:t>
            </w:r>
          </w:p>
        </w:tc>
        <w:tc>
          <w:tcPr>
            <w:tcW w:type="dxa" w:w="2860"/>
            <w:vMerge w:val="restart"/>
            <w:tcBorders/>
            <w:tcMar>
              <w:start w:w="0" w:type="dxa"/>
              <w:end w:w="0" w:type="dxa"/>
            </w:tcMar>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个指标，词频阈值划分不一</w:t>
            </w:r>
          </w:p>
        </w:tc>
        <w:tc>
          <w:tcPr>
            <w:tcW w:type="dxa" w:w="2600"/>
            <w:vMerge/>
            <w:tcBorders/>
          </w:tcPr>
          <w:p/>
        </w:tc>
      </w:tr>
      <w:tr>
        <w:trPr>
          <w:trHeight w:hRule="exact" w:val="158"/>
        </w:trPr>
        <w:tc>
          <w:tcPr>
            <w:tcW w:type="dxa" w:w="2600"/>
            <w:vMerge/>
            <w:tcBorders/>
          </w:tcPr>
          <w:p/>
        </w:tc>
        <w:tc>
          <w:tcPr>
            <w:tcW w:type="dxa" w:w="2600"/>
            <w:vMerge/>
            <w:tcBorders/>
          </w:tcPr>
          <w:p/>
        </w:tc>
        <w:tc>
          <w:tcPr>
            <w:tcW w:type="dxa" w:w="2600"/>
            <w:vMerge/>
            <w:tcBorders/>
          </w:tcPr>
          <w:p/>
        </w:tc>
        <w:tc>
          <w:tcPr>
            <w:tcW w:type="dxa" w:w="2400"/>
            <w:vMerge w:val="restart"/>
            <w:tcBorders/>
            <w:tcMar>
              <w:start w:w="0" w:type="dxa"/>
              <w:end w:w="0" w:type="dxa"/>
            </w:tcMar>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行文本挖掘、词频分析</w:t>
            </w:r>
          </w:p>
        </w:tc>
      </w:tr>
      <w:tr>
        <w:trPr>
          <w:trHeight w:hRule="exact" w:val="342"/>
        </w:trPr>
        <w:tc>
          <w:tcPr>
            <w:tcW w:type="dxa" w:w="2600"/>
            <w:vMerge/>
            <w:tcBorders/>
          </w:tcPr>
          <w:p/>
        </w:tc>
        <w:tc>
          <w:tcPr>
            <w:tcW w:type="dxa" w:w="284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选关键词预测研究趋势</w:t>
            </w:r>
          </w:p>
        </w:tc>
        <w:tc>
          <w:tcPr>
            <w:tcW w:type="dxa" w:w="286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结果可能不一致</w:t>
            </w:r>
          </w:p>
        </w:tc>
        <w:tc>
          <w:tcPr>
            <w:tcW w:type="dxa" w:w="2600"/>
            <w:vMerge/>
            <w:tcBorders/>
          </w:tcPr>
          <w:p/>
        </w:tc>
      </w:tr>
      <w:tr>
        <w:trPr>
          <w:trHeight w:hRule="exact" w:val="360"/>
        </w:trPr>
        <w:tc>
          <w:tcPr>
            <w:tcW w:type="dxa" w:w="1310"/>
            <w:vMerge w:val="restart"/>
            <w:tcBorders/>
            <w:tcMar>
              <w:start w:w="0" w:type="dxa"/>
              <w:end w:w="0" w:type="dxa"/>
            </w:tcMar>
            <w:tcMar>
              <w:start w:w="0" w:type="dxa"/>
              <w:end w:w="0" w:type="dxa"/>
            </w:tcMar>
          </w:tcPr>
          <w:p>
            <w:pPr>
              <w:autoSpaceDN w:val="0"/>
              <w:autoSpaceDE w:val="0"/>
              <w:widowControl/>
              <w:spacing w:line="210" w:lineRule="exact" w:before="258" w:after="0"/>
              <w:ind w:left="0" w:right="0" w:firstLine="0"/>
              <w:jc w:val="center"/>
            </w:pPr>
            <w:r>
              <w:rPr>
                <w:rFonts w:ascii="SimSun" w:hAnsi="SimSun" w:eastAsia="SimSun"/>
                <w:b w:val="0"/>
                <w:i w:val="0"/>
                <w:color w:val="000000"/>
                <w:sz w:val="21"/>
              </w:rPr>
              <w:t>头脑风暴法</w:t>
            </w:r>
          </w:p>
        </w:tc>
        <w:tc>
          <w:tcPr>
            <w:tcW w:type="dxa" w:w="2840"/>
            <w:tcBorders/>
            <w:tcMar>
              <w:start w:w="0" w:type="dxa"/>
              <w:end w:w="0" w:type="dxa"/>
            </w:tcMar>
          </w:tcPr>
          <w:p>
            <w:pPr>
              <w:autoSpaceDN w:val="0"/>
              <w:autoSpaceDE w:val="0"/>
              <w:widowControl/>
              <w:spacing w:line="210" w:lineRule="exact" w:before="102" w:after="0"/>
              <w:ind w:left="0" w:right="0" w:firstLine="0"/>
              <w:jc w:val="center"/>
            </w:pPr>
            <w:r>
              <w:rPr>
                <w:rFonts w:ascii="SimSun" w:hAnsi="SimSun" w:eastAsia="SimSun"/>
                <w:b w:val="0"/>
                <w:i w:val="0"/>
                <w:color w:val="000000"/>
                <w:sz w:val="21"/>
              </w:rPr>
              <w:t>通过集思广益，收集大量信</w:t>
            </w:r>
          </w:p>
        </w:tc>
        <w:tc>
          <w:tcPr>
            <w:tcW w:type="dxa" w:w="2860"/>
            <w:tcBorders/>
            <w:tcMar>
              <w:start w:w="0" w:type="dxa"/>
              <w:end w:w="0" w:type="dxa"/>
            </w:tcMar>
          </w:tcPr>
          <w:p>
            <w:pPr>
              <w:autoSpaceDN w:val="0"/>
              <w:autoSpaceDE w:val="0"/>
              <w:widowControl/>
              <w:spacing w:line="210" w:lineRule="exact" w:before="102" w:after="0"/>
              <w:ind w:left="0" w:right="0" w:firstLine="0"/>
              <w:jc w:val="center"/>
            </w:pPr>
            <w:r>
              <w:rPr>
                <w:rFonts w:ascii="SimSun" w:hAnsi="SimSun" w:eastAsia="SimSun"/>
                <w:b w:val="0"/>
                <w:i w:val="0"/>
                <w:color w:val="000000"/>
                <w:sz w:val="21"/>
              </w:rPr>
              <w:t>逻辑严谨性欠缺，依赖被调</w:t>
            </w:r>
          </w:p>
        </w:tc>
        <w:tc>
          <w:tcPr>
            <w:tcW w:type="dxa" w:w="2400"/>
            <w:tcBorders/>
            <w:tcMar>
              <w:start w:w="0" w:type="dxa"/>
              <w:end w:w="0" w:type="dxa"/>
            </w:tcMar>
          </w:tcPr>
          <w:p>
            <w:pPr>
              <w:autoSpaceDN w:val="0"/>
              <w:autoSpaceDE w:val="0"/>
              <w:widowControl/>
              <w:spacing w:line="210" w:lineRule="exact" w:before="102" w:after="0"/>
              <w:ind w:left="0" w:right="0" w:firstLine="0"/>
              <w:jc w:val="center"/>
            </w:pPr>
            <w:r>
              <w:rPr>
                <w:rFonts w:ascii="SimSun" w:hAnsi="SimSun" w:eastAsia="SimSun"/>
                <w:b w:val="0"/>
                <w:i w:val="0"/>
                <w:color w:val="000000"/>
                <w:sz w:val="21"/>
              </w:rPr>
              <w:t>文献资料以及数据欠缺</w:t>
            </w:r>
          </w:p>
        </w:tc>
      </w:tr>
      <w:tr>
        <w:trPr>
          <w:trHeight w:hRule="exact" w:val="320"/>
        </w:trPr>
        <w:tc>
          <w:tcPr>
            <w:tcW w:type="dxa" w:w="2600"/>
            <w:vMerge/>
            <w:tcBorders/>
          </w:tcPr>
          <w:p/>
        </w:tc>
        <w:tc>
          <w:tcPr>
            <w:tcW w:type="dxa" w:w="284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息进行识别</w:t>
            </w:r>
          </w:p>
        </w:tc>
        <w:tc>
          <w:tcPr>
            <w:tcW w:type="dxa" w:w="286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查者的专业知识</w:t>
            </w:r>
          </w:p>
        </w:tc>
        <w:tc>
          <w:tcPr>
            <w:tcW w:type="dxa" w:w="240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的项目</w:t>
            </w:r>
          </w:p>
        </w:tc>
      </w:tr>
      <w:tr>
        <w:trPr>
          <w:trHeight w:hRule="exact" w:val="318"/>
        </w:trPr>
        <w:tc>
          <w:tcPr>
            <w:tcW w:type="dxa" w:w="131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526" w:after="0"/>
              <w:ind w:left="0" w:right="0" w:firstLine="0"/>
              <w:jc w:val="center"/>
            </w:pPr>
            <w:r>
              <w:rPr>
                <w:rFonts w:ascii="SimSun" w:hAnsi="SimSun" w:eastAsia="SimSun"/>
                <w:b w:val="0"/>
                <w:i w:val="0"/>
                <w:color w:val="000000"/>
                <w:sz w:val="21"/>
              </w:rPr>
              <w:t>系统动力学</w:t>
            </w:r>
          </w:p>
        </w:tc>
        <w:tc>
          <w:tcPr>
            <w:tcW w:type="dxa" w:w="2840"/>
            <w:vMerge w:val="restart"/>
            <w:tcBorders/>
            <w:tcMar>
              <w:start w:w="0" w:type="dxa"/>
              <w:end w:w="0" w:type="dxa"/>
            </w:tcMar>
            <w:tcMar>
              <w:start w:w="0" w:type="dxa"/>
              <w:end w:w="0" w:type="dxa"/>
            </w:tcMar>
          </w:tcPr>
          <w:p>
            <w:pPr>
              <w:autoSpaceDN w:val="0"/>
              <w:autoSpaceDE w:val="0"/>
              <w:widowControl/>
              <w:spacing w:line="210" w:lineRule="exact" w:before="214" w:after="0"/>
              <w:ind w:left="0" w:right="0" w:firstLine="0"/>
              <w:jc w:val="center"/>
            </w:pPr>
            <w:r>
              <w:rPr>
                <w:rFonts w:ascii="SimSun" w:hAnsi="SimSun" w:eastAsia="SimSun"/>
                <w:b w:val="0"/>
                <w:i w:val="0"/>
                <w:color w:val="000000"/>
                <w:sz w:val="21"/>
              </w:rPr>
              <w:t>可以对复杂问题进行动态关</w:t>
            </w:r>
          </w:p>
        </w:tc>
        <w:tc>
          <w:tcPr>
            <w:tcW w:type="dxa" w:w="2860"/>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370" w:after="0"/>
              <w:ind w:left="0" w:right="0" w:firstLine="0"/>
              <w:jc w:val="center"/>
            </w:pPr>
            <w:r>
              <w:rPr>
                <w:rFonts w:ascii="SimSun" w:hAnsi="SimSun" w:eastAsia="SimSun"/>
                <w:b w:val="0"/>
                <w:i w:val="0"/>
                <w:color w:val="000000"/>
                <w:sz w:val="21"/>
              </w:rPr>
              <w:t>外部考虑因素不足，缺乏复</w:t>
            </w:r>
          </w:p>
        </w:tc>
        <w:tc>
          <w:tcPr>
            <w:tcW w:type="dxa" w:w="2400"/>
            <w:tcBorders/>
            <w:tcMar>
              <w:start w:w="0" w:type="dxa"/>
              <w:end w:w="0" w:type="dxa"/>
            </w:tcMar>
          </w:tcPr>
          <w:p>
            <w:pPr>
              <w:autoSpaceDN w:val="0"/>
              <w:autoSpaceDE w:val="0"/>
              <w:widowControl/>
              <w:spacing w:line="210" w:lineRule="exact" w:before="58" w:after="0"/>
              <w:ind w:left="0" w:right="0" w:firstLine="0"/>
              <w:jc w:val="center"/>
            </w:pPr>
            <w:r>
              <w:rPr>
                <w:rFonts w:ascii="SimSun" w:hAnsi="SimSun" w:eastAsia="SimSun"/>
                <w:b w:val="0"/>
                <w:i w:val="0"/>
                <w:color w:val="000000"/>
                <w:sz w:val="21"/>
              </w:rPr>
              <w:t>适用于解决内部结构繁</w:t>
            </w:r>
          </w:p>
        </w:tc>
      </w:tr>
      <w:tr>
        <w:trPr>
          <w:trHeight w:hRule="exact" w:val="158"/>
        </w:trPr>
        <w:tc>
          <w:tcPr>
            <w:tcW w:type="dxa" w:w="2600"/>
            <w:vMerge/>
            <w:tcBorders/>
          </w:tcPr>
          <w:p/>
        </w:tc>
        <w:tc>
          <w:tcPr>
            <w:tcW w:type="dxa" w:w="2600"/>
            <w:vMerge/>
            <w:tcBorders/>
          </w:tcPr>
          <w:p/>
        </w:tc>
        <w:tc>
          <w:tcPr>
            <w:tcW w:type="dxa" w:w="2600"/>
            <w:vMerge/>
            <w:tcBorders/>
          </w:tcPr>
          <w:p/>
        </w:tc>
        <w:tc>
          <w:tcPr>
            <w:tcW w:type="dxa" w:w="2400"/>
            <w:vMerge w:val="restart"/>
            <w:tcBorders/>
            <w:tcMar>
              <w:start w:w="0" w:type="dxa"/>
              <w:end w:w="0" w:type="dxa"/>
            </w:tcMar>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多、内部关系错综复杂</w:t>
            </w:r>
          </w:p>
        </w:tc>
      </w:tr>
      <w:tr>
        <w:trPr>
          <w:trHeight w:hRule="exact" w:val="144"/>
        </w:trPr>
        <w:tc>
          <w:tcPr>
            <w:tcW w:type="dxa" w:w="2600"/>
            <w:vMerge/>
            <w:tcBorders/>
          </w:tcPr>
          <w:p/>
        </w:tc>
        <w:tc>
          <w:tcPr>
            <w:tcW w:type="dxa" w:w="2840"/>
            <w:vMerge w:val="restart"/>
            <w:tcBorders/>
            <w:tcMar>
              <w:start w:w="0" w:type="dxa"/>
              <w:end w:w="0" w:type="dxa"/>
            </w:tcMar>
            <w:tcMar>
              <w:start w:w="0" w:type="dxa"/>
              <w:end w:w="0" w:type="dxa"/>
            </w:tcMar>
          </w:tcPr>
          <w:p>
            <w:pPr>
              <w:autoSpaceDN w:val="0"/>
              <w:autoSpaceDE w:val="0"/>
              <w:widowControl/>
              <w:spacing w:line="210" w:lineRule="exact" w:before="50" w:after="0"/>
              <w:ind w:left="0" w:right="0" w:firstLine="0"/>
              <w:jc w:val="center"/>
            </w:pPr>
            <w:r>
              <w:rPr>
                <w:rFonts w:ascii="SimSun" w:hAnsi="SimSun" w:eastAsia="SimSun"/>
                <w:b w:val="0"/>
                <w:i w:val="0"/>
                <w:color w:val="000000"/>
                <w:sz w:val="21"/>
              </w:rPr>
              <w:t>系模拟，长期定量预测，仿</w:t>
            </w:r>
          </w:p>
        </w:tc>
        <w:tc>
          <w:tcPr>
            <w:tcW w:type="dxa" w:w="2600"/>
            <w:vMerge/>
            <w:tcBorders/>
          </w:tcPr>
          <w:p/>
        </w:tc>
        <w:tc>
          <w:tcPr>
            <w:tcW w:type="dxa" w:w="2600"/>
            <w:vMerge/>
            <w:tcBorders/>
          </w:tcPr>
          <w:p/>
        </w:tc>
      </w:tr>
      <w:tr>
        <w:trPr>
          <w:trHeight w:hRule="exact" w:val="168"/>
        </w:trPr>
        <w:tc>
          <w:tcPr>
            <w:tcW w:type="dxa" w:w="2600"/>
            <w:vMerge/>
            <w:tcBorders/>
          </w:tcPr>
          <w:p/>
        </w:tc>
        <w:tc>
          <w:tcPr>
            <w:tcW w:type="dxa" w:w="2600"/>
            <w:vMerge/>
            <w:tcBorders/>
          </w:tcPr>
          <w:p/>
        </w:tc>
        <w:tc>
          <w:tcPr>
            <w:tcW w:type="dxa" w:w="2860"/>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62" w:after="0"/>
              <w:ind w:left="0" w:right="0" w:firstLine="0"/>
              <w:jc w:val="center"/>
            </w:pPr>
            <w:r>
              <w:rPr>
                <w:rFonts w:ascii="SimSun" w:hAnsi="SimSun" w:eastAsia="SimSun"/>
                <w:b w:val="0"/>
                <w:i w:val="0"/>
                <w:color w:val="000000"/>
                <w:sz w:val="21"/>
              </w:rPr>
              <w:t>杂环境衡量标准</w:t>
            </w:r>
          </w:p>
        </w:tc>
        <w:tc>
          <w:tcPr>
            <w:tcW w:type="dxa" w:w="2400"/>
            <w:vMerge w:val="restart"/>
            <w:tcBorders/>
            <w:tcMar>
              <w:start w:w="0" w:type="dxa"/>
              <w:end w:w="0" w:type="dxa"/>
            </w:tcMar>
            <w:tcMar>
              <w:start w:w="0" w:type="dxa"/>
              <w:end w:w="0" w:type="dxa"/>
            </w:tcMar>
          </w:tcPr>
          <w:p>
            <w:pPr>
              <w:autoSpaceDN w:val="0"/>
              <w:autoSpaceDE w:val="0"/>
              <w:widowControl/>
              <w:spacing w:line="210" w:lineRule="exact" w:before="62" w:after="0"/>
              <w:ind w:left="0" w:right="0" w:firstLine="0"/>
              <w:jc w:val="center"/>
            </w:pPr>
            <w:r>
              <w:rPr>
                <w:rFonts w:ascii="SimSun" w:hAnsi="SimSun" w:eastAsia="SimSun"/>
                <w:b w:val="0"/>
                <w:i w:val="0"/>
                <w:color w:val="000000"/>
                <w:sz w:val="21"/>
              </w:rPr>
              <w:t>和富含千变万化的行为</w:t>
            </w:r>
          </w:p>
        </w:tc>
      </w:tr>
      <w:tr>
        <w:trPr>
          <w:trHeight w:hRule="exact" w:val="154"/>
        </w:trPr>
        <w:tc>
          <w:tcPr>
            <w:tcW w:type="dxa" w:w="2600"/>
            <w:vMerge/>
            <w:tcBorders/>
          </w:tcPr>
          <w:p/>
        </w:tc>
        <w:tc>
          <w:tcPr>
            <w:tcW w:type="dxa" w:w="2840"/>
            <w:vMerge w:val="restart"/>
            <w:tcBorders/>
            <w:tcMar>
              <w:start w:w="0" w:type="dxa"/>
              <w:end w:w="0" w:type="dxa"/>
            </w:tcMar>
            <w:tcMar>
              <w:start w:w="0" w:type="dxa"/>
              <w:end w:w="0" w:type="dxa"/>
            </w:tcMar>
          </w:tcPr>
          <w:p>
            <w:pPr>
              <w:autoSpaceDN w:val="0"/>
              <w:autoSpaceDE w:val="0"/>
              <w:widowControl/>
              <w:spacing w:line="210" w:lineRule="exact" w:before="50" w:after="0"/>
              <w:ind w:left="0" w:right="0" w:firstLine="0"/>
              <w:jc w:val="center"/>
            </w:pPr>
            <w:r>
              <w:rPr>
                <w:rFonts w:ascii="SimSun" w:hAnsi="SimSun" w:eastAsia="SimSun"/>
                <w:b w:val="0"/>
                <w:i w:val="0"/>
                <w:color w:val="000000"/>
                <w:sz w:val="21"/>
              </w:rPr>
              <w:t>真分析可以找出规律性问题</w:t>
            </w:r>
          </w:p>
        </w:tc>
        <w:tc>
          <w:tcPr>
            <w:tcW w:type="dxa" w:w="2600"/>
            <w:vMerge/>
            <w:tcBorders/>
          </w:tcPr>
          <w:p/>
        </w:tc>
        <w:tc>
          <w:tcPr>
            <w:tcW w:type="dxa" w:w="2600"/>
            <w:vMerge/>
            <w:tcBorders/>
          </w:tcPr>
          <w:p/>
        </w:tc>
      </w:tr>
      <w:tr>
        <w:trPr>
          <w:trHeight w:hRule="exact" w:val="318"/>
        </w:trPr>
        <w:tc>
          <w:tcPr>
            <w:tcW w:type="dxa" w:w="2600"/>
            <w:vMerge/>
            <w:tcBorders/>
          </w:tcPr>
          <w:p/>
        </w:tc>
        <w:tc>
          <w:tcPr>
            <w:tcW w:type="dxa" w:w="2600"/>
            <w:vMerge/>
            <w:tcBorders/>
          </w:tcPr>
          <w:p/>
        </w:tc>
        <w:tc>
          <w:tcPr>
            <w:tcW w:type="dxa" w:w="2600"/>
            <w:vMerge/>
            <w:tcBorders/>
          </w:tcPr>
          <w:p/>
        </w:tc>
        <w:tc>
          <w:tcPr>
            <w:tcW w:type="dxa" w:w="240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的综合系统问题</w:t>
            </w:r>
          </w:p>
        </w:tc>
      </w:tr>
      <w:tr>
        <w:trPr>
          <w:trHeight w:hRule="exact" w:val="332"/>
        </w:trPr>
        <w:tc>
          <w:tcPr>
            <w:tcW w:type="dxa" w:w="1310"/>
            <w:vMerge w:val="restart"/>
            <w:tcBorders>
              <w:bottom w:sz="11.520000457763672" w:val="single" w:color="#000000"/>
            </w:tcBorders>
            <w:tcMar>
              <w:start w:w="0" w:type="dxa"/>
              <w:end w:w="0" w:type="dxa"/>
            </w:tcMar>
            <w:tcMar>
              <w:start w:w="0" w:type="dxa"/>
              <w:end w:w="0" w:type="dxa"/>
            </w:tcMar>
            <w:tcMar>
              <w:start w:w="0" w:type="dxa"/>
              <w:end w:w="0" w:type="dxa"/>
            </w:tcMar>
          </w:tcPr>
          <w:p>
            <w:pPr>
              <w:autoSpaceDN w:val="0"/>
              <w:autoSpaceDE w:val="0"/>
              <w:widowControl/>
              <w:spacing w:line="210" w:lineRule="exact" w:before="384" w:after="0"/>
              <w:ind w:left="0" w:right="0" w:firstLine="0"/>
              <w:jc w:val="center"/>
            </w:pPr>
            <w:r>
              <w:rPr>
                <w:rFonts w:ascii="SimSun" w:hAnsi="SimSun" w:eastAsia="SimSun"/>
                <w:b w:val="0"/>
                <w:i w:val="0"/>
                <w:color w:val="000000"/>
                <w:sz w:val="21"/>
              </w:rPr>
              <w:t>扎根理论</w:t>
            </w:r>
          </w:p>
        </w:tc>
        <w:tc>
          <w:tcPr>
            <w:tcW w:type="dxa" w:w="2840"/>
            <w:tcBorders/>
            <w:tcMar>
              <w:start w:w="0" w:type="dxa"/>
              <w:end w:w="0" w:type="dxa"/>
            </w:tcMar>
          </w:tcPr>
          <w:p>
            <w:pPr>
              <w:autoSpaceDN w:val="0"/>
              <w:autoSpaceDE w:val="0"/>
              <w:widowControl/>
              <w:spacing w:line="210" w:lineRule="exact" w:before="72" w:after="0"/>
              <w:ind w:left="0" w:right="0" w:firstLine="0"/>
              <w:jc w:val="center"/>
            </w:pPr>
            <w:r>
              <w:rPr>
                <w:rFonts w:ascii="SimSun" w:hAnsi="SimSun" w:eastAsia="SimSun"/>
                <w:b w:val="0"/>
                <w:i w:val="0"/>
                <w:color w:val="000000"/>
                <w:sz w:val="21"/>
              </w:rPr>
              <w:t>从数据中产生理论，深入探</w:t>
            </w:r>
          </w:p>
        </w:tc>
        <w:tc>
          <w:tcPr>
            <w:tcW w:type="dxa" w:w="2860"/>
            <w:tcBorders/>
            <w:tcMar>
              <w:start w:w="0" w:type="dxa"/>
              <w:end w:w="0" w:type="dxa"/>
            </w:tcMar>
          </w:tcPr>
          <w:p>
            <w:pPr>
              <w:autoSpaceDN w:val="0"/>
              <w:autoSpaceDE w:val="0"/>
              <w:widowControl/>
              <w:spacing w:line="210" w:lineRule="exact" w:before="72" w:after="0"/>
              <w:ind w:left="0" w:right="0" w:firstLine="0"/>
              <w:jc w:val="center"/>
            </w:pPr>
            <w:r>
              <w:rPr>
                <w:rFonts w:ascii="SimSun" w:hAnsi="SimSun" w:eastAsia="SimSun"/>
                <w:b w:val="0"/>
                <w:i w:val="0"/>
                <w:color w:val="000000"/>
                <w:sz w:val="21"/>
              </w:rPr>
              <w:t>需要大量数据分析和编码工</w:t>
            </w:r>
          </w:p>
        </w:tc>
        <w:tc>
          <w:tcPr>
            <w:tcW w:type="dxa" w:w="2400"/>
            <w:tcBorders/>
            <w:tcMar>
              <w:start w:w="0" w:type="dxa"/>
              <w:end w:w="0" w:type="dxa"/>
            </w:tcMar>
          </w:tcPr>
          <w:p>
            <w:pPr>
              <w:autoSpaceDN w:val="0"/>
              <w:autoSpaceDE w:val="0"/>
              <w:widowControl/>
              <w:spacing w:line="210" w:lineRule="exact" w:before="72" w:after="0"/>
              <w:ind w:left="0" w:right="0" w:firstLine="0"/>
              <w:jc w:val="center"/>
            </w:pPr>
            <w:r>
              <w:rPr>
                <w:rFonts w:ascii="SimSun" w:hAnsi="SimSun" w:eastAsia="SimSun"/>
                <w:b w:val="0"/>
                <w:i w:val="0"/>
                <w:color w:val="000000"/>
                <w:sz w:val="21"/>
              </w:rPr>
              <w:t>适用于需要深入理解现</w:t>
            </w:r>
          </w:p>
        </w:tc>
      </w:tr>
      <w:tr>
        <w:trPr>
          <w:trHeight w:hRule="exact" w:val="308"/>
        </w:trPr>
        <w:tc>
          <w:tcPr>
            <w:tcW w:type="dxa" w:w="2600"/>
            <w:vMerge/>
            <w:tcBorders>
              <w:bottom w:sz="11.520000457763672" w:val="single" w:color="#000000"/>
            </w:tcBorders>
          </w:tcPr>
          <w:p/>
        </w:tc>
        <w:tc>
          <w:tcPr>
            <w:tcW w:type="dxa" w:w="284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索现象的本质，有广泛的适</w:t>
            </w:r>
          </w:p>
        </w:tc>
        <w:tc>
          <w:tcPr>
            <w:tcW w:type="dxa" w:w="286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作，编码过程可能受到主观</w:t>
            </w:r>
          </w:p>
        </w:tc>
        <w:tc>
          <w:tcPr>
            <w:tcW w:type="dxa" w:w="240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象本质的研究、缺乏先</w:t>
            </w:r>
          </w:p>
        </w:tc>
      </w:tr>
      <w:tr>
        <w:trPr>
          <w:trHeight w:hRule="exact" w:val="360"/>
        </w:trPr>
        <w:tc>
          <w:tcPr>
            <w:tcW w:type="dxa" w:w="2600"/>
            <w:vMerge/>
            <w:tcBorders>
              <w:bottom w:sz="11.520000457763672" w:val="single" w:color="#000000"/>
            </w:tcBorders>
          </w:tcPr>
          <w:p/>
        </w:tc>
        <w:tc>
          <w:tcPr>
            <w:tcW w:type="dxa" w:w="2840"/>
            <w:tcBorders>
              <w:bottom w:sz="11.520000457763672" w:val="single" w:color="#000000"/>
            </w:tcBorders>
            <w:tcMar>
              <w:start w:w="0" w:type="dxa"/>
              <w:end w:w="0" w:type="dxa"/>
            </w:tcMar>
          </w:tcPr>
          <w:p>
            <w:pPr>
              <w:autoSpaceDN w:val="0"/>
              <w:autoSpaceDE w:val="0"/>
              <w:widowControl/>
              <w:spacing w:line="210" w:lineRule="exact" w:before="56" w:after="0"/>
              <w:ind w:left="0" w:right="0" w:firstLine="0"/>
              <w:jc w:val="center"/>
            </w:pPr>
            <w:r>
              <w:rPr>
                <w:rFonts w:ascii="SimSun" w:hAnsi="SimSun" w:eastAsia="SimSun"/>
                <w:b w:val="0"/>
                <w:i w:val="0"/>
                <w:color w:val="000000"/>
                <w:sz w:val="21"/>
              </w:rPr>
              <w:t>用性</w:t>
            </w:r>
          </w:p>
        </w:tc>
        <w:tc>
          <w:tcPr>
            <w:tcW w:type="dxa" w:w="2860"/>
            <w:tcBorders>
              <w:bottom w:sz="11.520000457763672" w:val="single" w:color="#000000"/>
            </w:tcBorders>
            <w:tcMar>
              <w:start w:w="0" w:type="dxa"/>
              <w:end w:w="0" w:type="dxa"/>
            </w:tcMar>
          </w:tcPr>
          <w:p>
            <w:pPr>
              <w:autoSpaceDN w:val="0"/>
              <w:autoSpaceDE w:val="0"/>
              <w:widowControl/>
              <w:spacing w:line="210" w:lineRule="exact" w:before="56" w:after="0"/>
              <w:ind w:left="0" w:right="0" w:firstLine="0"/>
              <w:jc w:val="center"/>
            </w:pPr>
            <w:r>
              <w:rPr>
                <w:rFonts w:ascii="SimSun" w:hAnsi="SimSun" w:eastAsia="SimSun"/>
                <w:b w:val="0"/>
                <w:i w:val="0"/>
                <w:color w:val="000000"/>
                <w:sz w:val="21"/>
              </w:rPr>
              <w:t>因素影响，理论普适性有限</w:t>
            </w:r>
          </w:p>
        </w:tc>
        <w:tc>
          <w:tcPr>
            <w:tcW w:type="dxa" w:w="2400"/>
            <w:tcBorders>
              <w:bottom w:sz="11.520000457763672" w:val="single" w:color="#000000"/>
            </w:tcBorders>
            <w:tcMar>
              <w:start w:w="0" w:type="dxa"/>
              <w:end w:w="0" w:type="dxa"/>
            </w:tcMar>
          </w:tcPr>
          <w:p>
            <w:pPr>
              <w:autoSpaceDN w:val="0"/>
              <w:autoSpaceDE w:val="0"/>
              <w:widowControl/>
              <w:spacing w:line="210" w:lineRule="exact" w:before="56" w:after="0"/>
              <w:ind w:left="0" w:right="0" w:firstLine="0"/>
              <w:jc w:val="center"/>
            </w:pPr>
            <w:r>
              <w:rPr>
                <w:rFonts w:ascii="SimSun" w:hAnsi="SimSun" w:eastAsia="SimSun"/>
                <w:b w:val="0"/>
                <w:i w:val="0"/>
                <w:color w:val="000000"/>
                <w:sz w:val="21"/>
              </w:rPr>
              <w:t>验理论的研究领域</w:t>
            </w:r>
          </w:p>
        </w:tc>
      </w:tr>
    </w:tbl>
    <w:p>
      <w:pPr>
        <w:autoSpaceDN w:val="0"/>
        <w:autoSpaceDE w:val="0"/>
        <w:widowControl/>
        <w:spacing w:line="280" w:lineRule="exact" w:before="252" w:after="0"/>
        <w:ind w:left="998" w:right="0" w:firstLine="0"/>
        <w:jc w:val="left"/>
      </w:pPr>
      <w:r>
        <w:rPr>
          <w:rFonts w:ascii="SimHei" w:hAnsi="SimHei" w:eastAsia="SimHei"/>
          <w:b w:val="0"/>
          <w:i w:val="0"/>
          <w:color w:val="000000"/>
          <w:sz w:val="28"/>
        </w:rPr>
        <w:t>2.3.2 风险评价</w:t>
      </w:r>
    </w:p>
    <w:p>
      <w:pPr>
        <w:autoSpaceDN w:val="0"/>
        <w:tabs>
          <w:tab w:pos="1478" w:val="left"/>
        </w:tabs>
        <w:autoSpaceDE w:val="0"/>
        <w:widowControl/>
        <w:spacing w:line="416" w:lineRule="exact" w:before="174"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）风险评价相关理论</w:t>
      </w:r>
      <w:r>
        <w:br/>
      </w:r>
      <w:r>
        <w:tab/>
      </w:r>
      <w:r>
        <w:rPr>
          <w:rFonts w:ascii="SimSun" w:hAnsi="SimSun" w:eastAsia="SimSun"/>
          <w:b w:val="0"/>
          <w:i w:val="0"/>
          <w:color w:val="000000"/>
          <w:sz w:val="24"/>
        </w:rPr>
        <w:t>风险评价是基于风险识别构建恰当的风险评估体系，为保证评价结果的客观性，需</w:t>
      </w:r>
      <w:r>
        <w:rPr>
          <w:rFonts w:ascii="SimSun" w:hAnsi="SimSun" w:eastAsia="SimSun"/>
          <w:b w:val="0"/>
          <w:i w:val="0"/>
          <w:color w:val="000000"/>
          <w:sz w:val="24"/>
        </w:rPr>
        <w:t>要对各风险因素详尽的量化分析，以此评估出风险的影响力度与级别，进而能够准确掌</w:t>
      </w:r>
      <w:r>
        <w:rPr>
          <w:rFonts w:ascii="SimSun" w:hAnsi="SimSun" w:eastAsia="SimSun"/>
          <w:b w:val="0"/>
          <w:i w:val="0"/>
          <w:color w:val="000000"/>
          <w:sz w:val="24"/>
        </w:rPr>
        <w:t>握盾构施工项目的整体的风险态势，能够及时应对风险的发生保证盾构施工项目的顺利</w:t>
      </w:r>
      <w:r>
        <w:rPr>
          <w:rFonts w:ascii="SimSun" w:hAnsi="SimSun" w:eastAsia="SimSun"/>
          <w:b w:val="0"/>
          <w:i w:val="0"/>
          <w:color w:val="000000"/>
          <w:sz w:val="24"/>
        </w:rPr>
        <w:t>推进。依据风险的概念，本论文从盾构施工安全风险发生的可能性和风险事故损失量两</w:t>
      </w:r>
      <w:r>
        <w:rPr>
          <w:rFonts w:ascii="SimSun" w:hAnsi="SimSun" w:eastAsia="SimSun"/>
          <w:b w:val="0"/>
          <w:i w:val="0"/>
          <w:color w:val="000000"/>
          <w:sz w:val="24"/>
        </w:rPr>
        <w:t>方面进行分析。</w:t>
      </w:r>
    </w:p>
    <w:p>
      <w:pPr>
        <w:autoSpaceDN w:val="0"/>
        <w:tabs>
          <w:tab w:pos="1478" w:val="left"/>
        </w:tabs>
        <w:autoSpaceDE w:val="0"/>
        <w:widowControl/>
        <w:spacing w:line="416" w:lineRule="exact" w:before="22" w:after="0"/>
        <w:ind w:left="998" w:right="0" w:firstLine="0"/>
        <w:jc w:val="left"/>
      </w:pPr>
      <w:r>
        <w:tab/>
      </w:r>
      <w:r>
        <w:rPr>
          <w:rFonts w:ascii="TimesNewRomanPSMT" w:hAnsi="TimesNewRomanPSMT" w:eastAsia="TimesNewRomanPSMT"/>
          <w:b w:val="0"/>
          <w:i w:val="0"/>
          <w:color w:val="000000"/>
          <w:sz w:val="24"/>
        </w:rPr>
        <w:t>1</w:t>
      </w:r>
      <w:r>
        <w:rPr>
          <w:rFonts w:ascii="SimSun" w:hAnsi="SimSun" w:eastAsia="SimSun"/>
          <w:b w:val="0"/>
          <w:i w:val="0"/>
          <w:color w:val="000000"/>
          <w:sz w:val="24"/>
        </w:rPr>
        <w:t>）风险可能发生的概率</w:t>
      </w:r>
      <w:r>
        <w:br/>
      </w:r>
      <w:r>
        <w:tab/>
      </w:r>
      <w:r>
        <w:rPr>
          <w:rFonts w:ascii="SimSun" w:hAnsi="SimSun" w:eastAsia="SimSun"/>
          <w:b w:val="0"/>
          <w:i w:val="0"/>
          <w:color w:val="000000"/>
          <w:sz w:val="24"/>
        </w:rPr>
        <w:t>在风险评估中，概率是一个关键因素，能直接影响到风险的潜在影响程度以及需要</w:t>
      </w:r>
      <w:r>
        <w:rPr>
          <w:rFonts w:ascii="SimSun" w:hAnsi="SimSun" w:eastAsia="SimSun"/>
          <w:b w:val="0"/>
          <w:i w:val="0"/>
          <w:color w:val="000000"/>
          <w:sz w:val="24"/>
        </w:rPr>
        <w:t>采取的应对措施的紧急性和强度。主观估计和客观估计是风险概率评估过程中常见的方</w:t>
      </w:r>
      <w:r>
        <w:rPr>
          <w:rFonts w:ascii="SimSun" w:hAnsi="SimSun" w:eastAsia="SimSun"/>
          <w:b w:val="0"/>
          <w:i w:val="0"/>
          <w:color w:val="000000"/>
          <w:sz w:val="24"/>
        </w:rPr>
        <w:t>法，主观概率估计基于专家经验、直觉或类似事件比较，对风险事件发生的概率进行主</w:t>
      </w:r>
      <w:r>
        <w:rPr>
          <w:rFonts w:ascii="SimSun" w:hAnsi="SimSun" w:eastAsia="SimSun"/>
          <w:b w:val="0"/>
          <w:i w:val="0"/>
          <w:color w:val="000000"/>
          <w:sz w:val="24"/>
        </w:rPr>
        <w:t>观评估。客观概率估计基于历史统计数据或大量试验数据，对风险事件发生的概率进行</w:t>
      </w:r>
      <w:r>
        <w:rPr>
          <w:rFonts w:ascii="SimSun" w:hAnsi="SimSun" w:eastAsia="SimSun"/>
          <w:b w:val="0"/>
          <w:i w:val="0"/>
          <w:color w:val="000000"/>
          <w:sz w:val="24"/>
        </w:rPr>
        <w:t>客观评估。</w:t>
      </w:r>
    </w:p>
    <w:p>
      <w:pPr>
        <w:autoSpaceDN w:val="0"/>
        <w:autoSpaceDE w:val="0"/>
        <w:widowControl/>
        <w:spacing w:line="402" w:lineRule="exact" w:before="36" w:after="0"/>
        <w:ind w:left="1478" w:right="0" w:firstLine="0"/>
        <w:jc w:val="left"/>
      </w:pPr>
      <w:r>
        <w:rPr>
          <w:rFonts w:ascii="TimesNewRomanPSMT" w:hAnsi="TimesNewRomanPSMT" w:eastAsia="TimesNewRomanPSMT"/>
          <w:b w:val="0"/>
          <w:i w:val="0"/>
          <w:color w:val="000000"/>
          <w:sz w:val="24"/>
        </w:rPr>
        <w:t>2</w:t>
      </w:r>
      <w:r>
        <w:rPr>
          <w:rFonts w:ascii="SimSun" w:hAnsi="SimSun" w:eastAsia="SimSun"/>
          <w:b w:val="0"/>
          <w:i w:val="0"/>
          <w:color w:val="000000"/>
          <w:sz w:val="24"/>
        </w:rPr>
        <w:t>）风险事故的损失量</w:t>
      </w:r>
      <w:r>
        <w:br/>
      </w:r>
      <w:r>
        <w:rPr>
          <w:rFonts w:ascii="SimSun" w:hAnsi="SimSun" w:eastAsia="SimSun"/>
          <w:b w:val="0"/>
          <w:i w:val="0"/>
          <w:color w:val="000000"/>
          <w:sz w:val="24"/>
        </w:rPr>
        <w:t>风险事故损失量估计是一个对风险事件发生后可能产生的损失进行定量评估的过程。</w:t>
      </w:r>
    </w:p>
    <w:p>
      <w:pPr>
        <w:autoSpaceDN w:val="0"/>
        <w:autoSpaceDE w:val="0"/>
        <w:widowControl/>
        <w:spacing w:line="200" w:lineRule="exact" w:before="366" w:after="0"/>
        <w:ind w:left="0" w:right="4634" w:firstLine="0"/>
        <w:jc w:val="right"/>
      </w:pPr>
      <w:r>
        <w:rPr>
          <w:rFonts w:ascii="TimesNewRomanPS" w:hAnsi="TimesNewRomanPS" w:eastAsia="TimesNewRomanPS"/>
          <w:b/>
          <w:i w:val="0"/>
          <w:color w:val="000000"/>
          <w:sz w:val="18"/>
        </w:rPr>
        <w:t>17</w:t>
      </w:r>
    </w:p>
    <w:p>
      <w:pPr>
        <w:autoSpaceDN w:val="0"/>
        <w:tabs>
          <w:tab w:pos="1240" w:val="left"/>
        </w:tabs>
        <w:autoSpaceDE w:val="0"/>
        <w:widowControl/>
        <w:spacing w:line="240" w:lineRule="auto" w:before="376" w:after="0"/>
        <w:ind w:left="0" w:right="0" w:firstLine="0"/>
        <w:jc w:val="left"/>
      </w:pPr>
      <w:r>
        <w:drawing>
          <wp:inline xmlns:a="http://schemas.openxmlformats.org/drawingml/2006/main" xmlns:pic="http://schemas.openxmlformats.org/drawingml/2006/picture">
            <wp:extent cx="584200" cy="165100"/>
            <wp:docPr id="521" name="Picture 52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22" name="Picture 52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086" w:bottom="17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0" w:lineRule="exact" w:before="0" w:after="0"/>
        <w:ind w:left="0" w:right="3434" w:firstLine="0"/>
        <w:jc w:val="right"/>
      </w:pPr>
      <w:r>
        <w:rPr>
          <w:rFonts w:ascii="SimSun" w:hAnsi="SimSun" w:eastAsia="SimSun"/>
          <w:b w:val="0"/>
          <w:i w:val="0"/>
          <w:color w:val="000000"/>
          <w:sz w:val="21"/>
        </w:rPr>
        <w:t>辽宁工程技术大学硕士学位论文</w:t>
      </w:r>
    </w:p>
    <w:p>
      <w:pPr>
        <w:autoSpaceDN w:val="0"/>
        <w:autoSpaceDE w:val="0"/>
        <w:widowControl/>
        <w:spacing w:line="420" w:lineRule="exact" w:before="278" w:after="0"/>
        <w:ind w:left="998" w:right="226" w:firstLine="0"/>
        <w:jc w:val="both"/>
      </w:pPr>
      <w:r>
        <w:rPr>
          <w:rFonts w:ascii="SimSun" w:hAnsi="SimSun" w:eastAsia="SimSun"/>
          <w:b w:val="0"/>
          <w:i w:val="0"/>
          <w:color w:val="000000"/>
          <w:sz w:val="24"/>
        </w:rPr>
        <w:t>风险事故损失估计的主要目的是对风险事件可能造成的直接和间接损失进行量化评估，</w:t>
      </w:r>
      <w:r>
        <w:rPr>
          <w:rFonts w:ascii="SimSun" w:hAnsi="SimSun" w:eastAsia="SimSun"/>
          <w:b w:val="0"/>
          <w:i w:val="0"/>
          <w:color w:val="000000"/>
          <w:sz w:val="24"/>
        </w:rPr>
        <w:t>以便为风险管理决策提供科学依据。在评估风险事故的损失量时，需要全面考虑各种因</w:t>
      </w:r>
      <w:r>
        <w:rPr>
          <w:rFonts w:ascii="SimSun" w:hAnsi="SimSun" w:eastAsia="SimSun"/>
          <w:b w:val="0"/>
          <w:i w:val="0"/>
          <w:color w:val="000000"/>
          <w:sz w:val="24"/>
        </w:rPr>
        <w:t>素，并采用合适的方法进行量化评估。这有助于项目管理更好地了解风险事故的潜在影</w:t>
      </w:r>
      <w:r>
        <w:rPr>
          <w:rFonts w:ascii="SimSun" w:hAnsi="SimSun" w:eastAsia="SimSun"/>
          <w:b w:val="0"/>
          <w:i w:val="0"/>
          <w:color w:val="000000"/>
          <w:sz w:val="24"/>
        </w:rPr>
        <w:t>响，并制定相应的风险管理策略。</w:t>
      </w:r>
    </w:p>
    <w:p>
      <w:pPr>
        <w:autoSpaceDN w:val="0"/>
        <w:tabs>
          <w:tab w:pos="1478" w:val="left"/>
        </w:tabs>
        <w:autoSpaceDE w:val="0"/>
        <w:widowControl/>
        <w:spacing w:line="420" w:lineRule="exact" w:before="14"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）网络型风险评价模型比选</w:t>
      </w:r>
      <w:r>
        <w:br/>
      </w:r>
      <w:r>
        <w:tab/>
      </w:r>
      <w:r>
        <w:rPr>
          <w:rFonts w:ascii="SimSun" w:hAnsi="SimSun" w:eastAsia="SimSun"/>
          <w:b w:val="0"/>
          <w:i w:val="0"/>
          <w:color w:val="000000"/>
          <w:sz w:val="24"/>
        </w:rPr>
        <w:t>地铁盾构施工安全风险具有多样性、传递性、动态性以及不确定性等特点。网络型</w:t>
      </w:r>
      <w:r>
        <w:rPr>
          <w:rFonts w:ascii="SimSun" w:hAnsi="SimSun" w:eastAsia="SimSun"/>
          <w:b w:val="0"/>
          <w:i w:val="0"/>
          <w:color w:val="000000"/>
          <w:sz w:val="24"/>
        </w:rPr>
        <w:t>风险评价模型能很好的分析复杂系统</w:t>
      </w:r>
      <w:r>
        <w:rPr>
          <w:w w:val="97.50000238418579"/>
          <w:rFonts w:ascii="TimesNewRomanPSMT" w:hAnsi="TimesNewRomanPSMT" w:eastAsia="TimesNewRomanPSMT"/>
          <w:b w:val="0"/>
          <w:i w:val="0"/>
          <w:color w:val="000000"/>
          <w:sz w:val="16"/>
        </w:rPr>
        <w:t>[50]</w:t>
      </w:r>
      <w:r>
        <w:rPr>
          <w:rFonts w:ascii="SimSun" w:hAnsi="SimSun" w:eastAsia="SimSun"/>
          <w:b w:val="0"/>
          <w:i w:val="0"/>
          <w:color w:val="000000"/>
          <w:sz w:val="24"/>
        </w:rPr>
        <w:t>，对比分析其优缺点以及适用范围，如表</w:t>
      </w:r>
      <w:r>
        <w:rPr>
          <w:rFonts w:ascii="TimesNewRomanPSMT" w:hAnsi="TimesNewRomanPSMT" w:eastAsia="TimesNewRomanPSMT"/>
          <w:b w:val="0"/>
          <w:i w:val="0"/>
          <w:color w:val="000000"/>
          <w:sz w:val="24"/>
        </w:rPr>
        <w:t>2.2</w:t>
      </w:r>
      <w:r>
        <w:rPr>
          <w:rFonts w:ascii="SimSun" w:hAnsi="SimSun" w:eastAsia="SimSun"/>
          <w:b w:val="0"/>
          <w:i w:val="0"/>
          <w:color w:val="000000"/>
          <w:sz w:val="24"/>
        </w:rPr>
        <w:t xml:space="preserve"> 所示。</w:t>
      </w:r>
    </w:p>
    <w:p>
      <w:pPr>
        <w:autoSpaceDN w:val="0"/>
        <w:autoSpaceDE w:val="0"/>
        <w:widowControl/>
        <w:spacing w:line="312" w:lineRule="exact" w:before="156" w:after="34"/>
        <w:ind w:left="2880" w:right="2160"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2.2</w:t>
      </w:r>
      <w:r>
        <w:rPr>
          <w:rFonts w:ascii="SimSun" w:hAnsi="SimSun" w:eastAsia="SimSun"/>
          <w:b w:val="0"/>
          <w:i w:val="0"/>
          <w:color w:val="000000"/>
          <w:sz w:val="21"/>
        </w:rPr>
        <w:t xml:space="preserve"> 网络型风险评价模型比选</w:t>
      </w:r>
      <w:r>
        <w:br/>
      </w:r>
      <w:r>
        <w:rPr>
          <w:rFonts w:ascii="TimesNewRomanPSMT" w:hAnsi="TimesNewRomanPSMT" w:eastAsia="TimesNewRomanPSMT"/>
          <w:b w:val="0"/>
          <w:i w:val="0"/>
          <w:color w:val="000000"/>
          <w:sz w:val="21"/>
        </w:rPr>
        <w:t>Table 2.2 Comparison of network-based risk evaluation models</w:t>
      </w:r>
    </w:p>
    <w:tbl>
      <w:tblPr>
        <w:tblW w:type="auto" w:w="0"/>
        <w:tblLayout w:type="fixed"/>
        <w:tblLook w:firstColumn="1" w:firstRow="1" w:lastColumn="0" w:lastRow="0" w:noHBand="0" w:noVBand="1" w:val="04A0"/>
        <w:tblInd w:w="1001.9999999999999" w:type="dxa"/>
      </w:tblPr>
      <w:tblGrid>
        <w:gridCol w:w="2644"/>
        <w:gridCol w:w="2644"/>
        <w:gridCol w:w="2644"/>
        <w:gridCol w:w="2644"/>
      </w:tblGrid>
      <w:tr>
        <w:trPr>
          <w:trHeight w:hRule="exact" w:val="386"/>
        </w:trPr>
        <w:tc>
          <w:tcPr>
            <w:tcW w:type="dxa" w:w="1478"/>
            <w:tcBorders>
              <w:top w:sz="11.520000457763672" w:val="single" w:color="#000000"/>
              <w:bottom w:sz="5.760000228881836" w:val="single" w:color="#000000"/>
            </w:tcBorders>
            <w:tcMar>
              <w:start w:w="0" w:type="dxa"/>
              <w:end w:w="0" w:type="dxa"/>
            </w:tcMar>
          </w:tcPr>
          <w:p>
            <w:pPr>
              <w:autoSpaceDN w:val="0"/>
              <w:autoSpaceDE w:val="0"/>
              <w:widowControl/>
              <w:spacing w:line="208" w:lineRule="exact" w:before="80" w:after="0"/>
              <w:ind w:left="0" w:right="0" w:firstLine="0"/>
              <w:jc w:val="center"/>
            </w:pPr>
            <w:r>
              <w:rPr>
                <w:rFonts w:ascii="SimSun" w:hAnsi="SimSun" w:eastAsia="SimSun"/>
                <w:b w:val="0"/>
                <w:i w:val="0"/>
                <w:color w:val="000000"/>
                <w:sz w:val="21"/>
              </w:rPr>
              <w:t>评价方法</w:t>
            </w:r>
          </w:p>
        </w:tc>
        <w:tc>
          <w:tcPr>
            <w:tcW w:type="dxa" w:w="2700"/>
            <w:tcBorders>
              <w:top w:sz="11.520000457763672" w:val="single" w:color="#000000"/>
              <w:bottom w:sz="5.760000228881836" w:val="single" w:color="#000000"/>
            </w:tcBorders>
            <w:tcMar>
              <w:start w:w="0" w:type="dxa"/>
              <w:end w:w="0" w:type="dxa"/>
            </w:tcMar>
          </w:tcPr>
          <w:p>
            <w:pPr>
              <w:autoSpaceDN w:val="0"/>
              <w:autoSpaceDE w:val="0"/>
              <w:widowControl/>
              <w:spacing w:line="208" w:lineRule="exact" w:before="80" w:after="0"/>
              <w:ind w:left="0" w:right="0" w:firstLine="0"/>
              <w:jc w:val="center"/>
            </w:pPr>
            <w:r>
              <w:rPr>
                <w:rFonts w:ascii="SimSun" w:hAnsi="SimSun" w:eastAsia="SimSun"/>
                <w:b w:val="0"/>
                <w:i w:val="0"/>
                <w:color w:val="000000"/>
                <w:sz w:val="21"/>
              </w:rPr>
              <w:t>优点</w:t>
            </w:r>
          </w:p>
        </w:tc>
        <w:tc>
          <w:tcPr>
            <w:tcW w:type="dxa" w:w="2680"/>
            <w:tcBorders>
              <w:top w:sz="11.520000457763672" w:val="single" w:color="#000000"/>
              <w:bottom w:sz="5.760000228881836" w:val="single" w:color="#000000"/>
            </w:tcBorders>
            <w:tcMar>
              <w:start w:w="0" w:type="dxa"/>
              <w:end w:w="0" w:type="dxa"/>
            </w:tcMar>
          </w:tcPr>
          <w:p>
            <w:pPr>
              <w:autoSpaceDN w:val="0"/>
              <w:autoSpaceDE w:val="0"/>
              <w:widowControl/>
              <w:spacing w:line="208" w:lineRule="exact" w:before="80" w:after="0"/>
              <w:ind w:left="0" w:right="0" w:firstLine="0"/>
              <w:jc w:val="center"/>
            </w:pPr>
            <w:r>
              <w:rPr>
                <w:rFonts w:ascii="SimSun" w:hAnsi="SimSun" w:eastAsia="SimSun"/>
                <w:b w:val="0"/>
                <w:i w:val="0"/>
                <w:color w:val="000000"/>
                <w:sz w:val="21"/>
              </w:rPr>
              <w:t>缺点</w:t>
            </w:r>
          </w:p>
        </w:tc>
        <w:tc>
          <w:tcPr>
            <w:tcW w:type="dxa" w:w="2488"/>
            <w:tcBorders>
              <w:top w:sz="11.520000457763672" w:val="single" w:color="#000000"/>
              <w:bottom w:sz="5.760000228881836" w:val="single" w:color="#000000"/>
            </w:tcBorders>
            <w:tcMar>
              <w:start w:w="0" w:type="dxa"/>
              <w:end w:w="0" w:type="dxa"/>
            </w:tcMar>
          </w:tcPr>
          <w:p>
            <w:pPr>
              <w:autoSpaceDN w:val="0"/>
              <w:autoSpaceDE w:val="0"/>
              <w:widowControl/>
              <w:spacing w:line="208" w:lineRule="exact" w:before="80" w:after="0"/>
              <w:ind w:left="0" w:right="0" w:firstLine="0"/>
              <w:jc w:val="center"/>
            </w:pPr>
            <w:r>
              <w:rPr>
                <w:rFonts w:ascii="SimSun" w:hAnsi="SimSun" w:eastAsia="SimSun"/>
                <w:b w:val="0"/>
                <w:i w:val="0"/>
                <w:color w:val="000000"/>
                <w:sz w:val="21"/>
              </w:rPr>
              <w:t>适用范围</w:t>
            </w:r>
          </w:p>
        </w:tc>
      </w:tr>
      <w:tr>
        <w:trPr>
          <w:trHeight w:hRule="exact" w:val="362"/>
        </w:trPr>
        <w:tc>
          <w:tcPr>
            <w:tcW w:type="dxa" w:w="1478"/>
            <w:vMerge w:val="restart"/>
            <w:tcBorders>
              <w:top w:sz="5.760000228881836" w:val="single" w:color="#000000"/>
            </w:tcBorders>
            <w:tcMar>
              <w:start w:w="0" w:type="dxa"/>
              <w:end w:w="0" w:type="dxa"/>
            </w:tcMar>
            <w:tcMar>
              <w:start w:w="0" w:type="dxa"/>
              <w:end w:w="0" w:type="dxa"/>
            </w:tcMar>
          </w:tcPr>
          <w:p>
            <w:pPr>
              <w:autoSpaceDN w:val="0"/>
              <w:autoSpaceDE w:val="0"/>
              <w:widowControl/>
              <w:spacing w:line="236" w:lineRule="exact" w:before="388" w:after="0"/>
              <w:ind w:left="0" w:right="0" w:firstLine="0"/>
              <w:jc w:val="center"/>
            </w:pPr>
            <w:r>
              <w:rPr>
                <w:rFonts w:ascii="SimSun" w:hAnsi="SimSun" w:eastAsia="SimSun"/>
                <w:b w:val="0"/>
                <w:i w:val="0"/>
                <w:color w:val="000000"/>
                <w:sz w:val="21"/>
              </w:rPr>
              <w:t>神经网络</w:t>
            </w:r>
            <w:r>
              <w:rPr>
                <w:w w:val="97.50000238418579"/>
                <w:rFonts w:ascii="TimesNewRomanPSMT" w:hAnsi="TimesNewRomanPSMT" w:eastAsia="TimesNewRomanPSMT"/>
                <w:b w:val="0"/>
                <w:i w:val="0"/>
                <w:color w:val="000000"/>
                <w:sz w:val="16"/>
              </w:rPr>
              <w:t>[51]</w:t>
            </w:r>
          </w:p>
        </w:tc>
        <w:tc>
          <w:tcPr>
            <w:tcW w:type="dxa" w:w="2700"/>
            <w:tcBorders>
              <w:top w:sz="5.760000228881836" w:val="single" w:color="#000000"/>
            </w:tcBorders>
            <w:tcMar>
              <w:start w:w="0" w:type="dxa"/>
              <w:end w:w="0" w:type="dxa"/>
            </w:tcMar>
          </w:tcPr>
          <w:p>
            <w:pPr>
              <w:autoSpaceDN w:val="0"/>
              <w:autoSpaceDE w:val="0"/>
              <w:widowControl/>
              <w:spacing w:line="210" w:lineRule="exact" w:before="102" w:after="0"/>
              <w:ind w:left="0" w:right="0" w:firstLine="0"/>
              <w:jc w:val="center"/>
            </w:pPr>
            <w:r>
              <w:rPr>
                <w:rFonts w:ascii="SimSun" w:hAnsi="SimSun" w:eastAsia="SimSun"/>
                <w:b w:val="0"/>
                <w:i w:val="0"/>
                <w:color w:val="000000"/>
                <w:sz w:val="21"/>
              </w:rPr>
              <w:t>自动更新数据并进行学习</w:t>
            </w:r>
          </w:p>
        </w:tc>
        <w:tc>
          <w:tcPr>
            <w:tcW w:type="dxa" w:w="2680"/>
            <w:tcBorders>
              <w:top w:sz="5.760000228881836" w:val="single" w:color="#000000"/>
            </w:tcBorders>
            <w:tcMar>
              <w:start w:w="0" w:type="dxa"/>
              <w:end w:w="0" w:type="dxa"/>
            </w:tcMar>
          </w:tcPr>
          <w:p>
            <w:pPr>
              <w:autoSpaceDN w:val="0"/>
              <w:autoSpaceDE w:val="0"/>
              <w:widowControl/>
              <w:spacing w:line="210" w:lineRule="exact" w:before="102" w:after="0"/>
              <w:ind w:left="0" w:right="0" w:firstLine="0"/>
              <w:jc w:val="center"/>
            </w:pPr>
            <w:r>
              <w:rPr>
                <w:rFonts w:ascii="SimSun" w:hAnsi="SimSun" w:eastAsia="SimSun"/>
                <w:b w:val="0"/>
                <w:i w:val="0"/>
                <w:color w:val="000000"/>
                <w:sz w:val="21"/>
              </w:rPr>
              <w:t>基于大量样本数据，消耗</w:t>
            </w:r>
          </w:p>
        </w:tc>
        <w:tc>
          <w:tcPr>
            <w:tcW w:type="dxa" w:w="2488"/>
            <w:tcBorders>
              <w:top w:sz="5.760000228881836" w:val="single" w:color="#000000"/>
            </w:tcBorders>
            <w:tcMar>
              <w:start w:w="0" w:type="dxa"/>
              <w:end w:w="0" w:type="dxa"/>
            </w:tcMar>
          </w:tcPr>
          <w:p>
            <w:pPr>
              <w:autoSpaceDN w:val="0"/>
              <w:autoSpaceDE w:val="0"/>
              <w:widowControl/>
              <w:spacing w:line="210" w:lineRule="exact" w:before="102" w:after="0"/>
              <w:ind w:left="0" w:right="0" w:firstLine="0"/>
              <w:jc w:val="center"/>
            </w:pPr>
            <w:r>
              <w:rPr>
                <w:rFonts w:ascii="SimSun" w:hAnsi="SimSun" w:eastAsia="SimSun"/>
                <w:b w:val="0"/>
                <w:i w:val="0"/>
                <w:color w:val="000000"/>
                <w:sz w:val="21"/>
              </w:rPr>
              <w:t>模拟人类大脑图像识别</w:t>
            </w:r>
          </w:p>
        </w:tc>
      </w:tr>
      <w:tr>
        <w:trPr>
          <w:trHeight w:hRule="exact" w:val="320"/>
        </w:trPr>
        <w:tc>
          <w:tcPr>
            <w:tcW w:type="dxa" w:w="2644"/>
            <w:vMerge/>
            <w:tcBorders>
              <w:top w:sz="5.760000228881836" w:val="single" w:color="#000000"/>
            </w:tcBorders>
          </w:tcPr>
          <w:p/>
        </w:tc>
        <w:tc>
          <w:tcPr>
            <w:tcW w:type="dxa" w:w="270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与调整，有效处理大量数</w:t>
            </w:r>
          </w:p>
        </w:tc>
        <w:tc>
          <w:tcPr>
            <w:tcW w:type="dxa" w:w="2680"/>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计算资源，难以解释决策</w:t>
            </w:r>
          </w:p>
        </w:tc>
        <w:tc>
          <w:tcPr>
            <w:tcW w:type="dxa" w:w="2488"/>
            <w:tcBorders/>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与分析，对系统控制与</w:t>
            </w:r>
          </w:p>
        </w:tc>
      </w:tr>
      <w:tr>
        <w:trPr>
          <w:trHeight w:hRule="exact" w:val="354"/>
        </w:trPr>
        <w:tc>
          <w:tcPr>
            <w:tcW w:type="dxa" w:w="1478"/>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602" w:after="0"/>
              <w:ind w:left="0" w:right="0" w:firstLine="0"/>
              <w:jc w:val="center"/>
            </w:pPr>
            <w:r>
              <w:rPr>
                <w:rFonts w:ascii="SimSun" w:hAnsi="SimSun" w:eastAsia="SimSun"/>
                <w:b w:val="0"/>
                <w:i w:val="0"/>
                <w:color w:val="000000"/>
                <w:sz w:val="21"/>
              </w:rPr>
              <w:t>贝叶斯网络</w:t>
            </w:r>
          </w:p>
        </w:tc>
        <w:tc>
          <w:tcPr>
            <w:tcW w:type="dxa" w:w="270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据，具有鲁棒性与容错性</w:t>
            </w:r>
          </w:p>
        </w:tc>
        <w:tc>
          <w:tcPr>
            <w:tcW w:type="dxa" w:w="268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过程</w:t>
            </w:r>
          </w:p>
        </w:tc>
        <w:tc>
          <w:tcPr>
            <w:tcW w:type="dxa" w:w="2488"/>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优化，预测未来走势</w:t>
            </w:r>
          </w:p>
        </w:tc>
      </w:tr>
      <w:tr>
        <w:trPr>
          <w:trHeight w:hRule="exact" w:val="346"/>
        </w:trPr>
        <w:tc>
          <w:tcPr>
            <w:tcW w:type="dxa" w:w="2644"/>
            <w:vMerge/>
            <w:tcBorders/>
          </w:tcPr>
          <w:p/>
        </w:tc>
        <w:tc>
          <w:tcPr>
            <w:tcW w:type="dxa" w:w="2700"/>
            <w:tcBorders/>
            <w:tcMar>
              <w:start w:w="0" w:type="dxa"/>
              <w:end w:w="0" w:type="dxa"/>
            </w:tcMar>
          </w:tcPr>
          <w:p>
            <w:pPr>
              <w:autoSpaceDN w:val="0"/>
              <w:autoSpaceDE w:val="0"/>
              <w:widowControl/>
              <w:spacing w:line="210" w:lineRule="exact" w:before="92" w:after="0"/>
              <w:ind w:left="0" w:right="0" w:firstLine="0"/>
              <w:jc w:val="center"/>
            </w:pPr>
            <w:r>
              <w:rPr>
                <w:rFonts w:ascii="SimSun" w:hAnsi="SimSun" w:eastAsia="SimSun"/>
                <w:b w:val="0"/>
                <w:i w:val="0"/>
                <w:color w:val="000000"/>
                <w:sz w:val="21"/>
              </w:rPr>
              <w:t>图形展现直观性，分析问</w:t>
            </w:r>
          </w:p>
        </w:tc>
        <w:tc>
          <w:tcPr>
            <w:tcW w:type="dxa" w:w="2680"/>
            <w:tcBorders/>
            <w:tcMar>
              <w:start w:w="0" w:type="dxa"/>
              <w:end w:w="0" w:type="dxa"/>
            </w:tcMar>
          </w:tcPr>
          <w:p>
            <w:pPr>
              <w:autoSpaceDN w:val="0"/>
              <w:autoSpaceDE w:val="0"/>
              <w:widowControl/>
              <w:spacing w:line="210" w:lineRule="exact" w:before="92" w:after="0"/>
              <w:ind w:left="0" w:right="0" w:firstLine="0"/>
              <w:jc w:val="center"/>
            </w:pPr>
            <w:r>
              <w:rPr>
                <w:rFonts w:ascii="SimSun" w:hAnsi="SimSun" w:eastAsia="SimSun"/>
                <w:b w:val="0"/>
                <w:i w:val="0"/>
                <w:color w:val="000000"/>
                <w:sz w:val="21"/>
              </w:rPr>
              <w:t>对数据有依赖性，计算复</w:t>
            </w:r>
          </w:p>
        </w:tc>
        <w:tc>
          <w:tcPr>
            <w:tcW w:type="dxa" w:w="2488"/>
            <w:tcBorders/>
            <w:tcMar>
              <w:start w:w="0" w:type="dxa"/>
              <w:end w:w="0" w:type="dxa"/>
            </w:tcMar>
          </w:tcPr>
          <w:p>
            <w:pPr>
              <w:autoSpaceDN w:val="0"/>
              <w:autoSpaceDE w:val="0"/>
              <w:widowControl/>
              <w:spacing w:line="210" w:lineRule="exact" w:before="92" w:after="0"/>
              <w:ind w:left="0" w:right="0" w:firstLine="0"/>
              <w:jc w:val="center"/>
            </w:pPr>
            <w:r>
              <w:rPr>
                <w:rFonts w:ascii="SimSun" w:hAnsi="SimSun" w:eastAsia="SimSun"/>
                <w:b w:val="0"/>
                <w:i w:val="0"/>
                <w:color w:val="000000"/>
                <w:sz w:val="21"/>
              </w:rPr>
              <w:t>适用于复杂系统分析故</w:t>
            </w:r>
          </w:p>
        </w:tc>
      </w:tr>
      <w:tr>
        <w:trPr>
          <w:trHeight w:hRule="exact" w:val="140"/>
        </w:trPr>
        <w:tc>
          <w:tcPr>
            <w:tcW w:type="dxa" w:w="2644"/>
            <w:vMerge/>
            <w:tcBorders/>
          </w:tcPr>
          <w:p/>
        </w:tc>
        <w:tc>
          <w:tcPr>
            <w:tcW w:type="dxa" w:w="2700"/>
            <w:vMerge w:val="restart"/>
            <w:tcBorders/>
            <w:tcMar>
              <w:start w:w="0" w:type="dxa"/>
              <w:end w:w="0" w:type="dxa"/>
            </w:tcMar>
            <w:tcMar>
              <w:start w:w="0" w:type="dxa"/>
              <w:end w:w="0" w:type="dxa"/>
            </w:tcMar>
          </w:tcPr>
          <w:p>
            <w:pPr>
              <w:autoSpaceDN w:val="0"/>
              <w:autoSpaceDE w:val="0"/>
              <w:widowControl/>
              <w:spacing w:line="210" w:lineRule="exact" w:before="58" w:after="0"/>
              <w:ind w:left="0" w:right="0" w:firstLine="0"/>
              <w:jc w:val="center"/>
            </w:pPr>
            <w:r>
              <w:rPr>
                <w:rFonts w:ascii="SimSun" w:hAnsi="SimSun" w:eastAsia="SimSun"/>
                <w:b w:val="0"/>
                <w:i w:val="0"/>
                <w:color w:val="000000"/>
                <w:sz w:val="21"/>
              </w:rPr>
              <w:t>题域灵活性，已知信息推</w:t>
            </w:r>
          </w:p>
        </w:tc>
        <w:tc>
          <w:tcPr>
            <w:tcW w:type="dxa" w:w="2680"/>
            <w:vMerge w:val="restart"/>
            <w:tcBorders/>
            <w:tcMar>
              <w:start w:w="0" w:type="dxa"/>
              <w:end w:w="0" w:type="dxa"/>
            </w:tcMar>
            <w:tcMar>
              <w:start w:w="0" w:type="dxa"/>
              <w:end w:w="0" w:type="dxa"/>
            </w:tcMar>
          </w:tcPr>
          <w:p>
            <w:pPr>
              <w:autoSpaceDN w:val="0"/>
              <w:autoSpaceDE w:val="0"/>
              <w:widowControl/>
              <w:spacing w:line="210" w:lineRule="exact" w:before="58" w:after="0"/>
              <w:ind w:left="0" w:right="0" w:firstLine="0"/>
              <w:jc w:val="center"/>
            </w:pPr>
            <w:r>
              <w:rPr>
                <w:rFonts w:ascii="SimSun" w:hAnsi="SimSun" w:eastAsia="SimSun"/>
                <w:b w:val="0"/>
                <w:i w:val="0"/>
                <w:color w:val="000000"/>
                <w:sz w:val="21"/>
              </w:rPr>
              <w:t>杂，模型构建需要结合专</w:t>
            </w:r>
          </w:p>
        </w:tc>
        <w:tc>
          <w:tcPr>
            <w:tcW w:type="dxa" w:w="2488"/>
            <w:vMerge w:val="restart"/>
            <w:tcBorders/>
            <w:tcMar>
              <w:start w:w="0" w:type="dxa"/>
              <w:end w:w="0" w:type="dxa"/>
            </w:tcMar>
            <w:tcMar>
              <w:start w:w="0" w:type="dxa"/>
              <w:end w:w="0" w:type="dxa"/>
            </w:tcMar>
          </w:tcPr>
          <w:p>
            <w:pPr>
              <w:autoSpaceDN w:val="0"/>
              <w:autoSpaceDE w:val="0"/>
              <w:widowControl/>
              <w:spacing w:line="210" w:lineRule="exact" w:before="58" w:after="0"/>
              <w:ind w:left="0" w:right="0" w:firstLine="0"/>
              <w:jc w:val="center"/>
            </w:pPr>
            <w:r>
              <w:rPr>
                <w:rFonts w:ascii="SimSun" w:hAnsi="SimSun" w:eastAsia="SimSun"/>
                <w:b w:val="0"/>
                <w:i w:val="0"/>
                <w:color w:val="000000"/>
                <w:sz w:val="21"/>
              </w:rPr>
              <w:t>障发生的概率以及致因</w:t>
            </w:r>
          </w:p>
        </w:tc>
      </w:tr>
      <w:tr>
        <w:trPr>
          <w:trHeight w:hRule="exact" w:val="160"/>
        </w:trPr>
        <w:tc>
          <w:tcPr>
            <w:tcW w:type="dxa" w:w="1478"/>
            <w:vMerge w:val="restart"/>
            <w:tcBorders/>
            <w:tcMar>
              <w:start w:w="0" w:type="dxa"/>
              <w:end w:w="0" w:type="dxa"/>
            </w:tcMar>
            <w:tcMar>
              <w:start w:w="0" w:type="dxa"/>
              <w:end w:w="0" w:type="dxa"/>
            </w:tcMar>
          </w:tcPr>
          <w:p>
            <w:pPr>
              <w:autoSpaceDN w:val="0"/>
              <w:autoSpaceDE w:val="0"/>
              <w:widowControl/>
              <w:spacing w:line="254" w:lineRule="exact" w:before="46"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BN</w:t>
            </w:r>
            <w:r>
              <w:rPr>
                <w:rFonts w:ascii="SimSun" w:hAnsi="SimSun" w:eastAsia="SimSun"/>
                <w:b w:val="0"/>
                <w:i w:val="0"/>
                <w:color w:val="000000"/>
                <w:sz w:val="21"/>
              </w:rPr>
              <w:t>）</w:t>
            </w:r>
            <w:r>
              <w:rPr>
                <w:w w:val="97.50000238418579"/>
                <w:rFonts w:ascii="TimesNewRomanPSMT" w:hAnsi="TimesNewRomanPSMT" w:eastAsia="TimesNewRomanPSMT"/>
                <w:b w:val="0"/>
                <w:i w:val="0"/>
                <w:color w:val="000000"/>
                <w:sz w:val="16"/>
              </w:rPr>
              <w:t>[52]</w:t>
            </w:r>
          </w:p>
        </w:tc>
        <w:tc>
          <w:tcPr>
            <w:tcW w:type="dxa" w:w="2644"/>
            <w:vMerge/>
            <w:tcBorders/>
          </w:tcPr>
          <w:p/>
        </w:tc>
        <w:tc>
          <w:tcPr>
            <w:tcW w:type="dxa" w:w="2644"/>
            <w:vMerge/>
            <w:tcBorders/>
          </w:tcPr>
          <w:p/>
        </w:tc>
        <w:tc>
          <w:tcPr>
            <w:tcW w:type="dxa" w:w="2644"/>
            <w:vMerge/>
            <w:tcBorders/>
          </w:tcPr>
          <w:p/>
        </w:tc>
      </w:tr>
      <w:tr>
        <w:trPr>
          <w:trHeight w:hRule="exact" w:val="340"/>
        </w:trPr>
        <w:tc>
          <w:tcPr>
            <w:tcW w:type="dxa" w:w="2644"/>
            <w:vMerge/>
            <w:tcBorders/>
          </w:tcPr>
          <w:p/>
        </w:tc>
        <w:tc>
          <w:tcPr>
            <w:tcW w:type="dxa" w:w="2700"/>
            <w:tcBorders/>
            <w:tcMar>
              <w:start w:w="0" w:type="dxa"/>
              <w:end w:w="0" w:type="dxa"/>
            </w:tcMar>
          </w:tcPr>
          <w:p>
            <w:pPr>
              <w:autoSpaceDN w:val="0"/>
              <w:autoSpaceDE w:val="0"/>
              <w:widowControl/>
              <w:spacing w:line="210" w:lineRule="exact" w:before="70" w:after="0"/>
              <w:ind w:left="0" w:right="0" w:firstLine="0"/>
              <w:jc w:val="center"/>
            </w:pPr>
            <w:r>
              <w:rPr>
                <w:rFonts w:ascii="SimSun" w:hAnsi="SimSun" w:eastAsia="SimSun"/>
                <w:b w:val="0"/>
                <w:i w:val="0"/>
                <w:color w:val="000000"/>
                <w:sz w:val="21"/>
              </w:rPr>
              <w:t>理，概率参数可解释性</w:t>
            </w:r>
          </w:p>
        </w:tc>
        <w:tc>
          <w:tcPr>
            <w:tcW w:type="dxa" w:w="2680"/>
            <w:tcBorders/>
            <w:tcMar>
              <w:start w:w="0" w:type="dxa"/>
              <w:end w:w="0" w:type="dxa"/>
            </w:tcMar>
          </w:tcPr>
          <w:p>
            <w:pPr>
              <w:autoSpaceDN w:val="0"/>
              <w:autoSpaceDE w:val="0"/>
              <w:widowControl/>
              <w:spacing w:line="210" w:lineRule="exact" w:before="70" w:after="0"/>
              <w:ind w:left="0" w:right="0" w:firstLine="0"/>
              <w:jc w:val="center"/>
            </w:pPr>
            <w:r>
              <w:rPr>
                <w:rFonts w:ascii="SimSun" w:hAnsi="SimSun" w:eastAsia="SimSun"/>
                <w:b w:val="0"/>
                <w:i w:val="0"/>
                <w:color w:val="000000"/>
                <w:sz w:val="21"/>
              </w:rPr>
              <w:t>业知识与经验有一定难度</w:t>
            </w:r>
          </w:p>
        </w:tc>
        <w:tc>
          <w:tcPr>
            <w:tcW w:type="dxa" w:w="2488"/>
            <w:tcBorders/>
            <w:tcMar>
              <w:start w:w="0" w:type="dxa"/>
              <w:end w:w="0" w:type="dxa"/>
            </w:tcMar>
          </w:tcPr>
          <w:p>
            <w:pPr>
              <w:autoSpaceDN w:val="0"/>
              <w:autoSpaceDE w:val="0"/>
              <w:widowControl/>
              <w:spacing w:line="210" w:lineRule="exact" w:before="70" w:after="0"/>
              <w:ind w:left="0" w:right="0" w:firstLine="0"/>
              <w:jc w:val="center"/>
            </w:pPr>
            <w:r>
              <w:rPr>
                <w:rFonts w:ascii="SimSun" w:hAnsi="SimSun" w:eastAsia="SimSun"/>
                <w:b w:val="0"/>
                <w:i w:val="0"/>
                <w:color w:val="000000"/>
                <w:sz w:val="21"/>
              </w:rPr>
              <w:t>分析</w:t>
            </w:r>
          </w:p>
        </w:tc>
      </w:tr>
      <w:tr>
        <w:trPr>
          <w:trHeight w:hRule="exact" w:val="340"/>
        </w:trPr>
        <w:tc>
          <w:tcPr>
            <w:tcW w:type="dxa" w:w="1478"/>
            <w:tcBorders/>
            <w:tcMar>
              <w:start w:w="0" w:type="dxa"/>
              <w:end w:w="0" w:type="dxa"/>
            </w:tcMar>
          </w:tcPr>
          <w:p>
            <w:pPr>
              <w:autoSpaceDN w:val="0"/>
              <w:autoSpaceDE w:val="0"/>
              <w:widowControl/>
              <w:spacing w:line="210" w:lineRule="exact" w:before="94" w:after="0"/>
              <w:ind w:left="0" w:right="0" w:firstLine="0"/>
              <w:jc w:val="center"/>
            </w:pPr>
            <w:r>
              <w:rPr>
                <w:rFonts w:ascii="SimSun" w:hAnsi="SimSun" w:eastAsia="SimSun"/>
                <w:b w:val="0"/>
                <w:i w:val="0"/>
                <w:color w:val="000000"/>
                <w:sz w:val="21"/>
              </w:rPr>
              <w:t>结构方程模</w:t>
            </w:r>
          </w:p>
        </w:tc>
        <w:tc>
          <w:tcPr>
            <w:tcW w:type="dxa" w:w="2700"/>
            <w:tcBorders/>
            <w:tcMar>
              <w:start w:w="0" w:type="dxa"/>
              <w:end w:w="0" w:type="dxa"/>
            </w:tcMar>
          </w:tcPr>
          <w:p>
            <w:pPr>
              <w:autoSpaceDN w:val="0"/>
              <w:autoSpaceDE w:val="0"/>
              <w:widowControl/>
              <w:spacing w:line="210" w:lineRule="exact" w:before="94" w:after="0"/>
              <w:ind w:left="0" w:right="0" w:firstLine="0"/>
              <w:jc w:val="center"/>
            </w:pPr>
            <w:r>
              <w:rPr>
                <w:rFonts w:ascii="SimSun" w:hAnsi="SimSun" w:eastAsia="SimSun"/>
                <w:b w:val="0"/>
                <w:i w:val="0"/>
                <w:color w:val="000000"/>
                <w:sz w:val="21"/>
              </w:rPr>
              <w:t>综合考虑多个变量的关</w:t>
            </w:r>
          </w:p>
        </w:tc>
        <w:tc>
          <w:tcPr>
            <w:tcW w:type="dxa" w:w="2680"/>
            <w:tcBorders/>
            <w:tcMar>
              <w:start w:w="0" w:type="dxa"/>
              <w:end w:w="0" w:type="dxa"/>
            </w:tcMar>
          </w:tcPr>
          <w:p>
            <w:pPr>
              <w:autoSpaceDN w:val="0"/>
              <w:autoSpaceDE w:val="0"/>
              <w:widowControl/>
              <w:spacing w:line="210" w:lineRule="exact" w:before="94" w:after="0"/>
              <w:ind w:left="0" w:right="0" w:firstLine="0"/>
              <w:jc w:val="center"/>
            </w:pPr>
            <w:r>
              <w:rPr>
                <w:rFonts w:ascii="SimSun" w:hAnsi="SimSun" w:eastAsia="SimSun"/>
                <w:b w:val="0"/>
                <w:i w:val="0"/>
                <w:color w:val="000000"/>
                <w:sz w:val="21"/>
              </w:rPr>
              <w:t>对数据要求高，模型调整</w:t>
            </w:r>
          </w:p>
        </w:tc>
        <w:tc>
          <w:tcPr>
            <w:tcW w:type="dxa" w:w="2488"/>
            <w:tcBorders/>
            <w:tcMar>
              <w:start w:w="0" w:type="dxa"/>
              <w:end w:w="0" w:type="dxa"/>
            </w:tcMar>
          </w:tcPr>
          <w:p>
            <w:pPr>
              <w:autoSpaceDN w:val="0"/>
              <w:autoSpaceDE w:val="0"/>
              <w:widowControl/>
              <w:spacing w:line="210" w:lineRule="exact" w:before="94" w:after="0"/>
              <w:ind w:left="0" w:right="0" w:firstLine="0"/>
              <w:jc w:val="center"/>
            </w:pPr>
            <w:r>
              <w:rPr>
                <w:rFonts w:ascii="SimSun" w:hAnsi="SimSun" w:eastAsia="SimSun"/>
                <w:b w:val="0"/>
                <w:i w:val="0"/>
                <w:color w:val="000000"/>
                <w:sz w:val="21"/>
              </w:rPr>
              <w:t>适用于分析变量间的复</w:t>
            </w:r>
          </w:p>
        </w:tc>
      </w:tr>
      <w:tr>
        <w:trPr>
          <w:trHeight w:hRule="exact" w:val="300"/>
        </w:trPr>
        <w:tc>
          <w:tcPr>
            <w:tcW w:type="dxa" w:w="1478"/>
            <w:tcBorders/>
            <w:tcMar>
              <w:start w:w="0" w:type="dxa"/>
              <w:end w:w="0" w:type="dxa"/>
            </w:tcMar>
          </w:tcPr>
          <w:p>
            <w:pPr>
              <w:autoSpaceDN w:val="0"/>
              <w:autoSpaceDE w:val="0"/>
              <w:widowControl/>
              <w:spacing w:line="210" w:lineRule="exact" w:before="66" w:after="0"/>
              <w:ind w:left="0" w:right="0" w:firstLine="0"/>
              <w:jc w:val="center"/>
            </w:pPr>
            <w:r>
              <w:rPr>
                <w:rFonts w:ascii="SimSun" w:hAnsi="SimSun" w:eastAsia="SimSun"/>
                <w:b w:val="0"/>
                <w:i w:val="0"/>
                <w:color w:val="000000"/>
                <w:sz w:val="21"/>
              </w:rPr>
              <w:t>型</w:t>
            </w:r>
          </w:p>
        </w:tc>
        <w:tc>
          <w:tcPr>
            <w:tcW w:type="dxa" w:w="2700"/>
            <w:tcBorders/>
            <w:tcMar>
              <w:start w:w="0" w:type="dxa"/>
              <w:end w:w="0" w:type="dxa"/>
            </w:tcMar>
          </w:tcPr>
          <w:p>
            <w:pPr>
              <w:autoSpaceDN w:val="0"/>
              <w:autoSpaceDE w:val="0"/>
              <w:widowControl/>
              <w:spacing w:line="210" w:lineRule="exact" w:before="66" w:after="0"/>
              <w:ind w:left="0" w:right="0" w:firstLine="0"/>
              <w:jc w:val="center"/>
            </w:pPr>
            <w:r>
              <w:rPr>
                <w:rFonts w:ascii="SimSun" w:hAnsi="SimSun" w:eastAsia="SimSun"/>
                <w:b w:val="0"/>
                <w:i w:val="0"/>
                <w:color w:val="000000"/>
                <w:sz w:val="21"/>
              </w:rPr>
              <w:t>系，具有可解释性与预测</w:t>
            </w:r>
          </w:p>
        </w:tc>
        <w:tc>
          <w:tcPr>
            <w:tcW w:type="dxa" w:w="2680"/>
            <w:tcBorders/>
            <w:tcMar>
              <w:start w:w="0" w:type="dxa"/>
              <w:end w:w="0" w:type="dxa"/>
            </w:tcMar>
          </w:tcPr>
          <w:p>
            <w:pPr>
              <w:autoSpaceDN w:val="0"/>
              <w:autoSpaceDE w:val="0"/>
              <w:widowControl/>
              <w:spacing w:line="210" w:lineRule="exact" w:before="66" w:after="0"/>
              <w:ind w:left="0" w:right="0" w:firstLine="0"/>
              <w:jc w:val="center"/>
            </w:pPr>
            <w:r>
              <w:rPr>
                <w:rFonts w:ascii="SimSun" w:hAnsi="SimSun" w:eastAsia="SimSun"/>
                <w:b w:val="0"/>
                <w:i w:val="0"/>
                <w:color w:val="000000"/>
                <w:sz w:val="21"/>
              </w:rPr>
              <w:t>比较复杂，变量之间因果</w:t>
            </w:r>
          </w:p>
        </w:tc>
        <w:tc>
          <w:tcPr>
            <w:tcW w:type="dxa" w:w="2488"/>
            <w:tcBorders/>
            <w:tcMar>
              <w:start w:w="0" w:type="dxa"/>
              <w:end w:w="0" w:type="dxa"/>
            </w:tcMar>
          </w:tcPr>
          <w:p>
            <w:pPr>
              <w:autoSpaceDN w:val="0"/>
              <w:autoSpaceDE w:val="0"/>
              <w:widowControl/>
              <w:spacing w:line="210" w:lineRule="exact" w:before="66" w:after="0"/>
              <w:ind w:left="0" w:right="0" w:firstLine="0"/>
              <w:jc w:val="center"/>
            </w:pPr>
            <w:r>
              <w:rPr>
                <w:rFonts w:ascii="SimSun" w:hAnsi="SimSun" w:eastAsia="SimSun"/>
                <w:b w:val="0"/>
                <w:i w:val="0"/>
                <w:color w:val="000000"/>
                <w:sz w:val="21"/>
              </w:rPr>
              <w:t>杂关系，处理潜在变</w:t>
            </w:r>
          </w:p>
        </w:tc>
      </w:tr>
      <w:tr>
        <w:trPr>
          <w:trHeight w:hRule="exact" w:val="280"/>
        </w:trPr>
        <w:tc>
          <w:tcPr>
            <w:tcW w:type="dxa" w:w="1478"/>
            <w:vMerge w:val="restart"/>
            <w:tcBorders/>
            <w:tcMar>
              <w:start w:w="0" w:type="dxa"/>
              <w:end w:w="0" w:type="dxa"/>
            </w:tcMar>
            <w:tcMar>
              <w:start w:w="0" w:type="dxa"/>
              <w:end w:w="0" w:type="dxa"/>
            </w:tcMar>
          </w:tcPr>
          <w:p>
            <w:pPr>
              <w:autoSpaceDN w:val="0"/>
              <w:autoSpaceDE w:val="0"/>
              <w:widowControl/>
              <w:spacing w:line="254" w:lineRule="exact" w:before="50"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SEM</w:t>
            </w:r>
            <w:r>
              <w:rPr>
                <w:rFonts w:ascii="SimSun" w:hAnsi="SimSun" w:eastAsia="SimSun"/>
                <w:b w:val="0"/>
                <w:i w:val="0"/>
                <w:color w:val="000000"/>
                <w:sz w:val="21"/>
              </w:rPr>
              <w:t>）</w:t>
            </w:r>
            <w:r>
              <w:rPr>
                <w:w w:val="97.50000238418579"/>
                <w:rFonts w:ascii="TimesNewRomanPSMT" w:hAnsi="TimesNewRomanPSMT" w:eastAsia="TimesNewRomanPSMT"/>
                <w:b w:val="0"/>
                <w:i w:val="0"/>
                <w:color w:val="000000"/>
                <w:sz w:val="16"/>
              </w:rPr>
              <w:t>[53]</w:t>
            </w:r>
          </w:p>
        </w:tc>
        <w:tc>
          <w:tcPr>
            <w:tcW w:type="dxa" w:w="2700"/>
            <w:tcBorders/>
            <w:tcMar>
              <w:start w:w="0" w:type="dxa"/>
              <w:end w:w="0" w:type="dxa"/>
            </w:tcMar>
          </w:tcPr>
          <w:p>
            <w:pPr>
              <w:autoSpaceDN w:val="0"/>
              <w:autoSpaceDE w:val="0"/>
              <w:widowControl/>
              <w:spacing w:line="210" w:lineRule="exact" w:before="70" w:after="0"/>
              <w:ind w:left="0" w:right="0" w:firstLine="0"/>
              <w:jc w:val="center"/>
            </w:pPr>
            <w:r>
              <w:rPr>
                <w:rFonts w:ascii="SimSun" w:hAnsi="SimSun" w:eastAsia="SimSun"/>
                <w:b w:val="0"/>
                <w:i w:val="0"/>
                <w:color w:val="000000"/>
                <w:sz w:val="21"/>
              </w:rPr>
              <w:t>性，假设检验高效性</w:t>
            </w:r>
          </w:p>
        </w:tc>
        <w:tc>
          <w:tcPr>
            <w:tcW w:type="dxa" w:w="2680"/>
            <w:tcBorders/>
            <w:tcMar>
              <w:start w:w="0" w:type="dxa"/>
              <w:end w:w="0" w:type="dxa"/>
            </w:tcMar>
          </w:tcPr>
          <w:p>
            <w:pPr>
              <w:autoSpaceDN w:val="0"/>
              <w:autoSpaceDE w:val="0"/>
              <w:widowControl/>
              <w:spacing w:line="210" w:lineRule="exact" w:before="70" w:after="0"/>
              <w:ind w:left="0" w:right="0" w:firstLine="0"/>
              <w:jc w:val="center"/>
            </w:pPr>
            <w:r>
              <w:rPr>
                <w:rFonts w:ascii="SimSun" w:hAnsi="SimSun" w:eastAsia="SimSun"/>
                <w:b w:val="0"/>
                <w:i w:val="0"/>
                <w:color w:val="000000"/>
                <w:sz w:val="21"/>
              </w:rPr>
              <w:t>关系不能确定</w:t>
            </w:r>
          </w:p>
        </w:tc>
        <w:tc>
          <w:tcPr>
            <w:tcW w:type="dxa" w:w="2488"/>
            <w:tcBorders/>
            <w:tcMar>
              <w:start w:w="0" w:type="dxa"/>
              <w:end w:w="0" w:type="dxa"/>
            </w:tcMar>
          </w:tcPr>
          <w:p>
            <w:pPr>
              <w:autoSpaceDN w:val="0"/>
              <w:autoSpaceDE w:val="0"/>
              <w:widowControl/>
              <w:spacing w:line="210" w:lineRule="exact" w:before="70" w:after="0"/>
              <w:ind w:left="0" w:right="0" w:firstLine="0"/>
              <w:jc w:val="center"/>
            </w:pPr>
            <w:r>
              <w:rPr>
                <w:rFonts w:ascii="SimSun" w:hAnsi="SimSun" w:eastAsia="SimSun"/>
                <w:b w:val="0"/>
                <w:i w:val="0"/>
                <w:color w:val="000000"/>
                <w:sz w:val="21"/>
              </w:rPr>
              <w:t>量，验证理论模型</w:t>
            </w:r>
          </w:p>
        </w:tc>
      </w:tr>
      <w:tr>
        <w:trPr>
          <w:trHeight w:hRule="exact" w:val="90"/>
        </w:trPr>
        <w:tc>
          <w:tcPr>
            <w:tcW w:type="dxa" w:w="2644"/>
            <w:vMerge/>
            <w:tcBorders/>
          </w:tcPr>
          <w:p/>
        </w:tc>
        <w:tc>
          <w:tcPr>
            <w:tcW w:type="dxa" w:w="2700"/>
            <w:vMerge w:val="restart"/>
            <w:tcBorders/>
            <w:tcMar>
              <w:start w:w="0" w:type="dxa"/>
              <w:end w:w="0" w:type="dxa"/>
            </w:tcMar>
            <w:tcMar>
              <w:start w:w="0" w:type="dxa"/>
              <w:end w:w="0" w:type="dxa"/>
            </w:tcMar>
          </w:tcPr>
          <w:p>
            <w:pPr>
              <w:autoSpaceDN w:val="0"/>
              <w:autoSpaceDE w:val="0"/>
              <w:widowControl/>
              <w:spacing w:line="210" w:lineRule="exact" w:before="156" w:after="0"/>
              <w:ind w:left="0" w:right="0" w:firstLine="0"/>
              <w:jc w:val="center"/>
            </w:pPr>
            <w:r>
              <w:rPr>
                <w:rFonts w:ascii="SimSun" w:hAnsi="SimSun" w:eastAsia="SimSun"/>
                <w:b w:val="0"/>
                <w:i w:val="0"/>
                <w:color w:val="000000"/>
                <w:sz w:val="21"/>
              </w:rPr>
              <w:t>分析问题具有系统性、有</w:t>
            </w:r>
          </w:p>
        </w:tc>
        <w:tc>
          <w:tcPr>
            <w:tcW w:type="dxa" w:w="2680"/>
            <w:vMerge w:val="restart"/>
            <w:tcBorders/>
            <w:tcMar>
              <w:start w:w="0" w:type="dxa"/>
              <w:end w:w="0" w:type="dxa"/>
            </w:tcMar>
            <w:tcMar>
              <w:start w:w="0" w:type="dxa"/>
              <w:end w:w="0" w:type="dxa"/>
            </w:tcMar>
          </w:tcPr>
          <w:p>
            <w:pPr>
              <w:autoSpaceDN w:val="0"/>
              <w:autoSpaceDE w:val="0"/>
              <w:widowControl/>
              <w:spacing w:line="210" w:lineRule="exact" w:before="156" w:after="0"/>
              <w:ind w:left="0" w:right="0" w:firstLine="0"/>
              <w:jc w:val="center"/>
            </w:pPr>
            <w:r>
              <w:rPr>
                <w:rFonts w:ascii="SimSun" w:hAnsi="SimSun" w:eastAsia="SimSun"/>
                <w:b w:val="0"/>
                <w:i w:val="0"/>
                <w:color w:val="000000"/>
                <w:sz w:val="21"/>
              </w:rPr>
              <w:t>依赖主观经验与判断有不</w:t>
            </w:r>
          </w:p>
        </w:tc>
        <w:tc>
          <w:tcPr>
            <w:tcW w:type="dxa" w:w="2488"/>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312" w:after="0"/>
              <w:ind w:left="0" w:right="0" w:firstLine="0"/>
              <w:jc w:val="center"/>
            </w:pPr>
            <w:r>
              <w:rPr>
                <w:rFonts w:ascii="SimSun" w:hAnsi="SimSun" w:eastAsia="SimSun"/>
                <w:b w:val="0"/>
                <w:i w:val="0"/>
                <w:color w:val="000000"/>
                <w:sz w:val="21"/>
              </w:rPr>
              <w:t>适用于较为简单的复杂</w:t>
            </w:r>
          </w:p>
        </w:tc>
      </w:tr>
      <w:tr>
        <w:trPr>
          <w:trHeight w:hRule="exact" w:val="310"/>
        </w:trPr>
        <w:tc>
          <w:tcPr>
            <w:tcW w:type="dxa" w:w="1478"/>
            <w:tcBorders/>
            <w:tcMar>
              <w:start w:w="0" w:type="dxa"/>
              <w:end w:w="0" w:type="dxa"/>
            </w:tcMar>
          </w:tcPr>
          <w:p>
            <w:pPr>
              <w:autoSpaceDN w:val="0"/>
              <w:autoSpaceDE w:val="0"/>
              <w:widowControl/>
              <w:spacing w:line="210" w:lineRule="exact" w:before="66" w:after="0"/>
              <w:ind w:left="0" w:right="0" w:firstLine="0"/>
              <w:jc w:val="center"/>
            </w:pPr>
            <w:r>
              <w:rPr>
                <w:rFonts w:ascii="SimSun" w:hAnsi="SimSun" w:eastAsia="SimSun"/>
                <w:b w:val="0"/>
                <w:i w:val="0"/>
                <w:color w:val="000000"/>
                <w:sz w:val="21"/>
              </w:rPr>
              <w:t>解释结构模</w:t>
            </w:r>
          </w:p>
        </w:tc>
        <w:tc>
          <w:tcPr>
            <w:tcW w:type="dxa" w:w="2644"/>
            <w:vMerge/>
            <w:tcBorders/>
          </w:tcPr>
          <w:p/>
        </w:tc>
        <w:tc>
          <w:tcPr>
            <w:tcW w:type="dxa" w:w="2644"/>
            <w:vMerge/>
            <w:tcBorders/>
          </w:tcPr>
          <w:p/>
        </w:tc>
        <w:tc>
          <w:tcPr>
            <w:tcW w:type="dxa" w:w="2644"/>
            <w:vMerge/>
            <w:tcBorders/>
          </w:tcPr>
          <w:p/>
        </w:tc>
      </w:tr>
      <w:tr>
        <w:trPr>
          <w:trHeight w:hRule="exact" w:val="160"/>
        </w:trPr>
        <w:tc>
          <w:tcPr>
            <w:tcW w:type="dxa" w:w="1478"/>
            <w:vMerge w:val="restart"/>
            <w:tcBorders/>
            <w:tcMar>
              <w:start w:w="0" w:type="dxa"/>
              <w:end w:w="0" w:type="dxa"/>
            </w:tcMar>
            <w:tcMar>
              <w:start w:w="0" w:type="dxa"/>
              <w:end w:w="0" w:type="dxa"/>
            </w:tcMar>
          </w:tcPr>
          <w:p>
            <w:pPr>
              <w:autoSpaceDN w:val="0"/>
              <w:autoSpaceDE w:val="0"/>
              <w:widowControl/>
              <w:spacing w:line="210" w:lineRule="exact" w:before="68" w:after="0"/>
              <w:ind w:left="0" w:right="0" w:firstLine="0"/>
              <w:jc w:val="center"/>
            </w:pPr>
            <w:r>
              <w:rPr>
                <w:rFonts w:ascii="SimSun" w:hAnsi="SimSun" w:eastAsia="SimSun"/>
                <w:b w:val="0"/>
                <w:i w:val="0"/>
                <w:color w:val="000000"/>
                <w:sz w:val="21"/>
              </w:rPr>
              <w:t>型</w:t>
            </w:r>
          </w:p>
        </w:tc>
        <w:tc>
          <w:tcPr>
            <w:tcW w:type="dxa" w:w="2700"/>
            <w:vMerge w:val="restart"/>
            <w:tcBorders/>
            <w:tcMar>
              <w:start w:w="0" w:type="dxa"/>
              <w:end w:w="0" w:type="dxa"/>
            </w:tcMar>
            <w:tcMar>
              <w:start w:w="0" w:type="dxa"/>
              <w:end w:w="0" w:type="dxa"/>
            </w:tcMar>
          </w:tcPr>
          <w:p>
            <w:pPr>
              <w:autoSpaceDN w:val="0"/>
              <w:autoSpaceDE w:val="0"/>
              <w:widowControl/>
              <w:spacing w:line="210" w:lineRule="exact" w:before="68" w:after="0"/>
              <w:ind w:left="0" w:right="0" w:firstLine="0"/>
              <w:jc w:val="center"/>
            </w:pPr>
            <w:r>
              <w:rPr>
                <w:rFonts w:ascii="SimSun" w:hAnsi="SimSun" w:eastAsia="SimSun"/>
                <w:b w:val="0"/>
                <w:i w:val="0"/>
                <w:color w:val="000000"/>
                <w:sz w:val="21"/>
              </w:rPr>
              <w:t>向图与结构矩阵呈现方式</w:t>
            </w:r>
          </w:p>
        </w:tc>
        <w:tc>
          <w:tcPr>
            <w:tcW w:type="dxa" w:w="2680"/>
            <w:vMerge w:val="restart"/>
            <w:tcBorders/>
            <w:tcMar>
              <w:start w:w="0" w:type="dxa"/>
              <w:end w:w="0" w:type="dxa"/>
            </w:tcMar>
            <w:tcMar>
              <w:start w:w="0" w:type="dxa"/>
              <w:end w:w="0" w:type="dxa"/>
            </w:tcMar>
          </w:tcPr>
          <w:p>
            <w:pPr>
              <w:autoSpaceDN w:val="0"/>
              <w:autoSpaceDE w:val="0"/>
              <w:widowControl/>
              <w:spacing w:line="210" w:lineRule="exact" w:before="68" w:after="0"/>
              <w:ind w:left="0" w:right="0" w:firstLine="0"/>
              <w:jc w:val="center"/>
            </w:pPr>
            <w:r>
              <w:rPr>
                <w:rFonts w:ascii="SimSun" w:hAnsi="SimSun" w:eastAsia="SimSun"/>
                <w:b w:val="0"/>
                <w:i w:val="0"/>
                <w:color w:val="000000"/>
                <w:sz w:val="21"/>
              </w:rPr>
              <w:t>可避免的主观性，数据难</w:t>
            </w:r>
          </w:p>
        </w:tc>
        <w:tc>
          <w:tcPr>
            <w:tcW w:type="dxa" w:w="2644"/>
            <w:vMerge/>
            <w:tcBorders/>
          </w:tcPr>
          <w:p/>
        </w:tc>
      </w:tr>
      <w:tr>
        <w:trPr>
          <w:trHeight w:hRule="exact" w:val="140"/>
        </w:trPr>
        <w:tc>
          <w:tcPr>
            <w:tcW w:type="dxa" w:w="2644"/>
            <w:vMerge/>
            <w:tcBorders/>
          </w:tcPr>
          <w:p/>
        </w:tc>
        <w:tc>
          <w:tcPr>
            <w:tcW w:type="dxa" w:w="2644"/>
            <w:vMerge/>
            <w:tcBorders/>
          </w:tcPr>
          <w:p/>
        </w:tc>
        <w:tc>
          <w:tcPr>
            <w:tcW w:type="dxa" w:w="2644"/>
            <w:vMerge/>
            <w:tcBorders/>
          </w:tcPr>
          <w:p/>
        </w:tc>
        <w:tc>
          <w:tcPr>
            <w:tcW w:type="dxa" w:w="2488"/>
            <w:vMerge w:val="restart"/>
            <w:tcBorders/>
            <w:tcMar>
              <w:start w:w="0" w:type="dxa"/>
              <w:end w:w="0" w:type="dxa"/>
            </w:tcMar>
            <w:tcMar>
              <w:start w:w="0" w:type="dxa"/>
              <w:end w:w="0" w:type="dxa"/>
            </w:tcMar>
          </w:tcPr>
          <w:p>
            <w:pPr>
              <w:autoSpaceDN w:val="0"/>
              <w:autoSpaceDE w:val="0"/>
              <w:widowControl/>
              <w:spacing w:line="210" w:lineRule="exact" w:before="64" w:after="0"/>
              <w:ind w:left="0" w:right="0" w:firstLine="0"/>
              <w:jc w:val="center"/>
            </w:pPr>
            <w:r>
              <w:rPr>
                <w:rFonts w:ascii="SimSun" w:hAnsi="SimSun" w:eastAsia="SimSun"/>
                <w:b w:val="0"/>
                <w:i w:val="0"/>
                <w:color w:val="000000"/>
                <w:sz w:val="21"/>
              </w:rPr>
              <w:t>系统</w:t>
            </w:r>
          </w:p>
        </w:tc>
      </w:tr>
      <w:tr>
        <w:trPr>
          <w:trHeight w:hRule="exact" w:val="280"/>
        </w:trPr>
        <w:tc>
          <w:tcPr>
            <w:tcW w:type="dxa" w:w="1478"/>
            <w:vMerge w:val="restart"/>
            <w:tcBorders/>
            <w:tcMar>
              <w:start w:w="0" w:type="dxa"/>
              <w:end w:w="0" w:type="dxa"/>
            </w:tcMar>
            <w:tcMar>
              <w:start w:w="0" w:type="dxa"/>
              <w:end w:w="0" w:type="dxa"/>
            </w:tcMar>
          </w:tcPr>
          <w:p>
            <w:pPr>
              <w:autoSpaceDN w:val="0"/>
              <w:autoSpaceDE w:val="0"/>
              <w:widowControl/>
              <w:spacing w:line="254" w:lineRule="exact" w:before="54"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ISM</w:t>
            </w:r>
            <w:r>
              <w:rPr>
                <w:rFonts w:ascii="SimSun" w:hAnsi="SimSun" w:eastAsia="SimSun"/>
                <w:b w:val="0"/>
                <w:i w:val="0"/>
                <w:color w:val="000000"/>
                <w:sz w:val="21"/>
              </w:rPr>
              <w:t>）</w:t>
            </w:r>
            <w:r>
              <w:rPr>
                <w:w w:val="97.50000238418579"/>
                <w:rFonts w:ascii="TimesNewRomanPSMT" w:hAnsi="TimesNewRomanPSMT" w:eastAsia="TimesNewRomanPSMT"/>
                <w:b w:val="0"/>
                <w:i w:val="0"/>
                <w:color w:val="000000"/>
                <w:sz w:val="16"/>
              </w:rPr>
              <w:t>[54]</w:t>
            </w:r>
          </w:p>
        </w:tc>
        <w:tc>
          <w:tcPr>
            <w:tcW w:type="dxa" w:w="2700"/>
            <w:tcBorders/>
            <w:tcMar>
              <w:start w:w="0" w:type="dxa"/>
              <w:end w:w="0" w:type="dxa"/>
            </w:tcMar>
          </w:tcPr>
          <w:p>
            <w:pPr>
              <w:autoSpaceDN w:val="0"/>
              <w:autoSpaceDE w:val="0"/>
              <w:widowControl/>
              <w:spacing w:line="210" w:lineRule="exact" w:before="70" w:after="0"/>
              <w:ind w:left="0" w:right="0" w:firstLine="0"/>
              <w:jc w:val="center"/>
            </w:pPr>
            <w:r>
              <w:rPr>
                <w:rFonts w:ascii="SimSun" w:hAnsi="SimSun" w:eastAsia="SimSun"/>
                <w:b w:val="0"/>
                <w:i w:val="0"/>
                <w:color w:val="000000"/>
                <w:sz w:val="21"/>
              </w:rPr>
              <w:t>的直观性、定性定量结合</w:t>
            </w:r>
          </w:p>
        </w:tc>
        <w:tc>
          <w:tcPr>
            <w:tcW w:type="dxa" w:w="2680"/>
            <w:tcBorders/>
            <w:tcMar>
              <w:start w:w="0" w:type="dxa"/>
              <w:end w:w="0" w:type="dxa"/>
            </w:tcMar>
          </w:tcPr>
          <w:p>
            <w:pPr>
              <w:autoSpaceDN w:val="0"/>
              <w:autoSpaceDE w:val="0"/>
              <w:widowControl/>
              <w:spacing w:line="210" w:lineRule="exact" w:before="70" w:after="0"/>
              <w:ind w:left="0" w:right="0" w:firstLine="0"/>
              <w:jc w:val="center"/>
            </w:pPr>
            <w:r>
              <w:rPr>
                <w:rFonts w:ascii="SimSun" w:hAnsi="SimSun" w:eastAsia="SimSun"/>
                <w:b w:val="0"/>
                <w:i w:val="0"/>
                <w:color w:val="000000"/>
                <w:sz w:val="21"/>
              </w:rPr>
              <w:t>以获取、难以量化</w:t>
            </w:r>
          </w:p>
        </w:tc>
        <w:tc>
          <w:tcPr>
            <w:tcW w:type="dxa" w:w="2644"/>
            <w:vMerge/>
            <w:tcBorders/>
          </w:tcPr>
          <w:p/>
        </w:tc>
      </w:tr>
      <w:tr>
        <w:trPr>
          <w:trHeight w:hRule="exact" w:val="178"/>
        </w:trPr>
        <w:tc>
          <w:tcPr>
            <w:tcW w:type="dxa" w:w="2644"/>
            <w:vMerge/>
            <w:tcBorders/>
          </w:tcPr>
          <w:p/>
        </w:tc>
        <w:tc>
          <w:tcPr>
            <w:tcW w:type="dxa" w:w="2700"/>
            <w:vMerge w:val="restart"/>
            <w:tcBorders/>
            <w:tcMar>
              <w:start w:w="0" w:type="dxa"/>
              <w:end w:w="0" w:type="dxa"/>
            </w:tcMar>
            <w:tcMar>
              <w:start w:w="0" w:type="dxa"/>
              <w:end w:w="0" w:type="dxa"/>
            </w:tcMar>
          </w:tcPr>
          <w:p>
            <w:pPr>
              <w:autoSpaceDN w:val="0"/>
              <w:autoSpaceDE w:val="0"/>
              <w:widowControl/>
              <w:spacing w:line="210" w:lineRule="exact" w:before="172" w:after="0"/>
              <w:ind w:left="0" w:right="0" w:firstLine="0"/>
              <w:jc w:val="center"/>
            </w:pPr>
            <w:r>
              <w:rPr>
                <w:rFonts w:ascii="SimSun" w:hAnsi="SimSun" w:eastAsia="SimSun"/>
                <w:b w:val="0"/>
                <w:i w:val="0"/>
                <w:color w:val="000000"/>
                <w:sz w:val="21"/>
              </w:rPr>
              <w:t>高效处理复杂性与非线性</w:t>
            </w:r>
          </w:p>
        </w:tc>
        <w:tc>
          <w:tcPr>
            <w:tcW w:type="dxa" w:w="2680"/>
            <w:vMerge w:val="restart"/>
            <w:tcBorders/>
            <w:tcMar>
              <w:start w:w="0" w:type="dxa"/>
              <w:end w:w="0" w:type="dxa"/>
            </w:tcMar>
            <w:tcMar>
              <w:start w:w="0" w:type="dxa"/>
              <w:end w:w="0" w:type="dxa"/>
            </w:tcMar>
          </w:tcPr>
          <w:p>
            <w:pPr>
              <w:autoSpaceDN w:val="0"/>
              <w:autoSpaceDE w:val="0"/>
              <w:widowControl/>
              <w:spacing w:line="210" w:lineRule="exact" w:before="172" w:after="0"/>
              <w:ind w:left="0" w:right="0" w:firstLine="0"/>
              <w:jc w:val="center"/>
            </w:pPr>
            <w:r>
              <w:rPr>
                <w:rFonts w:ascii="SimSun" w:hAnsi="SimSun" w:eastAsia="SimSun"/>
                <w:b w:val="0"/>
                <w:i w:val="0"/>
                <w:color w:val="000000"/>
                <w:sz w:val="21"/>
              </w:rPr>
              <w:t>只考虑主要因素，对环境</w:t>
            </w:r>
          </w:p>
        </w:tc>
        <w:tc>
          <w:tcPr>
            <w:tcW w:type="dxa" w:w="2488"/>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328" w:after="0"/>
              <w:ind w:left="0" w:right="0" w:firstLine="0"/>
              <w:jc w:val="center"/>
            </w:pPr>
            <w:r>
              <w:rPr>
                <w:rFonts w:ascii="SimSun" w:hAnsi="SimSun" w:eastAsia="SimSun"/>
                <w:b w:val="0"/>
                <w:i w:val="0"/>
                <w:color w:val="000000"/>
                <w:sz w:val="21"/>
              </w:rPr>
              <w:t>适用于分析和预测复杂</w:t>
            </w:r>
          </w:p>
        </w:tc>
      </w:tr>
      <w:tr>
        <w:trPr>
          <w:trHeight w:hRule="exact" w:val="242"/>
        </w:trPr>
        <w:tc>
          <w:tcPr>
            <w:tcW w:type="dxa" w:w="1478"/>
            <w:vMerge w:val="restart"/>
            <w:tcBorders/>
            <w:tcMar>
              <w:start w:w="0" w:type="dxa"/>
              <w:end w:w="0" w:type="dxa"/>
            </w:tcMar>
            <w:tcMar>
              <w:start w:w="0" w:type="dxa"/>
              <w:end w:w="0" w:type="dxa"/>
            </w:tcMar>
          </w:tcPr>
          <w:p>
            <w:pPr>
              <w:autoSpaceDN w:val="0"/>
              <w:autoSpaceDE w:val="0"/>
              <w:widowControl/>
              <w:spacing w:line="210" w:lineRule="exact" w:before="150" w:after="0"/>
              <w:ind w:left="0" w:right="0" w:firstLine="0"/>
              <w:jc w:val="center"/>
            </w:pPr>
            <w:r>
              <w:rPr>
                <w:rFonts w:ascii="SimSun" w:hAnsi="SimSun" w:eastAsia="SimSun"/>
                <w:b w:val="0"/>
                <w:i w:val="0"/>
                <w:color w:val="000000"/>
                <w:sz w:val="21"/>
              </w:rPr>
              <w:t>系统动力学</w:t>
            </w:r>
          </w:p>
        </w:tc>
        <w:tc>
          <w:tcPr>
            <w:tcW w:type="dxa" w:w="2644"/>
            <w:vMerge/>
            <w:tcBorders/>
          </w:tcPr>
          <w:p/>
        </w:tc>
        <w:tc>
          <w:tcPr>
            <w:tcW w:type="dxa" w:w="2644"/>
            <w:vMerge/>
            <w:tcBorders/>
          </w:tcPr>
          <w:p/>
        </w:tc>
        <w:tc>
          <w:tcPr>
            <w:tcW w:type="dxa" w:w="2644"/>
            <w:vMerge/>
            <w:tcBorders/>
          </w:tcPr>
          <w:p/>
        </w:tc>
      </w:tr>
      <w:tr>
        <w:trPr>
          <w:trHeight w:hRule="exact" w:val="140"/>
        </w:trPr>
        <w:tc>
          <w:tcPr>
            <w:tcW w:type="dxa" w:w="2644"/>
            <w:vMerge/>
            <w:tcBorders/>
          </w:tcPr>
          <w:p/>
        </w:tc>
        <w:tc>
          <w:tcPr>
            <w:tcW w:type="dxa" w:w="2700"/>
            <w:vMerge w:val="restart"/>
            <w:tcBorders/>
            <w:tcMar>
              <w:start w:w="0" w:type="dxa"/>
              <w:end w:w="0" w:type="dxa"/>
            </w:tcMar>
            <w:tcMar>
              <w:start w:w="0" w:type="dxa"/>
              <w:end w:w="0" w:type="dxa"/>
            </w:tcMar>
          </w:tcPr>
          <w:p>
            <w:pPr>
              <w:autoSpaceDN w:val="0"/>
              <w:autoSpaceDE w:val="0"/>
              <w:widowControl/>
              <w:spacing w:line="210" w:lineRule="exact" w:before="64" w:after="0"/>
              <w:ind w:left="0" w:right="0" w:firstLine="0"/>
              <w:jc w:val="center"/>
            </w:pPr>
            <w:r>
              <w:rPr>
                <w:rFonts w:ascii="SimSun" w:hAnsi="SimSun" w:eastAsia="SimSun"/>
                <w:b w:val="0"/>
                <w:i w:val="0"/>
                <w:color w:val="000000"/>
                <w:sz w:val="21"/>
              </w:rPr>
              <w:t>问题，有条件预测，模型</w:t>
            </w:r>
          </w:p>
        </w:tc>
        <w:tc>
          <w:tcPr>
            <w:tcW w:type="dxa" w:w="2680"/>
            <w:vMerge w:val="restart"/>
            <w:tcBorders/>
            <w:tcMar>
              <w:start w:w="0" w:type="dxa"/>
              <w:end w:w="0" w:type="dxa"/>
            </w:tcMar>
            <w:tcMar>
              <w:start w:w="0" w:type="dxa"/>
              <w:end w:w="0" w:type="dxa"/>
            </w:tcMar>
          </w:tcPr>
          <w:p>
            <w:pPr>
              <w:autoSpaceDN w:val="0"/>
              <w:autoSpaceDE w:val="0"/>
              <w:widowControl/>
              <w:spacing w:line="210" w:lineRule="exact" w:before="64" w:after="0"/>
              <w:ind w:left="0" w:right="0" w:firstLine="0"/>
              <w:jc w:val="center"/>
            </w:pPr>
            <w:r>
              <w:rPr>
                <w:rFonts w:ascii="SimSun" w:hAnsi="SimSun" w:eastAsia="SimSun"/>
                <w:b w:val="0"/>
                <w:i w:val="0"/>
                <w:color w:val="000000"/>
                <w:sz w:val="21"/>
              </w:rPr>
              <w:t>因素与外部因素考虑不</w:t>
            </w:r>
          </w:p>
        </w:tc>
        <w:tc>
          <w:tcPr>
            <w:tcW w:type="dxa" w:w="2644"/>
            <w:vMerge/>
            <w:tcBorders/>
          </w:tcPr>
          <w:p/>
        </w:tc>
      </w:tr>
      <w:tr>
        <w:trPr>
          <w:trHeight w:hRule="exact" w:val="180"/>
        </w:trPr>
        <w:tc>
          <w:tcPr>
            <w:tcW w:type="dxa" w:w="1478"/>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54" w:lineRule="exact" w:before="54"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SD</w:t>
            </w:r>
            <w:r>
              <w:rPr>
                <w:rFonts w:ascii="SimSun" w:hAnsi="SimSun" w:eastAsia="SimSun"/>
                <w:b w:val="0"/>
                <w:i w:val="0"/>
                <w:color w:val="000000"/>
                <w:sz w:val="21"/>
              </w:rPr>
              <w:t>）</w:t>
            </w:r>
            <w:r>
              <w:rPr>
                <w:w w:val="97.50000238418579"/>
                <w:rFonts w:ascii="TimesNewRomanPSMT" w:hAnsi="TimesNewRomanPSMT" w:eastAsia="TimesNewRomanPSMT"/>
                <w:b w:val="0"/>
                <w:i w:val="0"/>
                <w:color w:val="000000"/>
                <w:sz w:val="16"/>
              </w:rPr>
              <w:t>[55]</w:t>
            </w:r>
          </w:p>
        </w:tc>
        <w:tc>
          <w:tcPr>
            <w:tcW w:type="dxa" w:w="2644"/>
            <w:vMerge/>
            <w:tcBorders/>
          </w:tcPr>
          <w:p/>
        </w:tc>
        <w:tc>
          <w:tcPr>
            <w:tcW w:type="dxa" w:w="2644"/>
            <w:vMerge/>
            <w:tcBorders/>
          </w:tcPr>
          <w:p/>
        </w:tc>
        <w:tc>
          <w:tcPr>
            <w:tcW w:type="dxa" w:w="2488"/>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10" w:lineRule="exact" w:before="80" w:after="0"/>
              <w:ind w:left="0" w:right="0" w:firstLine="0"/>
              <w:jc w:val="center"/>
            </w:pPr>
            <w:r>
              <w:rPr>
                <w:rFonts w:ascii="SimSun" w:hAnsi="SimSun" w:eastAsia="SimSun"/>
                <w:b w:val="0"/>
                <w:i w:val="0"/>
                <w:color w:val="000000"/>
                <w:sz w:val="21"/>
              </w:rPr>
              <w:t>系统的行为</w:t>
            </w:r>
          </w:p>
        </w:tc>
      </w:tr>
      <w:tr>
        <w:trPr>
          <w:trHeight w:hRule="exact" w:val="372"/>
        </w:trPr>
        <w:tc>
          <w:tcPr>
            <w:tcW w:type="dxa" w:w="2644"/>
            <w:vMerge/>
            <w:tcBorders>
              <w:bottom w:sz="11.520000457763672" w:val="single" w:color="#000000"/>
            </w:tcBorders>
          </w:tcPr>
          <w:p/>
        </w:tc>
        <w:tc>
          <w:tcPr>
            <w:tcW w:type="dxa" w:w="2700"/>
            <w:tcBorders>
              <w:bottom w:sz="11.520000457763672" w:val="single" w:color="#000000"/>
            </w:tcBorders>
            <w:tcMar>
              <w:start w:w="0" w:type="dxa"/>
              <w:end w:w="0" w:type="dxa"/>
            </w:tcMar>
          </w:tcPr>
          <w:p>
            <w:pPr>
              <w:autoSpaceDN w:val="0"/>
              <w:autoSpaceDE w:val="0"/>
              <w:widowControl/>
              <w:spacing w:line="210" w:lineRule="exact" w:before="56" w:after="0"/>
              <w:ind w:left="0" w:right="0" w:firstLine="0"/>
              <w:jc w:val="center"/>
            </w:pPr>
            <w:r>
              <w:rPr>
                <w:rFonts w:ascii="SimSun" w:hAnsi="SimSun" w:eastAsia="SimSun"/>
                <w:b w:val="0"/>
                <w:i w:val="0"/>
                <w:color w:val="000000"/>
                <w:sz w:val="21"/>
              </w:rPr>
              <w:t>能直观呈现且便于理解</w:t>
            </w:r>
          </w:p>
        </w:tc>
        <w:tc>
          <w:tcPr>
            <w:tcW w:type="dxa" w:w="2680"/>
            <w:tcBorders>
              <w:bottom w:sz="11.520000457763672" w:val="single" w:color="#000000"/>
            </w:tcBorders>
            <w:tcMar>
              <w:start w:w="0" w:type="dxa"/>
              <w:end w:w="0" w:type="dxa"/>
            </w:tcMar>
          </w:tcPr>
          <w:p>
            <w:pPr>
              <w:autoSpaceDN w:val="0"/>
              <w:autoSpaceDE w:val="0"/>
              <w:widowControl/>
              <w:spacing w:line="210" w:lineRule="exact" w:before="56" w:after="0"/>
              <w:ind w:left="0" w:right="0" w:firstLine="0"/>
              <w:jc w:val="center"/>
            </w:pPr>
            <w:r>
              <w:rPr>
                <w:rFonts w:ascii="SimSun" w:hAnsi="SimSun" w:eastAsia="SimSun"/>
                <w:b w:val="0"/>
                <w:i w:val="0"/>
                <w:color w:val="000000"/>
                <w:sz w:val="21"/>
              </w:rPr>
              <w:t>够，模型假设具有局限性</w:t>
            </w:r>
          </w:p>
        </w:tc>
        <w:tc>
          <w:tcPr>
            <w:tcW w:type="dxa" w:w="2644"/>
            <w:vMerge/>
            <w:tcBorders>
              <w:bottom w:sz="11.520000457763672" w:val="single" w:color="#000000"/>
            </w:tcBorders>
          </w:tcPr>
          <w:p/>
        </w:tc>
      </w:tr>
    </w:tbl>
    <w:p>
      <w:pPr>
        <w:autoSpaceDN w:val="0"/>
        <w:tabs>
          <w:tab w:pos="1478" w:val="left"/>
        </w:tabs>
        <w:autoSpaceDE w:val="0"/>
        <w:widowControl/>
        <w:spacing w:line="404" w:lineRule="exact" w:before="0" w:after="0"/>
        <w:ind w:left="998" w:right="144" w:firstLine="0"/>
        <w:jc w:val="left"/>
      </w:pPr>
      <w:r>
        <w:tab/>
      </w:r>
      <w:r>
        <w:rPr>
          <w:rFonts w:ascii="SimSun" w:hAnsi="SimSun" w:eastAsia="SimSun"/>
          <w:b w:val="0"/>
          <w:i w:val="0"/>
          <w:color w:val="000000"/>
          <w:sz w:val="24"/>
        </w:rPr>
        <w:t>基于网络模型的方法能对盾构施工安全风险的复杂性进行高效评估，但是网络模型</w:t>
      </w:r>
      <w:r>
        <w:rPr>
          <w:rFonts w:ascii="SimSun" w:hAnsi="SimSun" w:eastAsia="SimSun"/>
          <w:b w:val="0"/>
          <w:i w:val="0"/>
          <w:color w:val="000000"/>
          <w:sz w:val="24"/>
        </w:rPr>
        <w:t>有各自的优缺点，适用场景范围也不一，对比后</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网络比较适合</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号线实际情况。</w:t>
      </w:r>
    </w:p>
    <w:p>
      <w:pPr>
        <w:autoSpaceDN w:val="0"/>
        <w:tabs>
          <w:tab w:pos="1478" w:val="left"/>
          <w:tab w:pos="1524" w:val="left"/>
        </w:tabs>
        <w:autoSpaceDE w:val="0"/>
        <w:widowControl/>
        <w:spacing w:line="420" w:lineRule="exact" w:before="0"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网络风险评价方法的适应性分析</w:t>
      </w:r>
      <w:r>
        <w:br/>
      </w:r>
      <w:r>
        <w:tab/>
      </w:r>
      <w:r>
        <w:rPr>
          <w:rFonts w:ascii="SimSun" w:hAnsi="SimSun" w:eastAsia="SimSun"/>
          <w:b w:val="0"/>
          <w:i w:val="0"/>
          <w:color w:val="000000"/>
          <w:sz w:val="24"/>
        </w:rPr>
        <w:t>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号盾构施工安全风险是一个复杂的系统，</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网络可以针对复杂系统建</w:t>
      </w:r>
      <w:r>
        <w:rPr>
          <w:rFonts w:ascii="SimSun" w:hAnsi="SimSun" w:eastAsia="SimSun"/>
          <w:b w:val="0"/>
          <w:i w:val="0"/>
          <w:color w:val="000000"/>
          <w:sz w:val="24"/>
        </w:rPr>
        <w:t>立可视化的结构模型。基于事故致因理论分析结果，通过箭头将因素的因果关系进行连</w:t>
      </w:r>
      <w:r>
        <w:rPr>
          <w:rFonts w:ascii="SimSun" w:hAnsi="SimSun" w:eastAsia="SimSun"/>
          <w:b w:val="0"/>
          <w:i w:val="0"/>
          <w:color w:val="000000"/>
          <w:sz w:val="24"/>
        </w:rPr>
        <w:t>接，对</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网络结点赋予参数，由定性分析转化为量化分析。青岛地铁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号线在盾构掘</w:t>
      </w:r>
      <w:r>
        <w:rPr>
          <w:rFonts w:ascii="SimSun" w:hAnsi="SimSun" w:eastAsia="SimSun"/>
          <w:b w:val="0"/>
          <w:i w:val="0"/>
          <w:color w:val="000000"/>
          <w:sz w:val="24"/>
        </w:rPr>
        <w:t>进过程中，具有许多不确定性因素，安全风险因素具有动态性，给安全评价增加了难度。</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网络正好可以针对这些不确定性因素进行处理分析，化繁为简的设置为</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网络结点，</w:t>
      </w:r>
      <w:r>
        <w:rPr>
          <w:rFonts w:ascii="SimSun" w:hAnsi="SimSun" w:eastAsia="SimSun"/>
          <w:b w:val="0"/>
          <w:i w:val="0"/>
          <w:color w:val="000000"/>
          <w:sz w:val="24"/>
        </w:rPr>
        <w:t>运用</w:t>
      </w:r>
      <w:r>
        <w:rPr>
          <w:rFonts w:ascii="TimesNewRomanPSMT" w:hAnsi="TimesNewRomanPSMT" w:eastAsia="TimesNewRomanPSMT"/>
          <w:b w:val="0"/>
          <w:i w:val="0"/>
          <w:color w:val="000000"/>
          <w:sz w:val="24"/>
        </w:rPr>
        <w:t>GeNIe4.0</w:t>
      </w:r>
      <w:r>
        <w:rPr>
          <w:rFonts w:ascii="SimSun" w:hAnsi="SimSun" w:eastAsia="SimSun"/>
          <w:b w:val="0"/>
          <w:i w:val="0"/>
          <w:color w:val="000000"/>
          <w:sz w:val="24"/>
        </w:rPr>
        <w:t xml:space="preserve"> 软件能不断更新结点参数，高效计算进行有效评价。青岛地铁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号线在盾</w:t>
      </w:r>
      <w:r>
        <w:rPr>
          <w:rFonts w:ascii="SimSun" w:hAnsi="SimSun" w:eastAsia="SimSun"/>
          <w:b w:val="0"/>
          <w:i w:val="0"/>
          <w:color w:val="000000"/>
          <w:sz w:val="24"/>
        </w:rPr>
        <w:t>构施工中各种信息繁杂，需要及时收集施工各阶段的信息，并推理分析对安全隐患实施</w:t>
      </w:r>
      <w:r>
        <w:rPr>
          <w:rFonts w:ascii="SimSun" w:hAnsi="SimSun" w:eastAsia="SimSun"/>
          <w:b w:val="0"/>
          <w:i w:val="0"/>
          <w:color w:val="000000"/>
          <w:sz w:val="24"/>
        </w:rPr>
        <w:t>检测与防控。</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网络分析问题域具有灵活性，能针对已知信息进行推理，结点概率参数</w:t>
      </w:r>
    </w:p>
    <w:p>
      <w:pPr>
        <w:autoSpaceDN w:val="0"/>
        <w:autoSpaceDE w:val="0"/>
        <w:widowControl/>
        <w:spacing w:line="200" w:lineRule="exact" w:before="262" w:after="0"/>
        <w:ind w:left="0" w:right="4810" w:firstLine="0"/>
        <w:jc w:val="right"/>
      </w:pPr>
      <w:r>
        <w:rPr>
          <w:rFonts w:ascii="TimesNewRomanPS" w:hAnsi="TimesNewRomanPS" w:eastAsia="TimesNewRomanPS"/>
          <w:b/>
          <w:i w:val="0"/>
          <w:color w:val="000000"/>
          <w:sz w:val="18"/>
        </w:rPr>
        <w:t>18</w:t>
      </w:r>
    </w:p>
    <w:p>
      <w:pPr>
        <w:autoSpaceDN w:val="0"/>
        <w:tabs>
          <w:tab w:pos="1240" w:val="left"/>
        </w:tabs>
        <w:autoSpaceDE w:val="0"/>
        <w:widowControl/>
        <w:spacing w:line="240" w:lineRule="auto" w:before="582" w:after="0"/>
        <w:ind w:left="0" w:right="0" w:firstLine="0"/>
        <w:jc w:val="left"/>
      </w:pPr>
      <w:r>
        <w:drawing>
          <wp:inline xmlns:a="http://schemas.openxmlformats.org/drawingml/2006/main" xmlns:pic="http://schemas.openxmlformats.org/drawingml/2006/picture">
            <wp:extent cx="584200" cy="165100"/>
            <wp:docPr id="523" name="Picture 52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24" name="Picture 52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910" w:bottom="17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0" w:lineRule="exact" w:before="0" w:after="0"/>
        <w:ind w:left="0" w:right="3232" w:firstLine="0"/>
        <w:jc w:val="right"/>
      </w:pPr>
      <w:r>
        <w:rPr>
          <w:rFonts w:ascii="SimSun" w:hAnsi="SimSun" w:eastAsia="SimSun"/>
          <w:b w:val="0"/>
          <w:i w:val="0"/>
          <w:color w:val="000000"/>
          <w:sz w:val="21"/>
        </w:rPr>
        <w:t>辽宁工程技术大学硕士学位论文</w:t>
      </w:r>
    </w:p>
    <w:p>
      <w:pPr>
        <w:autoSpaceDN w:val="0"/>
        <w:autoSpaceDE w:val="0"/>
        <w:widowControl/>
        <w:spacing w:line="406" w:lineRule="exact" w:before="306" w:after="0"/>
        <w:ind w:left="998" w:right="0" w:firstLine="0"/>
        <w:jc w:val="left"/>
      </w:pPr>
      <w:r>
        <w:rPr>
          <w:rFonts w:ascii="SimSun" w:hAnsi="SimSun" w:eastAsia="SimSun"/>
          <w:b w:val="0"/>
          <w:i w:val="0"/>
          <w:color w:val="000000"/>
          <w:sz w:val="24"/>
        </w:rPr>
        <w:t>具有可解释性。</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网络适用于青岛地铁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号盾构施工的复杂系统故障分析，更新结点发</w:t>
      </w:r>
      <w:r>
        <w:rPr>
          <w:rFonts w:ascii="SimSun" w:hAnsi="SimSun" w:eastAsia="SimSun"/>
          <w:b w:val="0"/>
          <w:i w:val="0"/>
          <w:color w:val="000000"/>
          <w:sz w:val="24"/>
        </w:rPr>
        <w:t>生的概率，后验概率可以反向推算出，当风险发生时相应风险因素发生的概率。</w:t>
      </w:r>
    </w:p>
    <w:p>
      <w:pPr>
        <w:autoSpaceDN w:val="0"/>
        <w:autoSpaceDE w:val="0"/>
        <w:widowControl/>
        <w:spacing w:line="420" w:lineRule="exact" w:before="14" w:after="0"/>
        <w:ind w:left="998" w:right="20" w:firstLine="480"/>
        <w:jc w:val="both"/>
      </w:pPr>
      <w:r>
        <w:rPr>
          <w:rFonts w:ascii="SimSun" w:hAnsi="SimSun" w:eastAsia="SimSun"/>
          <w:b w:val="0"/>
          <w:i w:val="0"/>
          <w:color w:val="000000"/>
          <w:sz w:val="24"/>
        </w:rPr>
        <w:t>由于青岛地铁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号线盾构施工期间，各风险因素之间互相关联影响难以直接进行量</w:t>
      </w:r>
      <w:r>
        <w:rPr>
          <w:rFonts w:ascii="SimSun" w:hAnsi="SimSun" w:eastAsia="SimSun"/>
          <w:b w:val="0"/>
          <w:i w:val="0"/>
          <w:color w:val="000000"/>
          <w:sz w:val="24"/>
        </w:rPr>
        <w:t>化。</w:t>
      </w:r>
      <w:r>
        <w:rPr>
          <w:rFonts w:ascii="TimesNewRomanPSMT" w:hAnsi="TimesNewRomanPSMT" w:eastAsia="TimesNewRomanPSMT"/>
          <w:b w:val="0"/>
          <w:i w:val="0"/>
          <w:color w:val="000000"/>
          <w:sz w:val="24"/>
        </w:rPr>
        <w:t>AHP-</w:t>
      </w:r>
      <w:r>
        <w:rPr>
          <w:rFonts w:ascii="SimSun" w:hAnsi="SimSun" w:eastAsia="SimSun"/>
          <w:b w:val="0"/>
          <w:i w:val="0"/>
          <w:color w:val="000000"/>
          <w:sz w:val="24"/>
        </w:rPr>
        <w:t>模糊综合评价法，基于隶属度确定，能有效处理难以量化的指标，将定性评价</w:t>
      </w:r>
      <w:r>
        <w:rPr>
          <w:rFonts w:ascii="SimSun" w:hAnsi="SimSun" w:eastAsia="SimSun"/>
          <w:b w:val="0"/>
          <w:i w:val="0"/>
          <w:color w:val="000000"/>
          <w:sz w:val="24"/>
        </w:rPr>
        <w:t>转化为定量评价，减弱主观性带来的影响。本研究最终确定，基于</w:t>
      </w:r>
      <w:r>
        <w:rPr>
          <w:rFonts w:ascii="TimesNewRomanPSMT" w:hAnsi="TimesNewRomanPSMT" w:eastAsia="TimesNewRomanPSMT"/>
          <w:b w:val="0"/>
          <w:i w:val="0"/>
          <w:color w:val="000000"/>
          <w:sz w:val="24"/>
        </w:rPr>
        <w:t>AHP-</w:t>
      </w:r>
      <w:r>
        <w:rPr>
          <w:rFonts w:ascii="SimSun" w:hAnsi="SimSun" w:eastAsia="SimSun"/>
          <w:b w:val="0"/>
          <w:i w:val="0"/>
          <w:color w:val="000000"/>
          <w:sz w:val="24"/>
        </w:rPr>
        <w:t>模糊综合评价确</w:t>
      </w:r>
      <w:r>
        <w:rPr>
          <w:rFonts w:ascii="SimSun" w:hAnsi="SimSun" w:eastAsia="SimSun"/>
          <w:b w:val="0"/>
          <w:i w:val="0"/>
          <w:color w:val="000000"/>
          <w:sz w:val="24"/>
        </w:rPr>
        <w:t>定盾构施工安全风险损失，基于</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网络确定盾构施工安全风险发生的可能性，最后基于</w:t>
      </w:r>
      <w:r>
        <w:rPr>
          <w:rFonts w:ascii="SimSun" w:hAnsi="SimSun" w:eastAsia="SimSun"/>
          <w:b w:val="0"/>
          <w:i w:val="0"/>
          <w:color w:val="000000"/>
          <w:sz w:val="24"/>
        </w:rPr>
        <w:t>改进的风险矩阵计算得到最终的青岛地铁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号线盾构施工安全风险评价。</w:t>
      </w:r>
    </w:p>
    <w:p>
      <w:pPr>
        <w:autoSpaceDN w:val="0"/>
        <w:autoSpaceDE w:val="0"/>
        <w:widowControl/>
        <w:spacing w:line="280" w:lineRule="exact" w:before="286" w:after="0"/>
        <w:ind w:left="998" w:right="0" w:firstLine="0"/>
        <w:jc w:val="left"/>
      </w:pPr>
      <w:r>
        <w:rPr>
          <w:rFonts w:ascii="SimHei" w:hAnsi="SimHei" w:eastAsia="SimHei"/>
          <w:b w:val="0"/>
          <w:i w:val="0"/>
          <w:color w:val="000000"/>
          <w:sz w:val="28"/>
        </w:rPr>
        <w:t>2.3.3 风险应对</w:t>
      </w:r>
    </w:p>
    <w:p>
      <w:pPr>
        <w:autoSpaceDN w:val="0"/>
        <w:autoSpaceDE w:val="0"/>
        <w:widowControl/>
        <w:spacing w:line="420" w:lineRule="exact" w:before="152" w:after="0"/>
        <w:ind w:left="998" w:right="22" w:firstLine="480"/>
        <w:jc w:val="both"/>
      </w:pPr>
      <w:r>
        <w:rPr>
          <w:rFonts w:ascii="SimSun" w:hAnsi="SimSun" w:eastAsia="SimSun"/>
          <w:b w:val="0"/>
          <w:i w:val="0"/>
          <w:color w:val="000000"/>
          <w:sz w:val="24"/>
        </w:rPr>
        <w:t>在风险管理领域深入剖析，风险应对策略具有多元化、各具特色。在众多策略中，</w:t>
      </w:r>
      <w:r>
        <w:rPr>
          <w:rFonts w:ascii="SimSun" w:hAnsi="SimSun" w:eastAsia="SimSun"/>
          <w:b w:val="0"/>
          <w:i w:val="0"/>
          <w:color w:val="000000"/>
          <w:sz w:val="24"/>
        </w:rPr>
        <w:t>风险规避作为一种积极的应对方式，侧重于通过预防性的措施来降低风险事件发生的可</w:t>
      </w:r>
      <w:r>
        <w:rPr>
          <w:rFonts w:ascii="SimSun" w:hAnsi="SimSun" w:eastAsia="SimSun"/>
          <w:b w:val="0"/>
          <w:i w:val="0"/>
          <w:color w:val="000000"/>
          <w:sz w:val="24"/>
        </w:rPr>
        <w:t>能性，从而主动避免潜在的风险行为或活动。而风险转移，则是一种策略性的选择，旨</w:t>
      </w:r>
      <w:r>
        <w:rPr>
          <w:rFonts w:ascii="SimSun" w:hAnsi="SimSun" w:eastAsia="SimSun"/>
          <w:b w:val="0"/>
          <w:i w:val="0"/>
          <w:color w:val="000000"/>
          <w:sz w:val="24"/>
        </w:rPr>
        <w:t>在通过合同契约、保险机制等手段，将风险的责任或潜在后果转嫁至其他承担者，以实</w:t>
      </w:r>
      <w:r>
        <w:rPr>
          <w:rFonts w:ascii="SimSun" w:hAnsi="SimSun" w:eastAsia="SimSun"/>
          <w:b w:val="0"/>
          <w:i w:val="0"/>
          <w:color w:val="000000"/>
          <w:sz w:val="24"/>
        </w:rPr>
        <w:t>现风险的分散和分担。风险自留，则体现了项目自身对风险的承受与担当，意味着项目</w:t>
      </w:r>
      <w:r>
        <w:rPr>
          <w:rFonts w:ascii="SimSun" w:hAnsi="SimSun" w:eastAsia="SimSun"/>
          <w:b w:val="0"/>
          <w:i w:val="0"/>
          <w:color w:val="000000"/>
          <w:sz w:val="24"/>
        </w:rPr>
        <w:t>方愿意承担风险可能带来的所有后果。这种策略要求企业具备强大的风险承受能力和完</w:t>
      </w:r>
      <w:r>
        <w:rPr>
          <w:rFonts w:ascii="SimSun" w:hAnsi="SimSun" w:eastAsia="SimSun"/>
          <w:b w:val="0"/>
          <w:i w:val="0"/>
          <w:color w:val="000000"/>
          <w:sz w:val="24"/>
        </w:rPr>
        <w:t>善的应对机制。最后，风险控制则聚焦于通过系统化的管理和技术手段，对风险进行预</w:t>
      </w:r>
      <w:r>
        <w:rPr>
          <w:rFonts w:ascii="SimSun" w:hAnsi="SimSun" w:eastAsia="SimSun"/>
          <w:b w:val="0"/>
          <w:i w:val="0"/>
          <w:color w:val="000000"/>
          <w:sz w:val="24"/>
        </w:rPr>
        <w:t>测、评估和监控，以减少风险的不确定性并降低其可能带来的负面影响。</w:t>
      </w:r>
    </w:p>
    <w:p>
      <w:pPr>
        <w:autoSpaceDN w:val="0"/>
        <w:autoSpaceDE w:val="0"/>
        <w:widowControl/>
        <w:spacing w:line="420" w:lineRule="exact" w:before="0" w:after="0"/>
        <w:ind w:left="998" w:right="24" w:firstLine="480"/>
        <w:jc w:val="both"/>
      </w:pPr>
      <w:r>
        <w:rPr>
          <w:rFonts w:ascii="SimSun" w:hAnsi="SimSun" w:eastAsia="SimSun"/>
          <w:b w:val="0"/>
          <w:i w:val="0"/>
          <w:color w:val="000000"/>
          <w:sz w:val="24"/>
        </w:rPr>
        <w:t>本研究以风险评价的结果为基础提出有针对性的风险应对措施，基于安全风险的发</w:t>
      </w:r>
      <w:r>
        <w:rPr>
          <w:rFonts w:ascii="SimSun" w:hAnsi="SimSun" w:eastAsia="SimSun"/>
          <w:b w:val="0"/>
          <w:i w:val="0"/>
          <w:color w:val="000000"/>
          <w:sz w:val="24"/>
        </w:rPr>
        <w:t>生机理，将安全风险应对策略划分为五个步骤，即预防、控制、保护、总结、反馈。在</w:t>
      </w:r>
      <w:r>
        <w:rPr>
          <w:rFonts w:ascii="SimSun" w:hAnsi="SimSun" w:eastAsia="SimSun"/>
          <w:b w:val="0"/>
          <w:i w:val="0"/>
          <w:color w:val="000000"/>
          <w:sz w:val="24"/>
        </w:rPr>
        <w:t>风险潜伏期预防风险因子减少外部扰动与孕检环境控制，在风险酝酿期对风险因子控制</w:t>
      </w:r>
      <w:r>
        <w:rPr>
          <w:rFonts w:ascii="SimSun" w:hAnsi="SimSun" w:eastAsia="SimSun"/>
          <w:b w:val="0"/>
          <w:i w:val="0"/>
          <w:color w:val="000000"/>
          <w:sz w:val="24"/>
        </w:rPr>
        <w:t>于隔离运转介质，在风险作用期增强受体防护和让受体脱离风险场，在风险终结期完善</w:t>
      </w:r>
      <w:r>
        <w:rPr>
          <w:rFonts w:ascii="SimSun" w:hAnsi="SimSun" w:eastAsia="SimSun"/>
          <w:b w:val="0"/>
          <w:i w:val="0"/>
          <w:color w:val="000000"/>
          <w:sz w:val="24"/>
        </w:rPr>
        <w:t>风险管理制度和反思改进。风险应对是风险管理的最终目标，也是确保盾构施工项目顺</w:t>
      </w:r>
      <w:r>
        <w:rPr>
          <w:rFonts w:ascii="SimSun" w:hAnsi="SimSun" w:eastAsia="SimSun"/>
          <w:b w:val="0"/>
          <w:i w:val="0"/>
          <w:color w:val="000000"/>
          <w:sz w:val="24"/>
        </w:rPr>
        <w:t>利推进的重要保障。</w:t>
      </w:r>
    </w:p>
    <w:p>
      <w:pPr>
        <w:autoSpaceDN w:val="0"/>
        <w:autoSpaceDE w:val="0"/>
        <w:widowControl/>
        <w:spacing w:line="200" w:lineRule="exact" w:before="4722" w:after="0"/>
        <w:ind w:left="0" w:right="4608" w:firstLine="0"/>
        <w:jc w:val="right"/>
      </w:pPr>
      <w:r>
        <w:rPr>
          <w:rFonts w:ascii="TimesNewRomanPS" w:hAnsi="TimesNewRomanPS" w:eastAsia="TimesNewRomanPS"/>
          <w:b/>
          <w:i w:val="0"/>
          <w:color w:val="000000"/>
          <w:sz w:val="18"/>
        </w:rPr>
        <w:t>19</w:t>
      </w:r>
    </w:p>
    <w:p>
      <w:pPr>
        <w:autoSpaceDN w:val="0"/>
        <w:tabs>
          <w:tab w:pos="1240" w:val="left"/>
        </w:tabs>
        <w:autoSpaceDE w:val="0"/>
        <w:widowControl/>
        <w:spacing w:line="240" w:lineRule="auto" w:before="376" w:after="0"/>
        <w:ind w:left="0" w:right="0" w:firstLine="0"/>
        <w:jc w:val="left"/>
      </w:pPr>
      <w:r>
        <w:drawing>
          <wp:inline xmlns:a="http://schemas.openxmlformats.org/drawingml/2006/main" xmlns:pic="http://schemas.openxmlformats.org/drawingml/2006/picture">
            <wp:extent cx="584200" cy="165100"/>
            <wp:docPr id="525" name="Picture 52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26" name="Picture 52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112" w:bottom="170" w:left="420" w:header="720" w:footer="720" w:gutter="0"/>
          <w:cols/>
          <w:docGrid w:linePitch="360"/>
        </w:sectPr>
      </w:pPr>
    </w:p>
    <w:p>
      <w:pPr>
        <w:autoSpaceDN w:val="0"/>
        <w:autoSpaceDE w:val="0"/>
        <w:widowControl/>
        <w:spacing w:line="220" w:lineRule="exact" w:before="0" w:after="22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1427480</wp:posOffset>
            </wp:positionH>
            <wp:positionV relativeFrom="page">
              <wp:posOffset>5121910</wp:posOffset>
            </wp:positionV>
            <wp:extent cx="5217160" cy="2246277"/>
            <wp:wrapNone/>
            <wp:docPr id="529" name="Picture 529"/>
            <wp:cNvGraphicFramePr>
              <a:graphicFrameLocks noChangeAspect="1"/>
            </wp:cNvGraphicFramePr>
            <a:graphic>
              <a:graphicData uri="http://schemas.openxmlformats.org/drawingml/2006/picture">
                <pic:pic>
                  <pic:nvPicPr>
                    <pic:cNvPr id="0" name="image.png"/>
                    <pic:cNvPicPr/>
                  </pic:nvPicPr>
                  <pic:blipFill>
                    <a:blip r:embed="rId410"/>
                    <a:stretch>
                      <a:fillRect/>
                    </a:stretch>
                  </pic:blipFill>
                  <pic:spPr>
                    <a:xfrm>
                      <a:off x="0" y="0"/>
                      <a:ext cx="5217160" cy="224627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6794500</wp:posOffset>
            </wp:positionV>
            <wp:extent cx="101600" cy="38100"/>
            <wp:wrapNone/>
            <wp:docPr id="530" name="Picture 530"/>
            <wp:cNvGraphicFramePr>
              <a:graphicFrameLocks noChangeAspect="1"/>
            </wp:cNvGraphicFramePr>
            <a:graphic>
              <a:graphicData uri="http://schemas.openxmlformats.org/drawingml/2006/picture">
                <pic:pic>
                  <pic:nvPicPr>
                    <pic:cNvPr id="0" name="image.png"/>
                    <pic:cNvPicPr/>
                  </pic:nvPicPr>
                  <pic:blipFill>
                    <a:blip r:embed="rId411"/>
                    <a:stretch>
                      <a:fillRect/>
                    </a:stretch>
                  </pic:blipFill>
                  <pic:spPr>
                    <a:xfrm>
                      <a:off x="0" y="0"/>
                      <a:ext cx="101600" cy="38100"/>
                    </a:xfrm>
                    <a:prstGeom prst="rect"/>
                  </pic:spPr>
                </pic:pic>
              </a:graphicData>
            </a:graphic>
          </wp:anchor>
        </w:drawing>
      </w:r>
    </w:p>
    <w:p>
      <w:pPr>
        <w:autoSpaceDN w:val="0"/>
        <w:autoSpaceDE w:val="0"/>
        <w:widowControl/>
        <w:spacing w:line="210" w:lineRule="exact" w:before="0" w:after="0"/>
        <w:ind w:left="0" w:right="3232" w:firstLine="0"/>
        <w:jc w:val="right"/>
      </w:pPr>
      <w:r>
        <w:rPr>
          <w:rFonts w:ascii="SimSun" w:hAnsi="SimSun" w:eastAsia="SimSun"/>
          <w:b w:val="0"/>
          <w:i w:val="0"/>
          <w:color w:val="000000"/>
          <w:sz w:val="21"/>
        </w:rPr>
        <w:t>辽宁工程技术大学硕士学位论文</w:t>
      </w:r>
    </w:p>
    <w:p>
      <w:pPr>
        <w:autoSpaceDN w:val="0"/>
        <w:autoSpaceDE w:val="0"/>
        <w:widowControl/>
        <w:spacing w:line="360" w:lineRule="exact" w:before="458" w:after="0"/>
        <w:ind w:left="998" w:right="0" w:firstLine="0"/>
        <w:jc w:val="left"/>
      </w:pPr>
      <w:r>
        <w:rPr>
          <w:rFonts w:ascii="SimHei" w:hAnsi="SimHei" w:eastAsia="SimHei"/>
          <w:b w:val="0"/>
          <w:i w:val="0"/>
          <w:color w:val="000000"/>
          <w:sz w:val="36"/>
        </w:rPr>
        <w:t>3 青岛地铁X 号线盾构施工安全风险识别</w:t>
      </w:r>
    </w:p>
    <w:p>
      <w:pPr>
        <w:autoSpaceDN w:val="0"/>
        <w:autoSpaceDE w:val="0"/>
        <w:widowControl/>
        <w:spacing w:line="300" w:lineRule="exact" w:before="368" w:after="0"/>
        <w:ind w:left="998" w:right="0" w:firstLine="0"/>
        <w:jc w:val="left"/>
      </w:pPr>
      <w:r>
        <w:rPr>
          <w:rFonts w:ascii="SimHei" w:hAnsi="SimHei" w:eastAsia="SimHei"/>
          <w:b w:val="0"/>
          <w:i w:val="0"/>
          <w:color w:val="000000"/>
          <w:sz w:val="30"/>
        </w:rPr>
        <w:t>3.1 青岛地铁X 号线盾构施工项目概况</w:t>
      </w:r>
    </w:p>
    <w:p>
      <w:pPr>
        <w:autoSpaceDN w:val="0"/>
        <w:autoSpaceDE w:val="0"/>
        <w:widowControl/>
        <w:spacing w:line="280" w:lineRule="exact" w:before="292" w:after="0"/>
        <w:ind w:left="998" w:right="0" w:firstLine="0"/>
        <w:jc w:val="left"/>
      </w:pPr>
      <w:r>
        <w:rPr>
          <w:rFonts w:ascii="SimHei" w:hAnsi="SimHei" w:eastAsia="SimHei"/>
          <w:b w:val="0"/>
          <w:i w:val="0"/>
          <w:color w:val="000000"/>
          <w:sz w:val="28"/>
        </w:rPr>
        <w:t>3.1.1 工程概述及设计概况</w:t>
      </w:r>
    </w:p>
    <w:p>
      <w:pPr>
        <w:autoSpaceDN w:val="0"/>
        <w:autoSpaceDE w:val="0"/>
        <w:widowControl/>
        <w:spacing w:line="416" w:lineRule="exact" w:before="170" w:after="0"/>
        <w:ind w:left="998" w:right="22" w:firstLine="480"/>
        <w:jc w:val="both"/>
      </w:pPr>
      <w:r>
        <w:rPr>
          <w:rFonts w:ascii="SimSun" w:hAnsi="SimSun" w:eastAsia="SimSun"/>
          <w:b w:val="0"/>
          <w:i w:val="0"/>
          <w:color w:val="000000"/>
          <w:sz w:val="24"/>
        </w:rPr>
        <w:t>青岛市地铁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号线二期工程，青西站</w:t>
      </w:r>
      <w:r>
        <w:rPr>
          <w:rFonts w:ascii="TimesNewRomanPSMT" w:hAnsi="TimesNewRomanPSMT" w:eastAsia="TimesNewRomanPSMT"/>
          <w:b w:val="0"/>
          <w:i w:val="0"/>
          <w:color w:val="000000"/>
          <w:sz w:val="24"/>
        </w:rPr>
        <w:t>-</w:t>
      </w:r>
      <w:r>
        <w:rPr>
          <w:rFonts w:ascii="SimSun" w:hAnsi="SimSun" w:eastAsia="SimSun"/>
          <w:b w:val="0"/>
          <w:i w:val="0"/>
          <w:color w:val="000000"/>
          <w:sz w:val="24"/>
        </w:rPr>
        <w:t>辛屯路站位于青岛市黄岛区，线路沿青岛西站</w:t>
      </w:r>
      <w:r>
        <w:rPr>
          <w:rFonts w:ascii="SimSun" w:hAnsi="SimSun" w:eastAsia="SimSun"/>
          <w:b w:val="0"/>
          <w:i w:val="0"/>
          <w:color w:val="000000"/>
          <w:sz w:val="24"/>
        </w:rPr>
        <w:t>自西向东敷设，终点为东岳东路辛屯路交叉口，二期工程均为地下线，区间包含</w:t>
      </w:r>
      <w:r>
        <w:rPr>
          <w:rFonts w:ascii="TimesNewRomanPSMT" w:hAnsi="TimesNewRomanPSMT" w:eastAsia="TimesNewRomanPSMT"/>
          <w:b w:val="0"/>
          <w:i w:val="0"/>
          <w:color w:val="000000"/>
          <w:sz w:val="24"/>
        </w:rPr>
        <w:t>10</w:t>
      </w:r>
      <w:r>
        <w:rPr>
          <w:rFonts w:ascii="SimSun" w:hAnsi="SimSun" w:eastAsia="SimSun"/>
          <w:b w:val="0"/>
          <w:i w:val="0"/>
          <w:color w:val="000000"/>
          <w:sz w:val="24"/>
        </w:rPr>
        <w:t xml:space="preserve"> 座地</w:t>
      </w:r>
      <w:r>
        <w:rPr>
          <w:rFonts w:ascii="SimSun" w:hAnsi="SimSun" w:eastAsia="SimSun"/>
          <w:b w:val="0"/>
          <w:i w:val="0"/>
          <w:color w:val="000000"/>
          <w:sz w:val="24"/>
        </w:rPr>
        <w:t>铁站，其中</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座换地铁乘车站，全线建设长度</w:t>
      </w:r>
      <w:r>
        <w:rPr>
          <w:rFonts w:ascii="TimesNewRomanPSMT" w:hAnsi="TimesNewRomanPSMT" w:eastAsia="TimesNewRomanPSMT"/>
          <w:b w:val="0"/>
          <w:i w:val="0"/>
          <w:color w:val="000000"/>
          <w:sz w:val="24"/>
        </w:rPr>
        <w:t>13.85km</w:t>
      </w:r>
      <w:r>
        <w:rPr>
          <w:rFonts w:ascii="SimSun" w:hAnsi="SimSun" w:eastAsia="SimSun"/>
          <w:b w:val="0"/>
          <w:i w:val="0"/>
          <w:color w:val="000000"/>
          <w:sz w:val="24"/>
        </w:rPr>
        <w:t>，计划于</w:t>
      </w:r>
      <w:r>
        <w:rPr>
          <w:rFonts w:ascii="TimesNewRomanPSMT" w:hAnsi="TimesNewRomanPSMT" w:eastAsia="TimesNewRomanPSMT"/>
          <w:b w:val="0"/>
          <w:i w:val="0"/>
          <w:color w:val="000000"/>
          <w:sz w:val="24"/>
        </w:rPr>
        <w:t>2025</w:t>
      </w:r>
      <w:r>
        <w:rPr>
          <w:rFonts w:ascii="SimSun" w:hAnsi="SimSun" w:eastAsia="SimSun"/>
          <w:b w:val="0"/>
          <w:i w:val="0"/>
          <w:color w:val="000000"/>
          <w:sz w:val="24"/>
        </w:rPr>
        <w:t xml:space="preserve"> 年末完成建设。</w:t>
      </w:r>
      <w:r>
        <w:rPr>
          <w:rFonts w:ascii="TimesNewRomanPSMT" w:hAnsi="TimesNewRomanPSMT" w:eastAsia="TimesNewRomanPSMT"/>
          <w:b w:val="0"/>
          <w:i w:val="0"/>
          <w:color w:val="000000"/>
          <w:sz w:val="24"/>
        </w:rPr>
        <w:t>X</w:t>
      </w:r>
      <w:r>
        <w:rPr>
          <w:rFonts w:ascii="SimSun" w:hAnsi="SimSun" w:eastAsia="SimSun"/>
          <w:b w:val="0"/>
          <w:i w:val="0"/>
          <w:color w:val="000000"/>
          <w:sz w:val="24"/>
        </w:rPr>
        <w:t>号线二期工程建成后有利于加强外围片区与西海岸主城区的联系，优化老城区的交通网</w:t>
      </w:r>
      <w:r>
        <w:rPr>
          <w:rFonts w:ascii="SimSun" w:hAnsi="SimSun" w:eastAsia="SimSun"/>
          <w:b w:val="0"/>
          <w:i w:val="0"/>
          <w:color w:val="000000"/>
          <w:sz w:val="24"/>
        </w:rPr>
        <w:t>络建设，为海洋高新区发展注入新的活力。</w:t>
      </w:r>
    </w:p>
    <w:p>
      <w:pPr>
        <w:autoSpaceDN w:val="0"/>
        <w:autoSpaceDE w:val="0"/>
        <w:widowControl/>
        <w:spacing w:line="418" w:lineRule="exact" w:before="16" w:after="0"/>
        <w:ind w:left="998" w:right="20" w:firstLine="480"/>
        <w:jc w:val="both"/>
      </w:pPr>
      <w:r>
        <w:rPr>
          <w:rFonts w:ascii="SimSun" w:hAnsi="SimSun" w:eastAsia="SimSun"/>
          <w:b w:val="0"/>
          <w:i w:val="0"/>
          <w:color w:val="000000"/>
          <w:sz w:val="24"/>
        </w:rPr>
        <w:t>区间隧洞埋深介于</w:t>
      </w:r>
      <w:r>
        <w:rPr>
          <w:rFonts w:ascii="TimesNewRomanPSMT" w:hAnsi="TimesNewRomanPSMT" w:eastAsia="TimesNewRomanPSMT"/>
          <w:b w:val="0"/>
          <w:i w:val="0"/>
          <w:color w:val="000000"/>
          <w:sz w:val="24"/>
        </w:rPr>
        <w:t>6.5</w:t>
      </w:r>
      <w:r>
        <w:rPr>
          <w:rFonts w:ascii="SimSun" w:hAnsi="SimSun" w:eastAsia="SimSun"/>
          <w:b w:val="0"/>
          <w:i w:val="0"/>
          <w:color w:val="000000"/>
          <w:sz w:val="24"/>
        </w:rPr>
        <w:t xml:space="preserve"> 至</w:t>
      </w:r>
      <w:r>
        <w:rPr>
          <w:rFonts w:ascii="TimesNewRomanPSMT" w:hAnsi="TimesNewRomanPSMT" w:eastAsia="TimesNewRomanPSMT"/>
          <w:b w:val="0"/>
          <w:i w:val="0"/>
          <w:color w:val="000000"/>
          <w:sz w:val="24"/>
        </w:rPr>
        <w:t>22.2m</w:t>
      </w:r>
      <w:r>
        <w:rPr>
          <w:rFonts w:ascii="SimSun" w:hAnsi="SimSun" w:eastAsia="SimSun"/>
          <w:b w:val="0"/>
          <w:i w:val="0"/>
          <w:color w:val="000000"/>
          <w:sz w:val="24"/>
        </w:rPr>
        <w:t>，最小转弯半径</w:t>
      </w:r>
      <w:r>
        <w:rPr>
          <w:rFonts w:ascii="TimesNewRomanPSMT" w:hAnsi="TimesNewRomanPSMT" w:eastAsia="TimesNewRomanPSMT"/>
          <w:b w:val="0"/>
          <w:i w:val="0"/>
          <w:color w:val="000000"/>
          <w:sz w:val="24"/>
        </w:rPr>
        <w:t>800m</w:t>
      </w:r>
      <w:r>
        <w:rPr>
          <w:rFonts w:ascii="SimSun" w:hAnsi="SimSun" w:eastAsia="SimSun"/>
          <w:b w:val="0"/>
          <w:i w:val="0"/>
          <w:color w:val="000000"/>
          <w:sz w:val="24"/>
        </w:rPr>
        <w:t>，纵坡最大值达</w:t>
      </w:r>
      <w:r>
        <w:rPr>
          <w:rFonts w:ascii="TimesNewRomanPSMT" w:hAnsi="TimesNewRomanPSMT" w:eastAsia="TimesNewRomanPSMT"/>
          <w:b w:val="0"/>
          <w:i w:val="0"/>
          <w:color w:val="000000"/>
          <w:sz w:val="24"/>
        </w:rPr>
        <w:t>25‰</w:t>
      </w:r>
      <w:r>
        <w:rPr>
          <w:rFonts w:ascii="SimSun" w:hAnsi="SimSun" w:eastAsia="SimSun"/>
          <w:b w:val="0"/>
          <w:i w:val="0"/>
          <w:color w:val="000000"/>
          <w:sz w:val="24"/>
        </w:rPr>
        <w:t>。始发井</w:t>
      </w:r>
      <w:r>
        <w:rPr>
          <w:rFonts w:ascii="SimSun" w:hAnsi="SimSun" w:eastAsia="SimSun"/>
          <w:b w:val="0"/>
          <w:i w:val="0"/>
          <w:color w:val="000000"/>
          <w:sz w:val="24"/>
        </w:rPr>
        <w:t>采用分体始发技术，先穿越河流，后侧穿城市主干道。经盾构选型到组装调试，盾构掘</w:t>
      </w:r>
      <w:r>
        <w:rPr>
          <w:rFonts w:ascii="SimSun" w:hAnsi="SimSun" w:eastAsia="SimSun"/>
          <w:b w:val="0"/>
          <w:i w:val="0"/>
          <w:color w:val="000000"/>
          <w:sz w:val="24"/>
        </w:rPr>
        <w:t>进全过程施工风险重难点论证分析，确定了选用“微泥水</w:t>
      </w:r>
      <w:r>
        <w:rPr>
          <w:rFonts w:ascii="TimesNewRomanPSMT" w:hAnsi="TimesNewRomanPSMT" w:eastAsia="TimesNewRomanPSMT"/>
          <w:b w:val="0"/>
          <w:i w:val="0"/>
          <w:color w:val="000000"/>
          <w:sz w:val="24"/>
        </w:rPr>
        <w:t>+</w:t>
      </w:r>
      <w:r>
        <w:rPr>
          <w:rFonts w:ascii="SimSun" w:hAnsi="SimSun" w:eastAsia="SimSun"/>
          <w:b w:val="0"/>
          <w:i w:val="0"/>
          <w:color w:val="000000"/>
          <w:sz w:val="24"/>
        </w:rPr>
        <w:t>土压”双模盾构机，采用被动</w:t>
      </w:r>
      <w:r>
        <w:rPr>
          <w:rFonts w:ascii="SimSun" w:hAnsi="SimSun" w:eastAsia="SimSun"/>
          <w:b w:val="0"/>
          <w:i w:val="0"/>
          <w:color w:val="000000"/>
          <w:sz w:val="24"/>
        </w:rPr>
        <w:t>铰接技术，并创新性集成了土仓可视化、出渣自动计量及盾尾间隙测量系统，可以实现</w:t>
      </w:r>
      <w:r>
        <w:rPr>
          <w:rFonts w:ascii="SimSun" w:hAnsi="SimSun" w:eastAsia="SimSun"/>
          <w:b w:val="0"/>
          <w:i w:val="0"/>
          <w:color w:val="000000"/>
          <w:sz w:val="24"/>
        </w:rPr>
        <w:t>土压与泥膜保压掘进模式的灵活切换。该盾构机开挖直径</w:t>
      </w:r>
      <w:r>
        <w:rPr>
          <w:rFonts w:ascii="TimesNewRomanPSMT" w:hAnsi="TimesNewRomanPSMT" w:eastAsia="TimesNewRomanPSMT"/>
          <w:b w:val="0"/>
          <w:i w:val="0"/>
          <w:color w:val="000000"/>
          <w:sz w:val="24"/>
        </w:rPr>
        <w:t>6.5m</w:t>
      </w:r>
      <w:r>
        <w:rPr>
          <w:rFonts w:ascii="SimSun" w:hAnsi="SimSun" w:eastAsia="SimSun"/>
          <w:b w:val="0"/>
          <w:i w:val="0"/>
          <w:color w:val="000000"/>
          <w:sz w:val="24"/>
        </w:rPr>
        <w:t>，总长约</w:t>
      </w:r>
      <w:r>
        <w:rPr>
          <w:rFonts w:ascii="TimesNewRomanPSMT" w:hAnsi="TimesNewRomanPSMT" w:eastAsia="TimesNewRomanPSMT"/>
          <w:b w:val="0"/>
          <w:i w:val="0"/>
          <w:color w:val="000000"/>
          <w:sz w:val="24"/>
        </w:rPr>
        <w:t>95m</w:t>
      </w:r>
      <w:r>
        <w:rPr>
          <w:rFonts w:ascii="SimSun" w:hAnsi="SimSun" w:eastAsia="SimSun"/>
          <w:b w:val="0"/>
          <w:i w:val="0"/>
          <w:color w:val="000000"/>
          <w:sz w:val="24"/>
        </w:rPr>
        <w:t>，该盾构机</w:t>
      </w:r>
      <w:r>
        <w:rPr>
          <w:rFonts w:ascii="SimSun" w:hAnsi="SimSun" w:eastAsia="SimSun"/>
          <w:b w:val="0"/>
          <w:i w:val="0"/>
          <w:color w:val="000000"/>
          <w:sz w:val="24"/>
        </w:rPr>
        <w:t>首次应用于国内地铁项目，在地铁盾构施工中有一定的特殊性和代表性。</w:t>
      </w:r>
    </w:p>
    <w:p>
      <w:pPr>
        <w:autoSpaceDN w:val="0"/>
        <w:autoSpaceDE w:val="0"/>
        <w:widowControl/>
        <w:spacing w:line="312" w:lineRule="exact" w:before="3758" w:after="0"/>
        <w:ind w:left="3168" w:right="2160"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3.1</w:t>
      </w:r>
      <w:r>
        <w:rPr>
          <w:rFonts w:ascii="SimSun" w:hAnsi="SimSun" w:eastAsia="SimSun"/>
          <w:b w:val="0"/>
          <w:i w:val="0"/>
          <w:color w:val="000000"/>
          <w:sz w:val="21"/>
        </w:rPr>
        <w:t xml:space="preserve"> 青岛地铁X 号线二期规划线路平面图</w:t>
      </w:r>
      <w:r>
        <w:br/>
      </w:r>
      <w:r>
        <w:rPr>
          <w:rFonts w:ascii="TimesNewRomanPSMT" w:hAnsi="TimesNewRomanPSMT" w:eastAsia="TimesNewRomanPSMT"/>
          <w:b w:val="0"/>
          <w:i w:val="0"/>
          <w:color w:val="000000"/>
          <w:sz w:val="21"/>
        </w:rPr>
        <w:t>Figure3.1 Qingdao metro line X phase II planning line plan</w:t>
      </w:r>
    </w:p>
    <w:p>
      <w:pPr>
        <w:autoSpaceDN w:val="0"/>
        <w:autoSpaceDE w:val="0"/>
        <w:widowControl/>
        <w:spacing w:line="280" w:lineRule="exact" w:before="286" w:after="0"/>
        <w:ind w:left="998" w:right="0" w:firstLine="0"/>
        <w:jc w:val="left"/>
      </w:pPr>
      <w:r>
        <w:rPr>
          <w:rFonts w:ascii="SimHei" w:hAnsi="SimHei" w:eastAsia="SimHei"/>
          <w:b w:val="0"/>
          <w:i w:val="0"/>
          <w:color w:val="000000"/>
          <w:sz w:val="28"/>
        </w:rPr>
        <w:t>3.1.2 自然地理、工程地质及水文地质概况</w:t>
      </w:r>
    </w:p>
    <w:p>
      <w:pPr>
        <w:autoSpaceDN w:val="0"/>
        <w:tabs>
          <w:tab w:pos="1478" w:val="left"/>
        </w:tabs>
        <w:autoSpaceDE w:val="0"/>
        <w:widowControl/>
        <w:spacing w:line="420" w:lineRule="exact" w:before="166"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）自然地理状况</w:t>
      </w:r>
      <w:r>
        <w:br/>
      </w:r>
      <w:r>
        <w:tab/>
      </w:r>
      <w:r>
        <w:rPr>
          <w:rFonts w:ascii="SimSun" w:hAnsi="SimSun" w:eastAsia="SimSun"/>
          <w:b w:val="0"/>
          <w:i w:val="0"/>
          <w:color w:val="000000"/>
          <w:sz w:val="24"/>
        </w:rPr>
        <w:t>黄岛区位于胶东半岛西南沿海，黄海北岸，海洋性气候特征显著，空气湿度大，冬</w:t>
      </w:r>
      <w:r>
        <w:rPr>
          <w:rFonts w:ascii="SimSun" w:hAnsi="SimSun" w:eastAsia="SimSun"/>
          <w:b w:val="0"/>
          <w:i w:val="0"/>
          <w:color w:val="000000"/>
          <w:sz w:val="24"/>
        </w:rPr>
        <w:t>暖夏凉，四季分明，气候温和，符合温带季风气候的典型特征。近年青岛市气象资料中</w:t>
      </w:r>
      <w:r>
        <w:rPr>
          <w:rFonts w:ascii="SimSun" w:hAnsi="SimSun" w:eastAsia="SimSun"/>
          <w:b w:val="0"/>
          <w:i w:val="0"/>
          <w:color w:val="000000"/>
          <w:sz w:val="24"/>
        </w:rPr>
        <w:t>记载，如表</w:t>
      </w:r>
      <w:r>
        <w:rPr>
          <w:rFonts w:ascii="TimesNewRomanPSMT" w:hAnsi="TimesNewRomanPSMT" w:eastAsia="TimesNewRomanPSMT"/>
          <w:b w:val="0"/>
          <w:i w:val="0"/>
          <w:color w:val="000000"/>
          <w:sz w:val="24"/>
        </w:rPr>
        <w:t>2.1</w:t>
      </w:r>
      <w:r>
        <w:rPr>
          <w:rFonts w:ascii="SimSun" w:hAnsi="SimSun" w:eastAsia="SimSun"/>
          <w:b w:val="0"/>
          <w:i w:val="0"/>
          <w:color w:val="000000"/>
          <w:sz w:val="24"/>
        </w:rPr>
        <w:t xml:space="preserve"> 所示，市区年平均气温</w:t>
      </w:r>
      <w:r>
        <w:rPr>
          <w:rFonts w:ascii="TimesNewRomanPSMT" w:hAnsi="TimesNewRomanPSMT" w:eastAsia="TimesNewRomanPSMT"/>
          <w:b w:val="0"/>
          <w:i w:val="0"/>
          <w:color w:val="000000"/>
          <w:sz w:val="24"/>
        </w:rPr>
        <w:t>17.6</w:t>
      </w:r>
      <w:r>
        <w:rPr>
          <w:rFonts w:ascii="SimSun" w:hAnsi="SimSun" w:eastAsia="SimSun"/>
          <w:b w:val="0"/>
          <w:i w:val="0"/>
          <w:color w:val="000000"/>
          <w:sz w:val="24"/>
        </w:rPr>
        <w:t>℃，一月最低气温为</w:t>
      </w:r>
      <w:r>
        <w:rPr>
          <w:rFonts w:ascii="TimesNewRomanPSMT" w:hAnsi="TimesNewRomanPSMT" w:eastAsia="TimesNewRomanPSMT"/>
          <w:b w:val="0"/>
          <w:i w:val="0"/>
          <w:color w:val="000000"/>
          <w:sz w:val="24"/>
        </w:rPr>
        <w:t>-4.7</w:t>
      </w:r>
      <w:r>
        <w:rPr>
          <w:rFonts w:ascii="SimSun" w:hAnsi="SimSun" w:eastAsia="SimSun"/>
          <w:b w:val="0"/>
          <w:i w:val="0"/>
          <w:color w:val="000000"/>
          <w:sz w:val="24"/>
        </w:rPr>
        <w:t>℃，八月最高气温可</w:t>
      </w:r>
      <w:r>
        <w:rPr>
          <w:rFonts w:ascii="SimSun" w:hAnsi="SimSun" w:eastAsia="SimSun"/>
          <w:b w:val="0"/>
          <w:i w:val="0"/>
          <w:color w:val="000000"/>
          <w:sz w:val="24"/>
        </w:rPr>
        <w:t>达</w:t>
      </w:r>
      <w:r>
        <w:rPr>
          <w:rFonts w:ascii="TimesNewRomanPSMT" w:hAnsi="TimesNewRomanPSMT" w:eastAsia="TimesNewRomanPSMT"/>
          <w:b w:val="0"/>
          <w:i w:val="0"/>
          <w:color w:val="000000"/>
          <w:sz w:val="24"/>
        </w:rPr>
        <w:t>29.1</w:t>
      </w:r>
      <w:r>
        <w:rPr>
          <w:rFonts w:ascii="SimSun" w:hAnsi="SimSun" w:eastAsia="SimSun"/>
          <w:b w:val="0"/>
          <w:i w:val="0"/>
          <w:color w:val="000000"/>
          <w:sz w:val="24"/>
        </w:rPr>
        <w:t>℃。风速达</w:t>
      </w:r>
      <w:r>
        <w:rPr>
          <w:rFonts w:ascii="TimesNewRomanPSMT" w:hAnsi="TimesNewRomanPSMT" w:eastAsia="TimesNewRomanPSMT"/>
          <w:b w:val="0"/>
          <w:i w:val="0"/>
          <w:color w:val="000000"/>
          <w:sz w:val="24"/>
        </w:rPr>
        <w:t>23m/s</w:t>
      </w:r>
      <w:r>
        <w:rPr>
          <w:rFonts w:ascii="SimSun" w:hAnsi="SimSun" w:eastAsia="SimSun"/>
          <w:b w:val="0"/>
          <w:i w:val="0"/>
          <w:color w:val="000000"/>
          <w:sz w:val="24"/>
        </w:rPr>
        <w:t xml:space="preserve"> 的强风常见于一年中的三月和十二月，其中瞬时风速≥</w:t>
      </w:r>
      <w:r>
        <w:rPr>
          <w:rFonts w:ascii="TimesNewRomanPSMT" w:hAnsi="TimesNewRomanPSMT" w:eastAsia="TimesNewRomanPSMT"/>
          <w:b w:val="0"/>
          <w:i w:val="0"/>
          <w:color w:val="000000"/>
          <w:sz w:val="24"/>
        </w:rPr>
        <w:t>17m/s</w:t>
      </w:r>
      <w:r>
        <w:rPr>
          <w:rFonts w:ascii="SimSun" w:hAnsi="SimSun" w:eastAsia="SimSun"/>
          <w:b w:val="0"/>
          <w:i w:val="0"/>
          <w:color w:val="000000"/>
          <w:sz w:val="24"/>
        </w:rPr>
        <w:t xml:space="preserve"> 的</w:t>
      </w:r>
    </w:p>
    <w:p>
      <w:pPr>
        <w:autoSpaceDN w:val="0"/>
        <w:autoSpaceDE w:val="0"/>
        <w:widowControl/>
        <w:spacing w:line="200" w:lineRule="exact" w:before="302" w:after="0"/>
        <w:ind w:left="0" w:right="4608" w:firstLine="0"/>
        <w:jc w:val="right"/>
      </w:pPr>
      <w:r>
        <w:rPr>
          <w:rFonts w:ascii="TimesNewRomanPS" w:hAnsi="TimesNewRomanPS" w:eastAsia="TimesNewRomanPS"/>
          <w:b/>
          <w:i w:val="0"/>
          <w:color w:val="000000"/>
          <w:sz w:val="18"/>
        </w:rPr>
        <w:t>20</w:t>
      </w:r>
    </w:p>
    <w:p>
      <w:pPr>
        <w:autoSpaceDN w:val="0"/>
        <w:tabs>
          <w:tab w:pos="1240" w:val="left"/>
        </w:tabs>
        <w:autoSpaceDE w:val="0"/>
        <w:widowControl/>
        <w:spacing w:line="240" w:lineRule="auto" w:before="582" w:after="0"/>
        <w:ind w:left="0" w:right="0" w:firstLine="0"/>
        <w:jc w:val="left"/>
      </w:pPr>
      <w:r>
        <w:drawing>
          <wp:inline xmlns:a="http://schemas.openxmlformats.org/drawingml/2006/main" xmlns:pic="http://schemas.openxmlformats.org/drawingml/2006/picture">
            <wp:extent cx="584200" cy="165100"/>
            <wp:docPr id="527" name="Picture 527"/>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28" name="Picture 528"/>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371600" cy="152400"/>
                    </a:xfrm>
                    <a:prstGeom prst="rect"/>
                  </pic:spPr>
                </pic:pic>
              </a:graphicData>
            </a:graphic>
          </wp:inline>
        </w:drawing>
      </w:r>
    </w:p>
    <w:p>
      <w:pPr>
        <w:sectPr>
          <w:pgSz w:w="11906" w:h="16838"/>
          <w:pgMar w:top="440" w:right="1112" w:bottom="17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0" w:lineRule="exact" w:before="0" w:after="0"/>
        <w:ind w:left="0" w:right="3296" w:firstLine="0"/>
        <w:jc w:val="right"/>
      </w:pPr>
      <w:r>
        <w:rPr>
          <w:rFonts w:ascii="SimSun" w:hAnsi="SimSun" w:eastAsia="SimSun"/>
          <w:b w:val="0"/>
          <w:i w:val="0"/>
          <w:color w:val="000000"/>
          <w:sz w:val="21"/>
        </w:rPr>
        <w:t>辽宁工程技术大学硕士学位论文</w:t>
      </w:r>
    </w:p>
    <w:p>
      <w:pPr>
        <w:autoSpaceDN w:val="0"/>
        <w:autoSpaceDE w:val="0"/>
        <w:widowControl/>
        <w:spacing w:line="420" w:lineRule="exact" w:before="292" w:after="0"/>
        <w:ind w:left="998" w:right="20" w:firstLine="0"/>
        <w:jc w:val="both"/>
      </w:pPr>
      <w:r>
        <w:rPr>
          <w:rFonts w:ascii="SimSun" w:hAnsi="SimSun" w:eastAsia="SimSun"/>
          <w:b w:val="0"/>
          <w:i w:val="0"/>
          <w:color w:val="000000"/>
          <w:sz w:val="24"/>
        </w:rPr>
        <w:t>时间超过</w:t>
      </w:r>
      <w:r>
        <w:rPr>
          <w:rFonts w:ascii="TimesNewRomanPSMT" w:hAnsi="TimesNewRomanPSMT" w:eastAsia="TimesNewRomanPSMT"/>
          <w:b w:val="0"/>
          <w:i w:val="0"/>
          <w:color w:val="000000"/>
          <w:sz w:val="24"/>
        </w:rPr>
        <w:t>42</w:t>
      </w:r>
      <w:r>
        <w:rPr>
          <w:rFonts w:ascii="SimSun" w:hAnsi="SimSun" w:eastAsia="SimSun"/>
          <w:b w:val="0"/>
          <w:i w:val="0"/>
          <w:color w:val="000000"/>
          <w:sz w:val="24"/>
        </w:rPr>
        <w:t xml:space="preserve"> 日，年平均遭遇台风天气的自然灾害≥</w:t>
      </w:r>
      <w:r>
        <w:rPr>
          <w:rFonts w:ascii="TimesNewRomanPSMT" w:hAnsi="TimesNewRomanPSMT" w:eastAsia="TimesNewRomanPSMT"/>
          <w:b w:val="0"/>
          <w:i w:val="0"/>
          <w:color w:val="000000"/>
          <w:sz w:val="24"/>
        </w:rPr>
        <w:t>13</w:t>
      </w:r>
      <w:r>
        <w:rPr>
          <w:rFonts w:ascii="SimSun" w:hAnsi="SimSun" w:eastAsia="SimSun"/>
          <w:b w:val="0"/>
          <w:i w:val="0"/>
          <w:color w:val="000000"/>
          <w:sz w:val="24"/>
        </w:rPr>
        <w:t xml:space="preserve"> 次。降水量≥</w:t>
      </w:r>
      <w:r>
        <w:rPr>
          <w:rFonts w:ascii="TimesNewRomanPSMT" w:hAnsi="TimesNewRomanPSMT" w:eastAsia="TimesNewRomanPSMT"/>
          <w:b w:val="0"/>
          <w:i w:val="0"/>
          <w:color w:val="000000"/>
          <w:sz w:val="24"/>
        </w:rPr>
        <w:t>50mm</w:t>
      </w:r>
      <w:r>
        <w:rPr>
          <w:rFonts w:ascii="SimSun" w:hAnsi="SimSun" w:eastAsia="SimSun"/>
          <w:b w:val="0"/>
          <w:i w:val="0"/>
          <w:color w:val="000000"/>
          <w:sz w:val="24"/>
        </w:rPr>
        <w:t xml:space="preserve"> 的暴雨日最多</w:t>
      </w:r>
      <w:r>
        <w:rPr>
          <w:rFonts w:ascii="SimSun" w:hAnsi="SimSun" w:eastAsia="SimSun"/>
          <w:b w:val="0"/>
          <w:i w:val="0"/>
          <w:color w:val="000000"/>
          <w:sz w:val="24"/>
        </w:rPr>
        <w:t>达</w:t>
      </w:r>
      <w:r>
        <w:rPr>
          <w:rFonts w:ascii="TimesNewRomanPSMT" w:hAnsi="TimesNewRomanPSMT" w:eastAsia="TimesNewRomanPSMT"/>
          <w:b w:val="0"/>
          <w:i w:val="0"/>
          <w:color w:val="000000"/>
          <w:sz w:val="24"/>
        </w:rPr>
        <w:t>7</w:t>
      </w:r>
      <w:r>
        <w:rPr>
          <w:rFonts w:ascii="SimSun" w:hAnsi="SimSun" w:eastAsia="SimSun"/>
          <w:b w:val="0"/>
          <w:i w:val="0"/>
          <w:color w:val="000000"/>
          <w:sz w:val="24"/>
        </w:rPr>
        <w:t xml:space="preserve"> 日，年平均降水量为</w:t>
      </w:r>
      <w:r>
        <w:rPr>
          <w:rFonts w:ascii="TimesNewRomanPSMT" w:hAnsi="TimesNewRomanPSMT" w:eastAsia="TimesNewRomanPSMT"/>
          <w:b w:val="0"/>
          <w:i w:val="0"/>
          <w:color w:val="000000"/>
          <w:sz w:val="24"/>
        </w:rPr>
        <w:t>775.6mm</w:t>
      </w:r>
      <w:r>
        <w:rPr>
          <w:rFonts w:ascii="SimSun" w:hAnsi="SimSun" w:eastAsia="SimSun"/>
          <w:b w:val="0"/>
          <w:i w:val="0"/>
          <w:color w:val="000000"/>
          <w:sz w:val="24"/>
        </w:rPr>
        <w:t>。青岛地区海雾频繁，盛行于夏季，能见度＜</w:t>
      </w:r>
      <w:r>
        <w:rPr>
          <w:rFonts w:ascii="TimesNewRomanPSMT" w:hAnsi="TimesNewRomanPSMT" w:eastAsia="TimesNewRomanPSMT"/>
          <w:b w:val="0"/>
          <w:i w:val="0"/>
          <w:color w:val="000000"/>
          <w:sz w:val="24"/>
        </w:rPr>
        <w:t>1km</w:t>
      </w:r>
      <w:r>
        <w:rPr>
          <w:rFonts w:ascii="SimSun" w:hAnsi="SimSun" w:eastAsia="SimSun"/>
          <w:b w:val="0"/>
          <w:i w:val="0"/>
          <w:color w:val="000000"/>
          <w:sz w:val="24"/>
        </w:rPr>
        <w:t xml:space="preserve"> 的</w:t>
      </w:r>
      <w:r>
        <w:rPr>
          <w:rFonts w:ascii="SimSun" w:hAnsi="SimSun" w:eastAsia="SimSun"/>
          <w:b w:val="0"/>
          <w:i w:val="0"/>
          <w:color w:val="000000"/>
          <w:sz w:val="24"/>
        </w:rPr>
        <w:t>海雾天气达</w:t>
      </w:r>
      <w:r>
        <w:rPr>
          <w:rFonts w:ascii="TimesNewRomanPSMT" w:hAnsi="TimesNewRomanPSMT" w:eastAsia="TimesNewRomanPSMT"/>
          <w:b w:val="0"/>
          <w:i w:val="0"/>
          <w:color w:val="000000"/>
          <w:sz w:val="24"/>
        </w:rPr>
        <w:t>43.4</w:t>
      </w:r>
      <w:r>
        <w:rPr>
          <w:rFonts w:ascii="SimSun" w:hAnsi="SimSun" w:eastAsia="SimSun"/>
          <w:b w:val="0"/>
          <w:i w:val="0"/>
          <w:color w:val="000000"/>
          <w:sz w:val="24"/>
        </w:rPr>
        <w:t xml:space="preserve"> 日。黄岛区周边常见的灾害天气诸如雷暴灾害、冰雹灾害和寒潮灾害等。</w:t>
      </w:r>
    </w:p>
    <w:p>
      <w:pPr>
        <w:autoSpaceDN w:val="0"/>
        <w:autoSpaceDE w:val="0"/>
        <w:widowControl/>
        <w:spacing w:line="312" w:lineRule="exact" w:before="156" w:after="34"/>
        <w:ind w:left="1872" w:right="1008"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3.1</w:t>
      </w:r>
      <w:r>
        <w:rPr>
          <w:rFonts w:ascii="SimSun" w:hAnsi="SimSun" w:eastAsia="SimSun"/>
          <w:b w:val="0"/>
          <w:i w:val="0"/>
          <w:color w:val="000000"/>
          <w:sz w:val="21"/>
        </w:rPr>
        <w:t xml:space="preserve"> 黄岛区全年温湿度及降水量（数据来源：中央气象台官网）</w:t>
      </w:r>
      <w:r>
        <w:br/>
      </w:r>
      <w:r>
        <w:rPr>
          <w:rFonts w:ascii="TimesNewRomanPSMT" w:hAnsi="TimesNewRomanPSMT" w:eastAsia="TimesNewRomanPSMT"/>
          <w:b w:val="0"/>
          <w:i w:val="0"/>
          <w:color w:val="000000"/>
          <w:sz w:val="21"/>
        </w:rPr>
        <w:t>Table3.1 Annual temperature, humidity and precipitation in Huangdao district</w:t>
      </w:r>
    </w:p>
    <w:tbl>
      <w:tblPr>
        <w:tblW w:type="auto" w:w="0"/>
        <w:tblLayout w:type="fixed"/>
        <w:tblLook w:firstColumn="1" w:firstRow="1" w:lastColumn="0" w:lastRow="0" w:noHBand="0" w:noVBand="1" w:val="04A0"/>
        <w:tblInd w:w="1972.0" w:type="dxa"/>
      </w:tblPr>
      <w:tblGrid>
        <w:gridCol w:w="1740"/>
        <w:gridCol w:w="1740"/>
        <w:gridCol w:w="1740"/>
        <w:gridCol w:w="1740"/>
        <w:gridCol w:w="1740"/>
        <w:gridCol w:w="1740"/>
      </w:tblGrid>
      <w:tr>
        <w:trPr>
          <w:trHeight w:hRule="exact" w:val="308"/>
        </w:trPr>
        <w:tc>
          <w:tcPr>
            <w:tcW w:type="dxa" w:w="1388"/>
            <w:vMerge w:val="restart"/>
            <w:tcBorders>
              <w:top w:sz="11.520000457763672" w:val="single" w:color="#000000"/>
              <w:bottom w:sz="5.760000228881836" w:val="single" w:color="#000000"/>
            </w:tcBorders>
            <w:tcMar>
              <w:start w:w="0" w:type="dxa"/>
              <w:end w:w="0" w:type="dxa"/>
            </w:tcMar>
            <w:tcMar>
              <w:start w:w="0" w:type="dxa"/>
              <w:end w:w="0" w:type="dxa"/>
            </w:tcMar>
          </w:tcPr>
          <w:p>
            <w:pPr>
              <w:autoSpaceDN w:val="0"/>
              <w:autoSpaceDE w:val="0"/>
              <w:widowControl/>
              <w:spacing w:line="210" w:lineRule="exact" w:before="208" w:after="0"/>
              <w:ind w:left="0" w:right="0" w:firstLine="0"/>
              <w:jc w:val="center"/>
            </w:pPr>
            <w:r>
              <w:rPr>
                <w:rFonts w:ascii="SimSun" w:hAnsi="SimSun" w:eastAsia="SimSun"/>
                <w:b w:val="0"/>
                <w:i w:val="0"/>
                <w:color w:val="000000"/>
                <w:sz w:val="21"/>
              </w:rPr>
              <w:t>月份</w:t>
            </w:r>
          </w:p>
        </w:tc>
        <w:tc>
          <w:tcPr>
            <w:tcW w:type="dxa" w:w="1360"/>
            <w:tcBorders>
              <w:top w:sz="11.520000457763672" w:val="single" w:color="#00000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月平均最高</w:t>
            </w:r>
          </w:p>
        </w:tc>
        <w:tc>
          <w:tcPr>
            <w:tcW w:type="dxa" w:w="1320"/>
            <w:tcBorders>
              <w:top w:sz="11.520000457763672" w:val="single" w:color="#00000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月平均最低</w:t>
            </w:r>
          </w:p>
        </w:tc>
        <w:tc>
          <w:tcPr>
            <w:tcW w:type="dxa" w:w="1280"/>
            <w:tcBorders>
              <w:top w:sz="11.520000457763672" w:val="single" w:color="#00000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平均降水量</w:t>
            </w:r>
          </w:p>
        </w:tc>
        <w:tc>
          <w:tcPr>
            <w:tcW w:type="dxa" w:w="1100"/>
            <w:tcBorders>
              <w:top w:sz="11.520000457763672" w:val="single" w:color="#00000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风速</w:t>
            </w:r>
          </w:p>
        </w:tc>
        <w:tc>
          <w:tcPr>
            <w:tcW w:type="dxa" w:w="956"/>
            <w:tcBorders>
              <w:top w:sz="11.520000457763672" w:val="single" w:color="#00000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能见度</w:t>
            </w:r>
          </w:p>
        </w:tc>
      </w:tr>
      <w:tr>
        <w:trPr>
          <w:trHeight w:hRule="exact" w:val="338"/>
        </w:trPr>
        <w:tc>
          <w:tcPr>
            <w:tcW w:type="dxa" w:w="1740"/>
            <w:vMerge/>
            <w:tcBorders>
              <w:top w:sz="11.520000457763672" w:val="single" w:color="#000000"/>
              <w:bottom w:sz="5.760000228881836" w:val="single" w:color="#000000"/>
            </w:tcBorders>
          </w:tcPr>
          <w:p/>
        </w:tc>
        <w:tc>
          <w:tcPr>
            <w:tcW w:type="dxa" w:w="1360"/>
            <w:tcBorders>
              <w:bottom w:sz="5.760000228881836" w:val="single" w:color="#000000"/>
            </w:tcBorders>
            <w:tcMar>
              <w:start w:w="0" w:type="dxa"/>
              <w:end w:w="0" w:type="dxa"/>
            </w:tcMar>
          </w:tcPr>
          <w:p>
            <w:pPr>
              <w:autoSpaceDN w:val="0"/>
              <w:autoSpaceDE w:val="0"/>
              <w:widowControl/>
              <w:spacing w:line="232" w:lineRule="exact" w:before="66"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w:t>
            </w:r>
            <w:r>
              <w:rPr>
                <w:rFonts w:ascii="SimSun" w:hAnsi="SimSun" w:eastAsia="SimSun"/>
                <w:b w:val="0"/>
                <w:i w:val="0"/>
                <w:color w:val="000000"/>
                <w:sz w:val="21"/>
              </w:rPr>
              <w:t>）</w:t>
            </w:r>
          </w:p>
        </w:tc>
        <w:tc>
          <w:tcPr>
            <w:tcW w:type="dxa" w:w="1320"/>
            <w:tcBorders>
              <w:bottom w:sz="5.760000228881836" w:val="single" w:color="#000000"/>
            </w:tcBorders>
            <w:tcMar>
              <w:start w:w="0" w:type="dxa"/>
              <w:end w:w="0" w:type="dxa"/>
            </w:tcMar>
          </w:tcPr>
          <w:p>
            <w:pPr>
              <w:autoSpaceDN w:val="0"/>
              <w:autoSpaceDE w:val="0"/>
              <w:widowControl/>
              <w:spacing w:line="232" w:lineRule="exact" w:before="66"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w:t>
            </w:r>
            <w:r>
              <w:rPr>
                <w:rFonts w:ascii="SimSun" w:hAnsi="SimSun" w:eastAsia="SimSun"/>
                <w:b w:val="0"/>
                <w:i w:val="0"/>
                <w:color w:val="000000"/>
                <w:sz w:val="21"/>
              </w:rPr>
              <w:t>）</w:t>
            </w:r>
          </w:p>
        </w:tc>
        <w:tc>
          <w:tcPr>
            <w:tcW w:type="dxa" w:w="1280"/>
            <w:tcBorders>
              <w:bottom w:sz="5.760000228881836" w:val="single" w:color="#000000"/>
            </w:tcBorders>
            <w:tcMar>
              <w:start w:w="0" w:type="dxa"/>
              <w:end w:w="0" w:type="dxa"/>
            </w:tcMar>
          </w:tcPr>
          <w:p>
            <w:pPr>
              <w:autoSpaceDN w:val="0"/>
              <w:autoSpaceDE w:val="0"/>
              <w:widowControl/>
              <w:spacing w:line="210" w:lineRule="exact" w:before="70" w:after="0"/>
              <w:ind w:left="0" w:right="0" w:firstLine="0"/>
              <w:jc w:val="center"/>
            </w:pPr>
            <w:r>
              <w:rPr>
                <w:rFonts w:ascii="SimSun" w:hAnsi="SimSun" w:eastAsia="SimSun"/>
                <w:b w:val="0"/>
                <w:i w:val="0"/>
                <w:color w:val="000000"/>
                <w:sz w:val="21"/>
              </w:rPr>
              <w:t>（毫米）</w:t>
            </w:r>
          </w:p>
        </w:tc>
        <w:tc>
          <w:tcPr>
            <w:tcW w:type="dxa" w:w="1100"/>
            <w:tcBorders>
              <w:bottom w:sz="5.760000228881836" w:val="single" w:color="#000000"/>
            </w:tcBorders>
            <w:tcMar>
              <w:start w:w="0" w:type="dxa"/>
              <w:end w:w="0" w:type="dxa"/>
            </w:tcMar>
          </w:tcPr>
          <w:p>
            <w:pPr>
              <w:autoSpaceDN w:val="0"/>
              <w:autoSpaceDE w:val="0"/>
              <w:widowControl/>
              <w:spacing w:line="232" w:lineRule="exact" w:before="66"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km/h</w:t>
            </w:r>
            <w:r>
              <w:rPr>
                <w:rFonts w:ascii="SimSun" w:hAnsi="SimSun" w:eastAsia="SimSun"/>
                <w:b w:val="0"/>
                <w:i w:val="0"/>
                <w:color w:val="000000"/>
                <w:sz w:val="21"/>
              </w:rPr>
              <w:t>）</w:t>
            </w:r>
          </w:p>
        </w:tc>
        <w:tc>
          <w:tcPr>
            <w:tcW w:type="dxa" w:w="956"/>
            <w:tcBorders>
              <w:bottom w:sz="5.760000228881836" w:val="single" w:color="#000000"/>
            </w:tcBorders>
            <w:tcMar>
              <w:start w:w="0" w:type="dxa"/>
              <w:end w:w="0" w:type="dxa"/>
            </w:tcMar>
          </w:tcPr>
          <w:p>
            <w:pPr>
              <w:autoSpaceDN w:val="0"/>
              <w:autoSpaceDE w:val="0"/>
              <w:widowControl/>
              <w:spacing w:line="232" w:lineRule="exact" w:before="66"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km</w:t>
            </w:r>
            <w:r>
              <w:rPr>
                <w:rFonts w:ascii="SimSun" w:hAnsi="SimSun" w:eastAsia="SimSun"/>
                <w:b w:val="0"/>
                <w:i w:val="0"/>
                <w:color w:val="000000"/>
                <w:sz w:val="21"/>
              </w:rPr>
              <w:t>）</w:t>
            </w:r>
          </w:p>
        </w:tc>
      </w:tr>
      <w:tr>
        <w:trPr>
          <w:trHeight w:hRule="exact" w:val="322"/>
        </w:trPr>
        <w:tc>
          <w:tcPr>
            <w:tcW w:type="dxa" w:w="1388"/>
            <w:tcBorders>
              <w:top w:sz="5.760000228881836" w:val="single" w:color="#000000"/>
            </w:tcBorders>
            <w:tcMar>
              <w:start w:w="0" w:type="dxa"/>
              <w:end w:w="0" w:type="dxa"/>
            </w:tcMar>
          </w:tcPr>
          <w:p>
            <w:pPr>
              <w:autoSpaceDN w:val="0"/>
              <w:autoSpaceDE w:val="0"/>
              <w:widowControl/>
              <w:spacing w:line="230" w:lineRule="exact" w:before="48" w:after="0"/>
              <w:ind w:left="0" w:right="0" w:firstLine="0"/>
              <w:jc w:val="center"/>
            </w:pP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月</w:t>
            </w:r>
          </w:p>
        </w:tc>
        <w:tc>
          <w:tcPr>
            <w:tcW w:type="dxa" w:w="1360"/>
            <w:tcBorders>
              <w:top w:sz="5.760000228881836" w:val="single" w:color="#000000"/>
            </w:tcBorders>
            <w:tcMar>
              <w:start w:w="0" w:type="dxa"/>
              <w:end w:w="0" w:type="dxa"/>
            </w:tcMar>
          </w:tcPr>
          <w:p>
            <w:pPr>
              <w:autoSpaceDN w:val="0"/>
              <w:autoSpaceDE w:val="0"/>
              <w:widowControl/>
              <w:spacing w:line="230" w:lineRule="exact" w:before="48" w:after="0"/>
              <w:ind w:left="0" w:right="0" w:firstLine="0"/>
              <w:jc w:val="center"/>
            </w:pPr>
            <w:r>
              <w:rPr>
                <w:rFonts w:ascii="TimesNewRomanPSMT" w:hAnsi="TimesNewRomanPSMT" w:eastAsia="TimesNewRomanPSMT"/>
                <w:b w:val="0"/>
                <w:i w:val="0"/>
                <w:color w:val="000000"/>
                <w:sz w:val="21"/>
              </w:rPr>
              <w:t>3.9</w:t>
            </w:r>
          </w:p>
        </w:tc>
        <w:tc>
          <w:tcPr>
            <w:tcW w:type="dxa" w:w="1320"/>
            <w:tcBorders>
              <w:top w:sz="5.760000228881836" w:val="single" w:color="#000000"/>
            </w:tcBorders>
            <w:tcMar>
              <w:start w:w="0" w:type="dxa"/>
              <w:end w:w="0" w:type="dxa"/>
            </w:tcMar>
          </w:tcPr>
          <w:p>
            <w:pPr>
              <w:autoSpaceDN w:val="0"/>
              <w:autoSpaceDE w:val="0"/>
              <w:widowControl/>
              <w:spacing w:line="230" w:lineRule="exact" w:before="48" w:after="0"/>
              <w:ind w:left="0" w:right="0" w:firstLine="0"/>
              <w:jc w:val="center"/>
            </w:pPr>
            <w:r>
              <w:rPr>
                <w:rFonts w:ascii="TimesNewRomanPSMT" w:hAnsi="TimesNewRomanPSMT" w:eastAsia="TimesNewRomanPSMT"/>
                <w:b w:val="0"/>
                <w:i w:val="0"/>
                <w:color w:val="000000"/>
                <w:sz w:val="21"/>
              </w:rPr>
              <w:t>-4.7</w:t>
            </w:r>
          </w:p>
        </w:tc>
        <w:tc>
          <w:tcPr>
            <w:tcW w:type="dxa" w:w="1280"/>
            <w:tcBorders>
              <w:top w:sz="5.760000228881836" w:val="single" w:color="#000000"/>
            </w:tcBorders>
            <w:tcMar>
              <w:start w:w="0" w:type="dxa"/>
              <w:end w:w="0" w:type="dxa"/>
            </w:tcMar>
          </w:tcPr>
          <w:p>
            <w:pPr>
              <w:autoSpaceDN w:val="0"/>
              <w:autoSpaceDE w:val="0"/>
              <w:widowControl/>
              <w:spacing w:line="230" w:lineRule="exact" w:before="48" w:after="0"/>
              <w:ind w:left="0" w:right="0" w:firstLine="0"/>
              <w:jc w:val="center"/>
            </w:pPr>
            <w:r>
              <w:rPr>
                <w:rFonts w:ascii="TimesNewRomanPSMT" w:hAnsi="TimesNewRomanPSMT" w:eastAsia="TimesNewRomanPSMT"/>
                <w:b w:val="0"/>
                <w:i w:val="0"/>
                <w:color w:val="000000"/>
                <w:sz w:val="21"/>
              </w:rPr>
              <w:t>11.2</w:t>
            </w:r>
          </w:p>
        </w:tc>
        <w:tc>
          <w:tcPr>
            <w:tcW w:type="dxa" w:w="1100"/>
            <w:tcBorders>
              <w:top w:sz="5.760000228881836" w:val="single" w:color="#000000"/>
            </w:tcBorders>
            <w:tcMar>
              <w:start w:w="0" w:type="dxa"/>
              <w:end w:w="0" w:type="dxa"/>
            </w:tcMar>
          </w:tcPr>
          <w:p>
            <w:pPr>
              <w:autoSpaceDN w:val="0"/>
              <w:autoSpaceDE w:val="0"/>
              <w:widowControl/>
              <w:spacing w:line="230" w:lineRule="exact" w:before="48" w:after="0"/>
              <w:ind w:left="0" w:right="0" w:firstLine="0"/>
              <w:jc w:val="center"/>
            </w:pPr>
            <w:r>
              <w:rPr>
                <w:rFonts w:ascii="TimesNewRomanPSMT" w:hAnsi="TimesNewRomanPSMT" w:eastAsia="TimesNewRomanPSMT"/>
                <w:b w:val="0"/>
                <w:i w:val="0"/>
                <w:color w:val="000000"/>
                <w:sz w:val="21"/>
              </w:rPr>
              <w:t>15.4</w:t>
            </w:r>
          </w:p>
        </w:tc>
        <w:tc>
          <w:tcPr>
            <w:tcW w:type="dxa" w:w="956"/>
            <w:tcBorders>
              <w:top w:sz="5.760000228881836" w:val="single" w:color="#000000"/>
            </w:tcBorders>
            <w:tcMar>
              <w:start w:w="0" w:type="dxa"/>
              <w:end w:w="0" w:type="dxa"/>
            </w:tcMar>
          </w:tcPr>
          <w:p>
            <w:pPr>
              <w:autoSpaceDN w:val="0"/>
              <w:autoSpaceDE w:val="0"/>
              <w:widowControl/>
              <w:spacing w:line="230" w:lineRule="exact" w:before="48" w:after="0"/>
              <w:ind w:left="0" w:right="0" w:firstLine="0"/>
              <w:jc w:val="center"/>
            </w:pPr>
            <w:r>
              <w:rPr>
                <w:rFonts w:ascii="TimesNewRomanPSMT" w:hAnsi="TimesNewRomanPSMT" w:eastAsia="TimesNewRomanPSMT"/>
                <w:b w:val="0"/>
                <w:i w:val="0"/>
                <w:color w:val="000000"/>
                <w:sz w:val="21"/>
              </w:rPr>
              <w:t>18.2</w:t>
            </w:r>
          </w:p>
        </w:tc>
      </w:tr>
      <w:tr>
        <w:trPr>
          <w:trHeight w:hRule="exact" w:val="300"/>
        </w:trPr>
        <w:tc>
          <w:tcPr>
            <w:tcW w:type="dxa" w:w="1388"/>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月</w:t>
            </w:r>
          </w:p>
        </w:tc>
        <w:tc>
          <w:tcPr>
            <w:tcW w:type="dxa" w:w="136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6.3</w:t>
            </w:r>
          </w:p>
        </w:tc>
        <w:tc>
          <w:tcPr>
            <w:tcW w:type="dxa" w:w="132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-2.6</w:t>
            </w:r>
          </w:p>
        </w:tc>
        <w:tc>
          <w:tcPr>
            <w:tcW w:type="dxa" w:w="128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15.8</w:t>
            </w:r>
          </w:p>
        </w:tc>
        <w:tc>
          <w:tcPr>
            <w:tcW w:type="dxa" w:w="11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14</w:t>
            </w:r>
          </w:p>
        </w:tc>
        <w:tc>
          <w:tcPr>
            <w:tcW w:type="dxa" w:w="956"/>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17.5</w:t>
            </w:r>
          </w:p>
        </w:tc>
      </w:tr>
      <w:tr>
        <w:trPr>
          <w:trHeight w:hRule="exact" w:val="320"/>
        </w:trPr>
        <w:tc>
          <w:tcPr>
            <w:tcW w:type="dxa" w:w="1388"/>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月</w:t>
            </w:r>
          </w:p>
        </w:tc>
        <w:tc>
          <w:tcPr>
            <w:tcW w:type="dxa" w:w="136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10.9</w:t>
            </w:r>
          </w:p>
        </w:tc>
        <w:tc>
          <w:tcPr>
            <w:tcW w:type="dxa" w:w="132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1.7</w:t>
            </w:r>
          </w:p>
        </w:tc>
        <w:tc>
          <w:tcPr>
            <w:tcW w:type="dxa" w:w="128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25.6</w:t>
            </w:r>
          </w:p>
        </w:tc>
        <w:tc>
          <w:tcPr>
            <w:tcW w:type="dxa" w:w="110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14.3</w:t>
            </w:r>
          </w:p>
        </w:tc>
        <w:tc>
          <w:tcPr>
            <w:tcW w:type="dxa" w:w="956"/>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15.9</w:t>
            </w:r>
          </w:p>
        </w:tc>
      </w:tr>
      <w:tr>
        <w:trPr>
          <w:trHeight w:hRule="exact" w:val="320"/>
        </w:trPr>
        <w:tc>
          <w:tcPr>
            <w:tcW w:type="dxa" w:w="1388"/>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月</w:t>
            </w:r>
          </w:p>
        </w:tc>
        <w:tc>
          <w:tcPr>
            <w:tcW w:type="dxa" w:w="136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17.3</w:t>
            </w:r>
          </w:p>
        </w:tc>
        <w:tc>
          <w:tcPr>
            <w:tcW w:type="dxa" w:w="132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7.5</w:t>
            </w:r>
          </w:p>
        </w:tc>
        <w:tc>
          <w:tcPr>
            <w:tcW w:type="dxa" w:w="128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30.6</w:t>
            </w:r>
          </w:p>
        </w:tc>
        <w:tc>
          <w:tcPr>
            <w:tcW w:type="dxa" w:w="110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17</w:t>
            </w:r>
          </w:p>
        </w:tc>
        <w:tc>
          <w:tcPr>
            <w:tcW w:type="dxa" w:w="956"/>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14.9</w:t>
            </w:r>
          </w:p>
        </w:tc>
      </w:tr>
      <w:tr>
        <w:trPr>
          <w:trHeight w:hRule="exact" w:val="320"/>
        </w:trPr>
        <w:tc>
          <w:tcPr>
            <w:tcW w:type="dxa" w:w="1388"/>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月</w:t>
            </w:r>
          </w:p>
        </w:tc>
        <w:tc>
          <w:tcPr>
            <w:tcW w:type="dxa" w:w="136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22.7</w:t>
            </w:r>
          </w:p>
        </w:tc>
        <w:tc>
          <w:tcPr>
            <w:tcW w:type="dxa" w:w="132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13.3</w:t>
            </w:r>
          </w:p>
        </w:tc>
        <w:tc>
          <w:tcPr>
            <w:tcW w:type="dxa" w:w="128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68.3</w:t>
            </w:r>
          </w:p>
        </w:tc>
        <w:tc>
          <w:tcPr>
            <w:tcW w:type="dxa" w:w="110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14.1</w:t>
            </w:r>
          </w:p>
        </w:tc>
        <w:tc>
          <w:tcPr>
            <w:tcW w:type="dxa" w:w="956"/>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16.3</w:t>
            </w:r>
          </w:p>
        </w:tc>
      </w:tr>
      <w:tr>
        <w:trPr>
          <w:trHeight w:hRule="exact" w:val="300"/>
        </w:trPr>
        <w:tc>
          <w:tcPr>
            <w:tcW w:type="dxa" w:w="1388"/>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6</w:t>
            </w:r>
            <w:r>
              <w:rPr>
                <w:rFonts w:ascii="SimSun" w:hAnsi="SimSun" w:eastAsia="SimSun"/>
                <w:b w:val="0"/>
                <w:i w:val="0"/>
                <w:color w:val="000000"/>
                <w:sz w:val="21"/>
              </w:rPr>
              <w:t xml:space="preserve"> 月</w:t>
            </w:r>
          </w:p>
        </w:tc>
        <w:tc>
          <w:tcPr>
            <w:tcW w:type="dxa" w:w="136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25.8</w:t>
            </w:r>
          </w:p>
        </w:tc>
        <w:tc>
          <w:tcPr>
            <w:tcW w:type="dxa" w:w="132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18.1</w:t>
            </w:r>
          </w:p>
        </w:tc>
        <w:tc>
          <w:tcPr>
            <w:tcW w:type="dxa" w:w="128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85.5</w:t>
            </w:r>
          </w:p>
        </w:tc>
        <w:tc>
          <w:tcPr>
            <w:tcW w:type="dxa" w:w="11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14.5</w:t>
            </w:r>
          </w:p>
        </w:tc>
        <w:tc>
          <w:tcPr>
            <w:tcW w:type="dxa" w:w="956"/>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13.8</w:t>
            </w:r>
          </w:p>
        </w:tc>
      </w:tr>
      <w:tr>
        <w:trPr>
          <w:trHeight w:hRule="exact" w:val="320"/>
        </w:trPr>
        <w:tc>
          <w:tcPr>
            <w:tcW w:type="dxa" w:w="1388"/>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7</w:t>
            </w:r>
            <w:r>
              <w:rPr>
                <w:rFonts w:ascii="SimSun" w:hAnsi="SimSun" w:eastAsia="SimSun"/>
                <w:b w:val="0"/>
                <w:i w:val="0"/>
                <w:color w:val="000000"/>
                <w:sz w:val="21"/>
              </w:rPr>
              <w:t xml:space="preserve"> 月</w:t>
            </w:r>
          </w:p>
        </w:tc>
        <w:tc>
          <w:tcPr>
            <w:tcW w:type="dxa" w:w="136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28.7</w:t>
            </w:r>
          </w:p>
        </w:tc>
        <w:tc>
          <w:tcPr>
            <w:tcW w:type="dxa" w:w="132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22.5</w:t>
            </w:r>
          </w:p>
        </w:tc>
        <w:tc>
          <w:tcPr>
            <w:tcW w:type="dxa" w:w="128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150.9</w:t>
            </w:r>
          </w:p>
        </w:tc>
        <w:tc>
          <w:tcPr>
            <w:tcW w:type="dxa" w:w="110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13.9</w:t>
            </w:r>
          </w:p>
        </w:tc>
        <w:tc>
          <w:tcPr>
            <w:tcW w:type="dxa" w:w="956"/>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15</w:t>
            </w:r>
          </w:p>
        </w:tc>
      </w:tr>
      <w:tr>
        <w:trPr>
          <w:trHeight w:hRule="exact" w:val="320"/>
        </w:trPr>
        <w:tc>
          <w:tcPr>
            <w:tcW w:type="dxa" w:w="1388"/>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8</w:t>
            </w:r>
            <w:r>
              <w:rPr>
                <w:rFonts w:ascii="SimSun" w:hAnsi="SimSun" w:eastAsia="SimSun"/>
                <w:b w:val="0"/>
                <w:i w:val="0"/>
                <w:color w:val="000000"/>
                <w:sz w:val="21"/>
              </w:rPr>
              <w:t xml:space="preserve"> 月</w:t>
            </w:r>
          </w:p>
        </w:tc>
        <w:tc>
          <w:tcPr>
            <w:tcW w:type="dxa" w:w="136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29.1</w:t>
            </w:r>
          </w:p>
        </w:tc>
        <w:tc>
          <w:tcPr>
            <w:tcW w:type="dxa" w:w="132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22.5</w:t>
            </w:r>
          </w:p>
        </w:tc>
        <w:tc>
          <w:tcPr>
            <w:tcW w:type="dxa" w:w="128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200.8</w:t>
            </w:r>
          </w:p>
        </w:tc>
        <w:tc>
          <w:tcPr>
            <w:tcW w:type="dxa" w:w="110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13.9</w:t>
            </w:r>
          </w:p>
        </w:tc>
        <w:tc>
          <w:tcPr>
            <w:tcW w:type="dxa" w:w="956"/>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20.2</w:t>
            </w:r>
          </w:p>
        </w:tc>
      </w:tr>
      <w:tr>
        <w:trPr>
          <w:trHeight w:hRule="exact" w:val="300"/>
        </w:trPr>
        <w:tc>
          <w:tcPr>
            <w:tcW w:type="dxa" w:w="1388"/>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9</w:t>
            </w:r>
            <w:r>
              <w:rPr>
                <w:rFonts w:ascii="SimSun" w:hAnsi="SimSun" w:eastAsia="SimSun"/>
                <w:b w:val="0"/>
                <w:i w:val="0"/>
                <w:color w:val="000000"/>
                <w:sz w:val="21"/>
              </w:rPr>
              <w:t xml:space="preserve"> 月</w:t>
            </w:r>
          </w:p>
        </w:tc>
        <w:tc>
          <w:tcPr>
            <w:tcW w:type="dxa" w:w="136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26.2</w:t>
            </w:r>
          </w:p>
        </w:tc>
        <w:tc>
          <w:tcPr>
            <w:tcW w:type="dxa" w:w="132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17.6</w:t>
            </w:r>
          </w:p>
        </w:tc>
        <w:tc>
          <w:tcPr>
            <w:tcW w:type="dxa" w:w="128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73.8</w:t>
            </w:r>
          </w:p>
        </w:tc>
        <w:tc>
          <w:tcPr>
            <w:tcW w:type="dxa" w:w="110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11.5</w:t>
            </w:r>
          </w:p>
        </w:tc>
        <w:tc>
          <w:tcPr>
            <w:tcW w:type="dxa" w:w="956"/>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21.1</w:t>
            </w:r>
          </w:p>
        </w:tc>
      </w:tr>
      <w:tr>
        <w:trPr>
          <w:trHeight w:hRule="exact" w:val="320"/>
        </w:trPr>
        <w:tc>
          <w:tcPr>
            <w:tcW w:type="dxa" w:w="1388"/>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10</w:t>
            </w:r>
            <w:r>
              <w:rPr>
                <w:rFonts w:ascii="SimSun" w:hAnsi="SimSun" w:eastAsia="SimSun"/>
                <w:b w:val="0"/>
                <w:i w:val="0"/>
                <w:color w:val="000000"/>
                <w:sz w:val="21"/>
              </w:rPr>
              <w:t xml:space="preserve"> 月</w:t>
            </w:r>
          </w:p>
        </w:tc>
        <w:tc>
          <w:tcPr>
            <w:tcW w:type="dxa" w:w="136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20.8</w:t>
            </w:r>
          </w:p>
        </w:tc>
        <w:tc>
          <w:tcPr>
            <w:tcW w:type="dxa" w:w="132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11.2</w:t>
            </w:r>
          </w:p>
        </w:tc>
        <w:tc>
          <w:tcPr>
            <w:tcW w:type="dxa" w:w="128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39</w:t>
            </w:r>
          </w:p>
        </w:tc>
        <w:tc>
          <w:tcPr>
            <w:tcW w:type="dxa" w:w="110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13.1</w:t>
            </w:r>
          </w:p>
        </w:tc>
        <w:tc>
          <w:tcPr>
            <w:tcW w:type="dxa" w:w="956"/>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22.4</w:t>
            </w:r>
          </w:p>
        </w:tc>
      </w:tr>
      <w:tr>
        <w:trPr>
          <w:trHeight w:hRule="exact" w:val="300"/>
        </w:trPr>
        <w:tc>
          <w:tcPr>
            <w:tcW w:type="dxa" w:w="1388"/>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11</w:t>
            </w:r>
            <w:r>
              <w:rPr>
                <w:rFonts w:ascii="SimSun" w:hAnsi="SimSun" w:eastAsia="SimSun"/>
                <w:b w:val="0"/>
                <w:i w:val="0"/>
                <w:color w:val="000000"/>
                <w:sz w:val="21"/>
              </w:rPr>
              <w:t xml:space="preserve"> 月</w:t>
            </w:r>
          </w:p>
        </w:tc>
        <w:tc>
          <w:tcPr>
            <w:tcW w:type="dxa" w:w="136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13.3</w:t>
            </w:r>
          </w:p>
        </w:tc>
        <w:tc>
          <w:tcPr>
            <w:tcW w:type="dxa" w:w="132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3.8</w:t>
            </w:r>
          </w:p>
        </w:tc>
        <w:tc>
          <w:tcPr>
            <w:tcW w:type="dxa" w:w="128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30.6</w:t>
            </w:r>
          </w:p>
        </w:tc>
        <w:tc>
          <w:tcPr>
            <w:tcW w:type="dxa" w:w="11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19.6</w:t>
            </w:r>
          </w:p>
        </w:tc>
        <w:tc>
          <w:tcPr>
            <w:tcW w:type="dxa" w:w="956"/>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22.4</w:t>
            </w:r>
          </w:p>
        </w:tc>
      </w:tr>
      <w:tr>
        <w:trPr>
          <w:trHeight w:hRule="exact" w:val="320"/>
        </w:trPr>
        <w:tc>
          <w:tcPr>
            <w:tcW w:type="dxa" w:w="1388"/>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12</w:t>
            </w:r>
            <w:r>
              <w:rPr>
                <w:rFonts w:ascii="SimSun" w:hAnsi="SimSun" w:eastAsia="SimSun"/>
                <w:b w:val="0"/>
                <w:i w:val="0"/>
                <w:color w:val="000000"/>
                <w:sz w:val="21"/>
              </w:rPr>
              <w:t xml:space="preserve"> 月</w:t>
            </w:r>
          </w:p>
        </w:tc>
        <w:tc>
          <w:tcPr>
            <w:tcW w:type="dxa" w:w="136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6.5</w:t>
            </w:r>
          </w:p>
        </w:tc>
        <w:tc>
          <w:tcPr>
            <w:tcW w:type="dxa" w:w="132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-2.3</w:t>
            </w:r>
          </w:p>
        </w:tc>
        <w:tc>
          <w:tcPr>
            <w:tcW w:type="dxa" w:w="128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11.4</w:t>
            </w:r>
          </w:p>
        </w:tc>
        <w:tc>
          <w:tcPr>
            <w:tcW w:type="dxa" w:w="110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18.8</w:t>
            </w:r>
          </w:p>
        </w:tc>
        <w:tc>
          <w:tcPr>
            <w:tcW w:type="dxa" w:w="956"/>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15.9</w:t>
            </w:r>
          </w:p>
        </w:tc>
      </w:tr>
      <w:tr>
        <w:trPr>
          <w:trHeight w:hRule="exact" w:val="330"/>
        </w:trPr>
        <w:tc>
          <w:tcPr>
            <w:tcW w:type="dxa" w:w="1388"/>
            <w:tcBorders>
              <w:bottom w:sz="11.520000457763672" w:val="single" w:color="#000000"/>
            </w:tcBorders>
            <w:tcMar>
              <w:start w:w="0" w:type="dxa"/>
              <w:end w:w="0" w:type="dxa"/>
            </w:tcMar>
          </w:tcPr>
          <w:p>
            <w:pPr>
              <w:autoSpaceDN w:val="0"/>
              <w:autoSpaceDE w:val="0"/>
              <w:widowControl/>
              <w:spacing w:line="208" w:lineRule="exact" w:before="54" w:after="0"/>
              <w:ind w:left="0" w:right="0" w:firstLine="0"/>
              <w:jc w:val="center"/>
            </w:pPr>
            <w:r>
              <w:rPr>
                <w:rFonts w:ascii="SimSun" w:hAnsi="SimSun" w:eastAsia="SimSun"/>
                <w:b w:val="0"/>
                <w:i w:val="0"/>
                <w:color w:val="000000"/>
                <w:sz w:val="21"/>
              </w:rPr>
              <w:t>全年平均值</w:t>
            </w:r>
          </w:p>
        </w:tc>
        <w:tc>
          <w:tcPr>
            <w:tcW w:type="dxa" w:w="1360"/>
            <w:tcBorders>
              <w:bottom w:sz="11.520000457763672" w:val="single" w:color="#00000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17.6</w:t>
            </w:r>
          </w:p>
        </w:tc>
        <w:tc>
          <w:tcPr>
            <w:tcW w:type="dxa" w:w="1320"/>
            <w:tcBorders>
              <w:bottom w:sz="11.520000457763672" w:val="single" w:color="#00000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9.1</w:t>
            </w:r>
          </w:p>
        </w:tc>
        <w:tc>
          <w:tcPr>
            <w:tcW w:type="dxa" w:w="1280"/>
            <w:tcBorders>
              <w:bottom w:sz="11.520000457763672" w:val="single" w:color="#00000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62.0</w:t>
            </w:r>
          </w:p>
        </w:tc>
        <w:tc>
          <w:tcPr>
            <w:tcW w:type="dxa" w:w="1100"/>
            <w:tcBorders>
              <w:bottom w:sz="11.520000457763672" w:val="single" w:color="#00000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15.0</w:t>
            </w:r>
          </w:p>
        </w:tc>
        <w:tc>
          <w:tcPr>
            <w:tcW w:type="dxa" w:w="956"/>
            <w:tcBorders>
              <w:bottom w:sz="11.520000457763672" w:val="single" w:color="#00000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17.8</w:t>
            </w:r>
          </w:p>
        </w:tc>
      </w:tr>
    </w:tbl>
    <w:p>
      <w:pPr>
        <w:autoSpaceDN w:val="0"/>
        <w:tabs>
          <w:tab w:pos="1478" w:val="left"/>
        </w:tabs>
        <w:autoSpaceDE w:val="0"/>
        <w:widowControl/>
        <w:spacing w:line="416" w:lineRule="exact" w:before="0"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）工程地址情况</w:t>
      </w:r>
      <w:r>
        <w:br/>
      </w:r>
      <w:r>
        <w:tab/>
      </w:r>
      <w:r>
        <w:rPr>
          <w:rFonts w:ascii="SimSun" w:hAnsi="SimSun" w:eastAsia="SimSun"/>
          <w:b w:val="0"/>
          <w:i w:val="0"/>
          <w:color w:val="000000"/>
          <w:sz w:val="24"/>
        </w:rPr>
        <w:t>根据钻孔揭露，区间沿线第四系为全新统人工填土，层厚为</w:t>
      </w:r>
      <w:r>
        <w:rPr>
          <w:rFonts w:ascii="TimesNewRomanPSMT" w:hAnsi="TimesNewRomanPSMT" w:eastAsia="TimesNewRomanPSMT"/>
          <w:b w:val="0"/>
          <w:i w:val="0"/>
          <w:color w:val="000000"/>
          <w:sz w:val="24"/>
        </w:rPr>
        <w:t>0.20</w:t>
      </w:r>
      <w:r>
        <w:rPr>
          <w:rFonts w:ascii="SimSun" w:hAnsi="SimSun" w:eastAsia="SimSun"/>
          <w:b w:val="0"/>
          <w:i w:val="0"/>
          <w:color w:val="000000"/>
          <w:sz w:val="24"/>
        </w:rPr>
        <w:t>～</w:t>
      </w:r>
      <w:r>
        <w:rPr>
          <w:rFonts w:ascii="TimesNewRomanPSMT" w:hAnsi="TimesNewRomanPSMT" w:eastAsia="TimesNewRomanPSMT"/>
          <w:b w:val="0"/>
          <w:i w:val="0"/>
          <w:color w:val="000000"/>
          <w:sz w:val="24"/>
        </w:rPr>
        <w:t>11.05m</w:t>
      </w:r>
      <w:r>
        <w:rPr>
          <w:rFonts w:ascii="SimSun" w:hAnsi="SimSun" w:eastAsia="SimSun"/>
          <w:b w:val="0"/>
          <w:i w:val="0"/>
          <w:color w:val="000000"/>
          <w:sz w:val="24"/>
        </w:rPr>
        <w:t>，黏性土，</w:t>
      </w:r>
      <w:r>
        <w:rPr>
          <w:rFonts w:ascii="SimSun" w:hAnsi="SimSun" w:eastAsia="SimSun"/>
          <w:b w:val="0"/>
          <w:i w:val="0"/>
          <w:color w:val="000000"/>
          <w:sz w:val="24"/>
        </w:rPr>
        <w:t>夹大量碎石，强度不高，回填不均匀，开挖自稳能力较低，因此在基坑开挖时需进行有</w:t>
      </w:r>
      <w:r>
        <w:rPr>
          <w:rFonts w:ascii="SimSun" w:hAnsi="SimSun" w:eastAsia="SimSun"/>
          <w:b w:val="0"/>
          <w:i w:val="0"/>
          <w:color w:val="000000"/>
          <w:sz w:val="24"/>
        </w:rPr>
        <w:t>效的支护。区间沿线基岩为燕山晚期石英二长岩，局部节理、裂隙相对发育。燕山晚期</w:t>
      </w:r>
      <w:r>
        <w:rPr>
          <w:rFonts w:ascii="SimSun" w:hAnsi="SimSun" w:eastAsia="SimSun"/>
          <w:b w:val="0"/>
          <w:i w:val="0"/>
          <w:color w:val="000000"/>
          <w:sz w:val="24"/>
        </w:rPr>
        <w:t>崂山阶段，穿插后期侵入的煌斑岩脉。起青风井地质层从上到下为人工粘土回填和普通</w:t>
      </w:r>
      <w:r>
        <w:rPr>
          <w:rFonts w:ascii="SimSun" w:hAnsi="SimSun" w:eastAsia="SimSun"/>
          <w:b w:val="0"/>
          <w:i w:val="0"/>
          <w:color w:val="000000"/>
          <w:sz w:val="24"/>
        </w:rPr>
        <w:t>土回填。青海和海西路施工段地质层从上到下为素填土、强风化、中风化和微风化石英</w:t>
      </w:r>
      <w:r>
        <w:rPr>
          <w:rFonts w:ascii="SimSun" w:hAnsi="SimSun" w:eastAsia="SimSun"/>
          <w:b w:val="0"/>
          <w:i w:val="0"/>
          <w:color w:val="000000"/>
          <w:sz w:val="24"/>
        </w:rPr>
        <w:t>二长岩。海东施工段地隧道深度为</w:t>
      </w:r>
      <w:r>
        <w:rPr>
          <w:rFonts w:ascii="TimesNewRomanPSMT" w:hAnsi="TimesNewRomanPSMT" w:eastAsia="TimesNewRomanPSMT"/>
          <w:b w:val="0"/>
          <w:i w:val="0"/>
          <w:color w:val="000000"/>
          <w:sz w:val="24"/>
        </w:rPr>
        <w:t>16</w:t>
      </w:r>
      <w:r>
        <w:rPr>
          <w:rFonts w:ascii="SimSun" w:hAnsi="SimSun" w:eastAsia="SimSun"/>
          <w:b w:val="0"/>
          <w:i w:val="0"/>
          <w:color w:val="000000"/>
          <w:sz w:val="24"/>
        </w:rPr>
        <w:t>～</w:t>
      </w:r>
      <w:r>
        <w:rPr>
          <w:rFonts w:ascii="TimesNewRomanPSMT" w:hAnsi="TimesNewRomanPSMT" w:eastAsia="TimesNewRomanPSMT"/>
          <w:b w:val="0"/>
          <w:i w:val="0"/>
          <w:color w:val="000000"/>
          <w:sz w:val="24"/>
        </w:rPr>
        <w:t>19m</w:t>
      </w:r>
      <w:r>
        <w:rPr>
          <w:rFonts w:ascii="SimSun" w:hAnsi="SimSun" w:eastAsia="SimSun"/>
          <w:b w:val="0"/>
          <w:i w:val="0"/>
          <w:color w:val="000000"/>
          <w:sz w:val="24"/>
        </w:rPr>
        <w:t>，隧道路径穿越微风化石英二长岩、强风化</w:t>
      </w:r>
      <w:r>
        <w:rPr>
          <w:rFonts w:ascii="SimSun" w:hAnsi="SimSun" w:eastAsia="SimSun"/>
          <w:b w:val="0"/>
          <w:i w:val="0"/>
          <w:color w:val="000000"/>
          <w:sz w:val="24"/>
        </w:rPr>
        <w:t>和中风化石英二长岩，施工岩面不规则起伏变化，经过上部柔软下部坚硬的地层、围岩</w:t>
      </w:r>
      <w:r>
        <w:rPr>
          <w:rFonts w:ascii="SimSun" w:hAnsi="SimSun" w:eastAsia="SimSun"/>
          <w:b w:val="0"/>
          <w:i w:val="0"/>
          <w:color w:val="000000"/>
          <w:sz w:val="24"/>
        </w:rPr>
        <w:t>裂隙发育等，强度为</w:t>
      </w:r>
      <w:r>
        <w:rPr>
          <w:rFonts w:ascii="TimesNewRomanPSMT" w:hAnsi="TimesNewRomanPSMT" w:eastAsia="TimesNewRomanPSMT"/>
          <w:b w:val="0"/>
          <w:i w:val="0"/>
          <w:color w:val="000000"/>
          <w:sz w:val="24"/>
        </w:rPr>
        <w:t>39</w:t>
      </w:r>
      <w:r>
        <w:rPr>
          <w:rFonts w:ascii="SimSun" w:hAnsi="SimSun" w:eastAsia="SimSun"/>
          <w:b w:val="0"/>
          <w:i w:val="0"/>
          <w:color w:val="000000"/>
          <w:sz w:val="24"/>
        </w:rPr>
        <w:t>～</w:t>
      </w:r>
      <w:r>
        <w:rPr>
          <w:rFonts w:ascii="TimesNewRomanPSMT" w:hAnsi="TimesNewRomanPSMT" w:eastAsia="TimesNewRomanPSMT"/>
          <w:b w:val="0"/>
          <w:i w:val="0"/>
          <w:color w:val="000000"/>
          <w:sz w:val="24"/>
        </w:rPr>
        <w:t>160Mpa</w:t>
      </w:r>
      <w:r>
        <w:rPr>
          <w:rFonts w:ascii="SimSun" w:hAnsi="SimSun" w:eastAsia="SimSun"/>
          <w:b w:val="0"/>
          <w:i w:val="0"/>
          <w:color w:val="000000"/>
          <w:sz w:val="24"/>
        </w:rPr>
        <w:t>。</w:t>
      </w:r>
    </w:p>
    <w:p>
      <w:pPr>
        <w:autoSpaceDN w:val="0"/>
        <w:autoSpaceDE w:val="0"/>
        <w:widowControl/>
        <w:spacing w:line="410" w:lineRule="exact" w:before="10" w:after="0"/>
        <w:ind w:left="998" w:right="86" w:firstLine="480"/>
        <w:jc w:val="both"/>
      </w:pPr>
      <w:r>
        <w:rPr>
          <w:rFonts w:ascii="SimSun" w:hAnsi="SimSun" w:eastAsia="SimSun"/>
          <w:b w:val="0"/>
          <w:i w:val="0"/>
          <w:color w:val="000000"/>
          <w:sz w:val="24"/>
        </w:rPr>
        <w:t>结合青岛地铁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号线复杂的地质特征，在盾构机基础功能上升级，设计新增了刀盘</w:t>
      </w:r>
      <w:r>
        <w:rPr>
          <w:rFonts w:ascii="SimSun" w:hAnsi="SimSun" w:eastAsia="SimSun"/>
          <w:b w:val="0"/>
          <w:i w:val="0"/>
          <w:color w:val="000000"/>
          <w:sz w:val="24"/>
        </w:rPr>
        <w:t>隔腔高压冲水系统，可以降低结泥饼现象发生的概率，以及盾构顶部空洞检测装置，有</w:t>
      </w:r>
      <w:r>
        <w:rPr>
          <w:rFonts w:ascii="SimSun" w:hAnsi="SimSun" w:eastAsia="SimSun"/>
          <w:b w:val="0"/>
          <w:i w:val="0"/>
          <w:color w:val="000000"/>
          <w:sz w:val="24"/>
        </w:rPr>
        <w:t>效提高盾构施工的安全性与推进效率。</w:t>
      </w:r>
    </w:p>
    <w:p>
      <w:pPr>
        <w:autoSpaceDN w:val="0"/>
        <w:tabs>
          <w:tab w:pos="1478" w:val="left"/>
        </w:tabs>
        <w:autoSpaceDE w:val="0"/>
        <w:widowControl/>
        <w:spacing w:line="420" w:lineRule="exact" w:before="0" w:after="0"/>
        <w:ind w:left="998" w:right="144" w:firstLine="0"/>
        <w:jc w:val="left"/>
      </w:pPr>
      <w:r>
        <w:tab/>
      </w:r>
      <w:r>
        <w:rPr>
          <w:rFonts w:ascii="SimSun" w:hAnsi="SimSun" w:eastAsia="SimSun"/>
          <w:b w:val="0"/>
          <w:i w:val="0"/>
          <w:color w:val="000000"/>
          <w:sz w:val="24"/>
        </w:rPr>
        <w:t>（3）水文地质情况</w:t>
      </w:r>
      <w:r>
        <w:br/>
      </w:r>
      <w:r>
        <w:tab/>
      </w:r>
      <w:r>
        <w:rPr>
          <w:rFonts w:ascii="SimSun" w:hAnsi="SimSun" w:eastAsia="SimSun"/>
          <w:b w:val="0"/>
          <w:i w:val="0"/>
          <w:color w:val="000000"/>
          <w:sz w:val="24"/>
        </w:rPr>
        <w:t>根据钻孔揭露，揭示了青岛地铁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号线盾构施工段独特的水文地质结构特征。在第</w:t>
      </w:r>
      <w:r>
        <w:rPr>
          <w:rFonts w:ascii="SimSun" w:hAnsi="SimSun" w:eastAsia="SimSun"/>
          <w:b w:val="0"/>
          <w:i w:val="0"/>
          <w:color w:val="000000"/>
          <w:sz w:val="24"/>
        </w:rPr>
        <w:t>四系较松散的砂土层中，地貌特征主要体现为海相沼泽与侵蚀堆积的显著形态。地下水</w:t>
      </w:r>
      <w:r>
        <w:rPr>
          <w:rFonts w:ascii="SimSun" w:hAnsi="SimSun" w:eastAsia="SimSun"/>
          <w:b w:val="0"/>
          <w:i w:val="0"/>
          <w:color w:val="000000"/>
          <w:sz w:val="24"/>
        </w:rPr>
        <w:t>系统呈现出明显的剥蚀地貌特点，主要以第四系孔隙水为典型代表，广泛而层状地散布</w:t>
      </w:r>
      <w:r>
        <w:rPr>
          <w:rFonts w:ascii="SimSun" w:hAnsi="SimSun" w:eastAsia="SimSun"/>
          <w:b w:val="0"/>
          <w:i w:val="0"/>
          <w:color w:val="000000"/>
          <w:sz w:val="24"/>
        </w:rPr>
        <w:t>在泥沙层之间。这些淤泥层之间又彼此联系，从而产生了流畅的径流排泄系统，中等的</w:t>
      </w:r>
    </w:p>
    <w:p>
      <w:pPr>
        <w:autoSpaceDN w:val="0"/>
        <w:autoSpaceDE w:val="0"/>
        <w:widowControl/>
        <w:spacing w:line="200" w:lineRule="exact" w:before="328" w:after="0"/>
        <w:ind w:left="0" w:right="4672" w:firstLine="0"/>
        <w:jc w:val="right"/>
      </w:pPr>
      <w:r>
        <w:rPr>
          <w:rFonts w:ascii="TimesNewRomanPS" w:hAnsi="TimesNewRomanPS" w:eastAsia="TimesNewRomanPS"/>
          <w:b/>
          <w:i w:val="0"/>
          <w:color w:val="000000"/>
          <w:sz w:val="18"/>
        </w:rPr>
        <w:t>21</w:t>
      </w:r>
    </w:p>
    <w:p>
      <w:pPr>
        <w:autoSpaceDN w:val="0"/>
        <w:tabs>
          <w:tab w:pos="1240" w:val="left"/>
        </w:tabs>
        <w:autoSpaceDE w:val="0"/>
        <w:widowControl/>
        <w:spacing w:line="240" w:lineRule="auto" w:before="376" w:after="0"/>
        <w:ind w:left="0" w:right="0" w:firstLine="0"/>
        <w:jc w:val="left"/>
      </w:pPr>
      <w:r>
        <w:drawing>
          <wp:inline xmlns:a="http://schemas.openxmlformats.org/drawingml/2006/main" xmlns:pic="http://schemas.openxmlformats.org/drawingml/2006/picture">
            <wp:extent cx="584200" cy="165100"/>
            <wp:docPr id="531" name="Picture 53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32" name="Picture 53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048" w:bottom="17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0" w:lineRule="exact" w:before="0" w:after="0"/>
        <w:ind w:left="0" w:right="3470" w:firstLine="0"/>
        <w:jc w:val="right"/>
      </w:pPr>
      <w:r>
        <w:rPr>
          <w:rFonts w:ascii="SimSun" w:hAnsi="SimSun" w:eastAsia="SimSun"/>
          <w:b w:val="0"/>
          <w:i w:val="0"/>
          <w:color w:val="000000"/>
          <w:sz w:val="21"/>
        </w:rPr>
        <w:t>辽宁工程技术大学硕士学位论文</w:t>
      </w:r>
    </w:p>
    <w:p>
      <w:pPr>
        <w:autoSpaceDN w:val="0"/>
        <w:autoSpaceDE w:val="0"/>
        <w:widowControl/>
        <w:spacing w:line="420" w:lineRule="exact" w:before="278" w:after="0"/>
        <w:ind w:left="998" w:right="494" w:firstLine="0"/>
        <w:jc w:val="both"/>
      </w:pPr>
      <w:r>
        <w:rPr>
          <w:rFonts w:ascii="SimSun" w:hAnsi="SimSun" w:eastAsia="SimSun"/>
          <w:b w:val="0"/>
          <w:i w:val="0"/>
          <w:color w:val="000000"/>
          <w:sz w:val="24"/>
        </w:rPr>
        <w:t>水流量也给项目开展提供了一定的挑战。对于基岩裂隙水，青岛地区的充沛降雨和稳定</w:t>
      </w:r>
      <w:r>
        <w:rPr>
          <w:rFonts w:ascii="SimSun" w:hAnsi="SimSun" w:eastAsia="SimSun"/>
          <w:b w:val="0"/>
          <w:i w:val="0"/>
          <w:color w:val="000000"/>
          <w:sz w:val="24"/>
        </w:rPr>
        <w:t>的水源为其提供了持续的补给。然而，由于裂隙发育程度不佳，基岩裂隙水的迳流量相</w:t>
      </w:r>
      <w:r>
        <w:rPr>
          <w:rFonts w:ascii="SimSun" w:hAnsi="SimSun" w:eastAsia="SimSun"/>
          <w:b w:val="0"/>
          <w:i w:val="0"/>
          <w:color w:val="000000"/>
          <w:sz w:val="24"/>
        </w:rPr>
        <w:t>对较小。其主要排泄方式包括自然蒸发和向下游的迳流。潜水面在两端向冲沟段汇聚，</w:t>
      </w:r>
      <w:r>
        <w:rPr>
          <w:rFonts w:ascii="SimSun" w:hAnsi="SimSun" w:eastAsia="SimSun"/>
          <w:b w:val="0"/>
          <w:i w:val="0"/>
          <w:color w:val="000000"/>
          <w:sz w:val="24"/>
        </w:rPr>
        <w:t>其渗流路径紧密贴合该区域独特的地质构造特征。</w:t>
      </w:r>
    </w:p>
    <w:p>
      <w:pPr>
        <w:autoSpaceDN w:val="0"/>
        <w:autoSpaceDE w:val="0"/>
        <w:widowControl/>
        <w:spacing w:line="280" w:lineRule="exact" w:before="300" w:after="0"/>
        <w:ind w:left="998" w:right="0" w:firstLine="0"/>
        <w:jc w:val="left"/>
      </w:pPr>
      <w:r>
        <w:rPr>
          <w:rFonts w:ascii="SimHei" w:hAnsi="SimHei" w:eastAsia="SimHei"/>
          <w:b w:val="0"/>
          <w:i w:val="0"/>
          <w:color w:val="000000"/>
          <w:sz w:val="28"/>
        </w:rPr>
        <w:t>3.1.3 周边环境情况</w:t>
      </w:r>
    </w:p>
    <w:p>
      <w:pPr>
        <w:autoSpaceDN w:val="0"/>
        <w:tabs>
          <w:tab w:pos="1478" w:val="left"/>
        </w:tabs>
        <w:autoSpaceDE w:val="0"/>
        <w:widowControl/>
        <w:spacing w:line="418" w:lineRule="exact" w:before="168" w:after="0"/>
        <w:ind w:left="998"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）地面交通环境</w:t>
      </w:r>
      <w:r>
        <w:br/>
      </w:r>
      <w:r>
        <w:tab/>
      </w:r>
      <w:r>
        <w:rPr>
          <w:rFonts w:ascii="SimSun" w:hAnsi="SimSun" w:eastAsia="SimSun"/>
          <w:b w:val="0"/>
          <w:i w:val="0"/>
          <w:color w:val="000000"/>
          <w:sz w:val="24"/>
        </w:rPr>
        <w:t>该项目位于黄岛区中心城区，施工段区间交通网络较为成熟，道路平整宽阔，为施</w:t>
      </w:r>
      <w:r>
        <w:rPr>
          <w:rFonts w:ascii="SimSun" w:hAnsi="SimSun" w:eastAsia="SimSun"/>
          <w:b w:val="0"/>
          <w:i w:val="0"/>
          <w:color w:val="000000"/>
          <w:sz w:val="24"/>
        </w:rPr>
        <w:t>工提供了较好的便利，施工运输车辆主要通行于原有市政道路，对易损道路硬化处理后</w:t>
      </w:r>
      <w:r>
        <w:rPr>
          <w:rFonts w:ascii="SimSun" w:hAnsi="SimSun" w:eastAsia="SimSun"/>
          <w:b w:val="0"/>
          <w:i w:val="0"/>
          <w:color w:val="000000"/>
          <w:sz w:val="24"/>
        </w:rPr>
        <w:t>通行。但由于施工段位于市区繁华商务区域，白天上下班通勤造成人流车流量大，施工</w:t>
      </w:r>
      <w:r>
        <w:rPr>
          <w:rFonts w:ascii="SimSun" w:hAnsi="SimSun" w:eastAsia="SimSun"/>
          <w:b w:val="0"/>
          <w:i w:val="0"/>
          <w:color w:val="000000"/>
          <w:sz w:val="24"/>
        </w:rPr>
        <w:t>运输车应避免白天运行。部分道路因建设区域被围挡，钢材、水泥等建设材料主要通过</w:t>
      </w:r>
      <w:r>
        <w:rPr>
          <w:rFonts w:ascii="SimSun" w:hAnsi="SimSun" w:eastAsia="SimSun"/>
          <w:b w:val="0"/>
          <w:i w:val="0"/>
          <w:color w:val="000000"/>
          <w:sz w:val="24"/>
        </w:rPr>
        <w:t>既有市政道路运输（双凤山路、海西路、临港路等）。</w:t>
      </w:r>
    </w:p>
    <w:p>
      <w:pPr>
        <w:autoSpaceDN w:val="0"/>
        <w:tabs>
          <w:tab w:pos="1478" w:val="left"/>
        </w:tabs>
        <w:autoSpaceDE w:val="0"/>
        <w:widowControl/>
        <w:spacing w:line="420" w:lineRule="exact" w:before="14"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）地下管线情况</w:t>
      </w:r>
      <w:r>
        <w:br/>
      </w:r>
      <w:r>
        <w:tab/>
      </w:r>
      <w:r>
        <w:rPr>
          <w:rFonts w:ascii="SimSun" w:hAnsi="SimSun" w:eastAsia="SimSun"/>
          <w:b w:val="0"/>
          <w:i w:val="0"/>
          <w:color w:val="000000"/>
          <w:sz w:val="24"/>
        </w:rPr>
        <w:t>由于青岛</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号线盾构施工段地下管线分布错综复杂，对盾构始发与竖井建设等阶段</w:t>
      </w:r>
      <w:r>
        <w:rPr>
          <w:rFonts w:ascii="SimSun" w:hAnsi="SimSun" w:eastAsia="SimSun"/>
          <w:b w:val="0"/>
          <w:i w:val="0"/>
          <w:color w:val="000000"/>
          <w:sz w:val="24"/>
        </w:rPr>
        <w:t>的建设都有一定的影响。所以，在盾构始发前准备阶段应当执行管线迁移管理工作。根</w:t>
      </w:r>
      <w:r>
        <w:rPr>
          <w:rFonts w:ascii="SimSun" w:hAnsi="SimSun" w:eastAsia="SimSun"/>
          <w:b w:val="0"/>
          <w:i w:val="0"/>
          <w:color w:val="000000"/>
          <w:sz w:val="24"/>
        </w:rPr>
        <w:t>据管线对施工的重要及影响程度，对管线采取永久性或者临时性改迁，并对管线采取持</w:t>
      </w:r>
      <w:r>
        <w:rPr>
          <w:rFonts w:ascii="SimSun" w:hAnsi="SimSun" w:eastAsia="SimSun"/>
          <w:b w:val="0"/>
          <w:i w:val="0"/>
          <w:color w:val="000000"/>
          <w:sz w:val="24"/>
        </w:rPr>
        <w:t>续性的监测工作。青岛地铁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号线盾构施工段地下管线改迁（一期）情况，如表</w:t>
      </w:r>
      <w:r>
        <w:rPr>
          <w:rFonts w:ascii="TimesNewRomanPSMT" w:hAnsi="TimesNewRomanPSMT" w:eastAsia="TimesNewRomanPSMT"/>
          <w:b w:val="0"/>
          <w:i w:val="0"/>
          <w:color w:val="000000"/>
          <w:sz w:val="24"/>
        </w:rPr>
        <w:t>3.2</w:t>
      </w:r>
      <w:r>
        <w:rPr>
          <w:rFonts w:ascii="SimSun" w:hAnsi="SimSun" w:eastAsia="SimSun"/>
          <w:b w:val="0"/>
          <w:i w:val="0"/>
          <w:color w:val="000000"/>
          <w:sz w:val="24"/>
        </w:rPr>
        <w:t xml:space="preserve"> 所示。</w:t>
      </w:r>
    </w:p>
    <w:p>
      <w:pPr>
        <w:autoSpaceDN w:val="0"/>
        <w:autoSpaceDE w:val="0"/>
        <w:widowControl/>
        <w:spacing w:line="312" w:lineRule="exact" w:before="156" w:after="34"/>
        <w:ind w:left="2160" w:right="1440"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3.2 X</w:t>
      </w:r>
      <w:r>
        <w:rPr>
          <w:rFonts w:ascii="SimSun" w:hAnsi="SimSun" w:eastAsia="SimSun"/>
          <w:b w:val="0"/>
          <w:i w:val="0"/>
          <w:color w:val="000000"/>
          <w:sz w:val="21"/>
        </w:rPr>
        <w:t xml:space="preserve"> 号线盾构施工段管线改迁（一期）情况</w:t>
      </w:r>
      <w:r>
        <w:br/>
      </w:r>
      <w:r>
        <w:rPr>
          <w:rFonts w:ascii="TimesNewRomanPSMT" w:hAnsi="TimesNewRomanPSMT" w:eastAsia="TimesNewRomanPSMT"/>
          <w:b w:val="0"/>
          <w:i w:val="0"/>
          <w:color w:val="000000"/>
          <w:sz w:val="21"/>
        </w:rPr>
        <w:t>Table3.2 Pipe line relocation in the shield construction section of Line X (Phase I)</w:t>
      </w:r>
    </w:p>
    <w:tbl>
      <w:tblPr>
        <w:tblW w:type="auto" w:w="0"/>
        <w:tblLayout w:type="fixed"/>
        <w:tblLook w:firstColumn="1" w:firstRow="1" w:lastColumn="0" w:lastRow="0" w:noHBand="0" w:noVBand="1" w:val="04A0"/>
        <w:tblInd w:w="1986.0" w:type="dxa"/>
      </w:tblPr>
      <w:tblGrid>
        <w:gridCol w:w="1769"/>
        <w:gridCol w:w="1769"/>
        <w:gridCol w:w="1769"/>
        <w:gridCol w:w="1769"/>
        <w:gridCol w:w="1769"/>
        <w:gridCol w:w="1769"/>
      </w:tblGrid>
      <w:tr>
        <w:trPr>
          <w:trHeight w:hRule="exact" w:val="336"/>
        </w:trPr>
        <w:tc>
          <w:tcPr>
            <w:tcW w:type="dxa" w:w="994"/>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序号</w:t>
            </w:r>
          </w:p>
        </w:tc>
        <w:tc>
          <w:tcPr>
            <w:tcW w:type="dxa" w:w="1700"/>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52" w:after="0"/>
              <w:ind w:left="0" w:right="380" w:firstLine="0"/>
              <w:jc w:val="right"/>
            </w:pPr>
            <w:r>
              <w:rPr>
                <w:rFonts w:ascii="SimSun" w:hAnsi="SimSun" w:eastAsia="SimSun"/>
                <w:b w:val="0"/>
                <w:i w:val="0"/>
                <w:color w:val="000000"/>
                <w:sz w:val="21"/>
              </w:rPr>
              <w:t>管线项目</w:t>
            </w:r>
          </w:p>
        </w:tc>
        <w:tc>
          <w:tcPr>
            <w:tcW w:type="dxa" w:w="1320"/>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型号</w:t>
            </w:r>
          </w:p>
        </w:tc>
        <w:tc>
          <w:tcPr>
            <w:tcW w:type="dxa" w:w="880"/>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材料</w:t>
            </w:r>
          </w:p>
        </w:tc>
        <w:tc>
          <w:tcPr>
            <w:tcW w:type="dxa" w:w="1000"/>
            <w:tcBorders>
              <w:top w:sz="11.520000457763672" w:val="single" w:color="#000000"/>
              <w:bottom w:sz="5.760000228881836" w:val="single" w:color="#000000"/>
            </w:tcBorders>
            <w:tcMar>
              <w:start w:w="0" w:type="dxa"/>
              <w:end w:w="0" w:type="dxa"/>
            </w:tcMar>
          </w:tcPr>
          <w:p>
            <w:pPr>
              <w:autoSpaceDN w:val="0"/>
              <w:autoSpaceDE w:val="0"/>
              <w:widowControl/>
              <w:spacing w:line="232" w:lineRule="exact" w:before="46" w:after="0"/>
              <w:ind w:left="0" w:right="0" w:firstLine="0"/>
              <w:jc w:val="center"/>
            </w:pPr>
            <w:r>
              <w:rPr>
                <w:rFonts w:ascii="SimSun" w:hAnsi="SimSun" w:eastAsia="SimSun"/>
                <w:b w:val="0"/>
                <w:i w:val="0"/>
                <w:color w:val="000000"/>
                <w:sz w:val="21"/>
              </w:rPr>
              <w:t>埋深</w:t>
            </w:r>
            <w:r>
              <w:rPr>
                <w:rFonts w:ascii="TimesNewRomanPSMT" w:hAnsi="TimesNewRomanPSMT" w:eastAsia="TimesNewRomanPSMT"/>
                <w:b w:val="0"/>
                <w:i w:val="0"/>
                <w:color w:val="000000"/>
                <w:sz w:val="21"/>
              </w:rPr>
              <w:t>(m)</w:t>
            </w:r>
          </w:p>
        </w:tc>
        <w:tc>
          <w:tcPr>
            <w:tcW w:type="dxa" w:w="1482"/>
            <w:tcBorders>
              <w:top w:sz="11.520000457763672" w:val="single" w:color="#000000"/>
              <w:bottom w:sz="5.760000228881836" w:val="single" w:color="#000000"/>
            </w:tcBorders>
            <w:tcMar>
              <w:start w:w="0" w:type="dxa"/>
              <w:end w:w="0" w:type="dxa"/>
            </w:tcMar>
          </w:tcPr>
          <w:p>
            <w:pPr>
              <w:autoSpaceDN w:val="0"/>
              <w:autoSpaceDE w:val="0"/>
              <w:widowControl/>
              <w:spacing w:line="232" w:lineRule="exact" w:before="46" w:after="0"/>
              <w:ind w:left="0" w:right="0" w:firstLine="0"/>
              <w:jc w:val="center"/>
            </w:pPr>
            <w:r>
              <w:rPr>
                <w:rFonts w:ascii="SimSun" w:hAnsi="SimSun" w:eastAsia="SimSun"/>
                <w:b w:val="0"/>
                <w:i w:val="0"/>
                <w:color w:val="000000"/>
                <w:sz w:val="21"/>
              </w:rPr>
              <w:t>迁移长度</w:t>
            </w:r>
            <w:r>
              <w:rPr>
                <w:rFonts w:ascii="TimesNewRomanPSMT" w:hAnsi="TimesNewRomanPSMT" w:eastAsia="TimesNewRomanPSMT"/>
                <w:b w:val="0"/>
                <w:i w:val="0"/>
                <w:color w:val="000000"/>
                <w:sz w:val="21"/>
              </w:rPr>
              <w:t>(m)</w:t>
            </w:r>
          </w:p>
        </w:tc>
      </w:tr>
      <w:tr>
        <w:trPr>
          <w:trHeight w:hRule="exact" w:val="260"/>
        </w:trPr>
        <w:tc>
          <w:tcPr>
            <w:tcW w:type="dxa" w:w="994"/>
            <w:vMerge w:val="restart"/>
            <w:tcBorders>
              <w:top w:sz="5.760000228881836" w:val="single" w:color="#000000"/>
            </w:tcBorders>
            <w:tcMar>
              <w:start w:w="0" w:type="dxa"/>
              <w:end w:w="0" w:type="dxa"/>
            </w:tcMar>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1</w:t>
            </w:r>
          </w:p>
        </w:tc>
        <w:tc>
          <w:tcPr>
            <w:tcW w:type="dxa" w:w="1700"/>
            <w:tcBorders>
              <w:top w:sz="5.760000228881836" w:val="single" w:color="#000000"/>
            </w:tcBorders>
            <w:tcMar>
              <w:start w:w="0" w:type="dxa"/>
              <w:end w:w="0" w:type="dxa"/>
            </w:tcMar>
          </w:tcPr>
          <w:p>
            <w:pPr>
              <w:autoSpaceDN w:val="0"/>
              <w:autoSpaceDE w:val="0"/>
              <w:widowControl/>
              <w:spacing w:line="208" w:lineRule="exact" w:before="44" w:after="0"/>
              <w:ind w:left="0" w:right="482" w:firstLine="0"/>
              <w:jc w:val="right"/>
            </w:pPr>
            <w:r>
              <w:rPr>
                <w:rFonts w:ascii="SimSun" w:hAnsi="SimSun" w:eastAsia="SimSun"/>
                <w:b w:val="0"/>
                <w:i w:val="0"/>
                <w:color w:val="000000"/>
                <w:sz w:val="21"/>
              </w:rPr>
              <w:t>污水管</w:t>
            </w:r>
          </w:p>
        </w:tc>
        <w:tc>
          <w:tcPr>
            <w:tcW w:type="dxa" w:w="1320"/>
            <w:vMerge w:val="restart"/>
            <w:tcBorders>
              <w:top w:sz="5.760000228881836" w:val="single" w:color="#000000"/>
            </w:tcBorders>
            <w:tcMar>
              <w:start w:w="0" w:type="dxa"/>
              <w:end w:w="0" w:type="dxa"/>
            </w:tcMar>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DN400</w:t>
            </w:r>
          </w:p>
        </w:tc>
        <w:tc>
          <w:tcPr>
            <w:tcW w:type="dxa" w:w="880"/>
            <w:tcBorders>
              <w:top w:sz="5.760000228881836" w:val="single" w:color="#000000"/>
            </w:tcBorders>
            <w:tcMar>
              <w:start w:w="0" w:type="dxa"/>
              <w:end w:w="0" w:type="dxa"/>
            </w:tcMar>
          </w:tcPr>
          <w:p>
            <w:pPr>
              <w:autoSpaceDN w:val="0"/>
              <w:autoSpaceDE w:val="0"/>
              <w:widowControl/>
              <w:spacing w:line="208" w:lineRule="exact" w:before="44" w:after="0"/>
              <w:ind w:left="0" w:right="0" w:firstLine="0"/>
              <w:jc w:val="center"/>
            </w:pPr>
            <w:r>
              <w:rPr>
                <w:rFonts w:ascii="SimSun" w:hAnsi="SimSun" w:eastAsia="SimSun"/>
                <w:b w:val="0"/>
                <w:i w:val="0"/>
                <w:color w:val="000000"/>
                <w:sz w:val="21"/>
              </w:rPr>
              <w:t>砼</w:t>
            </w:r>
          </w:p>
        </w:tc>
        <w:tc>
          <w:tcPr>
            <w:tcW w:type="dxa" w:w="1000"/>
            <w:vMerge w:val="restart"/>
            <w:tcBorders>
              <w:top w:sz="5.760000228881836" w:val="single" w:color="#000000"/>
            </w:tcBorders>
            <w:tcMar>
              <w:start w:w="0" w:type="dxa"/>
              <w:end w:w="0" w:type="dxa"/>
            </w:tcMar>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3.8</w:t>
            </w:r>
          </w:p>
        </w:tc>
        <w:tc>
          <w:tcPr>
            <w:tcW w:type="dxa" w:w="1482"/>
            <w:vMerge w:val="restart"/>
            <w:tcBorders>
              <w:top w:sz="5.760000228881836" w:val="single" w:color="#000000"/>
            </w:tcBorders>
            <w:tcMar>
              <w:start w:w="0" w:type="dxa"/>
              <w:end w:w="0" w:type="dxa"/>
            </w:tcMar>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410</w:t>
            </w:r>
          </w:p>
        </w:tc>
      </w:tr>
      <w:tr>
        <w:trPr>
          <w:trHeight w:hRule="exact" w:val="64"/>
        </w:trPr>
        <w:tc>
          <w:tcPr>
            <w:tcW w:type="dxa" w:w="1769"/>
            <w:vMerge/>
            <w:tcBorders>
              <w:top w:sz="5.760000228881836" w:val="single" w:color="#000000"/>
            </w:tcBorders>
          </w:tcPr>
          <w:p/>
        </w:tc>
        <w:tc>
          <w:tcPr>
            <w:tcW w:type="dxa" w:w="1700"/>
            <w:vMerge w:val="restart"/>
            <w:tcBorders/>
            <w:tcMar>
              <w:start w:w="0" w:type="dxa"/>
              <w:end w:w="0" w:type="dxa"/>
            </w:tcMar>
            <w:tcMar>
              <w:start w:w="0" w:type="dxa"/>
              <w:end w:w="0" w:type="dxa"/>
            </w:tcMar>
          </w:tcPr>
          <w:p>
            <w:pPr>
              <w:autoSpaceDN w:val="0"/>
              <w:autoSpaceDE w:val="0"/>
              <w:widowControl/>
              <w:spacing w:line="232" w:lineRule="exact" w:before="88" w:after="0"/>
              <w:ind w:left="256" w:right="0" w:firstLine="0"/>
              <w:jc w:val="left"/>
            </w:pPr>
            <w:r>
              <w:rPr>
                <w:rFonts w:ascii="SimSun" w:hAnsi="SimSun" w:eastAsia="SimSun"/>
                <w:b w:val="0"/>
                <w:i w:val="0"/>
                <w:color w:val="000000"/>
                <w:sz w:val="21"/>
              </w:rPr>
              <w:t>电力线</w:t>
            </w:r>
            <w:r>
              <w:rPr>
                <w:rFonts w:ascii="TimesNewRomanPSMT" w:hAnsi="TimesNewRomanPSMT" w:eastAsia="TimesNewRomanPSMT"/>
                <w:b w:val="0"/>
                <w:i w:val="0"/>
                <w:color w:val="000000"/>
                <w:sz w:val="21"/>
              </w:rPr>
              <w:t>(110kv)</w:t>
            </w:r>
          </w:p>
        </w:tc>
        <w:tc>
          <w:tcPr>
            <w:tcW w:type="dxa" w:w="1769"/>
            <w:vMerge/>
            <w:tcBorders>
              <w:top w:sz="5.760000228881836" w:val="single" w:color="#000000"/>
            </w:tcBorders>
          </w:tcPr>
          <w:p/>
        </w:tc>
        <w:tc>
          <w:tcPr>
            <w:tcW w:type="dxa" w:w="880"/>
            <w:vMerge w:val="restart"/>
            <w:tcBorders/>
            <w:tcMar>
              <w:start w:w="0" w:type="dxa"/>
              <w:end w:w="0" w:type="dxa"/>
            </w:tcMar>
            <w:tcMar>
              <w:start w:w="0" w:type="dxa"/>
              <w:end w:w="0" w:type="dxa"/>
            </w:tcMar>
          </w:tcPr>
          <w:p>
            <w:pPr>
              <w:autoSpaceDN w:val="0"/>
              <w:autoSpaceDE w:val="0"/>
              <w:widowControl/>
              <w:spacing w:line="208" w:lineRule="exact" w:before="110" w:after="0"/>
              <w:ind w:left="0" w:right="0" w:firstLine="0"/>
              <w:jc w:val="center"/>
            </w:pPr>
            <w:r>
              <w:rPr>
                <w:rFonts w:ascii="SimSun" w:hAnsi="SimSun" w:eastAsia="SimSun"/>
                <w:b w:val="0"/>
                <w:i w:val="0"/>
                <w:color w:val="000000"/>
                <w:sz w:val="21"/>
              </w:rPr>
              <w:t>砼箱涵</w:t>
            </w:r>
          </w:p>
        </w:tc>
        <w:tc>
          <w:tcPr>
            <w:tcW w:type="dxa" w:w="1769"/>
            <w:vMerge/>
            <w:tcBorders>
              <w:top w:sz="5.760000228881836" w:val="single" w:color="#000000"/>
            </w:tcBorders>
          </w:tcPr>
          <w:p/>
        </w:tc>
        <w:tc>
          <w:tcPr>
            <w:tcW w:type="dxa" w:w="1769"/>
            <w:vMerge/>
            <w:tcBorders>
              <w:top w:sz="5.760000228881836" w:val="single" w:color="#000000"/>
            </w:tcBorders>
          </w:tcPr>
          <w:p/>
        </w:tc>
      </w:tr>
      <w:tr>
        <w:trPr>
          <w:trHeight w:hRule="exact" w:val="256"/>
        </w:trPr>
        <w:tc>
          <w:tcPr>
            <w:tcW w:type="dxa" w:w="994"/>
            <w:tcBorders/>
            <w:tcMar>
              <w:start w:w="0" w:type="dxa"/>
              <w:end w:w="0" w:type="dxa"/>
            </w:tcMar>
          </w:tcPr>
          <w:p>
            <w:pPr>
              <w:autoSpaceDN w:val="0"/>
              <w:autoSpaceDE w:val="0"/>
              <w:widowControl/>
              <w:spacing w:line="230" w:lineRule="exact" w:before="26" w:after="0"/>
              <w:ind w:left="0" w:right="0" w:firstLine="0"/>
              <w:jc w:val="center"/>
            </w:pPr>
            <w:r>
              <w:rPr>
                <w:rFonts w:ascii="TimesNewRomanPSMT" w:hAnsi="TimesNewRomanPSMT" w:eastAsia="TimesNewRomanPSMT"/>
                <w:b w:val="0"/>
                <w:i w:val="0"/>
                <w:color w:val="000000"/>
                <w:sz w:val="21"/>
              </w:rPr>
              <w:t>2</w:t>
            </w:r>
          </w:p>
        </w:tc>
        <w:tc>
          <w:tcPr>
            <w:tcW w:type="dxa" w:w="1769"/>
            <w:vMerge/>
            <w:tcBorders/>
          </w:tcPr>
          <w:p/>
        </w:tc>
        <w:tc>
          <w:tcPr>
            <w:tcW w:type="dxa" w:w="1320"/>
            <w:tcBorders/>
            <w:tcMar>
              <w:start w:w="0" w:type="dxa"/>
              <w:end w:w="0" w:type="dxa"/>
            </w:tcMar>
          </w:tcPr>
          <w:p>
            <w:pPr>
              <w:autoSpaceDN w:val="0"/>
              <w:autoSpaceDE w:val="0"/>
              <w:widowControl/>
              <w:spacing w:line="232" w:lineRule="exact" w:before="24" w:after="0"/>
              <w:ind w:left="0" w:right="0" w:firstLine="0"/>
              <w:jc w:val="center"/>
            </w:pPr>
            <w:r>
              <w:rPr>
                <w:rFonts w:ascii="TimesNewRomanPSMT" w:hAnsi="TimesNewRomanPSMT" w:eastAsia="TimesNewRomanPSMT"/>
                <w:b w:val="0"/>
                <w:i w:val="0"/>
                <w:color w:val="000000"/>
                <w:sz w:val="21"/>
              </w:rPr>
              <w:t>2300</w:t>
            </w:r>
            <w:r>
              <w:rPr>
                <w:rFonts w:ascii="SimSun" w:hAnsi="SimSun" w:eastAsia="SimSun"/>
                <w:b w:val="0"/>
                <w:i w:val="0"/>
                <w:color w:val="000000"/>
                <w:sz w:val="21"/>
              </w:rPr>
              <w:t>×</w:t>
            </w:r>
            <w:r>
              <w:rPr>
                <w:rFonts w:ascii="TimesNewRomanPSMT" w:hAnsi="TimesNewRomanPSMT" w:eastAsia="TimesNewRomanPSMT"/>
                <w:b w:val="0"/>
                <w:i w:val="0"/>
                <w:color w:val="000000"/>
                <w:sz w:val="21"/>
              </w:rPr>
              <w:t>2000</w:t>
            </w:r>
          </w:p>
        </w:tc>
        <w:tc>
          <w:tcPr>
            <w:tcW w:type="dxa" w:w="1769"/>
            <w:vMerge/>
            <w:tcBorders/>
          </w:tcPr>
          <w:p/>
        </w:tc>
        <w:tc>
          <w:tcPr>
            <w:tcW w:type="dxa" w:w="1000"/>
            <w:tcBorders/>
            <w:tcMar>
              <w:start w:w="0" w:type="dxa"/>
              <w:end w:w="0" w:type="dxa"/>
            </w:tcMar>
          </w:tcPr>
          <w:p>
            <w:pPr>
              <w:autoSpaceDN w:val="0"/>
              <w:autoSpaceDE w:val="0"/>
              <w:widowControl/>
              <w:spacing w:line="230" w:lineRule="exact" w:before="26" w:after="0"/>
              <w:ind w:left="0" w:right="0" w:firstLine="0"/>
              <w:jc w:val="center"/>
            </w:pPr>
            <w:r>
              <w:rPr>
                <w:rFonts w:ascii="TimesNewRomanPSMT" w:hAnsi="TimesNewRomanPSMT" w:eastAsia="TimesNewRomanPSMT"/>
                <w:b w:val="0"/>
                <w:i w:val="0"/>
                <w:color w:val="000000"/>
                <w:sz w:val="21"/>
              </w:rPr>
              <w:t>4.6</w:t>
            </w:r>
          </w:p>
        </w:tc>
        <w:tc>
          <w:tcPr>
            <w:tcW w:type="dxa" w:w="1482"/>
            <w:tcBorders/>
            <w:tcMar>
              <w:start w:w="0" w:type="dxa"/>
              <w:end w:w="0" w:type="dxa"/>
            </w:tcMar>
          </w:tcPr>
          <w:p>
            <w:pPr>
              <w:autoSpaceDN w:val="0"/>
              <w:autoSpaceDE w:val="0"/>
              <w:widowControl/>
              <w:spacing w:line="230" w:lineRule="exact" w:before="26" w:after="0"/>
              <w:ind w:left="0" w:right="0" w:firstLine="0"/>
              <w:jc w:val="center"/>
            </w:pPr>
            <w:r>
              <w:rPr>
                <w:rFonts w:ascii="TimesNewRomanPSMT" w:hAnsi="TimesNewRomanPSMT" w:eastAsia="TimesNewRomanPSMT"/>
                <w:b w:val="0"/>
                <w:i w:val="0"/>
                <w:color w:val="000000"/>
                <w:sz w:val="21"/>
              </w:rPr>
              <w:t>270.1</w:t>
            </w:r>
          </w:p>
        </w:tc>
      </w:tr>
      <w:tr>
        <w:trPr>
          <w:trHeight w:hRule="exact" w:val="300"/>
        </w:trPr>
        <w:tc>
          <w:tcPr>
            <w:tcW w:type="dxa" w:w="994"/>
            <w:vMerge w:val="restart"/>
            <w:tcBorders/>
            <w:tcMar>
              <w:start w:w="0" w:type="dxa"/>
              <w:end w:w="0" w:type="dxa"/>
            </w:tcMar>
            <w:tcMar>
              <w:start w:w="0" w:type="dxa"/>
              <w:end w:w="0" w:type="dxa"/>
            </w:tcMar>
          </w:tcPr>
          <w:p>
            <w:pPr>
              <w:autoSpaceDN w:val="0"/>
              <w:autoSpaceDE w:val="0"/>
              <w:widowControl/>
              <w:spacing w:line="230" w:lineRule="exact" w:before="98" w:after="0"/>
              <w:ind w:left="0" w:right="0" w:firstLine="0"/>
              <w:jc w:val="center"/>
            </w:pPr>
            <w:r>
              <w:rPr>
                <w:rFonts w:ascii="TimesNewRomanPSMT" w:hAnsi="TimesNewRomanPSMT" w:eastAsia="TimesNewRomanPSMT"/>
                <w:b w:val="0"/>
                <w:i w:val="0"/>
                <w:color w:val="000000"/>
                <w:sz w:val="21"/>
              </w:rPr>
              <w:t>3</w:t>
            </w:r>
          </w:p>
        </w:tc>
        <w:tc>
          <w:tcPr>
            <w:tcW w:type="dxa" w:w="1700"/>
            <w:vMerge w:val="restart"/>
            <w:tcBorders/>
            <w:tcMar>
              <w:start w:w="0" w:type="dxa"/>
              <w:end w:w="0" w:type="dxa"/>
            </w:tcMar>
            <w:tcMar>
              <w:start w:w="0" w:type="dxa"/>
              <w:end w:w="0" w:type="dxa"/>
            </w:tcMar>
          </w:tcPr>
          <w:p>
            <w:pPr>
              <w:autoSpaceDN w:val="0"/>
              <w:autoSpaceDE w:val="0"/>
              <w:widowControl/>
              <w:spacing w:line="232" w:lineRule="exact" w:before="94" w:after="0"/>
              <w:ind w:left="308" w:right="0" w:firstLine="0"/>
              <w:jc w:val="left"/>
            </w:pPr>
            <w:r>
              <w:rPr>
                <w:rFonts w:ascii="SimSun" w:hAnsi="SimSun" w:eastAsia="SimSun"/>
                <w:b w:val="0"/>
                <w:i w:val="0"/>
                <w:color w:val="000000"/>
                <w:sz w:val="21"/>
              </w:rPr>
              <w:t>电力线</w:t>
            </w:r>
            <w:r>
              <w:rPr>
                <w:rFonts w:ascii="TimesNewRomanPSMT" w:hAnsi="TimesNewRomanPSMT" w:eastAsia="TimesNewRomanPSMT"/>
                <w:b w:val="0"/>
                <w:i w:val="0"/>
                <w:color w:val="000000"/>
                <w:sz w:val="21"/>
              </w:rPr>
              <w:t>(10kv)</w:t>
            </w:r>
          </w:p>
        </w:tc>
        <w:tc>
          <w:tcPr>
            <w:tcW w:type="dxa" w:w="1320"/>
            <w:vMerge w:val="restart"/>
            <w:tcBorders/>
            <w:tcMar>
              <w:start w:w="0" w:type="dxa"/>
              <w:end w:w="0" w:type="dxa"/>
            </w:tcMar>
            <w:tcMar>
              <w:start w:w="0" w:type="dxa"/>
              <w:end w:w="0" w:type="dxa"/>
            </w:tcMar>
          </w:tcPr>
          <w:p>
            <w:pPr>
              <w:autoSpaceDN w:val="0"/>
              <w:autoSpaceDE w:val="0"/>
              <w:widowControl/>
              <w:spacing w:line="232" w:lineRule="exact" w:before="94" w:after="0"/>
              <w:ind w:left="0" w:right="0" w:firstLine="0"/>
              <w:jc w:val="center"/>
            </w:pPr>
            <w:r>
              <w:rPr>
                <w:rFonts w:ascii="TimesNewRomanPSMT" w:hAnsi="TimesNewRomanPSMT" w:eastAsia="TimesNewRomanPSMT"/>
                <w:b w:val="0"/>
                <w:i w:val="0"/>
                <w:color w:val="000000"/>
                <w:sz w:val="21"/>
              </w:rPr>
              <w:t>800</w:t>
            </w:r>
            <w:r>
              <w:rPr>
                <w:rFonts w:ascii="SimSun" w:hAnsi="SimSun" w:eastAsia="SimSun"/>
                <w:b w:val="0"/>
                <w:i w:val="0"/>
                <w:color w:val="000000"/>
                <w:sz w:val="21"/>
              </w:rPr>
              <w:t>×</w:t>
            </w:r>
            <w:r>
              <w:rPr>
                <w:rFonts w:ascii="TimesNewRomanPSMT" w:hAnsi="TimesNewRomanPSMT" w:eastAsia="TimesNewRomanPSMT"/>
                <w:b w:val="0"/>
                <w:i w:val="0"/>
                <w:color w:val="000000"/>
                <w:sz w:val="21"/>
              </w:rPr>
              <w:t>400</w:t>
            </w:r>
          </w:p>
        </w:tc>
        <w:tc>
          <w:tcPr>
            <w:tcW w:type="dxa" w:w="880"/>
            <w:tcBorders/>
            <w:tcMar>
              <w:start w:w="0" w:type="dxa"/>
              <w:end w:w="0" w:type="dxa"/>
            </w:tcMar>
          </w:tcPr>
          <w:p>
            <w:pPr>
              <w:autoSpaceDN w:val="0"/>
              <w:autoSpaceDE w:val="0"/>
              <w:widowControl/>
              <w:spacing w:line="208" w:lineRule="exact" w:before="92" w:after="0"/>
              <w:ind w:left="0" w:right="0" w:firstLine="0"/>
              <w:jc w:val="center"/>
            </w:pPr>
            <w:r>
              <w:rPr>
                <w:rFonts w:ascii="SimSun" w:hAnsi="SimSun" w:eastAsia="SimSun"/>
                <w:b w:val="0"/>
                <w:i w:val="0"/>
                <w:color w:val="000000"/>
                <w:sz w:val="21"/>
              </w:rPr>
              <w:t>砼箱涵</w:t>
            </w:r>
          </w:p>
        </w:tc>
        <w:tc>
          <w:tcPr>
            <w:tcW w:type="dxa" w:w="1000"/>
            <w:vMerge w:val="restart"/>
            <w:tcBorders/>
            <w:tcMar>
              <w:start w:w="0" w:type="dxa"/>
              <w:end w:w="0" w:type="dxa"/>
            </w:tcMar>
            <w:tcMar>
              <w:start w:w="0" w:type="dxa"/>
              <w:end w:w="0" w:type="dxa"/>
            </w:tcMar>
          </w:tcPr>
          <w:p>
            <w:pPr>
              <w:autoSpaceDN w:val="0"/>
              <w:autoSpaceDE w:val="0"/>
              <w:widowControl/>
              <w:spacing w:line="230" w:lineRule="exact" w:before="98" w:after="0"/>
              <w:ind w:left="0" w:right="0" w:firstLine="0"/>
              <w:jc w:val="center"/>
            </w:pPr>
            <w:r>
              <w:rPr>
                <w:rFonts w:ascii="TimesNewRomanPSMT" w:hAnsi="TimesNewRomanPSMT" w:eastAsia="TimesNewRomanPSMT"/>
                <w:b w:val="0"/>
                <w:i w:val="0"/>
                <w:color w:val="000000"/>
                <w:sz w:val="21"/>
              </w:rPr>
              <w:t>3.7</w:t>
            </w:r>
          </w:p>
        </w:tc>
        <w:tc>
          <w:tcPr>
            <w:tcW w:type="dxa" w:w="1482"/>
            <w:vMerge w:val="restart"/>
            <w:tcBorders/>
            <w:tcMar>
              <w:start w:w="0" w:type="dxa"/>
              <w:end w:w="0" w:type="dxa"/>
            </w:tcMar>
            <w:tcMar>
              <w:start w:w="0" w:type="dxa"/>
              <w:end w:w="0" w:type="dxa"/>
            </w:tcMar>
          </w:tcPr>
          <w:p>
            <w:pPr>
              <w:autoSpaceDN w:val="0"/>
              <w:autoSpaceDE w:val="0"/>
              <w:widowControl/>
              <w:spacing w:line="230" w:lineRule="exact" w:before="98" w:after="0"/>
              <w:ind w:left="0" w:right="0" w:firstLine="0"/>
              <w:jc w:val="center"/>
            </w:pPr>
            <w:r>
              <w:rPr>
                <w:rFonts w:ascii="TimesNewRomanPSMT" w:hAnsi="TimesNewRomanPSMT" w:eastAsia="TimesNewRomanPSMT"/>
                <w:b w:val="0"/>
                <w:i w:val="0"/>
                <w:color w:val="000000"/>
                <w:sz w:val="21"/>
              </w:rPr>
              <w:t>269.2</w:t>
            </w:r>
          </w:p>
        </w:tc>
      </w:tr>
      <w:tr>
        <w:trPr>
          <w:trHeight w:hRule="exact" w:val="70"/>
        </w:trPr>
        <w:tc>
          <w:tcPr>
            <w:tcW w:type="dxa" w:w="1769"/>
            <w:vMerge/>
            <w:tcBorders/>
          </w:tcPr>
          <w:p/>
        </w:tc>
        <w:tc>
          <w:tcPr>
            <w:tcW w:type="dxa" w:w="1769"/>
            <w:vMerge/>
            <w:tcBorders/>
          </w:tcPr>
          <w:p/>
        </w:tc>
        <w:tc>
          <w:tcPr>
            <w:tcW w:type="dxa" w:w="1769"/>
            <w:vMerge/>
            <w:tcBorders/>
          </w:tcPr>
          <w:p/>
        </w:tc>
        <w:tc>
          <w:tcPr>
            <w:tcW w:type="dxa" w:w="880"/>
            <w:vMerge w:val="restart"/>
            <w:tcBorders/>
            <w:tcMar>
              <w:start w:w="0" w:type="dxa"/>
              <w:end w:w="0" w:type="dxa"/>
            </w:tcMar>
            <w:tcMar>
              <w:start w:w="0" w:type="dxa"/>
              <w:end w:w="0" w:type="dxa"/>
            </w:tcMar>
          </w:tcPr>
          <w:p>
            <w:pPr>
              <w:autoSpaceDN w:val="0"/>
              <w:autoSpaceDE w:val="0"/>
              <w:widowControl/>
              <w:spacing w:line="208" w:lineRule="exact" w:before="112" w:after="0"/>
              <w:ind w:left="0" w:right="0" w:firstLine="0"/>
              <w:jc w:val="center"/>
            </w:pPr>
            <w:r>
              <w:rPr>
                <w:rFonts w:ascii="SimSun" w:hAnsi="SimSun" w:eastAsia="SimSun"/>
                <w:b w:val="0"/>
                <w:i w:val="0"/>
                <w:color w:val="000000"/>
                <w:sz w:val="21"/>
              </w:rPr>
              <w:t>架空线</w:t>
            </w:r>
          </w:p>
        </w:tc>
        <w:tc>
          <w:tcPr>
            <w:tcW w:type="dxa" w:w="1769"/>
            <w:vMerge/>
            <w:tcBorders/>
          </w:tcPr>
          <w:p/>
        </w:tc>
        <w:tc>
          <w:tcPr>
            <w:tcW w:type="dxa" w:w="1769"/>
            <w:vMerge/>
            <w:tcBorders/>
          </w:tcPr>
          <w:p/>
        </w:tc>
      </w:tr>
      <w:tr>
        <w:trPr>
          <w:trHeight w:hRule="exact" w:val="250"/>
        </w:trPr>
        <w:tc>
          <w:tcPr>
            <w:tcW w:type="dxa" w:w="994"/>
            <w:tcBorders/>
            <w:tcMar>
              <w:start w:w="0" w:type="dxa"/>
              <w:end w:w="0" w:type="dxa"/>
            </w:tcMar>
          </w:tcPr>
          <w:p>
            <w:pPr>
              <w:autoSpaceDN w:val="0"/>
              <w:autoSpaceDE w:val="0"/>
              <w:widowControl/>
              <w:spacing w:line="230" w:lineRule="exact" w:before="20" w:after="0"/>
              <w:ind w:left="0" w:right="0" w:firstLine="0"/>
              <w:jc w:val="center"/>
            </w:pPr>
            <w:r>
              <w:rPr>
                <w:rFonts w:ascii="TimesNewRomanPSMT" w:hAnsi="TimesNewRomanPSMT" w:eastAsia="TimesNewRomanPSMT"/>
                <w:b w:val="0"/>
                <w:i w:val="0"/>
                <w:color w:val="000000"/>
                <w:sz w:val="21"/>
              </w:rPr>
              <w:t>4</w:t>
            </w:r>
          </w:p>
        </w:tc>
        <w:tc>
          <w:tcPr>
            <w:tcW w:type="dxa" w:w="1700"/>
            <w:tcBorders/>
            <w:tcMar>
              <w:start w:w="0" w:type="dxa"/>
              <w:end w:w="0" w:type="dxa"/>
            </w:tcMar>
          </w:tcPr>
          <w:p>
            <w:pPr>
              <w:autoSpaceDN w:val="0"/>
              <w:autoSpaceDE w:val="0"/>
              <w:widowControl/>
              <w:spacing w:line="232" w:lineRule="exact" w:before="18" w:after="0"/>
              <w:ind w:left="308" w:right="0" w:firstLine="0"/>
              <w:jc w:val="left"/>
            </w:pPr>
            <w:r>
              <w:rPr>
                <w:rFonts w:ascii="SimSun" w:hAnsi="SimSun" w:eastAsia="SimSun"/>
                <w:b w:val="0"/>
                <w:i w:val="0"/>
                <w:color w:val="000000"/>
                <w:sz w:val="21"/>
              </w:rPr>
              <w:t>电力线</w:t>
            </w:r>
            <w:r>
              <w:rPr>
                <w:rFonts w:ascii="TimesNewRomanPSMT" w:hAnsi="TimesNewRomanPSMT" w:eastAsia="TimesNewRomanPSMT"/>
                <w:b w:val="0"/>
                <w:i w:val="0"/>
                <w:color w:val="000000"/>
                <w:sz w:val="21"/>
              </w:rPr>
              <w:t>(35kv)</w:t>
            </w:r>
          </w:p>
        </w:tc>
        <w:tc>
          <w:tcPr>
            <w:tcW w:type="dxa" w:w="1320"/>
            <w:tcBorders/>
            <w:tcMar>
              <w:start w:w="0" w:type="dxa"/>
              <w:end w:w="0" w:type="dxa"/>
            </w:tcMar>
          </w:tcPr>
          <w:p>
            <w:pPr>
              <w:autoSpaceDN w:val="0"/>
              <w:autoSpaceDE w:val="0"/>
              <w:widowControl/>
              <w:spacing w:line="230" w:lineRule="exact" w:before="20" w:after="0"/>
              <w:ind w:left="0" w:right="0" w:firstLine="0"/>
              <w:jc w:val="center"/>
            </w:pPr>
            <w:r>
              <w:rPr>
                <w:rFonts w:ascii="TimesNewRomanPSMT" w:hAnsi="TimesNewRomanPSMT" w:eastAsia="TimesNewRomanPSMT"/>
                <w:b w:val="0"/>
                <w:i w:val="0"/>
                <w:color w:val="000000"/>
                <w:sz w:val="21"/>
              </w:rPr>
              <w:t>DN100</w:t>
            </w:r>
          </w:p>
        </w:tc>
        <w:tc>
          <w:tcPr>
            <w:tcW w:type="dxa" w:w="1769"/>
            <w:vMerge/>
            <w:tcBorders/>
          </w:tcPr>
          <w:p/>
        </w:tc>
        <w:tc>
          <w:tcPr>
            <w:tcW w:type="dxa" w:w="1000"/>
            <w:tcBorders/>
            <w:tcMar>
              <w:start w:w="0" w:type="dxa"/>
              <w:end w:w="0" w:type="dxa"/>
            </w:tcMar>
          </w:tcPr>
          <w:p>
            <w:pPr>
              <w:autoSpaceDN w:val="0"/>
              <w:autoSpaceDE w:val="0"/>
              <w:widowControl/>
              <w:spacing w:line="230" w:lineRule="exact" w:before="20" w:after="0"/>
              <w:ind w:left="0" w:right="0" w:firstLine="0"/>
              <w:jc w:val="center"/>
            </w:pPr>
            <w:r>
              <w:rPr>
                <w:rFonts w:ascii="TimesNewRomanPSMT" w:hAnsi="TimesNewRomanPSMT" w:eastAsia="TimesNewRomanPSMT"/>
                <w:b w:val="0"/>
                <w:i w:val="0"/>
                <w:color w:val="000000"/>
                <w:sz w:val="21"/>
              </w:rPr>
              <w:t>11.93</w:t>
            </w:r>
          </w:p>
        </w:tc>
        <w:tc>
          <w:tcPr>
            <w:tcW w:type="dxa" w:w="1482"/>
            <w:tcBorders/>
            <w:tcMar>
              <w:start w:w="0" w:type="dxa"/>
              <w:end w:w="0" w:type="dxa"/>
            </w:tcMar>
          </w:tcPr>
          <w:p>
            <w:pPr>
              <w:autoSpaceDN w:val="0"/>
              <w:autoSpaceDE w:val="0"/>
              <w:widowControl/>
              <w:spacing w:line="230" w:lineRule="exact" w:before="20" w:after="0"/>
              <w:ind w:left="0" w:right="0" w:firstLine="0"/>
              <w:jc w:val="center"/>
            </w:pPr>
            <w:r>
              <w:rPr>
                <w:rFonts w:ascii="TimesNewRomanPSMT" w:hAnsi="TimesNewRomanPSMT" w:eastAsia="TimesNewRomanPSMT"/>
                <w:b w:val="0"/>
                <w:i w:val="0"/>
                <w:color w:val="000000"/>
                <w:sz w:val="21"/>
              </w:rPr>
              <w:t>269.2</w:t>
            </w:r>
          </w:p>
        </w:tc>
      </w:tr>
      <w:tr>
        <w:trPr>
          <w:trHeight w:hRule="exact" w:val="320"/>
        </w:trPr>
        <w:tc>
          <w:tcPr>
            <w:tcW w:type="dxa" w:w="994"/>
            <w:vMerge w:val="restart"/>
            <w:tcBorders/>
            <w:tcMar>
              <w:start w:w="0" w:type="dxa"/>
              <w:end w:w="0" w:type="dxa"/>
            </w:tcMar>
            <w:tcMar>
              <w:start w:w="0" w:type="dxa"/>
              <w:end w:w="0" w:type="dxa"/>
            </w:tcMar>
          </w:tcPr>
          <w:p>
            <w:pPr>
              <w:autoSpaceDN w:val="0"/>
              <w:autoSpaceDE w:val="0"/>
              <w:widowControl/>
              <w:spacing w:line="230" w:lineRule="exact" w:before="114" w:after="0"/>
              <w:ind w:left="0" w:right="0" w:firstLine="0"/>
              <w:jc w:val="center"/>
            </w:pPr>
            <w:r>
              <w:rPr>
                <w:rFonts w:ascii="TimesNewRomanPSMT" w:hAnsi="TimesNewRomanPSMT" w:eastAsia="TimesNewRomanPSMT"/>
                <w:b w:val="0"/>
                <w:i w:val="0"/>
                <w:color w:val="000000"/>
                <w:sz w:val="21"/>
              </w:rPr>
              <w:t>5</w:t>
            </w:r>
          </w:p>
        </w:tc>
        <w:tc>
          <w:tcPr>
            <w:tcW w:type="dxa" w:w="1700"/>
            <w:tcBorders/>
            <w:tcMar>
              <w:start w:w="0" w:type="dxa"/>
              <w:end w:w="0" w:type="dxa"/>
            </w:tcMar>
          </w:tcPr>
          <w:p>
            <w:pPr>
              <w:autoSpaceDN w:val="0"/>
              <w:autoSpaceDE w:val="0"/>
              <w:widowControl/>
              <w:spacing w:line="208" w:lineRule="exact" w:before="112" w:after="0"/>
              <w:ind w:left="0" w:right="590" w:firstLine="0"/>
              <w:jc w:val="right"/>
            </w:pPr>
            <w:r>
              <w:rPr>
                <w:rFonts w:ascii="SimSun" w:hAnsi="SimSun" w:eastAsia="SimSun"/>
                <w:b w:val="0"/>
                <w:i w:val="0"/>
                <w:color w:val="000000"/>
                <w:sz w:val="21"/>
              </w:rPr>
              <w:t>通信</w:t>
            </w:r>
          </w:p>
        </w:tc>
        <w:tc>
          <w:tcPr>
            <w:tcW w:type="dxa" w:w="1320"/>
            <w:vMerge w:val="restart"/>
            <w:tcBorders/>
            <w:tcMar>
              <w:start w:w="0" w:type="dxa"/>
              <w:end w:w="0" w:type="dxa"/>
            </w:tcMar>
            <w:tcMar>
              <w:start w:w="0" w:type="dxa"/>
              <w:end w:w="0" w:type="dxa"/>
            </w:tcMar>
          </w:tcPr>
          <w:p>
            <w:pPr>
              <w:autoSpaceDN w:val="0"/>
              <w:autoSpaceDE w:val="0"/>
              <w:widowControl/>
              <w:spacing w:line="230" w:lineRule="exact" w:before="114" w:after="0"/>
              <w:ind w:left="0" w:right="0" w:firstLine="0"/>
              <w:jc w:val="center"/>
            </w:pPr>
            <w:r>
              <w:rPr>
                <w:rFonts w:ascii="TimesNewRomanPSMT" w:hAnsi="TimesNewRomanPSMT" w:eastAsia="TimesNewRomanPSMT"/>
                <w:b w:val="0"/>
                <w:i w:val="0"/>
                <w:color w:val="000000"/>
                <w:sz w:val="21"/>
              </w:rPr>
              <w:t>DN50</w:t>
            </w:r>
          </w:p>
        </w:tc>
        <w:tc>
          <w:tcPr>
            <w:tcW w:type="dxa" w:w="880"/>
            <w:tcBorders/>
            <w:tcMar>
              <w:start w:w="0" w:type="dxa"/>
              <w:end w:w="0" w:type="dxa"/>
            </w:tcMar>
          </w:tcPr>
          <w:p>
            <w:pPr>
              <w:autoSpaceDN w:val="0"/>
              <w:autoSpaceDE w:val="0"/>
              <w:widowControl/>
              <w:spacing w:line="208" w:lineRule="exact" w:before="112" w:after="0"/>
              <w:ind w:left="0" w:right="0" w:firstLine="0"/>
              <w:jc w:val="center"/>
            </w:pPr>
            <w:r>
              <w:rPr>
                <w:rFonts w:ascii="SimSun" w:hAnsi="SimSun" w:eastAsia="SimSun"/>
                <w:b w:val="0"/>
                <w:i w:val="0"/>
                <w:color w:val="000000"/>
                <w:sz w:val="21"/>
              </w:rPr>
              <w:t>光线</w:t>
            </w:r>
          </w:p>
        </w:tc>
        <w:tc>
          <w:tcPr>
            <w:tcW w:type="dxa" w:w="1000"/>
            <w:vMerge w:val="restart"/>
            <w:tcBorders/>
            <w:tcMar>
              <w:start w:w="0" w:type="dxa"/>
              <w:end w:w="0" w:type="dxa"/>
            </w:tcMar>
            <w:tcMar>
              <w:start w:w="0" w:type="dxa"/>
              <w:end w:w="0" w:type="dxa"/>
            </w:tcMar>
          </w:tcPr>
          <w:p>
            <w:pPr>
              <w:autoSpaceDN w:val="0"/>
              <w:autoSpaceDE w:val="0"/>
              <w:widowControl/>
              <w:spacing w:line="230" w:lineRule="exact" w:before="114" w:after="0"/>
              <w:ind w:left="0" w:right="0" w:firstLine="0"/>
              <w:jc w:val="center"/>
            </w:pPr>
            <w:r>
              <w:rPr>
                <w:rFonts w:ascii="TimesNewRomanPSMT" w:hAnsi="TimesNewRomanPSMT" w:eastAsia="TimesNewRomanPSMT"/>
                <w:b w:val="0"/>
                <w:i w:val="0"/>
                <w:color w:val="000000"/>
                <w:sz w:val="21"/>
              </w:rPr>
              <w:t>0.9</w:t>
            </w:r>
            <w:r>
              <w:rPr>
                <w:rFonts w:ascii="SimSun" w:hAnsi="SimSun" w:eastAsia="SimSun"/>
                <w:b w:val="0"/>
                <w:i w:val="0"/>
                <w:color w:val="000000"/>
                <w:sz w:val="21"/>
              </w:rPr>
              <w:t>～</w:t>
            </w:r>
            <w:r>
              <w:rPr>
                <w:rFonts w:ascii="TimesNewRomanPSMT" w:hAnsi="TimesNewRomanPSMT" w:eastAsia="TimesNewRomanPSMT"/>
                <w:b w:val="0"/>
                <w:i w:val="0"/>
                <w:color w:val="000000"/>
                <w:sz w:val="21"/>
              </w:rPr>
              <w:t>1.8</w:t>
            </w:r>
          </w:p>
        </w:tc>
        <w:tc>
          <w:tcPr>
            <w:tcW w:type="dxa" w:w="1482"/>
            <w:vMerge w:val="restart"/>
            <w:tcBorders/>
            <w:tcMar>
              <w:start w:w="0" w:type="dxa"/>
              <w:end w:w="0" w:type="dxa"/>
            </w:tcMar>
            <w:tcMar>
              <w:start w:w="0" w:type="dxa"/>
              <w:end w:w="0" w:type="dxa"/>
            </w:tcMar>
          </w:tcPr>
          <w:p>
            <w:pPr>
              <w:autoSpaceDN w:val="0"/>
              <w:autoSpaceDE w:val="0"/>
              <w:widowControl/>
              <w:spacing w:line="230" w:lineRule="exact" w:before="114" w:after="0"/>
              <w:ind w:left="0" w:right="0" w:firstLine="0"/>
              <w:jc w:val="center"/>
            </w:pPr>
            <w:r>
              <w:rPr>
                <w:rFonts w:ascii="TimesNewRomanPSMT" w:hAnsi="TimesNewRomanPSMT" w:eastAsia="TimesNewRomanPSMT"/>
                <w:b w:val="0"/>
                <w:i w:val="0"/>
                <w:color w:val="000000"/>
                <w:sz w:val="21"/>
              </w:rPr>
              <w:t>119</w:t>
            </w:r>
          </w:p>
        </w:tc>
      </w:tr>
      <w:tr>
        <w:trPr>
          <w:trHeight w:hRule="exact" w:val="64"/>
        </w:trPr>
        <w:tc>
          <w:tcPr>
            <w:tcW w:type="dxa" w:w="1769"/>
            <w:vMerge/>
            <w:tcBorders/>
          </w:tcPr>
          <w:p/>
        </w:tc>
        <w:tc>
          <w:tcPr>
            <w:tcW w:type="dxa" w:w="1700"/>
            <w:vMerge w:val="restart"/>
            <w:tcBorders/>
            <w:tcMar>
              <w:start w:w="0" w:type="dxa"/>
              <w:end w:w="0" w:type="dxa"/>
            </w:tcMar>
            <w:tcMar>
              <w:start w:w="0" w:type="dxa"/>
              <w:end w:w="0" w:type="dxa"/>
            </w:tcMar>
          </w:tcPr>
          <w:p>
            <w:pPr>
              <w:autoSpaceDN w:val="0"/>
              <w:autoSpaceDE w:val="0"/>
              <w:widowControl/>
              <w:spacing w:line="208" w:lineRule="exact" w:before="112" w:after="0"/>
              <w:ind w:left="0" w:right="482" w:firstLine="0"/>
              <w:jc w:val="right"/>
            </w:pPr>
            <w:r>
              <w:rPr>
                <w:rFonts w:ascii="SimSun" w:hAnsi="SimSun" w:eastAsia="SimSun"/>
                <w:b w:val="0"/>
                <w:i w:val="0"/>
                <w:color w:val="000000"/>
                <w:sz w:val="21"/>
              </w:rPr>
              <w:t>雨水管</w:t>
            </w:r>
          </w:p>
        </w:tc>
        <w:tc>
          <w:tcPr>
            <w:tcW w:type="dxa" w:w="1769"/>
            <w:vMerge/>
            <w:tcBorders/>
          </w:tcPr>
          <w:p/>
        </w:tc>
        <w:tc>
          <w:tcPr>
            <w:tcW w:type="dxa" w:w="880"/>
            <w:vMerge w:val="restart"/>
            <w:tcBorders/>
            <w:tcMar>
              <w:start w:w="0" w:type="dxa"/>
              <w:end w:w="0" w:type="dxa"/>
            </w:tcMar>
            <w:tcMar>
              <w:start w:w="0" w:type="dxa"/>
              <w:end w:w="0" w:type="dxa"/>
            </w:tcMar>
          </w:tcPr>
          <w:p>
            <w:pPr>
              <w:autoSpaceDN w:val="0"/>
              <w:autoSpaceDE w:val="0"/>
              <w:widowControl/>
              <w:spacing w:line="208" w:lineRule="exact" w:before="112" w:after="0"/>
              <w:ind w:left="0" w:right="0" w:firstLine="0"/>
              <w:jc w:val="center"/>
            </w:pPr>
            <w:r>
              <w:rPr>
                <w:rFonts w:ascii="SimSun" w:hAnsi="SimSun" w:eastAsia="SimSun"/>
                <w:b w:val="0"/>
                <w:i w:val="0"/>
                <w:color w:val="000000"/>
                <w:sz w:val="21"/>
              </w:rPr>
              <w:t>砼</w:t>
            </w:r>
          </w:p>
        </w:tc>
        <w:tc>
          <w:tcPr>
            <w:tcW w:type="dxa" w:w="1769"/>
            <w:vMerge/>
            <w:tcBorders/>
          </w:tcPr>
          <w:p/>
        </w:tc>
        <w:tc>
          <w:tcPr>
            <w:tcW w:type="dxa" w:w="1769"/>
            <w:vMerge/>
            <w:tcBorders/>
          </w:tcPr>
          <w:p/>
        </w:tc>
      </w:tr>
      <w:tr>
        <w:trPr>
          <w:trHeight w:hRule="exact" w:val="256"/>
        </w:trPr>
        <w:tc>
          <w:tcPr>
            <w:tcW w:type="dxa" w:w="994"/>
            <w:tcBorders/>
            <w:tcMar>
              <w:start w:w="0" w:type="dxa"/>
              <w:end w:w="0" w:type="dxa"/>
            </w:tcMar>
          </w:tcPr>
          <w:p>
            <w:pPr>
              <w:autoSpaceDN w:val="0"/>
              <w:autoSpaceDE w:val="0"/>
              <w:widowControl/>
              <w:spacing w:line="230" w:lineRule="exact" w:before="26" w:after="0"/>
              <w:ind w:left="0" w:right="0" w:firstLine="0"/>
              <w:jc w:val="center"/>
            </w:pPr>
            <w:r>
              <w:rPr>
                <w:rFonts w:ascii="TimesNewRomanPSMT" w:hAnsi="TimesNewRomanPSMT" w:eastAsia="TimesNewRomanPSMT"/>
                <w:b w:val="0"/>
                <w:i w:val="0"/>
                <w:color w:val="000000"/>
                <w:sz w:val="21"/>
              </w:rPr>
              <w:t>6</w:t>
            </w:r>
          </w:p>
        </w:tc>
        <w:tc>
          <w:tcPr>
            <w:tcW w:type="dxa" w:w="1769"/>
            <w:vMerge/>
            <w:tcBorders/>
          </w:tcPr>
          <w:p/>
        </w:tc>
        <w:tc>
          <w:tcPr>
            <w:tcW w:type="dxa" w:w="1320"/>
            <w:tcBorders/>
            <w:tcMar>
              <w:start w:w="0" w:type="dxa"/>
              <w:end w:w="0" w:type="dxa"/>
            </w:tcMar>
          </w:tcPr>
          <w:p>
            <w:pPr>
              <w:autoSpaceDN w:val="0"/>
              <w:autoSpaceDE w:val="0"/>
              <w:widowControl/>
              <w:spacing w:line="230" w:lineRule="exact" w:before="26" w:after="0"/>
              <w:ind w:left="0" w:right="0" w:firstLine="0"/>
              <w:jc w:val="center"/>
            </w:pPr>
            <w:r>
              <w:rPr>
                <w:rFonts w:ascii="TimesNewRomanPSMT" w:hAnsi="TimesNewRomanPSMT" w:eastAsia="TimesNewRomanPSMT"/>
                <w:b w:val="0"/>
                <w:i w:val="0"/>
                <w:color w:val="000000"/>
                <w:sz w:val="21"/>
              </w:rPr>
              <w:t>DN600</w:t>
            </w:r>
          </w:p>
        </w:tc>
        <w:tc>
          <w:tcPr>
            <w:tcW w:type="dxa" w:w="1769"/>
            <w:vMerge/>
            <w:tcBorders/>
          </w:tcPr>
          <w:p/>
        </w:tc>
        <w:tc>
          <w:tcPr>
            <w:tcW w:type="dxa" w:w="1000"/>
            <w:tcBorders/>
            <w:tcMar>
              <w:start w:w="0" w:type="dxa"/>
              <w:end w:w="0" w:type="dxa"/>
            </w:tcMar>
          </w:tcPr>
          <w:p>
            <w:pPr>
              <w:autoSpaceDN w:val="0"/>
              <w:autoSpaceDE w:val="0"/>
              <w:widowControl/>
              <w:spacing w:line="230" w:lineRule="exact" w:before="26" w:after="0"/>
              <w:ind w:left="0" w:right="0" w:firstLine="0"/>
              <w:jc w:val="center"/>
            </w:pPr>
            <w:r>
              <w:rPr>
                <w:rFonts w:ascii="TimesNewRomanPSMT" w:hAnsi="TimesNewRomanPSMT" w:eastAsia="TimesNewRomanPSMT"/>
                <w:b w:val="0"/>
                <w:i w:val="0"/>
                <w:color w:val="000000"/>
                <w:sz w:val="21"/>
              </w:rPr>
              <w:t>1.5</w:t>
            </w:r>
            <w:r>
              <w:rPr>
                <w:rFonts w:ascii="SimSun" w:hAnsi="SimSun" w:eastAsia="SimSun"/>
                <w:b w:val="0"/>
                <w:i w:val="0"/>
                <w:color w:val="000000"/>
                <w:sz w:val="21"/>
              </w:rPr>
              <w:t>～</w:t>
            </w:r>
            <w:r>
              <w:rPr>
                <w:rFonts w:ascii="TimesNewRomanPSMT" w:hAnsi="TimesNewRomanPSMT" w:eastAsia="TimesNewRomanPSMT"/>
                <w:b w:val="0"/>
                <w:i w:val="0"/>
                <w:color w:val="000000"/>
                <w:sz w:val="21"/>
              </w:rPr>
              <w:t>1.7</w:t>
            </w:r>
          </w:p>
        </w:tc>
        <w:tc>
          <w:tcPr>
            <w:tcW w:type="dxa" w:w="1482"/>
            <w:tcBorders/>
            <w:tcMar>
              <w:start w:w="0" w:type="dxa"/>
              <w:end w:w="0" w:type="dxa"/>
            </w:tcMar>
          </w:tcPr>
          <w:p>
            <w:pPr>
              <w:autoSpaceDN w:val="0"/>
              <w:autoSpaceDE w:val="0"/>
              <w:widowControl/>
              <w:spacing w:line="230" w:lineRule="exact" w:before="26" w:after="0"/>
              <w:ind w:left="0" w:right="0" w:firstLine="0"/>
              <w:jc w:val="center"/>
            </w:pPr>
            <w:r>
              <w:rPr>
                <w:rFonts w:ascii="TimesNewRomanPSMT" w:hAnsi="TimesNewRomanPSMT" w:eastAsia="TimesNewRomanPSMT"/>
                <w:b w:val="0"/>
                <w:i w:val="0"/>
                <w:color w:val="000000"/>
                <w:sz w:val="21"/>
              </w:rPr>
              <w:t>39</w:t>
            </w:r>
          </w:p>
        </w:tc>
      </w:tr>
      <w:tr>
        <w:trPr>
          <w:trHeight w:hRule="exact" w:val="320"/>
        </w:trPr>
        <w:tc>
          <w:tcPr>
            <w:tcW w:type="dxa" w:w="994"/>
            <w:tcBorders/>
            <w:tcMar>
              <w:start w:w="0" w:type="dxa"/>
              <w:end w:w="0" w:type="dxa"/>
            </w:tcMar>
          </w:tcPr>
          <w:p>
            <w:pPr>
              <w:autoSpaceDN w:val="0"/>
              <w:autoSpaceDE w:val="0"/>
              <w:widowControl/>
              <w:spacing w:line="230" w:lineRule="exact" w:before="90" w:after="0"/>
              <w:ind w:left="0" w:right="0" w:firstLine="0"/>
              <w:jc w:val="center"/>
            </w:pPr>
            <w:r>
              <w:rPr>
                <w:rFonts w:ascii="TimesNewRomanPSMT" w:hAnsi="TimesNewRomanPSMT" w:eastAsia="TimesNewRomanPSMT"/>
                <w:b w:val="0"/>
                <w:i w:val="0"/>
                <w:color w:val="000000"/>
                <w:sz w:val="21"/>
              </w:rPr>
              <w:t>7</w:t>
            </w:r>
          </w:p>
        </w:tc>
        <w:tc>
          <w:tcPr>
            <w:tcW w:type="dxa" w:w="1700"/>
            <w:tcBorders/>
            <w:tcMar>
              <w:start w:w="0" w:type="dxa"/>
              <w:end w:w="0" w:type="dxa"/>
            </w:tcMar>
          </w:tcPr>
          <w:p>
            <w:pPr>
              <w:autoSpaceDN w:val="0"/>
              <w:autoSpaceDE w:val="0"/>
              <w:widowControl/>
              <w:spacing w:line="208" w:lineRule="exact" w:before="104" w:after="0"/>
              <w:ind w:left="0" w:right="482" w:firstLine="0"/>
              <w:jc w:val="right"/>
            </w:pPr>
            <w:r>
              <w:rPr>
                <w:rFonts w:ascii="SimSun" w:hAnsi="SimSun" w:eastAsia="SimSun"/>
                <w:b w:val="0"/>
                <w:i w:val="0"/>
                <w:color w:val="000000"/>
                <w:sz w:val="21"/>
              </w:rPr>
              <w:t>雨水管</w:t>
            </w:r>
          </w:p>
        </w:tc>
        <w:tc>
          <w:tcPr>
            <w:tcW w:type="dxa" w:w="1320"/>
            <w:tcBorders/>
            <w:tcMar>
              <w:start w:w="0" w:type="dxa"/>
              <w:end w:w="0" w:type="dxa"/>
            </w:tcMar>
          </w:tcPr>
          <w:p>
            <w:pPr>
              <w:autoSpaceDN w:val="0"/>
              <w:autoSpaceDE w:val="0"/>
              <w:widowControl/>
              <w:spacing w:line="230" w:lineRule="exact" w:before="90" w:after="0"/>
              <w:ind w:left="0" w:right="0" w:firstLine="0"/>
              <w:jc w:val="center"/>
            </w:pPr>
            <w:r>
              <w:rPr>
                <w:rFonts w:ascii="TimesNewRomanPSMT" w:hAnsi="TimesNewRomanPSMT" w:eastAsia="TimesNewRomanPSMT"/>
                <w:b w:val="0"/>
                <w:i w:val="0"/>
                <w:color w:val="000000"/>
                <w:sz w:val="21"/>
              </w:rPr>
              <w:t>DN400</w:t>
            </w:r>
          </w:p>
        </w:tc>
        <w:tc>
          <w:tcPr>
            <w:tcW w:type="dxa" w:w="880"/>
            <w:tcBorders/>
            <w:tcMar>
              <w:start w:w="0" w:type="dxa"/>
              <w:end w:w="0" w:type="dxa"/>
            </w:tcMar>
          </w:tcPr>
          <w:p>
            <w:pPr>
              <w:autoSpaceDN w:val="0"/>
              <w:autoSpaceDE w:val="0"/>
              <w:widowControl/>
              <w:spacing w:line="208" w:lineRule="exact" w:before="104" w:after="0"/>
              <w:ind w:left="0" w:right="0" w:firstLine="0"/>
              <w:jc w:val="center"/>
            </w:pPr>
            <w:r>
              <w:rPr>
                <w:rFonts w:ascii="SimSun" w:hAnsi="SimSun" w:eastAsia="SimSun"/>
                <w:b w:val="0"/>
                <w:i w:val="0"/>
                <w:color w:val="000000"/>
                <w:sz w:val="21"/>
              </w:rPr>
              <w:t>砼</w:t>
            </w:r>
          </w:p>
        </w:tc>
        <w:tc>
          <w:tcPr>
            <w:tcW w:type="dxa" w:w="1000"/>
            <w:tcBorders/>
            <w:tcMar>
              <w:start w:w="0" w:type="dxa"/>
              <w:end w:w="0" w:type="dxa"/>
            </w:tcMar>
          </w:tcPr>
          <w:p>
            <w:pPr>
              <w:autoSpaceDN w:val="0"/>
              <w:autoSpaceDE w:val="0"/>
              <w:widowControl/>
              <w:spacing w:line="230" w:lineRule="exact" w:before="90" w:after="0"/>
              <w:ind w:left="0" w:right="0" w:firstLine="0"/>
              <w:jc w:val="center"/>
            </w:pPr>
            <w:r>
              <w:rPr>
                <w:rFonts w:ascii="TimesNewRomanPSMT" w:hAnsi="TimesNewRomanPSMT" w:eastAsia="TimesNewRomanPSMT"/>
                <w:b w:val="0"/>
                <w:i w:val="0"/>
                <w:color w:val="000000"/>
                <w:sz w:val="21"/>
              </w:rPr>
              <w:t>1.5</w:t>
            </w:r>
            <w:r>
              <w:rPr>
                <w:rFonts w:ascii="SimSun" w:hAnsi="SimSun" w:eastAsia="SimSun"/>
                <w:b w:val="0"/>
                <w:i w:val="0"/>
                <w:color w:val="000000"/>
                <w:sz w:val="21"/>
              </w:rPr>
              <w:t>～</w:t>
            </w:r>
            <w:r>
              <w:rPr>
                <w:rFonts w:ascii="TimesNewRomanPSMT" w:hAnsi="TimesNewRomanPSMT" w:eastAsia="TimesNewRomanPSMT"/>
                <w:b w:val="0"/>
                <w:i w:val="0"/>
                <w:color w:val="000000"/>
                <w:sz w:val="21"/>
              </w:rPr>
              <w:t>1.7</w:t>
            </w:r>
          </w:p>
        </w:tc>
        <w:tc>
          <w:tcPr>
            <w:tcW w:type="dxa" w:w="1482"/>
            <w:tcBorders/>
            <w:tcMar>
              <w:start w:w="0" w:type="dxa"/>
              <w:end w:w="0" w:type="dxa"/>
            </w:tcMar>
          </w:tcPr>
          <w:p>
            <w:pPr>
              <w:autoSpaceDN w:val="0"/>
              <w:autoSpaceDE w:val="0"/>
              <w:widowControl/>
              <w:spacing w:line="230" w:lineRule="exact" w:before="90" w:after="0"/>
              <w:ind w:left="0" w:right="0" w:firstLine="0"/>
              <w:jc w:val="center"/>
            </w:pPr>
            <w:r>
              <w:rPr>
                <w:rFonts w:ascii="TimesNewRomanPSMT" w:hAnsi="TimesNewRomanPSMT" w:eastAsia="TimesNewRomanPSMT"/>
                <w:b w:val="0"/>
                <w:i w:val="0"/>
                <w:color w:val="000000"/>
                <w:sz w:val="21"/>
              </w:rPr>
              <w:t>39</w:t>
            </w:r>
          </w:p>
        </w:tc>
      </w:tr>
      <w:tr>
        <w:trPr>
          <w:trHeight w:hRule="exact" w:val="300"/>
        </w:trPr>
        <w:tc>
          <w:tcPr>
            <w:tcW w:type="dxa" w:w="994"/>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8</w:t>
            </w:r>
          </w:p>
        </w:tc>
        <w:tc>
          <w:tcPr>
            <w:tcW w:type="dxa" w:w="1700"/>
            <w:tcBorders/>
            <w:tcMar>
              <w:start w:w="0" w:type="dxa"/>
              <w:end w:w="0" w:type="dxa"/>
            </w:tcMar>
          </w:tcPr>
          <w:p>
            <w:pPr>
              <w:autoSpaceDN w:val="0"/>
              <w:autoSpaceDE w:val="0"/>
              <w:widowControl/>
              <w:spacing w:line="208" w:lineRule="exact" w:before="92" w:after="0"/>
              <w:ind w:left="0" w:right="482" w:firstLine="0"/>
              <w:jc w:val="right"/>
            </w:pPr>
            <w:r>
              <w:rPr>
                <w:rFonts w:ascii="SimSun" w:hAnsi="SimSun" w:eastAsia="SimSun"/>
                <w:b w:val="0"/>
                <w:i w:val="0"/>
                <w:color w:val="000000"/>
                <w:sz w:val="21"/>
              </w:rPr>
              <w:t>给力管</w:t>
            </w:r>
          </w:p>
        </w:tc>
        <w:tc>
          <w:tcPr>
            <w:tcW w:type="dxa" w:w="132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DN160</w:t>
            </w:r>
          </w:p>
        </w:tc>
        <w:tc>
          <w:tcPr>
            <w:tcW w:type="dxa" w:w="880"/>
            <w:tcBorders/>
            <w:tcMar>
              <w:start w:w="0" w:type="dxa"/>
              <w:end w:w="0" w:type="dxa"/>
            </w:tcMar>
          </w:tcPr>
          <w:p>
            <w:pPr>
              <w:autoSpaceDN w:val="0"/>
              <w:autoSpaceDE w:val="0"/>
              <w:widowControl/>
              <w:spacing w:line="208" w:lineRule="exact" w:before="92" w:after="0"/>
              <w:ind w:left="0" w:right="0" w:firstLine="0"/>
              <w:jc w:val="center"/>
            </w:pPr>
            <w:r>
              <w:rPr>
                <w:rFonts w:ascii="SimSun" w:hAnsi="SimSun" w:eastAsia="SimSun"/>
                <w:b w:val="0"/>
                <w:i w:val="0"/>
                <w:color w:val="000000"/>
                <w:sz w:val="21"/>
              </w:rPr>
              <w:t>铸铁</w:t>
            </w:r>
          </w:p>
        </w:tc>
        <w:tc>
          <w:tcPr>
            <w:tcW w:type="dxa" w:w="100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1.2</w:t>
            </w:r>
          </w:p>
        </w:tc>
        <w:tc>
          <w:tcPr>
            <w:tcW w:type="dxa" w:w="1482"/>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429</w:t>
            </w:r>
          </w:p>
        </w:tc>
      </w:tr>
      <w:tr>
        <w:trPr>
          <w:trHeight w:hRule="exact" w:val="382"/>
        </w:trPr>
        <w:tc>
          <w:tcPr>
            <w:tcW w:type="dxa" w:w="994"/>
            <w:tcBorders>
              <w:bottom w:sz="11.520000457763672" w:val="single" w:color="#000000"/>
            </w:tcBorders>
            <w:tcMar>
              <w:start w:w="0" w:type="dxa"/>
              <w:end w:w="0" w:type="dxa"/>
            </w:tcMar>
          </w:tcPr>
          <w:p>
            <w:pPr>
              <w:autoSpaceDN w:val="0"/>
              <w:autoSpaceDE w:val="0"/>
              <w:widowControl/>
              <w:spacing w:line="230" w:lineRule="exact" w:before="102" w:after="0"/>
              <w:ind w:left="0" w:right="0" w:firstLine="0"/>
              <w:jc w:val="center"/>
            </w:pPr>
            <w:r>
              <w:rPr>
                <w:rFonts w:ascii="TimesNewRomanPSMT" w:hAnsi="TimesNewRomanPSMT" w:eastAsia="TimesNewRomanPSMT"/>
                <w:b w:val="0"/>
                <w:i w:val="0"/>
                <w:color w:val="000000"/>
                <w:sz w:val="21"/>
              </w:rPr>
              <w:t>9</w:t>
            </w:r>
          </w:p>
        </w:tc>
        <w:tc>
          <w:tcPr>
            <w:tcW w:type="dxa" w:w="1700"/>
            <w:tcBorders>
              <w:bottom w:sz="11.520000457763672" w:val="single" w:color="#000000"/>
            </w:tcBorders>
            <w:tcMar>
              <w:start w:w="0" w:type="dxa"/>
              <w:end w:w="0" w:type="dxa"/>
            </w:tcMar>
          </w:tcPr>
          <w:p>
            <w:pPr>
              <w:autoSpaceDN w:val="0"/>
              <w:autoSpaceDE w:val="0"/>
              <w:widowControl/>
              <w:spacing w:line="208" w:lineRule="exact" w:before="108" w:after="0"/>
              <w:ind w:left="0" w:right="482" w:firstLine="0"/>
              <w:jc w:val="right"/>
            </w:pPr>
            <w:r>
              <w:rPr>
                <w:rFonts w:ascii="SimSun" w:hAnsi="SimSun" w:eastAsia="SimSun"/>
                <w:b w:val="0"/>
                <w:i w:val="0"/>
                <w:color w:val="000000"/>
                <w:sz w:val="21"/>
              </w:rPr>
              <w:t>燃气管</w:t>
            </w:r>
          </w:p>
        </w:tc>
        <w:tc>
          <w:tcPr>
            <w:tcW w:type="dxa" w:w="1320"/>
            <w:tcBorders>
              <w:bottom w:sz="11.520000457763672" w:val="single" w:color="#000000"/>
            </w:tcBorders>
            <w:tcMar>
              <w:start w:w="0" w:type="dxa"/>
              <w:end w:w="0" w:type="dxa"/>
            </w:tcMar>
          </w:tcPr>
          <w:p>
            <w:pPr>
              <w:autoSpaceDN w:val="0"/>
              <w:autoSpaceDE w:val="0"/>
              <w:widowControl/>
              <w:spacing w:line="230" w:lineRule="exact" w:before="102" w:after="0"/>
              <w:ind w:left="0" w:right="0" w:firstLine="0"/>
              <w:jc w:val="center"/>
            </w:pPr>
            <w:r>
              <w:rPr>
                <w:rFonts w:ascii="TimesNewRomanPSMT" w:hAnsi="TimesNewRomanPSMT" w:eastAsia="TimesNewRomanPSMT"/>
                <w:b w:val="0"/>
                <w:i w:val="0"/>
                <w:color w:val="000000"/>
                <w:sz w:val="21"/>
              </w:rPr>
              <w:t>DN300</w:t>
            </w:r>
          </w:p>
        </w:tc>
        <w:tc>
          <w:tcPr>
            <w:tcW w:type="dxa" w:w="880"/>
            <w:tcBorders>
              <w:bottom w:sz="11.520000457763672" w:val="single" w:color="#000000"/>
            </w:tcBorders>
            <w:tcMar>
              <w:start w:w="0" w:type="dxa"/>
              <w:end w:w="0" w:type="dxa"/>
            </w:tcMar>
          </w:tcPr>
          <w:p>
            <w:pPr>
              <w:autoSpaceDN w:val="0"/>
              <w:autoSpaceDE w:val="0"/>
              <w:widowControl/>
              <w:spacing w:line="230" w:lineRule="exact" w:before="102" w:after="0"/>
              <w:ind w:left="0" w:right="0" w:firstLine="0"/>
              <w:jc w:val="center"/>
            </w:pPr>
            <w:r>
              <w:rPr>
                <w:rFonts w:ascii="TimesNewRomanPSMT" w:hAnsi="TimesNewRomanPSMT" w:eastAsia="TimesNewRomanPSMT"/>
                <w:b w:val="0"/>
                <w:i w:val="0"/>
                <w:color w:val="000000"/>
                <w:sz w:val="21"/>
              </w:rPr>
              <w:t>PE</w:t>
            </w:r>
          </w:p>
        </w:tc>
        <w:tc>
          <w:tcPr>
            <w:tcW w:type="dxa" w:w="1000"/>
            <w:tcBorders>
              <w:bottom w:sz="11.520000457763672" w:val="single" w:color="#000000"/>
            </w:tcBorders>
            <w:tcMar>
              <w:start w:w="0" w:type="dxa"/>
              <w:end w:w="0" w:type="dxa"/>
            </w:tcMar>
          </w:tcPr>
          <w:p>
            <w:pPr>
              <w:autoSpaceDN w:val="0"/>
              <w:autoSpaceDE w:val="0"/>
              <w:widowControl/>
              <w:spacing w:line="230" w:lineRule="exact" w:before="102" w:after="0"/>
              <w:ind w:left="0" w:right="0" w:firstLine="0"/>
              <w:jc w:val="center"/>
            </w:pPr>
            <w:r>
              <w:rPr>
                <w:rFonts w:ascii="TimesNewRomanPSMT" w:hAnsi="TimesNewRomanPSMT" w:eastAsia="TimesNewRomanPSMT"/>
                <w:b w:val="0"/>
                <w:i w:val="0"/>
                <w:color w:val="000000"/>
                <w:sz w:val="21"/>
              </w:rPr>
              <w:t>1.5</w:t>
            </w:r>
          </w:p>
        </w:tc>
        <w:tc>
          <w:tcPr>
            <w:tcW w:type="dxa" w:w="1482"/>
            <w:tcBorders>
              <w:bottom w:sz="11.520000457763672" w:val="single" w:color="#000000"/>
            </w:tcBorders>
            <w:tcMar>
              <w:start w:w="0" w:type="dxa"/>
              <w:end w:w="0" w:type="dxa"/>
            </w:tcMar>
          </w:tcPr>
          <w:p>
            <w:pPr>
              <w:autoSpaceDN w:val="0"/>
              <w:autoSpaceDE w:val="0"/>
              <w:widowControl/>
              <w:spacing w:line="230" w:lineRule="exact" w:before="102" w:after="0"/>
              <w:ind w:left="0" w:right="0" w:firstLine="0"/>
              <w:jc w:val="center"/>
            </w:pPr>
            <w:r>
              <w:rPr>
                <w:rFonts w:ascii="TimesNewRomanPSMT" w:hAnsi="TimesNewRomanPSMT" w:eastAsia="TimesNewRomanPSMT"/>
                <w:b w:val="0"/>
                <w:i w:val="0"/>
                <w:color w:val="000000"/>
                <w:sz w:val="21"/>
              </w:rPr>
              <w:t>121</w:t>
            </w:r>
          </w:p>
        </w:tc>
      </w:tr>
    </w:tbl>
    <w:p>
      <w:pPr>
        <w:autoSpaceDN w:val="0"/>
        <w:autoSpaceDE w:val="0"/>
        <w:widowControl/>
        <w:spacing w:line="410" w:lineRule="exact" w:before="0" w:after="0"/>
        <w:ind w:left="998" w:right="260" w:firstLine="480"/>
        <w:jc w:val="both"/>
      </w:pPr>
      <w:r>
        <w:rPr>
          <w:rFonts w:ascii="SimSun" w:hAnsi="SimSun" w:eastAsia="SimSun"/>
          <w:b w:val="0"/>
          <w:i w:val="0"/>
          <w:color w:val="000000"/>
          <w:sz w:val="24"/>
        </w:rPr>
        <w:t>依据现有的管线数据，</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号线盾构区间下方布设有多种管线，主要包括污水管、电力</w:t>
      </w:r>
      <w:r>
        <w:rPr>
          <w:rFonts w:ascii="SimSun" w:hAnsi="SimSun" w:eastAsia="SimSun"/>
          <w:b w:val="0"/>
          <w:i w:val="0"/>
          <w:color w:val="000000"/>
          <w:sz w:val="24"/>
        </w:rPr>
        <w:t>线、通信线路、雨水管、给力管及燃气管等。由于污水管及雨水管会影响始发井的竖井</w:t>
      </w:r>
      <w:r>
        <w:rPr>
          <w:rFonts w:ascii="SimSun" w:hAnsi="SimSun" w:eastAsia="SimSun"/>
          <w:b w:val="0"/>
          <w:i w:val="0"/>
          <w:color w:val="000000"/>
          <w:sz w:val="24"/>
        </w:rPr>
        <w:t>修建及盾构掘进影响，因此采取永久性改迁方案。同时考虑电力线和燃气管对施工的干</w:t>
      </w:r>
      <w:r>
        <w:rPr>
          <w:rFonts w:ascii="SimSun" w:hAnsi="SimSun" w:eastAsia="SimSun"/>
          <w:b w:val="0"/>
          <w:i w:val="0"/>
          <w:color w:val="000000"/>
          <w:sz w:val="24"/>
        </w:rPr>
        <w:t>扰程度，为保障施工安全，决定实施临时悬吊保护方案。待工程竣工之后，为确保城市</w:t>
      </w:r>
      <w:r>
        <w:rPr>
          <w:rFonts w:ascii="SimSun" w:hAnsi="SimSun" w:eastAsia="SimSun"/>
          <w:b w:val="0"/>
          <w:i w:val="0"/>
          <w:color w:val="000000"/>
          <w:sz w:val="24"/>
        </w:rPr>
        <w:t>基础设施的稳定运作，将临时性迁改线路修复原状。</w:t>
      </w:r>
    </w:p>
    <w:p>
      <w:pPr>
        <w:autoSpaceDN w:val="0"/>
        <w:tabs>
          <w:tab w:pos="5584" w:val="left"/>
        </w:tabs>
        <w:autoSpaceDE w:val="0"/>
        <w:widowControl/>
        <w:spacing w:line="356" w:lineRule="exact" w:before="82" w:after="0"/>
        <w:ind w:left="1478" w:right="144"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）周边建（构）筑物</w:t>
      </w:r>
      <w:r>
        <w:br/>
      </w:r>
      <w:r>
        <w:rPr>
          <w:rFonts w:ascii="SimSun" w:hAnsi="SimSun" w:eastAsia="SimSun"/>
          <w:b w:val="0"/>
          <w:i w:val="0"/>
          <w:color w:val="000000"/>
          <w:sz w:val="24"/>
        </w:rPr>
        <w:t>青西站～东岳路站区间西起青西站，东至东岳路站，沿线穿越黄岛区中心城区的多</w:t>
      </w:r>
      <w:r>
        <w:rPr>
          <w:rFonts w:ascii="TimesNewRomanPS" w:hAnsi="TimesNewRomanPS" w:eastAsia="TimesNewRomanPS"/>
          <w:b/>
          <w:i w:val="0"/>
          <w:color w:val="000000"/>
          <w:sz w:val="18"/>
        </w:rPr>
        <w:t>22</w:t>
      </w:r>
    </w:p>
    <w:p>
      <w:pPr>
        <w:autoSpaceDN w:val="0"/>
        <w:tabs>
          <w:tab w:pos="1240" w:val="left"/>
        </w:tabs>
        <w:autoSpaceDE w:val="0"/>
        <w:widowControl/>
        <w:spacing w:line="240" w:lineRule="auto" w:before="582" w:after="0"/>
        <w:ind w:left="0" w:right="0" w:firstLine="0"/>
        <w:jc w:val="left"/>
      </w:pPr>
      <w:r>
        <w:drawing>
          <wp:inline xmlns:a="http://schemas.openxmlformats.org/drawingml/2006/main" xmlns:pic="http://schemas.openxmlformats.org/drawingml/2006/picture">
            <wp:extent cx="584200" cy="165100"/>
            <wp:docPr id="533" name="Picture 53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34" name="Picture 53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874" w:bottom="17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0" w:lineRule="exact" w:before="0" w:after="0"/>
        <w:ind w:left="0" w:right="3236" w:firstLine="0"/>
        <w:jc w:val="right"/>
      </w:pPr>
      <w:r>
        <w:rPr>
          <w:rFonts w:ascii="SimSun" w:hAnsi="SimSun" w:eastAsia="SimSun"/>
          <w:b w:val="0"/>
          <w:i w:val="0"/>
          <w:color w:val="000000"/>
          <w:sz w:val="21"/>
        </w:rPr>
        <w:t>辽宁工程技术大学硕士学位论文</w:t>
      </w:r>
    </w:p>
    <w:p>
      <w:pPr>
        <w:autoSpaceDN w:val="0"/>
        <w:autoSpaceDE w:val="0"/>
        <w:widowControl/>
        <w:spacing w:line="422" w:lineRule="exact" w:before="276" w:after="0"/>
        <w:ind w:left="998" w:right="20" w:firstLine="0"/>
        <w:jc w:val="both"/>
      </w:pPr>
      <w:r>
        <w:rPr>
          <w:rFonts w:ascii="SimSun" w:hAnsi="SimSun" w:eastAsia="SimSun"/>
          <w:b w:val="0"/>
          <w:i w:val="0"/>
          <w:color w:val="000000"/>
          <w:sz w:val="24"/>
        </w:rPr>
        <w:t>个重要地段。该区域内建（构）筑物密集，包括住宅楼、商业设施、高架桥、工厂等各</w:t>
      </w:r>
      <w:r>
        <w:rPr>
          <w:rFonts w:ascii="SimSun" w:hAnsi="SimSun" w:eastAsia="SimSun"/>
          <w:b w:val="0"/>
          <w:i w:val="0"/>
          <w:color w:val="000000"/>
          <w:sz w:val="24"/>
        </w:rPr>
        <w:t>类建筑。这些建筑多为多层或高层建筑，结构形式以钢筋混凝土框架或砖混结构为主。</w:t>
      </w:r>
      <w:r>
        <w:rPr>
          <w:rFonts w:ascii="SimSun" w:hAnsi="SimSun" w:eastAsia="SimSun"/>
          <w:b w:val="0"/>
          <w:i w:val="0"/>
          <w:color w:val="000000"/>
          <w:sz w:val="24"/>
        </w:rPr>
        <w:t>由于建筑物年代不一，部分老旧建筑可能存在基础薄弱、结构老化等问题，对盾构施工</w:t>
      </w:r>
      <w:r>
        <w:rPr>
          <w:rFonts w:ascii="SimSun" w:hAnsi="SimSun" w:eastAsia="SimSun"/>
          <w:b w:val="0"/>
          <w:i w:val="0"/>
          <w:color w:val="000000"/>
          <w:sz w:val="24"/>
        </w:rPr>
        <w:t>产生的振动和变形较为敏感。为确保盾构施工对周边建（构）筑物的影响在可控范围内，</w:t>
      </w:r>
      <w:r>
        <w:rPr>
          <w:rFonts w:ascii="SimSun" w:hAnsi="SimSun" w:eastAsia="SimSun"/>
          <w:b w:val="0"/>
          <w:i w:val="0"/>
          <w:color w:val="000000"/>
          <w:sz w:val="24"/>
        </w:rPr>
        <w:t>在施工前进行了详细的勘察和评估工作。对于敏感程度较高的建筑物，采取了加强基础</w:t>
      </w:r>
      <w:r>
        <w:rPr>
          <w:rFonts w:ascii="SimSun" w:hAnsi="SimSun" w:eastAsia="SimSun"/>
          <w:b w:val="0"/>
          <w:i w:val="0"/>
          <w:color w:val="000000"/>
          <w:sz w:val="24"/>
        </w:rPr>
        <w:t>加固、设置隔振沟等措施，以降低盾构施工对建筑物的影响。同时，在施工过程中加强</w:t>
      </w:r>
      <w:r>
        <w:rPr>
          <w:rFonts w:ascii="SimSun" w:hAnsi="SimSun" w:eastAsia="SimSun"/>
          <w:b w:val="0"/>
          <w:i w:val="0"/>
          <w:color w:val="000000"/>
          <w:sz w:val="24"/>
        </w:rPr>
        <w:t>了对建筑物的变形和沉降监测，确保施工过程中建筑物的安全稳定。</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号线周边建（构）</w:t>
      </w:r>
      <w:r>
        <w:rPr>
          <w:rFonts w:ascii="SimSun" w:hAnsi="SimSun" w:eastAsia="SimSun"/>
          <w:b w:val="0"/>
          <w:i w:val="0"/>
          <w:color w:val="000000"/>
          <w:sz w:val="24"/>
        </w:rPr>
        <w:t>筑物调查情况，如表</w:t>
      </w:r>
      <w:r>
        <w:rPr>
          <w:rFonts w:ascii="TimesNewRomanPSMT" w:hAnsi="TimesNewRomanPSMT" w:eastAsia="TimesNewRomanPSMT"/>
          <w:b w:val="0"/>
          <w:i w:val="0"/>
          <w:color w:val="000000"/>
          <w:sz w:val="24"/>
        </w:rPr>
        <w:t>3.3</w:t>
      </w:r>
      <w:r>
        <w:rPr>
          <w:rFonts w:ascii="SimSun" w:hAnsi="SimSun" w:eastAsia="SimSun"/>
          <w:b w:val="0"/>
          <w:i w:val="0"/>
          <w:color w:val="000000"/>
          <w:sz w:val="24"/>
        </w:rPr>
        <w:t xml:space="preserve"> 所示。</w:t>
      </w:r>
    </w:p>
    <w:p>
      <w:pPr>
        <w:autoSpaceDN w:val="0"/>
        <w:autoSpaceDE w:val="0"/>
        <w:widowControl/>
        <w:spacing w:line="312" w:lineRule="exact" w:before="156" w:after="34"/>
        <w:ind w:left="3312" w:right="2304"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3.3</w:t>
      </w:r>
      <w:r>
        <w:rPr>
          <w:rFonts w:ascii="SimSun" w:hAnsi="SimSun" w:eastAsia="SimSun"/>
          <w:b w:val="0"/>
          <w:i w:val="0"/>
          <w:color w:val="000000"/>
          <w:sz w:val="21"/>
        </w:rPr>
        <w:t xml:space="preserve"> 周边建（构）筑物调查统计</w:t>
      </w:r>
      <w:r>
        <w:br/>
      </w:r>
      <w:r>
        <w:rPr>
          <w:rFonts w:ascii="TimesNewRomanPSMT" w:hAnsi="TimesNewRomanPSMT" w:eastAsia="TimesNewRomanPSMT"/>
          <w:b w:val="0"/>
          <w:i w:val="0"/>
          <w:color w:val="000000"/>
          <w:sz w:val="21"/>
        </w:rPr>
        <w:t>Table3.3 Survey and statistics of surrounding structures</w:t>
      </w:r>
    </w:p>
    <w:tbl>
      <w:tblPr>
        <w:tblW w:type="auto" w:w="0"/>
        <w:tblLayout w:type="fixed"/>
        <w:tblLook w:firstColumn="1" w:firstRow="1" w:lastColumn="0" w:lastRow="0" w:noHBand="0" w:noVBand="1" w:val="04A0"/>
        <w:tblInd w:w="1170.0" w:type="dxa"/>
      </w:tblPr>
      <w:tblGrid>
        <w:gridCol w:w="2076"/>
        <w:gridCol w:w="2076"/>
        <w:gridCol w:w="2076"/>
        <w:gridCol w:w="2076"/>
        <w:gridCol w:w="2076"/>
      </w:tblGrid>
      <w:tr>
        <w:trPr>
          <w:trHeight w:hRule="exact" w:val="498"/>
        </w:trPr>
        <w:tc>
          <w:tcPr>
            <w:tcW w:type="dxa" w:w="670"/>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134" w:after="0"/>
              <w:ind w:left="0" w:right="0" w:firstLine="0"/>
              <w:jc w:val="center"/>
            </w:pPr>
            <w:r>
              <w:rPr>
                <w:rFonts w:ascii="SimSun" w:hAnsi="SimSun" w:eastAsia="SimSun"/>
                <w:b w:val="0"/>
                <w:i w:val="0"/>
                <w:color w:val="000000"/>
                <w:sz w:val="21"/>
              </w:rPr>
              <w:t>序号</w:t>
            </w:r>
          </w:p>
        </w:tc>
        <w:tc>
          <w:tcPr>
            <w:tcW w:type="dxa" w:w="1200"/>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134" w:after="0"/>
              <w:ind w:left="128" w:right="0" w:firstLine="0"/>
              <w:jc w:val="left"/>
            </w:pPr>
            <w:r>
              <w:rPr>
                <w:rFonts w:ascii="SimSun" w:hAnsi="SimSun" w:eastAsia="SimSun"/>
                <w:b w:val="0"/>
                <w:i w:val="0"/>
                <w:color w:val="000000"/>
                <w:sz w:val="21"/>
              </w:rPr>
              <w:t>单位工程</w:t>
            </w:r>
          </w:p>
        </w:tc>
        <w:tc>
          <w:tcPr>
            <w:tcW w:type="dxa" w:w="1760"/>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134" w:after="0"/>
              <w:ind w:left="0" w:right="0" w:firstLine="0"/>
              <w:jc w:val="center"/>
            </w:pPr>
            <w:r>
              <w:rPr>
                <w:rFonts w:ascii="SimSun" w:hAnsi="SimSun" w:eastAsia="SimSun"/>
                <w:b w:val="0"/>
                <w:i w:val="0"/>
                <w:color w:val="000000"/>
                <w:sz w:val="21"/>
              </w:rPr>
              <w:t>名称</w:t>
            </w:r>
          </w:p>
        </w:tc>
        <w:tc>
          <w:tcPr>
            <w:tcW w:type="dxa" w:w="1600"/>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134" w:after="0"/>
              <w:ind w:left="0" w:right="0" w:firstLine="0"/>
              <w:jc w:val="center"/>
            </w:pPr>
            <w:r>
              <w:rPr>
                <w:rFonts w:ascii="SimSun" w:hAnsi="SimSun" w:eastAsia="SimSun"/>
                <w:b w:val="0"/>
                <w:i w:val="0"/>
                <w:color w:val="000000"/>
                <w:sz w:val="21"/>
              </w:rPr>
              <w:t>位置、范围</w:t>
            </w:r>
          </w:p>
        </w:tc>
        <w:tc>
          <w:tcPr>
            <w:tcW w:type="dxa" w:w="3780"/>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134" w:after="0"/>
              <w:ind w:left="0" w:right="0" w:firstLine="0"/>
              <w:jc w:val="center"/>
            </w:pPr>
            <w:r>
              <w:rPr>
                <w:rFonts w:ascii="SimSun" w:hAnsi="SimSun" w:eastAsia="SimSun"/>
                <w:b w:val="0"/>
                <w:i w:val="0"/>
                <w:color w:val="000000"/>
                <w:sz w:val="21"/>
              </w:rPr>
              <w:t>基本状况描述</w:t>
            </w:r>
          </w:p>
        </w:tc>
      </w:tr>
      <w:tr>
        <w:trPr>
          <w:trHeight w:hRule="exact" w:val="490"/>
        </w:trPr>
        <w:tc>
          <w:tcPr>
            <w:tcW w:type="dxa" w:w="670"/>
            <w:tcBorders>
              <w:top w:sz="5.760000228881836" w:val="single" w:color="#000000"/>
            </w:tcBorders>
            <w:tcMar>
              <w:start w:w="0" w:type="dxa"/>
              <w:end w:w="0" w:type="dxa"/>
            </w:tcMar>
          </w:tcPr>
          <w:p>
            <w:pPr>
              <w:autoSpaceDN w:val="0"/>
              <w:autoSpaceDE w:val="0"/>
              <w:widowControl/>
              <w:spacing w:line="230" w:lineRule="exact" w:before="88" w:after="0"/>
              <w:ind w:left="0" w:right="0" w:firstLine="0"/>
              <w:jc w:val="center"/>
            </w:pPr>
            <w:r>
              <w:rPr>
                <w:rFonts w:ascii="TimesNewRomanPSMT" w:hAnsi="TimesNewRomanPSMT" w:eastAsia="TimesNewRomanPSMT"/>
                <w:b w:val="0"/>
                <w:i w:val="0"/>
                <w:color w:val="000000"/>
                <w:sz w:val="21"/>
              </w:rPr>
              <w:t>1</w:t>
            </w:r>
          </w:p>
        </w:tc>
        <w:tc>
          <w:tcPr>
            <w:tcW w:type="dxa" w:w="1200"/>
            <w:tcBorders>
              <w:top w:sz="5.760000228881836" w:val="single" w:color="#000000"/>
            </w:tcBorders>
            <w:tcMar>
              <w:start w:w="0" w:type="dxa"/>
              <w:end w:w="0" w:type="dxa"/>
            </w:tcMar>
          </w:tcPr>
          <w:p>
            <w:pPr>
              <w:autoSpaceDN w:val="0"/>
              <w:autoSpaceDE w:val="0"/>
              <w:widowControl/>
              <w:spacing w:line="210" w:lineRule="exact" w:before="272" w:after="0"/>
              <w:ind w:left="128" w:right="0" w:firstLine="0"/>
              <w:jc w:val="left"/>
            </w:pPr>
            <w:r>
              <w:rPr>
                <w:rFonts w:ascii="SimSun" w:hAnsi="SimSun" w:eastAsia="SimSun"/>
                <w:b w:val="0"/>
                <w:i w:val="0"/>
                <w:color w:val="000000"/>
                <w:sz w:val="21"/>
              </w:rPr>
              <w:t>起青风井</w:t>
            </w:r>
          </w:p>
        </w:tc>
        <w:tc>
          <w:tcPr>
            <w:tcW w:type="dxa" w:w="1760"/>
            <w:tcBorders>
              <w:top w:sz="5.760000228881836" w:val="single" w:color="#000000"/>
            </w:tcBorders>
            <w:tcMar>
              <w:start w:w="0" w:type="dxa"/>
              <w:end w:w="0" w:type="dxa"/>
            </w:tcMar>
          </w:tcPr>
          <w:p>
            <w:pPr>
              <w:autoSpaceDN w:val="0"/>
              <w:autoSpaceDE w:val="0"/>
              <w:widowControl/>
              <w:spacing w:line="208" w:lineRule="exact" w:before="94" w:after="0"/>
              <w:ind w:left="0" w:right="0" w:firstLine="0"/>
              <w:jc w:val="center"/>
            </w:pPr>
            <w:r>
              <w:rPr>
                <w:rFonts w:ascii="SimSun" w:hAnsi="SimSun" w:eastAsia="SimSun"/>
                <w:b w:val="0"/>
                <w:i w:val="0"/>
                <w:color w:val="000000"/>
                <w:sz w:val="21"/>
              </w:rPr>
              <w:t>铁路线路</w:t>
            </w:r>
          </w:p>
        </w:tc>
        <w:tc>
          <w:tcPr>
            <w:tcW w:type="dxa" w:w="1600"/>
            <w:tcBorders>
              <w:top w:sz="5.760000228881836" w:val="single" w:color="#000000"/>
            </w:tcBorders>
            <w:tcMar>
              <w:start w:w="0" w:type="dxa"/>
              <w:end w:w="0" w:type="dxa"/>
            </w:tcMar>
          </w:tcPr>
          <w:p>
            <w:pPr>
              <w:autoSpaceDN w:val="0"/>
              <w:autoSpaceDE w:val="0"/>
              <w:widowControl/>
              <w:spacing w:line="208" w:lineRule="exact" w:before="94" w:after="0"/>
              <w:ind w:left="0" w:right="0" w:firstLine="0"/>
              <w:jc w:val="center"/>
            </w:pPr>
            <w:r>
              <w:rPr>
                <w:rFonts w:ascii="SimSun" w:hAnsi="SimSun" w:eastAsia="SimSun"/>
                <w:b w:val="0"/>
                <w:i w:val="0"/>
                <w:color w:val="000000"/>
                <w:sz w:val="21"/>
              </w:rPr>
              <w:t>风井北侧</w:t>
            </w:r>
          </w:p>
        </w:tc>
        <w:tc>
          <w:tcPr>
            <w:tcW w:type="dxa" w:w="3780"/>
            <w:tcBorders>
              <w:top w:sz="5.760000228881836" w:val="single" w:color="#000000"/>
            </w:tcBorders>
            <w:tcMar>
              <w:start w:w="0" w:type="dxa"/>
              <w:end w:w="0" w:type="dxa"/>
            </w:tcMar>
          </w:tcPr>
          <w:p>
            <w:pPr>
              <w:autoSpaceDN w:val="0"/>
              <w:autoSpaceDE w:val="0"/>
              <w:widowControl/>
              <w:spacing w:line="230" w:lineRule="exact" w:before="88" w:after="0"/>
              <w:ind w:left="0" w:right="0" w:firstLine="0"/>
              <w:jc w:val="center"/>
            </w:pPr>
            <w:r>
              <w:rPr>
                <w:rFonts w:ascii="SimSun" w:hAnsi="SimSun" w:eastAsia="SimSun"/>
                <w:b w:val="0"/>
                <w:i w:val="0"/>
                <w:color w:val="000000"/>
                <w:sz w:val="21"/>
              </w:rPr>
              <w:t>水平净距</w:t>
            </w:r>
            <w:r>
              <w:rPr>
                <w:rFonts w:ascii="TimesNewRomanPSMT" w:hAnsi="TimesNewRomanPSMT" w:eastAsia="TimesNewRomanPSMT"/>
                <w:b w:val="0"/>
                <w:i w:val="0"/>
                <w:color w:val="000000"/>
                <w:sz w:val="21"/>
              </w:rPr>
              <w:t>96m</w:t>
            </w:r>
            <w:r>
              <w:rPr>
                <w:rFonts w:ascii="SimSun" w:hAnsi="SimSun" w:eastAsia="SimSun"/>
                <w:b w:val="0"/>
                <w:i w:val="0"/>
                <w:color w:val="000000"/>
                <w:sz w:val="21"/>
              </w:rPr>
              <w:t>，垂直净距</w:t>
            </w:r>
            <w:r>
              <w:rPr>
                <w:rFonts w:ascii="TimesNewRomanPSMT" w:hAnsi="TimesNewRomanPSMT" w:eastAsia="TimesNewRomanPSMT"/>
                <w:b w:val="0"/>
                <w:i w:val="0"/>
                <w:color w:val="000000"/>
                <w:sz w:val="21"/>
              </w:rPr>
              <w:t>11.38m</w:t>
            </w:r>
          </w:p>
        </w:tc>
      </w:tr>
      <w:tr>
        <w:trPr>
          <w:trHeight w:hRule="exact" w:val="332"/>
        </w:trPr>
        <w:tc>
          <w:tcPr>
            <w:tcW w:type="dxa" w:w="670"/>
            <w:tcBorders/>
            <w:tcMar>
              <w:start w:w="0" w:type="dxa"/>
              <w:end w:w="0" w:type="dxa"/>
            </w:tcMar>
          </w:tcPr>
          <w:p>
            <w:pPr>
              <w:autoSpaceDN w:val="0"/>
              <w:autoSpaceDE w:val="0"/>
              <w:widowControl/>
              <w:spacing w:line="230" w:lineRule="exact" w:before="2" w:after="0"/>
              <w:ind w:left="0" w:right="0" w:firstLine="0"/>
              <w:jc w:val="center"/>
            </w:pPr>
            <w:r>
              <w:rPr>
                <w:rFonts w:ascii="TimesNewRomanPSMT" w:hAnsi="TimesNewRomanPSMT" w:eastAsia="TimesNewRomanPSMT"/>
                <w:b w:val="0"/>
                <w:i w:val="0"/>
                <w:color w:val="000000"/>
                <w:sz w:val="21"/>
              </w:rPr>
              <w:t>2</w:t>
            </w:r>
          </w:p>
        </w:tc>
        <w:tc>
          <w:tcPr>
            <w:tcW w:type="dxa" w:w="1200"/>
            <w:vMerge w:val="restart"/>
            <w:tcBorders/>
            <w:tcMar>
              <w:start w:w="0" w:type="dxa"/>
              <w:end w:w="0" w:type="dxa"/>
            </w:tcMar>
            <w:tcMar>
              <w:start w:w="0" w:type="dxa"/>
              <w:end w:w="0" w:type="dxa"/>
            </w:tcMar>
            <w:tcMar>
              <w:start w:w="0" w:type="dxa"/>
              <w:end w:w="0" w:type="dxa"/>
            </w:tcMar>
          </w:tcPr>
          <w:p>
            <w:pPr>
              <w:autoSpaceDN w:val="0"/>
              <w:autoSpaceDE w:val="0"/>
              <w:widowControl/>
              <w:spacing w:line="208" w:lineRule="exact" w:before="762" w:after="0"/>
              <w:ind w:left="128" w:right="0" w:firstLine="0"/>
              <w:jc w:val="left"/>
            </w:pPr>
            <w:r>
              <w:rPr>
                <w:rFonts w:ascii="SimSun" w:hAnsi="SimSun" w:eastAsia="SimSun"/>
                <w:b w:val="0"/>
                <w:i w:val="0"/>
                <w:color w:val="000000"/>
                <w:sz w:val="21"/>
              </w:rPr>
              <w:t>青海始发</w:t>
            </w:r>
          </w:p>
        </w:tc>
        <w:tc>
          <w:tcPr>
            <w:tcW w:type="dxa" w:w="1760"/>
            <w:tcBorders/>
            <w:tcMar>
              <w:start w:w="0" w:type="dxa"/>
              <w:end w:w="0" w:type="dxa"/>
            </w:tcMar>
          </w:tcPr>
          <w:p>
            <w:pPr>
              <w:autoSpaceDN w:val="0"/>
              <w:autoSpaceDE w:val="0"/>
              <w:widowControl/>
              <w:spacing w:line="208" w:lineRule="exact" w:before="6" w:after="0"/>
              <w:ind w:left="0" w:right="0" w:firstLine="0"/>
              <w:jc w:val="center"/>
            </w:pPr>
            <w:r>
              <w:rPr>
                <w:rFonts w:ascii="SimSun" w:hAnsi="SimSun" w:eastAsia="SimSun"/>
                <w:b w:val="0"/>
                <w:i w:val="0"/>
                <w:color w:val="000000"/>
                <w:sz w:val="21"/>
              </w:rPr>
              <w:t>高铁站</w:t>
            </w:r>
          </w:p>
        </w:tc>
        <w:tc>
          <w:tcPr>
            <w:tcW w:type="dxa" w:w="1600"/>
            <w:tcBorders/>
            <w:tcMar>
              <w:start w:w="0" w:type="dxa"/>
              <w:end w:w="0" w:type="dxa"/>
            </w:tcMar>
          </w:tcPr>
          <w:p>
            <w:pPr>
              <w:autoSpaceDN w:val="0"/>
              <w:autoSpaceDE w:val="0"/>
              <w:widowControl/>
              <w:spacing w:line="208" w:lineRule="exact" w:before="6" w:after="0"/>
              <w:ind w:left="0" w:right="0" w:firstLine="0"/>
              <w:jc w:val="center"/>
            </w:pPr>
            <w:r>
              <w:rPr>
                <w:rFonts w:ascii="SimSun" w:hAnsi="SimSun" w:eastAsia="SimSun"/>
                <w:b w:val="0"/>
                <w:i w:val="0"/>
                <w:color w:val="000000"/>
                <w:sz w:val="21"/>
              </w:rPr>
              <w:t>风井南侧</w:t>
            </w:r>
          </w:p>
        </w:tc>
        <w:tc>
          <w:tcPr>
            <w:tcW w:type="dxa" w:w="3780"/>
            <w:tcBorders/>
            <w:tcMar>
              <w:start w:w="0" w:type="dxa"/>
              <w:end w:w="0" w:type="dxa"/>
            </w:tcMar>
          </w:tcPr>
          <w:p>
            <w:pPr>
              <w:autoSpaceDN w:val="0"/>
              <w:autoSpaceDE w:val="0"/>
              <w:widowControl/>
              <w:spacing w:line="230" w:lineRule="exact" w:before="2" w:after="0"/>
              <w:ind w:left="0" w:right="0" w:firstLine="0"/>
              <w:jc w:val="center"/>
            </w:pPr>
            <w:r>
              <w:rPr>
                <w:rFonts w:ascii="SimSun" w:hAnsi="SimSun" w:eastAsia="SimSun"/>
                <w:b w:val="0"/>
                <w:i w:val="0"/>
                <w:color w:val="000000"/>
                <w:sz w:val="21"/>
              </w:rPr>
              <w:t>水平净距</w:t>
            </w:r>
            <w:r>
              <w:rPr>
                <w:rFonts w:ascii="TimesNewRomanPSMT" w:hAnsi="TimesNewRomanPSMT" w:eastAsia="TimesNewRomanPSMT"/>
                <w:b w:val="0"/>
                <w:i w:val="0"/>
                <w:color w:val="000000"/>
                <w:sz w:val="21"/>
              </w:rPr>
              <w:t>35m</w:t>
            </w:r>
            <w:r>
              <w:rPr>
                <w:rFonts w:ascii="SimSun" w:hAnsi="SimSun" w:eastAsia="SimSun"/>
                <w:b w:val="0"/>
                <w:i w:val="0"/>
                <w:color w:val="000000"/>
                <w:sz w:val="21"/>
              </w:rPr>
              <w:t>，垂直净距</w:t>
            </w:r>
            <w:r>
              <w:rPr>
                <w:rFonts w:ascii="TimesNewRomanPSMT" w:hAnsi="TimesNewRomanPSMT" w:eastAsia="TimesNewRomanPSMT"/>
                <w:b w:val="0"/>
                <w:i w:val="0"/>
                <w:color w:val="000000"/>
                <w:sz w:val="21"/>
              </w:rPr>
              <w:t>11.67m</w:t>
            </w:r>
          </w:p>
        </w:tc>
      </w:tr>
      <w:tr>
        <w:trPr>
          <w:trHeight w:hRule="exact" w:val="487"/>
        </w:trPr>
        <w:tc>
          <w:tcPr>
            <w:tcW w:type="dxa" w:w="670"/>
            <w:tcBorders/>
            <w:tcMar>
              <w:start w:w="0" w:type="dxa"/>
              <w:end w:w="0" w:type="dxa"/>
            </w:tcMar>
          </w:tcPr>
          <w:p>
            <w:pPr>
              <w:autoSpaceDN w:val="0"/>
              <w:autoSpaceDE w:val="0"/>
              <w:widowControl/>
              <w:spacing w:line="232" w:lineRule="exact" w:before="104" w:after="0"/>
              <w:ind w:left="0" w:right="0" w:firstLine="0"/>
              <w:jc w:val="center"/>
            </w:pPr>
            <w:r>
              <w:rPr>
                <w:rFonts w:ascii="TimesNewRomanPSMT" w:hAnsi="TimesNewRomanPSMT" w:eastAsia="TimesNewRomanPSMT"/>
                <w:b w:val="0"/>
                <w:i w:val="0"/>
                <w:color w:val="000000"/>
                <w:sz w:val="21"/>
              </w:rPr>
              <w:t>3</w:t>
            </w:r>
          </w:p>
        </w:tc>
        <w:tc>
          <w:tcPr>
            <w:tcW w:type="dxa" w:w="2076"/>
            <w:vMerge/>
            <w:tcBorders/>
          </w:tcPr>
          <w:p/>
        </w:tc>
        <w:tc>
          <w:tcPr>
            <w:tcW w:type="dxa" w:w="1760"/>
            <w:tcBorders/>
            <w:tcMar>
              <w:start w:w="0" w:type="dxa"/>
              <w:end w:w="0" w:type="dxa"/>
            </w:tcMar>
          </w:tcPr>
          <w:p>
            <w:pPr>
              <w:autoSpaceDN w:val="0"/>
              <w:autoSpaceDE w:val="0"/>
              <w:widowControl/>
              <w:spacing w:line="210" w:lineRule="exact" w:before="110" w:after="0"/>
              <w:ind w:left="0" w:right="0" w:firstLine="0"/>
              <w:jc w:val="center"/>
            </w:pPr>
            <w:r>
              <w:rPr>
                <w:rFonts w:ascii="SimSun" w:hAnsi="SimSun" w:eastAsia="SimSun"/>
                <w:b w:val="0"/>
                <w:i w:val="0"/>
                <w:color w:val="000000"/>
                <w:sz w:val="21"/>
              </w:rPr>
              <w:t>青西站广场</w:t>
            </w:r>
          </w:p>
        </w:tc>
        <w:tc>
          <w:tcPr>
            <w:tcW w:type="dxa" w:w="1600"/>
            <w:tcBorders/>
            <w:tcMar>
              <w:start w:w="0" w:type="dxa"/>
              <w:end w:w="0" w:type="dxa"/>
            </w:tcMar>
          </w:tcPr>
          <w:p>
            <w:pPr>
              <w:autoSpaceDN w:val="0"/>
              <w:autoSpaceDE w:val="0"/>
              <w:widowControl/>
              <w:spacing w:line="210" w:lineRule="exact" w:before="110" w:after="0"/>
              <w:ind w:left="0" w:right="0" w:firstLine="0"/>
              <w:jc w:val="center"/>
            </w:pPr>
            <w:r>
              <w:rPr>
                <w:rFonts w:ascii="SimSun" w:hAnsi="SimSun" w:eastAsia="SimSun"/>
                <w:b w:val="0"/>
                <w:i w:val="0"/>
                <w:color w:val="000000"/>
                <w:sz w:val="21"/>
              </w:rPr>
              <w:t>南侧</w:t>
            </w:r>
          </w:p>
        </w:tc>
        <w:tc>
          <w:tcPr>
            <w:tcW w:type="dxa" w:w="3780"/>
            <w:tcBorders/>
            <w:tcMar>
              <w:start w:w="0" w:type="dxa"/>
              <w:end w:w="0" w:type="dxa"/>
            </w:tcMar>
          </w:tcPr>
          <w:p>
            <w:pPr>
              <w:autoSpaceDN w:val="0"/>
              <w:autoSpaceDE w:val="0"/>
              <w:widowControl/>
              <w:spacing w:line="232" w:lineRule="exact" w:before="104" w:after="0"/>
              <w:ind w:left="0" w:right="0" w:firstLine="0"/>
              <w:jc w:val="center"/>
            </w:pPr>
            <w:r>
              <w:rPr>
                <w:rFonts w:ascii="SimSun" w:hAnsi="SimSun" w:eastAsia="SimSun"/>
                <w:b w:val="0"/>
                <w:i w:val="0"/>
                <w:color w:val="000000"/>
                <w:sz w:val="21"/>
              </w:rPr>
              <w:t>水平净距</w:t>
            </w:r>
            <w:r>
              <w:rPr>
                <w:rFonts w:ascii="TimesNewRomanPSMT" w:hAnsi="TimesNewRomanPSMT" w:eastAsia="TimesNewRomanPSMT"/>
                <w:b w:val="0"/>
                <w:i w:val="0"/>
                <w:color w:val="000000"/>
                <w:sz w:val="21"/>
              </w:rPr>
              <w:t>12.5m</w:t>
            </w:r>
            <w:r>
              <w:rPr>
                <w:rFonts w:ascii="SimSun" w:hAnsi="SimSun" w:eastAsia="SimSun"/>
                <w:b w:val="0"/>
                <w:i w:val="0"/>
                <w:color w:val="000000"/>
                <w:sz w:val="21"/>
              </w:rPr>
              <w:t>，垂直净距</w:t>
            </w:r>
            <w:r>
              <w:rPr>
                <w:rFonts w:ascii="TimesNewRomanPSMT" w:hAnsi="TimesNewRomanPSMT" w:eastAsia="TimesNewRomanPSMT"/>
                <w:b w:val="0"/>
                <w:i w:val="0"/>
                <w:color w:val="000000"/>
                <w:sz w:val="21"/>
              </w:rPr>
              <w:t>11.72m</w:t>
            </w:r>
          </w:p>
        </w:tc>
      </w:tr>
      <w:tr>
        <w:trPr>
          <w:trHeight w:hRule="exact" w:val="200"/>
        </w:trPr>
        <w:tc>
          <w:tcPr>
            <w:tcW w:type="dxa" w:w="670"/>
            <w:vMerge w:val="restart"/>
            <w:tcBorders/>
            <w:tcMar>
              <w:start w:w="0" w:type="dxa"/>
              <w:end w:w="0" w:type="dxa"/>
            </w:tcMar>
            <w:tcMar>
              <w:start w:w="0" w:type="dxa"/>
              <w:end w:w="0" w:type="dxa"/>
            </w:tcMar>
            <w:tcMar>
              <w:start w:w="0" w:type="dxa"/>
              <w:end w:w="0" w:type="dxa"/>
            </w:tcMar>
          </w:tcPr>
          <w:p>
            <w:pPr>
              <w:autoSpaceDN w:val="0"/>
              <w:autoSpaceDE w:val="0"/>
              <w:widowControl/>
              <w:spacing w:line="230" w:lineRule="exact" w:before="94" w:after="0"/>
              <w:ind w:left="0" w:right="0" w:firstLine="0"/>
              <w:jc w:val="center"/>
            </w:pPr>
            <w:r>
              <w:rPr>
                <w:rFonts w:ascii="TimesNewRomanPSMT" w:hAnsi="TimesNewRomanPSMT" w:eastAsia="TimesNewRomanPSMT"/>
                <w:b w:val="0"/>
                <w:i w:val="0"/>
                <w:color w:val="000000"/>
                <w:sz w:val="21"/>
              </w:rPr>
              <w:t>4</w:t>
            </w:r>
          </w:p>
        </w:tc>
        <w:tc>
          <w:tcPr>
            <w:tcW w:type="dxa" w:w="2076"/>
            <w:vMerge/>
            <w:tcBorders/>
          </w:tcPr>
          <w:p/>
        </w:tc>
        <w:tc>
          <w:tcPr>
            <w:tcW w:type="dxa" w:w="1760"/>
            <w:vMerge w:val="restart"/>
            <w:tcBorders/>
            <w:tcMar>
              <w:start w:w="0" w:type="dxa"/>
              <w:end w:w="0" w:type="dxa"/>
            </w:tcMar>
            <w:tcMar>
              <w:start w:w="0" w:type="dxa"/>
              <w:end w:w="0" w:type="dxa"/>
            </w:tcMar>
          </w:tcPr>
          <w:p>
            <w:pPr>
              <w:autoSpaceDN w:val="0"/>
              <w:autoSpaceDE w:val="0"/>
              <w:widowControl/>
              <w:spacing w:line="208" w:lineRule="exact" w:before="92" w:after="0"/>
              <w:ind w:left="0" w:right="0" w:firstLine="0"/>
              <w:jc w:val="center"/>
            </w:pPr>
            <w:r>
              <w:rPr>
                <w:rFonts w:ascii="SimSun" w:hAnsi="SimSun" w:eastAsia="SimSun"/>
                <w:b w:val="0"/>
                <w:i w:val="0"/>
                <w:color w:val="000000"/>
                <w:sz w:val="21"/>
              </w:rPr>
              <w:t>海西路一路</w:t>
            </w:r>
          </w:p>
        </w:tc>
        <w:tc>
          <w:tcPr>
            <w:tcW w:type="dxa" w:w="1600"/>
            <w:vMerge w:val="restart"/>
            <w:tcBorders/>
            <w:tcMar>
              <w:start w:w="0" w:type="dxa"/>
              <w:end w:w="0" w:type="dxa"/>
            </w:tcMar>
            <w:tcMar>
              <w:start w:w="0" w:type="dxa"/>
              <w:end w:w="0" w:type="dxa"/>
            </w:tcMar>
          </w:tcPr>
          <w:p>
            <w:pPr>
              <w:autoSpaceDN w:val="0"/>
              <w:autoSpaceDE w:val="0"/>
              <w:widowControl/>
              <w:spacing w:line="208" w:lineRule="exact" w:before="92" w:after="0"/>
              <w:ind w:left="0" w:right="0" w:firstLine="0"/>
              <w:jc w:val="center"/>
            </w:pPr>
            <w:r>
              <w:rPr>
                <w:rFonts w:ascii="SimSun" w:hAnsi="SimSun" w:eastAsia="SimSun"/>
                <w:b w:val="0"/>
                <w:i w:val="0"/>
                <w:color w:val="000000"/>
                <w:sz w:val="21"/>
              </w:rPr>
              <w:t>西北侧</w:t>
            </w:r>
          </w:p>
        </w:tc>
        <w:tc>
          <w:tcPr>
            <w:tcW w:type="dxa" w:w="3780"/>
            <w:vMerge w:val="restart"/>
            <w:tcBorders/>
            <w:tcMar>
              <w:start w:w="0" w:type="dxa"/>
              <w:end w:w="0" w:type="dxa"/>
            </w:tcMar>
            <w:tcMar>
              <w:start w:w="0" w:type="dxa"/>
              <w:end w:w="0" w:type="dxa"/>
            </w:tcMar>
            <w:tcMar>
              <w:start w:w="0" w:type="dxa"/>
              <w:end w:w="0" w:type="dxa"/>
            </w:tcMar>
          </w:tcPr>
          <w:p>
            <w:pPr>
              <w:autoSpaceDN w:val="0"/>
              <w:autoSpaceDE w:val="0"/>
              <w:widowControl/>
              <w:spacing w:line="230" w:lineRule="exact" w:before="94" w:after="0"/>
              <w:ind w:left="0" w:right="0" w:firstLine="0"/>
              <w:jc w:val="center"/>
            </w:pPr>
            <w:r>
              <w:rPr>
                <w:rFonts w:ascii="SimSun" w:hAnsi="SimSun" w:eastAsia="SimSun"/>
                <w:b w:val="0"/>
                <w:i w:val="0"/>
                <w:color w:val="000000"/>
                <w:sz w:val="21"/>
              </w:rPr>
              <w:t>水平净距</w:t>
            </w:r>
            <w:r>
              <w:rPr>
                <w:rFonts w:ascii="TimesNewRomanPSMT" w:hAnsi="TimesNewRomanPSMT" w:eastAsia="TimesNewRomanPSMT"/>
                <w:b w:val="0"/>
                <w:i w:val="0"/>
                <w:color w:val="000000"/>
                <w:sz w:val="21"/>
              </w:rPr>
              <w:t>5.6m</w:t>
            </w:r>
            <w:r>
              <w:rPr>
                <w:rFonts w:ascii="SimSun" w:hAnsi="SimSun" w:eastAsia="SimSun"/>
                <w:b w:val="0"/>
                <w:i w:val="0"/>
                <w:color w:val="000000"/>
                <w:sz w:val="21"/>
              </w:rPr>
              <w:t>，垂直净距</w:t>
            </w:r>
            <w:r>
              <w:rPr>
                <w:rFonts w:ascii="TimesNewRomanPSMT" w:hAnsi="TimesNewRomanPSMT" w:eastAsia="TimesNewRomanPSMT"/>
                <w:b w:val="0"/>
                <w:i w:val="0"/>
                <w:color w:val="000000"/>
                <w:sz w:val="21"/>
              </w:rPr>
              <w:t>11.63m</w:t>
            </w:r>
          </w:p>
        </w:tc>
      </w:tr>
      <w:tr>
        <w:trPr>
          <w:trHeight w:hRule="exact" w:val="100"/>
        </w:trPr>
        <w:tc>
          <w:tcPr>
            <w:tcW w:type="dxa" w:w="2076"/>
            <w:vMerge/>
            <w:tcBorders/>
          </w:tcPr>
          <w:p/>
        </w:tc>
        <w:tc>
          <w:tcPr>
            <w:tcW w:type="dxa" w:w="12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54" w:after="0"/>
              <w:ind w:left="0" w:right="548" w:firstLine="0"/>
              <w:jc w:val="right"/>
            </w:pPr>
            <w:r>
              <w:rPr>
                <w:rFonts w:ascii="SimSun" w:hAnsi="SimSun" w:eastAsia="SimSun"/>
                <w:b w:val="0"/>
                <w:i w:val="0"/>
                <w:color w:val="000000"/>
                <w:sz w:val="21"/>
              </w:rPr>
              <w:t>井</w:t>
            </w:r>
          </w:p>
        </w:tc>
        <w:tc>
          <w:tcPr>
            <w:tcW w:type="dxa" w:w="2076"/>
            <w:vMerge/>
            <w:tcBorders/>
          </w:tcPr>
          <w:p/>
        </w:tc>
        <w:tc>
          <w:tcPr>
            <w:tcW w:type="dxa" w:w="2076"/>
            <w:vMerge/>
            <w:tcBorders/>
          </w:tcPr>
          <w:p/>
        </w:tc>
        <w:tc>
          <w:tcPr>
            <w:tcW w:type="dxa" w:w="2076"/>
            <w:vMerge/>
            <w:tcBorders/>
          </w:tcPr>
          <w:p/>
        </w:tc>
      </w:tr>
      <w:tr>
        <w:trPr>
          <w:trHeight w:hRule="exact" w:val="146"/>
        </w:trPr>
        <w:tc>
          <w:tcPr>
            <w:tcW w:type="dxa" w:w="2076"/>
            <w:vMerge/>
            <w:tcBorders/>
          </w:tcPr>
          <w:p/>
        </w:tc>
        <w:tc>
          <w:tcPr>
            <w:tcW w:type="dxa" w:w="2076"/>
            <w:vMerge/>
            <w:tcBorders/>
          </w:tcPr>
          <w:p/>
        </w:tc>
        <w:tc>
          <w:tcPr>
            <w:tcW w:type="dxa" w:w="1760"/>
            <w:vMerge w:val="restart"/>
            <w:tcBorders/>
            <w:tcMar>
              <w:start w:w="0" w:type="dxa"/>
              <w:end w:w="0" w:type="dxa"/>
            </w:tcMar>
            <w:tcMar>
              <w:start w:w="0" w:type="dxa"/>
              <w:end w:w="0" w:type="dxa"/>
            </w:tcMar>
          </w:tcPr>
          <w:p>
            <w:pPr>
              <w:autoSpaceDN w:val="0"/>
              <w:autoSpaceDE w:val="0"/>
              <w:widowControl/>
              <w:spacing w:line="210" w:lineRule="exact" w:before="270" w:after="0"/>
              <w:ind w:left="0" w:right="0" w:firstLine="0"/>
              <w:jc w:val="center"/>
            </w:pPr>
            <w:r>
              <w:rPr>
                <w:rFonts w:ascii="SimSun" w:hAnsi="SimSun" w:eastAsia="SimSun"/>
                <w:b w:val="0"/>
                <w:i w:val="0"/>
                <w:color w:val="000000"/>
                <w:sz w:val="21"/>
              </w:rPr>
              <w:t>站前广场公园</w:t>
            </w:r>
          </w:p>
        </w:tc>
        <w:tc>
          <w:tcPr>
            <w:tcW w:type="dxa" w:w="1600"/>
            <w:vMerge w:val="restart"/>
            <w:tcBorders/>
            <w:tcMar>
              <w:start w:w="0" w:type="dxa"/>
              <w:end w:w="0" w:type="dxa"/>
            </w:tcMar>
            <w:tcMar>
              <w:start w:w="0" w:type="dxa"/>
              <w:end w:w="0" w:type="dxa"/>
            </w:tcMar>
          </w:tcPr>
          <w:p>
            <w:pPr>
              <w:autoSpaceDN w:val="0"/>
              <w:autoSpaceDE w:val="0"/>
              <w:widowControl/>
              <w:spacing w:line="210" w:lineRule="exact" w:before="270" w:after="0"/>
              <w:ind w:left="0" w:right="0" w:firstLine="0"/>
              <w:jc w:val="center"/>
            </w:pPr>
            <w:r>
              <w:rPr>
                <w:rFonts w:ascii="SimSun" w:hAnsi="SimSun" w:eastAsia="SimSun"/>
                <w:b w:val="0"/>
                <w:i w:val="0"/>
                <w:color w:val="000000"/>
                <w:sz w:val="21"/>
              </w:rPr>
              <w:t>周边</w:t>
            </w:r>
          </w:p>
        </w:tc>
        <w:tc>
          <w:tcPr>
            <w:tcW w:type="dxa" w:w="2076"/>
            <w:vMerge/>
            <w:tcBorders/>
          </w:tcPr>
          <w:p/>
        </w:tc>
      </w:tr>
      <w:tr>
        <w:trPr>
          <w:trHeight w:hRule="exact" w:val="334"/>
        </w:trPr>
        <w:tc>
          <w:tcPr>
            <w:tcW w:type="dxa" w:w="670"/>
            <w:tcBorders/>
            <w:tcMar>
              <w:start w:w="0" w:type="dxa"/>
              <w:end w:w="0" w:type="dxa"/>
            </w:tcMar>
          </w:tcPr>
          <w:p>
            <w:pPr>
              <w:autoSpaceDN w:val="0"/>
              <w:autoSpaceDE w:val="0"/>
              <w:widowControl/>
              <w:spacing w:line="232" w:lineRule="exact" w:before="102" w:after="0"/>
              <w:ind w:left="0" w:right="0" w:firstLine="0"/>
              <w:jc w:val="center"/>
            </w:pPr>
            <w:r>
              <w:rPr>
                <w:rFonts w:ascii="TimesNewRomanPSMT" w:hAnsi="TimesNewRomanPSMT" w:eastAsia="TimesNewRomanPSMT"/>
                <w:b w:val="0"/>
                <w:i w:val="0"/>
                <w:color w:val="000000"/>
                <w:sz w:val="21"/>
              </w:rPr>
              <w:t>5</w:t>
            </w:r>
          </w:p>
        </w:tc>
        <w:tc>
          <w:tcPr>
            <w:tcW w:type="dxa" w:w="2076"/>
            <w:vMerge/>
            <w:tcBorders/>
          </w:tcPr>
          <w:p/>
        </w:tc>
        <w:tc>
          <w:tcPr>
            <w:tcW w:type="dxa" w:w="2076"/>
            <w:vMerge/>
            <w:tcBorders/>
          </w:tcPr>
          <w:p/>
        </w:tc>
        <w:tc>
          <w:tcPr>
            <w:tcW w:type="dxa" w:w="2076"/>
            <w:vMerge/>
            <w:tcBorders/>
          </w:tcPr>
          <w:p/>
        </w:tc>
        <w:tc>
          <w:tcPr>
            <w:tcW w:type="dxa" w:w="3780"/>
            <w:tcBorders/>
            <w:tcMar>
              <w:start w:w="0" w:type="dxa"/>
              <w:end w:w="0" w:type="dxa"/>
            </w:tcMar>
          </w:tcPr>
          <w:p>
            <w:pPr>
              <w:autoSpaceDN w:val="0"/>
              <w:autoSpaceDE w:val="0"/>
              <w:widowControl/>
              <w:spacing w:line="232" w:lineRule="exact" w:before="102" w:after="0"/>
              <w:ind w:left="0" w:right="0" w:firstLine="0"/>
              <w:jc w:val="center"/>
            </w:pPr>
            <w:r>
              <w:rPr>
                <w:rFonts w:ascii="SimSun" w:hAnsi="SimSun" w:eastAsia="SimSun"/>
                <w:b w:val="0"/>
                <w:i w:val="0"/>
                <w:color w:val="000000"/>
                <w:sz w:val="21"/>
              </w:rPr>
              <w:t>水平净距</w:t>
            </w:r>
            <w:r>
              <w:rPr>
                <w:rFonts w:ascii="TimesNewRomanPSMT" w:hAnsi="TimesNewRomanPSMT" w:eastAsia="TimesNewRomanPSMT"/>
                <w:b w:val="0"/>
                <w:i w:val="0"/>
                <w:color w:val="000000"/>
                <w:sz w:val="21"/>
              </w:rPr>
              <w:t>2.9m</w:t>
            </w:r>
            <w:r>
              <w:rPr>
                <w:rFonts w:ascii="SimSun" w:hAnsi="SimSun" w:eastAsia="SimSun"/>
                <w:b w:val="0"/>
                <w:i w:val="0"/>
                <w:color w:val="000000"/>
                <w:sz w:val="21"/>
              </w:rPr>
              <w:t>，垂直净距</w:t>
            </w:r>
            <w:r>
              <w:rPr>
                <w:rFonts w:ascii="TimesNewRomanPSMT" w:hAnsi="TimesNewRomanPSMT" w:eastAsia="TimesNewRomanPSMT"/>
                <w:b w:val="0"/>
                <w:i w:val="0"/>
                <w:color w:val="000000"/>
                <w:sz w:val="21"/>
              </w:rPr>
              <w:t>10.37m</w:t>
            </w:r>
          </w:p>
        </w:tc>
      </w:tr>
      <w:tr>
        <w:trPr>
          <w:trHeight w:hRule="exact" w:val="502"/>
        </w:trPr>
        <w:tc>
          <w:tcPr>
            <w:tcW w:type="dxa" w:w="670"/>
            <w:tcBorders/>
            <w:tcMar>
              <w:start w:w="0" w:type="dxa"/>
              <w:end w:w="0" w:type="dxa"/>
            </w:tcMar>
          </w:tcPr>
          <w:p>
            <w:pPr>
              <w:autoSpaceDN w:val="0"/>
              <w:autoSpaceDE w:val="0"/>
              <w:widowControl/>
              <w:spacing w:line="232" w:lineRule="exact" w:before="264" w:after="0"/>
              <w:ind w:left="0" w:right="0" w:firstLine="0"/>
              <w:jc w:val="center"/>
            </w:pPr>
            <w:r>
              <w:rPr>
                <w:rFonts w:ascii="TimesNewRomanPSMT" w:hAnsi="TimesNewRomanPSMT" w:eastAsia="TimesNewRomanPSMT"/>
                <w:b w:val="0"/>
                <w:i w:val="0"/>
                <w:color w:val="000000"/>
                <w:sz w:val="21"/>
              </w:rPr>
              <w:t>6</w:t>
            </w:r>
          </w:p>
        </w:tc>
        <w:tc>
          <w:tcPr>
            <w:tcW w:type="dxa" w:w="2076"/>
            <w:vMerge/>
            <w:tcBorders/>
          </w:tcPr>
          <w:p/>
        </w:tc>
        <w:tc>
          <w:tcPr>
            <w:tcW w:type="dxa" w:w="1760"/>
            <w:tcBorders/>
            <w:tcMar>
              <w:start w:w="0" w:type="dxa"/>
              <w:end w:w="0" w:type="dxa"/>
            </w:tcMar>
          </w:tcPr>
          <w:p>
            <w:pPr>
              <w:autoSpaceDN w:val="0"/>
              <w:autoSpaceDE w:val="0"/>
              <w:widowControl/>
              <w:spacing w:line="210" w:lineRule="exact" w:before="270" w:after="0"/>
              <w:ind w:left="0" w:right="0" w:firstLine="0"/>
              <w:jc w:val="center"/>
            </w:pPr>
            <w:r>
              <w:rPr>
                <w:rFonts w:ascii="SimSun" w:hAnsi="SimSun" w:eastAsia="SimSun"/>
                <w:b w:val="0"/>
                <w:i w:val="0"/>
                <w:color w:val="000000"/>
                <w:sz w:val="21"/>
              </w:rPr>
              <w:t>北船管业</w:t>
            </w:r>
          </w:p>
        </w:tc>
        <w:tc>
          <w:tcPr>
            <w:tcW w:type="dxa" w:w="1600"/>
            <w:tcBorders/>
            <w:tcMar>
              <w:start w:w="0" w:type="dxa"/>
              <w:end w:w="0" w:type="dxa"/>
            </w:tcMar>
          </w:tcPr>
          <w:p>
            <w:pPr>
              <w:autoSpaceDN w:val="0"/>
              <w:autoSpaceDE w:val="0"/>
              <w:widowControl/>
              <w:spacing w:line="210" w:lineRule="exact" w:before="270" w:after="0"/>
              <w:ind w:left="0" w:right="0" w:firstLine="0"/>
              <w:jc w:val="center"/>
            </w:pPr>
            <w:r>
              <w:rPr>
                <w:rFonts w:ascii="SimSun" w:hAnsi="SimSun" w:eastAsia="SimSun"/>
                <w:b w:val="0"/>
                <w:i w:val="0"/>
                <w:color w:val="000000"/>
                <w:sz w:val="21"/>
              </w:rPr>
              <w:t>北侧</w:t>
            </w:r>
          </w:p>
        </w:tc>
        <w:tc>
          <w:tcPr>
            <w:tcW w:type="dxa" w:w="3780"/>
            <w:tcBorders/>
            <w:tcMar>
              <w:start w:w="0" w:type="dxa"/>
              <w:end w:w="0" w:type="dxa"/>
            </w:tcMar>
          </w:tcPr>
          <w:p>
            <w:pPr>
              <w:autoSpaceDN w:val="0"/>
              <w:autoSpaceDE w:val="0"/>
              <w:widowControl/>
              <w:spacing w:line="232" w:lineRule="exact" w:before="264" w:after="0"/>
              <w:ind w:left="0" w:right="0" w:firstLine="0"/>
              <w:jc w:val="center"/>
            </w:pPr>
            <w:r>
              <w:rPr>
                <w:rFonts w:ascii="SimSun" w:hAnsi="SimSun" w:eastAsia="SimSun"/>
                <w:b w:val="0"/>
                <w:i w:val="0"/>
                <w:color w:val="000000"/>
                <w:sz w:val="21"/>
              </w:rPr>
              <w:t>与右线垂直净距</w:t>
            </w:r>
            <w:r>
              <w:rPr>
                <w:rFonts w:ascii="TimesNewRomanPSMT" w:hAnsi="TimesNewRomanPSMT" w:eastAsia="TimesNewRomanPSMT"/>
                <w:b w:val="0"/>
                <w:i w:val="0"/>
                <w:color w:val="000000"/>
                <w:sz w:val="21"/>
              </w:rPr>
              <w:t>11.23m</w:t>
            </w:r>
          </w:p>
        </w:tc>
      </w:tr>
    </w:tbl>
    <w:p>
      <w:pPr>
        <w:autoSpaceDN w:val="0"/>
        <w:autoSpaceDE w:val="0"/>
        <w:widowControl/>
        <w:spacing w:line="208" w:lineRule="exact" w:before="0" w:after="14"/>
        <w:ind w:left="1968" w:right="0" w:firstLine="0"/>
        <w:jc w:val="left"/>
      </w:pPr>
      <w:r>
        <w:rPr>
          <w:rFonts w:ascii="SimSun" w:hAnsi="SimSun" w:eastAsia="SimSun"/>
          <w:b w:val="0"/>
          <w:i w:val="0"/>
          <w:color w:val="000000"/>
          <w:sz w:val="21"/>
        </w:rPr>
        <w:t>海西路站</w:t>
      </w:r>
    </w:p>
    <w:tbl>
      <w:tblPr>
        <w:tblW w:type="auto" w:w="0"/>
        <w:tblLayout w:type="fixed"/>
        <w:tblLook w:firstColumn="1" w:firstRow="1" w:lastColumn="0" w:lastRow="0" w:noHBand="0" w:noVBand="1" w:val="04A0"/>
        <w:tblInd w:w="700.0" w:type="dxa"/>
      </w:tblPr>
      <w:tblGrid>
        <w:gridCol w:w="2076"/>
        <w:gridCol w:w="2076"/>
        <w:gridCol w:w="2076"/>
        <w:gridCol w:w="2076"/>
        <w:gridCol w:w="2076"/>
      </w:tblGrid>
      <w:tr>
        <w:trPr>
          <w:trHeight w:hRule="exact" w:val="230"/>
        </w:trPr>
        <w:tc>
          <w:tcPr>
            <w:tcW w:type="dxa" w:w="1080"/>
            <w:tcBorders/>
            <w:tcMar>
              <w:start w:w="0" w:type="dxa"/>
              <w:end w:w="0" w:type="dxa"/>
            </w:tcMar>
          </w:tcPr>
          <w:p>
            <w:pPr>
              <w:autoSpaceDN w:val="0"/>
              <w:autoSpaceDE w:val="0"/>
              <w:widowControl/>
              <w:spacing w:line="230" w:lineRule="exact" w:before="0" w:after="0"/>
              <w:ind w:left="0" w:right="218" w:firstLine="0"/>
              <w:jc w:val="right"/>
            </w:pPr>
            <w:r>
              <w:rPr>
                <w:rFonts w:ascii="TimesNewRomanPSMT" w:hAnsi="TimesNewRomanPSMT" w:eastAsia="TimesNewRomanPSMT"/>
                <w:b w:val="0"/>
                <w:i w:val="0"/>
                <w:color w:val="000000"/>
                <w:sz w:val="21"/>
              </w:rPr>
              <w:t>7</w:t>
            </w:r>
          </w:p>
        </w:tc>
        <w:tc>
          <w:tcPr>
            <w:tcW w:type="dxa" w:w="12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510" w:after="0"/>
              <w:ind w:left="0" w:right="0" w:firstLine="0"/>
              <w:jc w:val="center"/>
            </w:pPr>
            <w:r>
              <w:rPr>
                <w:rFonts w:ascii="SimSun" w:hAnsi="SimSun" w:eastAsia="SimSun"/>
                <w:b w:val="0"/>
                <w:i w:val="0"/>
                <w:color w:val="000000"/>
                <w:sz w:val="21"/>
              </w:rPr>
              <w:t>青海区间</w:t>
            </w:r>
          </w:p>
        </w:tc>
        <w:tc>
          <w:tcPr>
            <w:tcW w:type="dxa" w:w="1920"/>
            <w:tcBorders/>
            <w:tcMar>
              <w:start w:w="0" w:type="dxa"/>
              <w:end w:w="0" w:type="dxa"/>
            </w:tcMar>
          </w:tcPr>
          <w:p>
            <w:pPr>
              <w:autoSpaceDN w:val="0"/>
              <w:autoSpaceDE w:val="0"/>
              <w:widowControl/>
              <w:spacing w:line="208" w:lineRule="exact" w:before="16" w:after="0"/>
              <w:ind w:left="0" w:right="0" w:firstLine="0"/>
              <w:jc w:val="center"/>
            </w:pPr>
            <w:r>
              <w:rPr>
                <w:rFonts w:ascii="SimSun" w:hAnsi="SimSun" w:eastAsia="SimSun"/>
                <w:b w:val="0"/>
                <w:i w:val="0"/>
                <w:color w:val="000000"/>
                <w:sz w:val="21"/>
              </w:rPr>
              <w:t>秦家庄村</w:t>
            </w:r>
          </w:p>
        </w:tc>
        <w:tc>
          <w:tcPr>
            <w:tcW w:type="dxa" w:w="1360"/>
            <w:tcBorders/>
            <w:tcMar>
              <w:start w:w="0" w:type="dxa"/>
              <w:end w:w="0" w:type="dxa"/>
            </w:tcMar>
          </w:tcPr>
          <w:p>
            <w:pPr>
              <w:autoSpaceDN w:val="0"/>
              <w:autoSpaceDE w:val="0"/>
              <w:widowControl/>
              <w:spacing w:line="208" w:lineRule="exact" w:before="16" w:after="0"/>
              <w:ind w:left="0" w:right="0" w:firstLine="0"/>
              <w:jc w:val="center"/>
            </w:pPr>
            <w:r>
              <w:rPr>
                <w:rFonts w:ascii="SimSun" w:hAnsi="SimSun" w:eastAsia="SimSun"/>
                <w:b w:val="0"/>
                <w:i w:val="0"/>
                <w:color w:val="000000"/>
                <w:sz w:val="21"/>
              </w:rPr>
              <w:t>周边</w:t>
            </w:r>
          </w:p>
        </w:tc>
        <w:tc>
          <w:tcPr>
            <w:tcW w:type="dxa" w:w="3920"/>
            <w:tcBorders/>
            <w:tcMar>
              <w:start w:w="0" w:type="dxa"/>
              <w:end w:w="0" w:type="dxa"/>
            </w:tcMar>
          </w:tcPr>
          <w:p>
            <w:pPr>
              <w:autoSpaceDN w:val="0"/>
              <w:autoSpaceDE w:val="0"/>
              <w:widowControl/>
              <w:spacing w:line="230" w:lineRule="exact" w:before="0" w:after="0"/>
              <w:ind w:left="256" w:right="0" w:firstLine="0"/>
              <w:jc w:val="left"/>
            </w:pPr>
            <w:r>
              <w:rPr>
                <w:rFonts w:ascii="SimSun" w:hAnsi="SimSun" w:eastAsia="SimSun"/>
                <w:b w:val="0"/>
                <w:i w:val="0"/>
                <w:color w:val="000000"/>
                <w:sz w:val="21"/>
              </w:rPr>
              <w:t>水平净距</w:t>
            </w:r>
            <w:r>
              <w:rPr>
                <w:rFonts w:ascii="TimesNewRomanPSMT" w:hAnsi="TimesNewRomanPSMT" w:eastAsia="TimesNewRomanPSMT"/>
                <w:b w:val="0"/>
                <w:i w:val="0"/>
                <w:color w:val="000000"/>
                <w:sz w:val="21"/>
              </w:rPr>
              <w:t>5m-15.6m</w:t>
            </w:r>
            <w:r>
              <w:rPr>
                <w:rFonts w:ascii="SimSun" w:hAnsi="SimSun" w:eastAsia="SimSun"/>
                <w:b w:val="0"/>
                <w:i w:val="0"/>
                <w:color w:val="000000"/>
                <w:sz w:val="21"/>
              </w:rPr>
              <w:t>，垂直净距</w:t>
            </w:r>
            <w:r>
              <w:rPr>
                <w:rFonts w:ascii="TimesNewRomanPSMT" w:hAnsi="TimesNewRomanPSMT" w:eastAsia="TimesNewRomanPSMT"/>
                <w:b w:val="0"/>
                <w:i w:val="0"/>
                <w:color w:val="000000"/>
                <w:sz w:val="21"/>
              </w:rPr>
              <w:t>10.71m</w:t>
            </w:r>
          </w:p>
        </w:tc>
      </w:tr>
      <w:tr>
        <w:trPr>
          <w:trHeight w:hRule="exact" w:val="480"/>
        </w:trPr>
        <w:tc>
          <w:tcPr>
            <w:tcW w:type="dxa" w:w="1080"/>
            <w:tcBorders/>
            <w:tcMar>
              <w:start w:w="0" w:type="dxa"/>
              <w:end w:w="0" w:type="dxa"/>
            </w:tcMar>
          </w:tcPr>
          <w:p>
            <w:pPr>
              <w:autoSpaceDN w:val="0"/>
              <w:autoSpaceDE w:val="0"/>
              <w:widowControl/>
              <w:spacing w:line="232" w:lineRule="exact" w:before="248" w:after="0"/>
              <w:ind w:left="0" w:right="218" w:firstLine="0"/>
              <w:jc w:val="right"/>
            </w:pPr>
            <w:r>
              <w:rPr>
                <w:rFonts w:ascii="TimesNewRomanPSMT" w:hAnsi="TimesNewRomanPSMT" w:eastAsia="TimesNewRomanPSMT"/>
                <w:b w:val="0"/>
                <w:i w:val="0"/>
                <w:color w:val="000000"/>
                <w:sz w:val="21"/>
              </w:rPr>
              <w:t>8</w:t>
            </w:r>
          </w:p>
        </w:tc>
        <w:tc>
          <w:tcPr>
            <w:tcW w:type="dxa" w:w="2076"/>
            <w:vMerge/>
            <w:tcBorders/>
          </w:tcPr>
          <w:p/>
        </w:tc>
        <w:tc>
          <w:tcPr>
            <w:tcW w:type="dxa" w:w="1920"/>
            <w:tcBorders/>
            <w:tcMar>
              <w:start w:w="0" w:type="dxa"/>
              <w:end w:w="0" w:type="dxa"/>
            </w:tcMar>
          </w:tcPr>
          <w:p>
            <w:pPr>
              <w:autoSpaceDN w:val="0"/>
              <w:autoSpaceDE w:val="0"/>
              <w:widowControl/>
              <w:spacing w:line="210" w:lineRule="exact" w:before="262" w:after="0"/>
              <w:ind w:left="0" w:right="0" w:firstLine="0"/>
              <w:jc w:val="center"/>
            </w:pPr>
            <w:r>
              <w:rPr>
                <w:rFonts w:ascii="SimSun" w:hAnsi="SimSun" w:eastAsia="SimSun"/>
                <w:b w:val="0"/>
                <w:i w:val="0"/>
                <w:color w:val="000000"/>
                <w:sz w:val="21"/>
              </w:rPr>
              <w:t>北侧管业</w:t>
            </w:r>
          </w:p>
        </w:tc>
        <w:tc>
          <w:tcPr>
            <w:tcW w:type="dxa" w:w="1360"/>
            <w:tcBorders/>
            <w:tcMar>
              <w:start w:w="0" w:type="dxa"/>
              <w:end w:w="0" w:type="dxa"/>
            </w:tcMar>
          </w:tcPr>
          <w:p>
            <w:pPr>
              <w:autoSpaceDN w:val="0"/>
              <w:autoSpaceDE w:val="0"/>
              <w:widowControl/>
              <w:spacing w:line="210" w:lineRule="exact" w:before="262" w:after="0"/>
              <w:ind w:left="0" w:right="0" w:firstLine="0"/>
              <w:jc w:val="center"/>
            </w:pPr>
            <w:r>
              <w:rPr>
                <w:rFonts w:ascii="SimSun" w:hAnsi="SimSun" w:eastAsia="SimSun"/>
                <w:b w:val="0"/>
                <w:i w:val="0"/>
                <w:color w:val="000000"/>
                <w:sz w:val="21"/>
              </w:rPr>
              <w:t>左线下穿</w:t>
            </w:r>
          </w:p>
        </w:tc>
        <w:tc>
          <w:tcPr>
            <w:tcW w:type="dxa" w:w="3920"/>
            <w:tcBorders/>
            <w:tcMar>
              <w:start w:w="0" w:type="dxa"/>
              <w:end w:w="0" w:type="dxa"/>
            </w:tcMar>
          </w:tcPr>
          <w:p>
            <w:pPr>
              <w:autoSpaceDN w:val="0"/>
              <w:autoSpaceDE w:val="0"/>
              <w:widowControl/>
              <w:spacing w:line="232" w:lineRule="exact" w:before="248" w:after="0"/>
              <w:ind w:left="476" w:right="0" w:firstLine="0"/>
              <w:jc w:val="left"/>
            </w:pPr>
            <w:r>
              <w:rPr>
                <w:rFonts w:ascii="SimSun" w:hAnsi="SimSun" w:eastAsia="SimSun"/>
                <w:b w:val="0"/>
                <w:i w:val="0"/>
                <w:color w:val="000000"/>
                <w:sz w:val="21"/>
              </w:rPr>
              <w:t>水平净距</w:t>
            </w:r>
            <w:r>
              <w:rPr>
                <w:rFonts w:ascii="TimesNewRomanPSMT" w:hAnsi="TimesNewRomanPSMT" w:eastAsia="TimesNewRomanPSMT"/>
                <w:b w:val="0"/>
                <w:i w:val="0"/>
                <w:color w:val="000000"/>
                <w:sz w:val="21"/>
              </w:rPr>
              <w:t>5.7m</w:t>
            </w:r>
            <w:r>
              <w:rPr>
                <w:rFonts w:ascii="SimSun" w:hAnsi="SimSun" w:eastAsia="SimSun"/>
                <w:b w:val="0"/>
                <w:i w:val="0"/>
                <w:color w:val="000000"/>
                <w:sz w:val="21"/>
              </w:rPr>
              <w:t>，垂直净距</w:t>
            </w:r>
            <w:r>
              <w:rPr>
                <w:rFonts w:ascii="TimesNewRomanPSMT" w:hAnsi="TimesNewRomanPSMT" w:eastAsia="TimesNewRomanPSMT"/>
                <w:b w:val="0"/>
                <w:i w:val="0"/>
                <w:color w:val="000000"/>
                <w:sz w:val="21"/>
              </w:rPr>
              <w:t>11.34m</w:t>
            </w:r>
          </w:p>
        </w:tc>
      </w:tr>
      <w:tr>
        <w:trPr>
          <w:trHeight w:hRule="exact" w:val="460"/>
        </w:trPr>
        <w:tc>
          <w:tcPr>
            <w:tcW w:type="dxa" w:w="1080"/>
            <w:vMerge w:val="restart"/>
            <w:tcBorders/>
            <w:tcMar>
              <w:start w:w="0" w:type="dxa"/>
              <w:end w:w="0" w:type="dxa"/>
            </w:tcMar>
            <w:tcMar>
              <w:start w:w="0" w:type="dxa"/>
              <w:end w:w="0" w:type="dxa"/>
            </w:tcMar>
            <w:tcMar>
              <w:start w:w="0" w:type="dxa"/>
              <w:end w:w="0" w:type="dxa"/>
            </w:tcMar>
          </w:tcPr>
          <w:p>
            <w:pPr>
              <w:autoSpaceDN w:val="0"/>
              <w:autoSpaceDE w:val="0"/>
              <w:widowControl/>
              <w:spacing w:line="232" w:lineRule="exact" w:before="252" w:after="0"/>
              <w:ind w:left="0" w:right="218" w:firstLine="0"/>
              <w:jc w:val="right"/>
            </w:pPr>
            <w:r>
              <w:rPr>
                <w:rFonts w:ascii="TimesNewRomanPSMT" w:hAnsi="TimesNewRomanPSMT" w:eastAsia="TimesNewRomanPSMT"/>
                <w:b w:val="0"/>
                <w:i w:val="0"/>
                <w:color w:val="000000"/>
                <w:sz w:val="21"/>
              </w:rPr>
              <w:t>9</w:t>
            </w:r>
          </w:p>
        </w:tc>
        <w:tc>
          <w:tcPr>
            <w:tcW w:type="dxa" w:w="2076"/>
            <w:vMerge/>
            <w:tcBorders/>
          </w:tcPr>
          <w:p/>
        </w:tc>
        <w:tc>
          <w:tcPr>
            <w:tcW w:type="dxa" w:w="1920"/>
            <w:tcBorders/>
            <w:tcMar>
              <w:start w:w="0" w:type="dxa"/>
              <w:end w:w="0" w:type="dxa"/>
            </w:tcMar>
          </w:tcPr>
          <w:p>
            <w:pPr>
              <w:autoSpaceDN w:val="0"/>
              <w:autoSpaceDE w:val="0"/>
              <w:widowControl/>
              <w:spacing w:line="210" w:lineRule="exact" w:before="250" w:after="0"/>
              <w:ind w:left="0" w:right="0" w:firstLine="0"/>
              <w:jc w:val="center"/>
            </w:pPr>
            <w:r>
              <w:rPr>
                <w:rFonts w:ascii="SimSun" w:hAnsi="SimSun" w:eastAsia="SimSun"/>
                <w:b w:val="0"/>
                <w:i w:val="0"/>
                <w:color w:val="000000"/>
                <w:sz w:val="21"/>
              </w:rPr>
              <w:t>北船管业门卫</w:t>
            </w:r>
          </w:p>
        </w:tc>
        <w:tc>
          <w:tcPr>
            <w:tcW w:type="dxa" w:w="1360"/>
            <w:tcBorders/>
            <w:tcMar>
              <w:start w:w="0" w:type="dxa"/>
              <w:end w:w="0" w:type="dxa"/>
            </w:tcMar>
          </w:tcPr>
          <w:p>
            <w:pPr>
              <w:autoSpaceDN w:val="0"/>
              <w:autoSpaceDE w:val="0"/>
              <w:widowControl/>
              <w:spacing w:line="210" w:lineRule="exact" w:before="250" w:after="0"/>
              <w:ind w:left="0" w:right="0" w:firstLine="0"/>
              <w:jc w:val="center"/>
            </w:pPr>
            <w:r>
              <w:rPr>
                <w:rFonts w:ascii="SimSun" w:hAnsi="SimSun" w:eastAsia="SimSun"/>
                <w:b w:val="0"/>
                <w:i w:val="0"/>
                <w:color w:val="000000"/>
                <w:sz w:val="21"/>
              </w:rPr>
              <w:t>左线下穿</w:t>
            </w:r>
          </w:p>
        </w:tc>
        <w:tc>
          <w:tcPr>
            <w:tcW w:type="dxa" w:w="3920"/>
            <w:vMerge w:val="restart"/>
            <w:tcBorders/>
            <w:tcMar>
              <w:start w:w="0" w:type="dxa"/>
              <w:end w:w="0" w:type="dxa"/>
            </w:tcMar>
            <w:tcMar>
              <w:start w:w="0" w:type="dxa"/>
              <w:end w:w="0" w:type="dxa"/>
            </w:tcMar>
          </w:tcPr>
          <w:p>
            <w:pPr>
              <w:autoSpaceDN w:val="0"/>
              <w:autoSpaceDE w:val="0"/>
              <w:widowControl/>
              <w:spacing w:line="232" w:lineRule="exact" w:before="252" w:after="0"/>
              <w:ind w:left="284" w:right="0" w:firstLine="0"/>
              <w:jc w:val="left"/>
            </w:pPr>
            <w:r>
              <w:rPr>
                <w:rFonts w:ascii="SimSun" w:hAnsi="SimSun" w:eastAsia="SimSun"/>
                <w:b w:val="0"/>
                <w:i w:val="0"/>
                <w:color w:val="000000"/>
                <w:sz w:val="21"/>
              </w:rPr>
              <w:t>水平净距约</w:t>
            </w:r>
            <w:r>
              <w:rPr>
                <w:rFonts w:ascii="TimesNewRomanPSMT" w:hAnsi="TimesNewRomanPSMT" w:eastAsia="TimesNewRomanPSMT"/>
                <w:b w:val="0"/>
                <w:i w:val="0"/>
                <w:color w:val="000000"/>
                <w:sz w:val="21"/>
              </w:rPr>
              <w:t>2-8.2m</w:t>
            </w:r>
            <w:r>
              <w:rPr>
                <w:rFonts w:ascii="SimSun" w:hAnsi="SimSun" w:eastAsia="SimSun"/>
                <w:b w:val="0"/>
                <w:i w:val="0"/>
                <w:color w:val="000000"/>
                <w:sz w:val="21"/>
              </w:rPr>
              <w:t>，垂直净距</w:t>
            </w:r>
            <w:r>
              <w:rPr>
                <w:rFonts w:ascii="TimesNewRomanPSMT" w:hAnsi="TimesNewRomanPSMT" w:eastAsia="TimesNewRomanPSMT"/>
                <w:b w:val="0"/>
                <w:i w:val="0"/>
                <w:color w:val="000000"/>
                <w:sz w:val="21"/>
              </w:rPr>
              <w:t>11.43m</w:t>
            </w:r>
          </w:p>
        </w:tc>
      </w:tr>
      <w:tr>
        <w:trPr>
          <w:trHeight w:hRule="exact" w:val="106"/>
        </w:trPr>
        <w:tc>
          <w:tcPr>
            <w:tcW w:type="dxa" w:w="2076"/>
            <w:vMerge/>
            <w:tcBorders/>
          </w:tcPr>
          <w:p/>
        </w:tc>
        <w:tc>
          <w:tcPr>
            <w:tcW w:type="dxa" w:w="2076"/>
            <w:vMerge/>
            <w:tcBorders/>
          </w:tcPr>
          <w:p/>
        </w:tc>
        <w:tc>
          <w:tcPr>
            <w:tcW w:type="dxa" w:w="19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348" w:after="0"/>
              <w:ind w:left="0" w:right="0" w:firstLine="0"/>
              <w:jc w:val="center"/>
            </w:pPr>
            <w:r>
              <w:rPr>
                <w:rFonts w:ascii="SimSun" w:hAnsi="SimSun" w:eastAsia="SimSun"/>
                <w:b w:val="0"/>
                <w:i w:val="0"/>
                <w:color w:val="000000"/>
                <w:sz w:val="21"/>
              </w:rPr>
              <w:t>左侧高架桥桥桩</w:t>
            </w:r>
          </w:p>
        </w:tc>
        <w:tc>
          <w:tcPr>
            <w:tcW w:type="dxa" w:w="13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348" w:after="0"/>
              <w:ind w:left="0" w:right="0" w:firstLine="0"/>
              <w:jc w:val="center"/>
            </w:pPr>
            <w:r>
              <w:rPr>
                <w:rFonts w:ascii="SimSun" w:hAnsi="SimSun" w:eastAsia="SimSun"/>
                <w:b w:val="0"/>
                <w:i w:val="0"/>
                <w:color w:val="000000"/>
                <w:sz w:val="21"/>
              </w:rPr>
              <w:t>右线下穿</w:t>
            </w:r>
          </w:p>
        </w:tc>
        <w:tc>
          <w:tcPr>
            <w:tcW w:type="dxa" w:w="2076"/>
            <w:vMerge/>
            <w:tcBorders/>
          </w:tcPr>
          <w:p/>
        </w:tc>
      </w:tr>
      <w:tr>
        <w:trPr>
          <w:trHeight w:hRule="exact" w:val="78"/>
        </w:trPr>
        <w:tc>
          <w:tcPr>
            <w:tcW w:type="dxa" w:w="2076"/>
            <w:vMerge/>
            <w:tcBorders/>
          </w:tcPr>
          <w:p/>
        </w:tc>
        <w:tc>
          <w:tcPr>
            <w:tcW w:type="dxa" w:w="2076"/>
            <w:vMerge/>
            <w:tcBorders/>
          </w:tcPr>
          <w:p/>
        </w:tc>
        <w:tc>
          <w:tcPr>
            <w:tcW w:type="dxa" w:w="2076"/>
            <w:vMerge/>
            <w:tcBorders/>
          </w:tcPr>
          <w:p/>
        </w:tc>
        <w:tc>
          <w:tcPr>
            <w:tcW w:type="dxa" w:w="2076"/>
            <w:vMerge/>
            <w:tcBorders/>
          </w:tcPr>
          <w:p/>
        </w:tc>
        <w:tc>
          <w:tcPr>
            <w:tcW w:type="dxa" w:w="3920"/>
            <w:vMerge w:val="restart"/>
            <w:tcBorders/>
            <w:tcMar>
              <w:start w:w="0" w:type="dxa"/>
              <w:end w:w="0" w:type="dxa"/>
            </w:tcMar>
            <w:tcMar>
              <w:start w:w="0" w:type="dxa"/>
              <w:end w:w="0" w:type="dxa"/>
            </w:tcMar>
          </w:tcPr>
          <w:p>
            <w:pPr>
              <w:autoSpaceDN w:val="0"/>
              <w:autoSpaceDE w:val="0"/>
              <w:widowControl/>
              <w:spacing w:line="232" w:lineRule="exact" w:before="82" w:after="0"/>
              <w:ind w:left="258" w:right="0" w:firstLine="0"/>
              <w:jc w:val="left"/>
            </w:pPr>
            <w:r>
              <w:rPr>
                <w:rFonts w:ascii="SimSun" w:hAnsi="SimSun" w:eastAsia="SimSun"/>
                <w:b w:val="0"/>
                <w:i w:val="0"/>
                <w:color w:val="000000"/>
                <w:sz w:val="21"/>
              </w:rPr>
              <w:t>水平净距</w:t>
            </w:r>
            <w:r>
              <w:rPr>
                <w:rFonts w:ascii="TimesNewRomanPSMT" w:hAnsi="TimesNewRomanPSMT" w:eastAsia="TimesNewRomanPSMT"/>
                <w:b w:val="0"/>
                <w:i w:val="0"/>
                <w:color w:val="000000"/>
                <w:sz w:val="21"/>
              </w:rPr>
              <w:t>3.7-7.1m</w:t>
            </w:r>
            <w:r>
              <w:rPr>
                <w:rFonts w:ascii="SimSun" w:hAnsi="SimSun" w:eastAsia="SimSun"/>
                <w:b w:val="0"/>
                <w:i w:val="0"/>
                <w:color w:val="000000"/>
                <w:sz w:val="21"/>
              </w:rPr>
              <w:t>，桥桩桩长</w:t>
            </w:r>
            <w:r>
              <w:rPr>
                <w:rFonts w:ascii="TimesNewRomanPSMT" w:hAnsi="TimesNewRomanPSMT" w:eastAsia="TimesNewRomanPSMT"/>
                <w:b w:val="0"/>
                <w:i w:val="0"/>
                <w:color w:val="000000"/>
                <w:sz w:val="21"/>
              </w:rPr>
              <w:t>11.6m</w:t>
            </w:r>
            <w:r>
              <w:rPr>
                <w:rFonts w:ascii="SimSun" w:hAnsi="SimSun" w:eastAsia="SimSun"/>
                <w:b w:val="0"/>
                <w:i w:val="0"/>
                <w:color w:val="000000"/>
                <w:sz w:val="21"/>
              </w:rPr>
              <w:t>，</w:t>
            </w:r>
          </w:p>
        </w:tc>
      </w:tr>
      <w:tr>
        <w:trPr>
          <w:trHeight w:hRule="exact" w:val="276"/>
        </w:trPr>
        <w:tc>
          <w:tcPr>
            <w:tcW w:type="dxa" w:w="1080"/>
            <w:vMerge w:val="restart"/>
            <w:tcBorders/>
            <w:tcMar>
              <w:start w:w="0" w:type="dxa"/>
              <w:end w:w="0" w:type="dxa"/>
            </w:tcMar>
            <w:tcMar>
              <w:start w:w="0" w:type="dxa"/>
              <w:end w:w="0" w:type="dxa"/>
            </w:tcMar>
          </w:tcPr>
          <w:p>
            <w:pPr>
              <w:autoSpaceDN w:val="0"/>
              <w:autoSpaceDE w:val="0"/>
              <w:widowControl/>
              <w:spacing w:line="232" w:lineRule="exact" w:before="160" w:after="0"/>
              <w:ind w:left="0" w:right="166" w:firstLine="0"/>
              <w:jc w:val="right"/>
            </w:pPr>
            <w:r>
              <w:rPr>
                <w:rFonts w:ascii="TimesNewRomanPSMT" w:hAnsi="TimesNewRomanPSMT" w:eastAsia="TimesNewRomanPSMT"/>
                <w:b w:val="0"/>
                <w:i w:val="0"/>
                <w:color w:val="000000"/>
                <w:sz w:val="21"/>
              </w:rPr>
              <w:t>10</w:t>
            </w:r>
          </w:p>
        </w:tc>
        <w:tc>
          <w:tcPr>
            <w:tcW w:type="dxa" w:w="2076"/>
            <w:vMerge/>
            <w:tcBorders/>
          </w:tcPr>
          <w:p/>
        </w:tc>
        <w:tc>
          <w:tcPr>
            <w:tcW w:type="dxa" w:w="2076"/>
            <w:vMerge/>
            <w:tcBorders/>
          </w:tcPr>
          <w:p/>
        </w:tc>
        <w:tc>
          <w:tcPr>
            <w:tcW w:type="dxa" w:w="2076"/>
            <w:vMerge/>
            <w:tcBorders/>
          </w:tcPr>
          <w:p/>
        </w:tc>
        <w:tc>
          <w:tcPr>
            <w:tcW w:type="dxa" w:w="2076"/>
            <w:vMerge/>
            <w:tcBorders/>
          </w:tcPr>
          <w:p/>
        </w:tc>
      </w:tr>
      <w:tr>
        <w:trPr>
          <w:trHeight w:hRule="exact" w:val="310"/>
        </w:trPr>
        <w:tc>
          <w:tcPr>
            <w:tcW w:type="dxa" w:w="2076"/>
            <w:vMerge/>
            <w:tcBorders/>
          </w:tcPr>
          <w:p/>
        </w:tc>
        <w:tc>
          <w:tcPr>
            <w:tcW w:type="dxa" w:w="2076"/>
            <w:vMerge/>
            <w:tcBorders/>
          </w:tcPr>
          <w:p/>
        </w:tc>
        <w:tc>
          <w:tcPr>
            <w:tcW w:type="dxa" w:w="2076"/>
            <w:vMerge/>
            <w:tcBorders/>
          </w:tcPr>
          <w:p/>
        </w:tc>
        <w:tc>
          <w:tcPr>
            <w:tcW w:type="dxa" w:w="2076"/>
            <w:vMerge/>
            <w:tcBorders/>
          </w:tcPr>
          <w:p/>
        </w:tc>
        <w:tc>
          <w:tcPr>
            <w:tcW w:type="dxa" w:w="3920"/>
            <w:tcBorders/>
            <w:tcMar>
              <w:start w:w="0" w:type="dxa"/>
              <w:end w:w="0" w:type="dxa"/>
            </w:tcMar>
          </w:tcPr>
          <w:p>
            <w:pPr>
              <w:autoSpaceDN w:val="0"/>
              <w:autoSpaceDE w:val="0"/>
              <w:widowControl/>
              <w:spacing w:line="232" w:lineRule="exact" w:before="40" w:after="0"/>
              <w:ind w:left="296" w:right="0" w:firstLine="0"/>
              <w:jc w:val="left"/>
            </w:pPr>
            <w:r>
              <w:rPr>
                <w:rFonts w:ascii="SimSun" w:hAnsi="SimSun" w:eastAsia="SimSun"/>
                <w:b w:val="0"/>
                <w:i w:val="0"/>
                <w:color w:val="000000"/>
                <w:sz w:val="21"/>
              </w:rPr>
              <w:t>埋深</w:t>
            </w:r>
            <w:r>
              <w:rPr>
                <w:rFonts w:ascii="TimesNewRomanPSMT" w:hAnsi="TimesNewRomanPSMT" w:eastAsia="TimesNewRomanPSMT"/>
                <w:b w:val="0"/>
                <w:i w:val="0"/>
                <w:color w:val="000000"/>
                <w:sz w:val="21"/>
              </w:rPr>
              <w:t>12.5m</w:t>
            </w:r>
            <w:r>
              <w:rPr>
                <w:rFonts w:ascii="SimSun" w:hAnsi="SimSun" w:eastAsia="SimSun"/>
                <w:b w:val="0"/>
                <w:i w:val="0"/>
                <w:color w:val="000000"/>
                <w:sz w:val="21"/>
              </w:rPr>
              <w:t>，受侧穿影响的桥桩</w:t>
            </w:r>
            <w:r>
              <w:rPr>
                <w:rFonts w:ascii="TimesNewRomanPSMT" w:hAnsi="TimesNewRomanPSMT" w:eastAsia="TimesNewRomanPSMT"/>
                <w:b w:val="0"/>
                <w:i w:val="0"/>
                <w:color w:val="000000"/>
                <w:sz w:val="21"/>
              </w:rPr>
              <w:t>14</w:t>
            </w:r>
            <w:r>
              <w:rPr>
                <w:rFonts w:ascii="SimSun" w:hAnsi="SimSun" w:eastAsia="SimSun"/>
                <w:b w:val="0"/>
                <w:i w:val="0"/>
                <w:color w:val="000000"/>
                <w:sz w:val="21"/>
              </w:rPr>
              <w:t xml:space="preserve"> 根</w:t>
            </w:r>
          </w:p>
        </w:tc>
      </w:tr>
    </w:tbl>
    <w:p>
      <w:pPr>
        <w:autoSpaceDN w:val="0"/>
        <w:autoSpaceDE w:val="0"/>
        <w:widowControl/>
        <w:spacing w:line="230" w:lineRule="exact" w:before="40" w:after="40"/>
        <w:ind w:left="0" w:right="404" w:firstLine="0"/>
        <w:jc w:val="right"/>
      </w:pPr>
      <w:r>
        <w:rPr>
          <w:rFonts w:ascii="SimSun" w:hAnsi="SimSun" w:eastAsia="SimSun"/>
          <w:b w:val="0"/>
          <w:i w:val="0"/>
          <w:color w:val="000000"/>
          <w:sz w:val="21"/>
        </w:rPr>
        <w:t>与桥桩结构水平净距</w:t>
      </w:r>
      <w:r>
        <w:rPr>
          <w:rFonts w:ascii="TimesNewRomanPSMT" w:hAnsi="TimesNewRomanPSMT" w:eastAsia="TimesNewRomanPSMT"/>
          <w:b w:val="0"/>
          <w:i w:val="0"/>
          <w:color w:val="000000"/>
          <w:sz w:val="21"/>
        </w:rPr>
        <w:t>6.5m</w:t>
      </w:r>
      <w:r>
        <w:rPr>
          <w:rFonts w:ascii="SimSun" w:hAnsi="SimSun" w:eastAsia="SimSun"/>
          <w:b w:val="0"/>
          <w:i w:val="0"/>
          <w:color w:val="000000"/>
          <w:sz w:val="21"/>
        </w:rPr>
        <w:t>，桥桩桩长</w:t>
      </w:r>
    </w:p>
    <w:tbl>
      <w:tblPr>
        <w:tblW w:type="auto" w:w="0"/>
        <w:tblLayout w:type="fixed"/>
        <w:tblLook w:firstColumn="1" w:firstRow="1" w:lastColumn="0" w:lastRow="0" w:noHBand="0" w:noVBand="1" w:val="04A0"/>
        <w:tblInd w:w="700.0" w:type="dxa"/>
      </w:tblPr>
      <w:tblGrid>
        <w:gridCol w:w="2594"/>
        <w:gridCol w:w="2594"/>
        <w:gridCol w:w="2594"/>
        <w:gridCol w:w="2594"/>
      </w:tblGrid>
      <w:tr>
        <w:trPr>
          <w:trHeight w:hRule="exact" w:val="316"/>
        </w:trPr>
        <w:tc>
          <w:tcPr>
            <w:tcW w:type="dxa" w:w="168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11</w:t>
            </w:r>
          </w:p>
        </w:tc>
        <w:tc>
          <w:tcPr>
            <w:tcW w:type="dxa" w:w="2520"/>
            <w:tcBorders/>
            <w:tcMar>
              <w:start w:w="0" w:type="dxa"/>
              <w:end w:w="0" w:type="dxa"/>
            </w:tcMar>
          </w:tcPr>
          <w:p>
            <w:pPr>
              <w:autoSpaceDN w:val="0"/>
              <w:autoSpaceDE w:val="0"/>
              <w:widowControl/>
              <w:spacing w:line="208" w:lineRule="exact" w:before="48" w:after="0"/>
              <w:ind w:left="0" w:right="260" w:firstLine="0"/>
              <w:jc w:val="right"/>
            </w:pPr>
            <w:r>
              <w:rPr>
                <w:rFonts w:ascii="SimSun" w:hAnsi="SimSun" w:eastAsia="SimSun"/>
                <w:b w:val="0"/>
                <w:i w:val="0"/>
                <w:color w:val="000000"/>
                <w:sz w:val="21"/>
              </w:rPr>
              <w:t>右侧高架桥桥桩</w:t>
            </w:r>
          </w:p>
        </w:tc>
        <w:tc>
          <w:tcPr>
            <w:tcW w:type="dxa" w:w="1380"/>
            <w:tcBorders/>
            <w:tcMar>
              <w:start w:w="0" w:type="dxa"/>
              <w:end w:w="0" w:type="dxa"/>
            </w:tcMar>
          </w:tcPr>
          <w:p>
            <w:pPr>
              <w:autoSpaceDN w:val="0"/>
              <w:autoSpaceDE w:val="0"/>
              <w:widowControl/>
              <w:spacing w:line="208" w:lineRule="exact" w:before="48" w:after="0"/>
              <w:ind w:left="0" w:right="0" w:firstLine="0"/>
              <w:jc w:val="center"/>
            </w:pPr>
            <w:r>
              <w:rPr>
                <w:rFonts w:ascii="SimSun" w:hAnsi="SimSun" w:eastAsia="SimSun"/>
                <w:b w:val="0"/>
                <w:i w:val="0"/>
                <w:color w:val="000000"/>
                <w:sz w:val="21"/>
              </w:rPr>
              <w:t>右线下穿</w:t>
            </w:r>
          </w:p>
        </w:tc>
        <w:tc>
          <w:tcPr>
            <w:tcW w:type="dxa" w:w="3880"/>
            <w:tcBorders/>
            <w:tcMar>
              <w:start w:w="0" w:type="dxa"/>
              <w:end w:w="0" w:type="dxa"/>
            </w:tcMar>
          </w:tcPr>
          <w:p>
            <w:pPr>
              <w:autoSpaceDN w:val="0"/>
              <w:autoSpaceDE w:val="0"/>
              <w:widowControl/>
              <w:spacing w:line="230" w:lineRule="exact" w:before="42" w:after="0"/>
              <w:ind w:left="274" w:right="0" w:firstLine="0"/>
              <w:jc w:val="left"/>
            </w:pPr>
            <w:r>
              <w:rPr>
                <w:rFonts w:ascii="TimesNewRomanPSMT" w:hAnsi="TimesNewRomanPSMT" w:eastAsia="TimesNewRomanPSMT"/>
                <w:b w:val="0"/>
                <w:i w:val="0"/>
                <w:color w:val="000000"/>
                <w:sz w:val="21"/>
              </w:rPr>
              <w:t>11.6m</w:t>
            </w:r>
            <w:r>
              <w:rPr>
                <w:rFonts w:ascii="SimSun" w:hAnsi="SimSun" w:eastAsia="SimSun"/>
                <w:b w:val="0"/>
                <w:i w:val="0"/>
                <w:color w:val="000000"/>
                <w:sz w:val="21"/>
              </w:rPr>
              <w:t>，埋深</w:t>
            </w:r>
            <w:r>
              <w:rPr>
                <w:rFonts w:ascii="TimesNewRomanPSMT" w:hAnsi="TimesNewRomanPSMT" w:eastAsia="TimesNewRomanPSMT"/>
                <w:b w:val="0"/>
                <w:i w:val="0"/>
                <w:color w:val="000000"/>
                <w:sz w:val="21"/>
              </w:rPr>
              <w:t>12.5m</w:t>
            </w:r>
            <w:r>
              <w:rPr>
                <w:rFonts w:ascii="SimSun" w:hAnsi="SimSun" w:eastAsia="SimSun"/>
                <w:b w:val="0"/>
                <w:i w:val="0"/>
                <w:color w:val="000000"/>
                <w:sz w:val="21"/>
              </w:rPr>
              <w:t>，受区间侧穿影响</w:t>
            </w:r>
          </w:p>
        </w:tc>
      </w:tr>
    </w:tbl>
    <w:p>
      <w:pPr>
        <w:autoSpaceDN w:val="0"/>
        <w:autoSpaceDE w:val="0"/>
        <w:widowControl/>
        <w:spacing w:line="230" w:lineRule="exact" w:before="38" w:after="42"/>
        <w:ind w:left="0" w:right="1430" w:firstLine="0"/>
        <w:jc w:val="right"/>
      </w:pPr>
      <w:r>
        <w:rPr>
          <w:rFonts w:ascii="SimSun" w:hAnsi="SimSun" w:eastAsia="SimSun"/>
          <w:b w:val="0"/>
          <w:i w:val="0"/>
          <w:color w:val="000000"/>
          <w:sz w:val="21"/>
        </w:rPr>
        <w:t>的桥桩约</w:t>
      </w:r>
      <w:r>
        <w:rPr>
          <w:rFonts w:ascii="TimesNewRomanPSMT" w:hAnsi="TimesNewRomanPSMT" w:eastAsia="TimesNewRomanPSMT"/>
          <w:b w:val="0"/>
          <w:i w:val="0"/>
          <w:color w:val="000000"/>
          <w:sz w:val="21"/>
        </w:rPr>
        <w:t>20</w:t>
      </w:r>
      <w:r>
        <w:rPr>
          <w:rFonts w:ascii="SimSun" w:hAnsi="SimSun" w:eastAsia="SimSun"/>
          <w:b w:val="0"/>
          <w:i w:val="0"/>
          <w:color w:val="000000"/>
          <w:sz w:val="21"/>
        </w:rPr>
        <w:t xml:space="preserve"> 根</w:t>
      </w:r>
    </w:p>
    <w:tbl>
      <w:tblPr>
        <w:tblW w:type="auto" w:w="0"/>
        <w:tblLayout w:type="fixed"/>
        <w:tblLook w:firstColumn="1" w:firstRow="1" w:lastColumn="0" w:lastRow="0" w:noHBand="0" w:noVBand="1" w:val="04A0"/>
        <w:tblInd w:w="1170.0" w:type="dxa"/>
      </w:tblPr>
      <w:tblGrid>
        <w:gridCol w:w="2076"/>
        <w:gridCol w:w="2076"/>
        <w:gridCol w:w="2076"/>
        <w:gridCol w:w="2076"/>
        <w:gridCol w:w="2076"/>
      </w:tblGrid>
      <w:tr>
        <w:trPr>
          <w:trHeight w:hRule="exact" w:val="314"/>
        </w:trPr>
        <w:tc>
          <w:tcPr>
            <w:tcW w:type="dxa" w:w="610"/>
            <w:vMerge w:val="restart"/>
            <w:tcBorders/>
            <w:tcMar>
              <w:start w:w="0" w:type="dxa"/>
              <w:end w:w="0" w:type="dxa"/>
            </w:tcMar>
            <w:tcMar>
              <w:start w:w="0" w:type="dxa"/>
              <w:end w:w="0" w:type="dxa"/>
            </w:tcMar>
          </w:tcPr>
          <w:p>
            <w:pPr>
              <w:autoSpaceDN w:val="0"/>
              <w:autoSpaceDE w:val="0"/>
              <w:widowControl/>
              <w:spacing w:line="232" w:lineRule="exact" w:before="198" w:after="0"/>
              <w:ind w:left="0" w:right="0" w:firstLine="0"/>
              <w:jc w:val="center"/>
            </w:pPr>
            <w:r>
              <w:rPr>
                <w:rFonts w:ascii="TimesNewRomanPSMT" w:hAnsi="TimesNewRomanPSMT" w:eastAsia="TimesNewRomanPSMT"/>
                <w:b w:val="0"/>
                <w:i w:val="0"/>
                <w:color w:val="000000"/>
                <w:sz w:val="21"/>
              </w:rPr>
              <w:t>12</w:t>
            </w:r>
          </w:p>
        </w:tc>
        <w:tc>
          <w:tcPr>
            <w:tcW w:type="dxa" w:w="11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826" w:after="0"/>
              <w:ind w:left="0" w:right="0" w:firstLine="0"/>
              <w:jc w:val="center"/>
            </w:pPr>
            <w:r>
              <w:rPr>
                <w:rFonts w:ascii="SimSun" w:hAnsi="SimSun" w:eastAsia="SimSun"/>
                <w:b w:val="0"/>
                <w:i w:val="0"/>
                <w:color w:val="000000"/>
                <w:sz w:val="21"/>
              </w:rPr>
              <w:t>海东区间</w:t>
            </w:r>
          </w:p>
        </w:tc>
        <w:tc>
          <w:tcPr>
            <w:tcW w:type="dxa" w:w="2040"/>
            <w:vMerge w:val="restart"/>
            <w:tcBorders/>
            <w:tcMar>
              <w:start w:w="0" w:type="dxa"/>
              <w:end w:w="0" w:type="dxa"/>
            </w:tcMar>
            <w:tcMar>
              <w:start w:w="0" w:type="dxa"/>
              <w:end w:w="0" w:type="dxa"/>
            </w:tcMar>
          </w:tcPr>
          <w:p>
            <w:pPr>
              <w:autoSpaceDN w:val="0"/>
              <w:autoSpaceDE w:val="0"/>
              <w:widowControl/>
              <w:spacing w:line="208" w:lineRule="exact" w:before="202" w:after="0"/>
              <w:ind w:left="0" w:right="0" w:firstLine="0"/>
              <w:jc w:val="center"/>
            </w:pPr>
            <w:r>
              <w:rPr>
                <w:rFonts w:ascii="SimSun" w:hAnsi="SimSun" w:eastAsia="SimSun"/>
                <w:b w:val="0"/>
                <w:i w:val="0"/>
                <w:color w:val="000000"/>
                <w:sz w:val="21"/>
              </w:rPr>
              <w:t>秦家庄村民房屋</w:t>
            </w:r>
          </w:p>
        </w:tc>
        <w:tc>
          <w:tcPr>
            <w:tcW w:type="dxa" w:w="1300"/>
            <w:vMerge w:val="restart"/>
            <w:tcBorders/>
            <w:tcMar>
              <w:start w:w="0" w:type="dxa"/>
              <w:end w:w="0" w:type="dxa"/>
            </w:tcMar>
            <w:tcMar>
              <w:start w:w="0" w:type="dxa"/>
              <w:end w:w="0" w:type="dxa"/>
            </w:tcMar>
          </w:tcPr>
          <w:p>
            <w:pPr>
              <w:autoSpaceDN w:val="0"/>
              <w:autoSpaceDE w:val="0"/>
              <w:widowControl/>
              <w:spacing w:line="208" w:lineRule="exact" w:before="202" w:after="0"/>
              <w:ind w:left="0" w:right="0" w:firstLine="0"/>
              <w:jc w:val="center"/>
            </w:pPr>
            <w:r>
              <w:rPr>
                <w:rFonts w:ascii="SimSun" w:hAnsi="SimSun" w:eastAsia="SimSun"/>
                <w:b w:val="0"/>
                <w:i w:val="0"/>
                <w:color w:val="000000"/>
                <w:sz w:val="21"/>
              </w:rPr>
              <w:t>左线下穿</w:t>
            </w:r>
          </w:p>
        </w:tc>
        <w:tc>
          <w:tcPr>
            <w:tcW w:type="dxa" w:w="3920"/>
            <w:tcBorders/>
            <w:tcMar>
              <w:start w:w="0" w:type="dxa"/>
              <w:end w:w="0" w:type="dxa"/>
            </w:tcMar>
          </w:tcPr>
          <w:p>
            <w:pPr>
              <w:autoSpaceDN w:val="0"/>
              <w:autoSpaceDE w:val="0"/>
              <w:widowControl/>
              <w:spacing w:line="232" w:lineRule="exact" w:before="42" w:after="0"/>
              <w:ind w:left="470" w:right="0" w:firstLine="0"/>
              <w:jc w:val="left"/>
            </w:pPr>
            <w:r>
              <w:rPr>
                <w:rFonts w:ascii="SimSun" w:hAnsi="SimSun" w:eastAsia="SimSun"/>
                <w:b w:val="0"/>
                <w:i w:val="0"/>
                <w:color w:val="000000"/>
                <w:sz w:val="21"/>
              </w:rPr>
              <w:t>水平净距</w:t>
            </w:r>
            <w:r>
              <w:rPr>
                <w:rFonts w:ascii="TimesNewRomanPSMT" w:hAnsi="TimesNewRomanPSMT" w:eastAsia="TimesNewRomanPSMT"/>
                <w:b w:val="0"/>
                <w:i w:val="0"/>
                <w:color w:val="000000"/>
                <w:sz w:val="21"/>
              </w:rPr>
              <w:t>15.8m-17.7m</w:t>
            </w:r>
            <w:r>
              <w:rPr>
                <w:rFonts w:ascii="SimSun" w:hAnsi="SimSun" w:eastAsia="SimSun"/>
                <w:b w:val="0"/>
                <w:i w:val="0"/>
                <w:color w:val="000000"/>
                <w:sz w:val="21"/>
              </w:rPr>
              <w:t>，垂直净距</w:t>
            </w:r>
          </w:p>
        </w:tc>
      </w:tr>
      <w:tr>
        <w:trPr>
          <w:trHeight w:hRule="exact" w:val="300"/>
        </w:trPr>
        <w:tc>
          <w:tcPr>
            <w:tcW w:type="dxa" w:w="2076"/>
            <w:vMerge/>
            <w:tcBorders/>
          </w:tcPr>
          <w:p/>
        </w:tc>
        <w:tc>
          <w:tcPr>
            <w:tcW w:type="dxa" w:w="2076"/>
            <w:vMerge/>
            <w:tcBorders/>
          </w:tcPr>
          <w:p/>
        </w:tc>
        <w:tc>
          <w:tcPr>
            <w:tcW w:type="dxa" w:w="2076"/>
            <w:vMerge/>
            <w:tcBorders/>
          </w:tcPr>
          <w:p/>
        </w:tc>
        <w:tc>
          <w:tcPr>
            <w:tcW w:type="dxa" w:w="2076"/>
            <w:vMerge/>
            <w:tcBorders/>
          </w:tcPr>
          <w:p/>
        </w:tc>
        <w:tc>
          <w:tcPr>
            <w:tcW w:type="dxa" w:w="3920"/>
            <w:tcBorders/>
            <w:tcMar>
              <w:start w:w="0" w:type="dxa"/>
              <w:end w:w="0" w:type="dxa"/>
            </w:tcMar>
          </w:tcPr>
          <w:p>
            <w:pPr>
              <w:autoSpaceDN w:val="0"/>
              <w:autoSpaceDE w:val="0"/>
              <w:widowControl/>
              <w:spacing w:line="232" w:lineRule="exact" w:before="40" w:after="0"/>
              <w:ind w:left="0" w:right="1598" w:firstLine="0"/>
              <w:jc w:val="right"/>
            </w:pPr>
            <w:r>
              <w:rPr>
                <w:rFonts w:ascii="TimesNewRomanPSMT" w:hAnsi="TimesNewRomanPSMT" w:eastAsia="TimesNewRomanPSMT"/>
                <w:b w:val="0"/>
                <w:i w:val="0"/>
                <w:color w:val="000000"/>
                <w:sz w:val="21"/>
              </w:rPr>
              <w:t>12.39m</w:t>
            </w:r>
          </w:p>
        </w:tc>
      </w:tr>
      <w:tr>
        <w:trPr>
          <w:trHeight w:hRule="exact" w:val="260"/>
        </w:trPr>
        <w:tc>
          <w:tcPr>
            <w:tcW w:type="dxa" w:w="610"/>
            <w:vMerge w:val="restart"/>
            <w:tcBorders/>
            <w:tcMar>
              <w:start w:w="0" w:type="dxa"/>
              <w:end w:w="0" w:type="dxa"/>
            </w:tcMar>
            <w:tcMar>
              <w:start w:w="0" w:type="dxa"/>
              <w:end w:w="0" w:type="dxa"/>
            </w:tcMar>
            <w:tcMar>
              <w:start w:w="0" w:type="dxa"/>
              <w:end w:w="0" w:type="dxa"/>
            </w:tcMar>
          </w:tcPr>
          <w:p>
            <w:pPr>
              <w:autoSpaceDN w:val="0"/>
              <w:autoSpaceDE w:val="0"/>
              <w:widowControl/>
              <w:spacing w:line="232" w:lineRule="exact" w:before="208" w:after="0"/>
              <w:ind w:left="0" w:right="0" w:firstLine="0"/>
              <w:jc w:val="center"/>
            </w:pPr>
            <w:r>
              <w:rPr>
                <w:rFonts w:ascii="TimesNewRomanPSMT" w:hAnsi="TimesNewRomanPSMT" w:eastAsia="TimesNewRomanPSMT"/>
                <w:b w:val="0"/>
                <w:i w:val="0"/>
                <w:color w:val="000000"/>
                <w:sz w:val="21"/>
              </w:rPr>
              <w:t>13</w:t>
            </w:r>
          </w:p>
        </w:tc>
        <w:tc>
          <w:tcPr>
            <w:tcW w:type="dxa" w:w="2076"/>
            <w:vMerge/>
            <w:tcBorders/>
          </w:tcPr>
          <w:p/>
        </w:tc>
        <w:tc>
          <w:tcPr>
            <w:tcW w:type="dxa" w:w="2040"/>
            <w:tcBorders/>
            <w:tcMar>
              <w:start w:w="0" w:type="dxa"/>
              <w:end w:w="0" w:type="dxa"/>
            </w:tcMar>
          </w:tcPr>
          <w:p>
            <w:pPr>
              <w:autoSpaceDN w:val="0"/>
              <w:autoSpaceDE w:val="0"/>
              <w:widowControl/>
              <w:spacing w:line="208" w:lineRule="exact" w:before="52" w:after="0"/>
              <w:ind w:left="0" w:right="0" w:firstLine="0"/>
              <w:jc w:val="center"/>
            </w:pPr>
            <w:r>
              <w:rPr>
                <w:rFonts w:ascii="SimSun" w:hAnsi="SimSun" w:eastAsia="SimSun"/>
                <w:b w:val="0"/>
                <w:i w:val="0"/>
                <w:color w:val="000000"/>
                <w:sz w:val="21"/>
              </w:rPr>
              <w:t>临港路南面参福源</w:t>
            </w:r>
          </w:p>
        </w:tc>
        <w:tc>
          <w:tcPr>
            <w:tcW w:type="dxa" w:w="1300"/>
            <w:vMerge w:val="restart"/>
            <w:tcBorders/>
            <w:tcMar>
              <w:start w:w="0" w:type="dxa"/>
              <w:end w:w="0" w:type="dxa"/>
            </w:tcMar>
            <w:tcMar>
              <w:start w:w="0" w:type="dxa"/>
              <w:end w:w="0" w:type="dxa"/>
            </w:tcMar>
            <w:tcMar>
              <w:start w:w="0" w:type="dxa"/>
              <w:end w:w="0" w:type="dxa"/>
            </w:tcMar>
          </w:tcPr>
          <w:p>
            <w:pPr>
              <w:autoSpaceDN w:val="0"/>
              <w:autoSpaceDE w:val="0"/>
              <w:widowControl/>
              <w:spacing w:line="208" w:lineRule="exact" w:before="212" w:after="0"/>
              <w:ind w:left="0" w:right="0" w:firstLine="0"/>
              <w:jc w:val="center"/>
            </w:pPr>
            <w:r>
              <w:rPr>
                <w:rFonts w:ascii="SimSun" w:hAnsi="SimSun" w:eastAsia="SimSun"/>
                <w:b w:val="0"/>
                <w:i w:val="0"/>
                <w:color w:val="000000"/>
                <w:sz w:val="21"/>
              </w:rPr>
              <w:t>右线下穿</w:t>
            </w:r>
          </w:p>
        </w:tc>
        <w:tc>
          <w:tcPr>
            <w:tcW w:type="dxa" w:w="3920"/>
            <w:vMerge w:val="restart"/>
            <w:tcBorders/>
            <w:tcMar>
              <w:start w:w="0" w:type="dxa"/>
              <w:end w:w="0" w:type="dxa"/>
            </w:tcMar>
            <w:tcMar>
              <w:start w:w="0" w:type="dxa"/>
              <w:end w:w="0" w:type="dxa"/>
            </w:tcMar>
          </w:tcPr>
          <w:p>
            <w:pPr>
              <w:autoSpaceDN w:val="0"/>
              <w:autoSpaceDE w:val="0"/>
              <w:widowControl/>
              <w:spacing w:line="232" w:lineRule="exact" w:before="52" w:after="0"/>
              <w:ind w:left="470" w:right="0" w:firstLine="0"/>
              <w:jc w:val="left"/>
            </w:pPr>
            <w:r>
              <w:rPr>
                <w:rFonts w:ascii="SimSun" w:hAnsi="SimSun" w:eastAsia="SimSun"/>
                <w:b w:val="0"/>
                <w:i w:val="0"/>
                <w:color w:val="000000"/>
                <w:sz w:val="21"/>
              </w:rPr>
              <w:t>水平净距</w:t>
            </w:r>
            <w:r>
              <w:rPr>
                <w:rFonts w:ascii="TimesNewRomanPSMT" w:hAnsi="TimesNewRomanPSMT" w:eastAsia="TimesNewRomanPSMT"/>
                <w:b w:val="0"/>
                <w:i w:val="0"/>
                <w:color w:val="000000"/>
                <w:sz w:val="21"/>
              </w:rPr>
              <w:t>18.6m-20.5m</w:t>
            </w:r>
            <w:r>
              <w:rPr>
                <w:rFonts w:ascii="SimSun" w:hAnsi="SimSun" w:eastAsia="SimSun"/>
                <w:b w:val="0"/>
                <w:i w:val="0"/>
                <w:color w:val="000000"/>
                <w:sz w:val="21"/>
              </w:rPr>
              <w:t>，垂直净距</w:t>
            </w:r>
          </w:p>
        </w:tc>
      </w:tr>
      <w:tr>
        <w:trPr>
          <w:trHeight w:hRule="exact" w:val="64"/>
        </w:trPr>
        <w:tc>
          <w:tcPr>
            <w:tcW w:type="dxa" w:w="2076"/>
            <w:vMerge/>
            <w:tcBorders/>
          </w:tcPr>
          <w:p/>
        </w:tc>
        <w:tc>
          <w:tcPr>
            <w:tcW w:type="dxa" w:w="2076"/>
            <w:vMerge/>
            <w:tcBorders/>
          </w:tcPr>
          <w:p/>
        </w:tc>
        <w:tc>
          <w:tcPr>
            <w:tcW w:type="dxa" w:w="2040"/>
            <w:vMerge w:val="restart"/>
            <w:tcBorders/>
            <w:tcMar>
              <w:start w:w="0" w:type="dxa"/>
              <w:end w:w="0" w:type="dxa"/>
            </w:tcMar>
            <w:tcMar>
              <w:start w:w="0" w:type="dxa"/>
              <w:end w:w="0" w:type="dxa"/>
            </w:tcMar>
          </w:tcPr>
          <w:p>
            <w:pPr>
              <w:autoSpaceDN w:val="0"/>
              <w:autoSpaceDE w:val="0"/>
              <w:widowControl/>
              <w:spacing w:line="208" w:lineRule="exact" w:before="108" w:after="0"/>
              <w:ind w:left="0" w:right="0" w:firstLine="0"/>
              <w:jc w:val="center"/>
            </w:pPr>
            <w:r>
              <w:rPr>
                <w:rFonts w:ascii="SimSun" w:hAnsi="SimSun" w:eastAsia="SimSun"/>
                <w:b w:val="0"/>
                <w:i w:val="0"/>
                <w:color w:val="000000"/>
                <w:sz w:val="21"/>
              </w:rPr>
              <w:t>山货店</w:t>
            </w:r>
          </w:p>
        </w:tc>
        <w:tc>
          <w:tcPr>
            <w:tcW w:type="dxa" w:w="2076"/>
            <w:vMerge/>
            <w:tcBorders/>
          </w:tcPr>
          <w:p/>
        </w:tc>
        <w:tc>
          <w:tcPr>
            <w:tcW w:type="dxa" w:w="2076"/>
            <w:vMerge/>
            <w:tcBorders/>
          </w:tcPr>
          <w:p/>
        </w:tc>
      </w:tr>
      <w:tr>
        <w:trPr>
          <w:trHeight w:hRule="exact" w:val="256"/>
        </w:trPr>
        <w:tc>
          <w:tcPr>
            <w:tcW w:type="dxa" w:w="2076"/>
            <w:vMerge/>
            <w:tcBorders/>
          </w:tcPr>
          <w:p/>
        </w:tc>
        <w:tc>
          <w:tcPr>
            <w:tcW w:type="dxa" w:w="2076"/>
            <w:vMerge/>
            <w:tcBorders/>
          </w:tcPr>
          <w:p/>
        </w:tc>
        <w:tc>
          <w:tcPr>
            <w:tcW w:type="dxa" w:w="2076"/>
            <w:vMerge/>
            <w:tcBorders/>
          </w:tcPr>
          <w:p/>
        </w:tc>
        <w:tc>
          <w:tcPr>
            <w:tcW w:type="dxa" w:w="2076"/>
            <w:vMerge/>
            <w:tcBorders/>
          </w:tcPr>
          <w:p/>
        </w:tc>
        <w:tc>
          <w:tcPr>
            <w:tcW w:type="dxa" w:w="3920"/>
            <w:tcBorders/>
            <w:tcMar>
              <w:start w:w="0" w:type="dxa"/>
              <w:end w:w="0" w:type="dxa"/>
            </w:tcMar>
          </w:tcPr>
          <w:p>
            <w:pPr>
              <w:autoSpaceDN w:val="0"/>
              <w:autoSpaceDE w:val="0"/>
              <w:widowControl/>
              <w:spacing w:line="232" w:lineRule="exact" w:before="24" w:after="0"/>
              <w:ind w:left="0" w:right="1598" w:firstLine="0"/>
              <w:jc w:val="right"/>
            </w:pPr>
            <w:r>
              <w:rPr>
                <w:rFonts w:ascii="TimesNewRomanPSMT" w:hAnsi="TimesNewRomanPSMT" w:eastAsia="TimesNewRomanPSMT"/>
                <w:b w:val="0"/>
                <w:i w:val="0"/>
                <w:color w:val="000000"/>
                <w:sz w:val="21"/>
              </w:rPr>
              <w:t>14.92m</w:t>
            </w:r>
          </w:p>
        </w:tc>
      </w:tr>
      <w:tr>
        <w:trPr>
          <w:trHeight w:hRule="exact" w:val="360"/>
        </w:trPr>
        <w:tc>
          <w:tcPr>
            <w:tcW w:type="dxa" w:w="610"/>
            <w:vMerge w:val="restart"/>
            <w:tcBorders/>
            <w:tcMar>
              <w:start w:w="0" w:type="dxa"/>
              <w:end w:w="0" w:type="dxa"/>
            </w:tcMar>
            <w:tcMar>
              <w:start w:w="0" w:type="dxa"/>
              <w:end w:w="0" w:type="dxa"/>
            </w:tcMar>
          </w:tcPr>
          <w:p>
            <w:pPr>
              <w:autoSpaceDN w:val="0"/>
              <w:autoSpaceDE w:val="0"/>
              <w:widowControl/>
              <w:spacing w:line="232" w:lineRule="exact" w:before="252" w:after="0"/>
              <w:ind w:left="0" w:right="0" w:firstLine="0"/>
              <w:jc w:val="center"/>
            </w:pPr>
            <w:r>
              <w:rPr>
                <w:rFonts w:ascii="TimesNewRomanPSMT" w:hAnsi="TimesNewRomanPSMT" w:eastAsia="TimesNewRomanPSMT"/>
                <w:b w:val="0"/>
                <w:i w:val="0"/>
                <w:color w:val="000000"/>
                <w:sz w:val="21"/>
              </w:rPr>
              <w:t>14</w:t>
            </w:r>
          </w:p>
        </w:tc>
        <w:tc>
          <w:tcPr>
            <w:tcW w:type="dxa" w:w="1140"/>
            <w:vMerge w:val="restart"/>
            <w:tcBorders>
              <w:bottom w:sz="11.5200004577636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1430" w:after="0"/>
              <w:ind w:left="0" w:right="0" w:firstLine="0"/>
              <w:jc w:val="center"/>
            </w:pPr>
            <w:r>
              <w:rPr>
                <w:rFonts w:ascii="SimSun" w:hAnsi="SimSun" w:eastAsia="SimSun"/>
                <w:b w:val="0"/>
                <w:i w:val="0"/>
                <w:color w:val="000000"/>
                <w:sz w:val="21"/>
              </w:rPr>
              <w:t>海东区间</w:t>
            </w:r>
          </w:p>
        </w:tc>
        <w:tc>
          <w:tcPr>
            <w:tcW w:type="dxa" w:w="2040"/>
            <w:tcBorders/>
            <w:tcMar>
              <w:start w:w="0" w:type="dxa"/>
              <w:end w:w="0" w:type="dxa"/>
            </w:tcMar>
          </w:tcPr>
          <w:p>
            <w:pPr>
              <w:autoSpaceDN w:val="0"/>
              <w:autoSpaceDE w:val="0"/>
              <w:widowControl/>
              <w:spacing w:line="208" w:lineRule="exact" w:before="100" w:after="0"/>
              <w:ind w:left="0" w:right="0" w:firstLine="0"/>
              <w:jc w:val="center"/>
            </w:pPr>
            <w:r>
              <w:rPr>
                <w:rFonts w:ascii="SimSun" w:hAnsi="SimSun" w:eastAsia="SimSun"/>
                <w:b w:val="0"/>
                <w:i w:val="0"/>
                <w:color w:val="000000"/>
                <w:sz w:val="21"/>
              </w:rPr>
              <w:t>嘉宁路右侧秦家庄</w:t>
            </w:r>
          </w:p>
        </w:tc>
        <w:tc>
          <w:tcPr>
            <w:tcW w:type="dxa" w:w="1300"/>
            <w:vMerge w:val="restart"/>
            <w:tcBorders/>
            <w:tcMar>
              <w:start w:w="0" w:type="dxa"/>
              <w:end w:w="0" w:type="dxa"/>
            </w:tcMar>
            <w:tcMar>
              <w:start w:w="0" w:type="dxa"/>
              <w:end w:w="0" w:type="dxa"/>
            </w:tcMar>
          </w:tcPr>
          <w:p>
            <w:pPr>
              <w:autoSpaceDN w:val="0"/>
              <w:autoSpaceDE w:val="0"/>
              <w:widowControl/>
              <w:spacing w:line="208" w:lineRule="exact" w:before="256" w:after="0"/>
              <w:ind w:left="0" w:right="0" w:firstLine="0"/>
              <w:jc w:val="center"/>
            </w:pPr>
            <w:r>
              <w:rPr>
                <w:rFonts w:ascii="SimSun" w:hAnsi="SimSun" w:eastAsia="SimSun"/>
                <w:b w:val="0"/>
                <w:i w:val="0"/>
                <w:color w:val="000000"/>
                <w:sz w:val="21"/>
              </w:rPr>
              <w:t>左线上穿</w:t>
            </w:r>
          </w:p>
        </w:tc>
        <w:tc>
          <w:tcPr>
            <w:tcW w:type="dxa" w:w="3920"/>
            <w:vMerge w:val="restart"/>
            <w:tcBorders/>
            <w:tcMar>
              <w:start w:w="0" w:type="dxa"/>
              <w:end w:w="0" w:type="dxa"/>
            </w:tcMar>
            <w:tcMar>
              <w:start w:w="0" w:type="dxa"/>
              <w:end w:w="0" w:type="dxa"/>
            </w:tcMar>
          </w:tcPr>
          <w:p>
            <w:pPr>
              <w:autoSpaceDN w:val="0"/>
              <w:autoSpaceDE w:val="0"/>
              <w:widowControl/>
              <w:spacing w:line="232" w:lineRule="exact" w:before="252" w:after="0"/>
              <w:ind w:left="338" w:right="0" w:firstLine="0"/>
              <w:jc w:val="left"/>
            </w:pPr>
            <w:r>
              <w:rPr>
                <w:rFonts w:ascii="SimSun" w:hAnsi="SimSun" w:eastAsia="SimSun"/>
                <w:b w:val="0"/>
                <w:i w:val="0"/>
                <w:color w:val="000000"/>
                <w:sz w:val="21"/>
              </w:rPr>
              <w:t>水平净距</w:t>
            </w:r>
            <w:r>
              <w:rPr>
                <w:rFonts w:ascii="TimesNewRomanPSMT" w:hAnsi="TimesNewRomanPSMT" w:eastAsia="TimesNewRomanPSMT"/>
                <w:b w:val="0"/>
                <w:i w:val="0"/>
                <w:color w:val="000000"/>
                <w:sz w:val="21"/>
              </w:rPr>
              <w:t>6.3-15m</w:t>
            </w:r>
            <w:r>
              <w:rPr>
                <w:rFonts w:ascii="SimSun" w:hAnsi="SimSun" w:eastAsia="SimSun"/>
                <w:b w:val="0"/>
                <w:i w:val="0"/>
                <w:color w:val="000000"/>
                <w:sz w:val="21"/>
              </w:rPr>
              <w:t>，垂直净距</w:t>
            </w:r>
            <w:r>
              <w:rPr>
                <w:rFonts w:ascii="TimesNewRomanPSMT" w:hAnsi="TimesNewRomanPSMT" w:eastAsia="TimesNewRomanPSMT"/>
                <w:b w:val="0"/>
                <w:i w:val="0"/>
                <w:color w:val="000000"/>
                <w:sz w:val="21"/>
              </w:rPr>
              <w:t>12.23m</w:t>
            </w:r>
          </w:p>
        </w:tc>
      </w:tr>
      <w:tr>
        <w:trPr>
          <w:trHeight w:hRule="exact" w:val="318"/>
        </w:trPr>
        <w:tc>
          <w:tcPr>
            <w:tcW w:type="dxa" w:w="2076"/>
            <w:vMerge/>
            <w:tcBorders/>
          </w:tcPr>
          <w:p/>
        </w:tc>
        <w:tc>
          <w:tcPr>
            <w:tcW w:type="dxa" w:w="2076"/>
            <w:vMerge/>
            <w:tcBorders>
              <w:bottom w:sz="11.520000457763672" w:val="single" w:color="#000000"/>
            </w:tcBorders>
          </w:tcPr>
          <w:p/>
        </w:tc>
        <w:tc>
          <w:tcPr>
            <w:tcW w:type="dxa" w:w="2040"/>
            <w:tcBorders/>
            <w:tcMar>
              <w:start w:w="0" w:type="dxa"/>
              <w:end w:w="0" w:type="dxa"/>
            </w:tcMar>
          </w:tcPr>
          <w:p>
            <w:pPr>
              <w:autoSpaceDN w:val="0"/>
              <w:autoSpaceDE w:val="0"/>
              <w:widowControl/>
              <w:spacing w:line="208" w:lineRule="exact" w:before="52" w:after="0"/>
              <w:ind w:left="0" w:right="0" w:firstLine="0"/>
              <w:jc w:val="center"/>
            </w:pPr>
            <w:r>
              <w:rPr>
                <w:rFonts w:ascii="SimSun" w:hAnsi="SimSun" w:eastAsia="SimSun"/>
                <w:b w:val="0"/>
                <w:i w:val="0"/>
                <w:color w:val="000000"/>
                <w:sz w:val="21"/>
              </w:rPr>
              <w:t>农家宴</w:t>
            </w:r>
          </w:p>
        </w:tc>
        <w:tc>
          <w:tcPr>
            <w:tcW w:type="dxa" w:w="2076"/>
            <w:vMerge/>
            <w:tcBorders/>
          </w:tcPr>
          <w:p/>
        </w:tc>
        <w:tc>
          <w:tcPr>
            <w:tcW w:type="dxa" w:w="2076"/>
            <w:vMerge/>
            <w:tcBorders/>
          </w:tcPr>
          <w:p/>
        </w:tc>
      </w:tr>
      <w:tr>
        <w:trPr>
          <w:trHeight w:hRule="exact" w:val="306"/>
        </w:trPr>
        <w:tc>
          <w:tcPr>
            <w:tcW w:type="dxa" w:w="610"/>
            <w:vMerge w:val="restart"/>
            <w:tcBorders/>
            <w:tcMar>
              <w:start w:w="0" w:type="dxa"/>
              <w:end w:w="0" w:type="dxa"/>
            </w:tcMar>
            <w:tcMar>
              <w:start w:w="0" w:type="dxa"/>
              <w:end w:w="0" w:type="dxa"/>
            </w:tcMar>
            <w:tcMar>
              <w:start w:w="0" w:type="dxa"/>
              <w:end w:w="0" w:type="dxa"/>
            </w:tcMar>
          </w:tcPr>
          <w:p>
            <w:pPr>
              <w:autoSpaceDN w:val="0"/>
              <w:autoSpaceDE w:val="0"/>
              <w:widowControl/>
              <w:spacing w:line="232" w:lineRule="exact" w:before="198" w:after="0"/>
              <w:ind w:left="0" w:right="0" w:firstLine="0"/>
              <w:jc w:val="center"/>
            </w:pPr>
            <w:r>
              <w:rPr>
                <w:rFonts w:ascii="TimesNewRomanPSMT" w:hAnsi="TimesNewRomanPSMT" w:eastAsia="TimesNewRomanPSMT"/>
                <w:b w:val="0"/>
                <w:i w:val="0"/>
                <w:color w:val="000000"/>
                <w:sz w:val="21"/>
              </w:rPr>
              <w:t>15</w:t>
            </w:r>
          </w:p>
        </w:tc>
        <w:tc>
          <w:tcPr>
            <w:tcW w:type="dxa" w:w="2076"/>
            <w:vMerge/>
            <w:tcBorders>
              <w:bottom w:sz="11.520000457763672" w:val="single" w:color="#000000"/>
            </w:tcBorders>
          </w:tcPr>
          <w:p/>
        </w:tc>
        <w:tc>
          <w:tcPr>
            <w:tcW w:type="dxa" w:w="2040"/>
            <w:tcBorders/>
            <w:tcMar>
              <w:start w:w="0" w:type="dxa"/>
              <w:end w:w="0" w:type="dxa"/>
            </w:tcMar>
          </w:tcPr>
          <w:p>
            <w:pPr>
              <w:autoSpaceDN w:val="0"/>
              <w:autoSpaceDE w:val="0"/>
              <w:widowControl/>
              <w:spacing w:line="208" w:lineRule="exact" w:before="46" w:after="0"/>
              <w:ind w:left="0" w:right="0" w:firstLine="0"/>
              <w:jc w:val="center"/>
            </w:pPr>
            <w:r>
              <w:rPr>
                <w:rFonts w:ascii="SimSun" w:hAnsi="SimSun" w:eastAsia="SimSun"/>
                <w:b w:val="0"/>
                <w:i w:val="0"/>
                <w:color w:val="000000"/>
                <w:sz w:val="21"/>
              </w:rPr>
              <w:t>东岳中路泥沙机加</w:t>
            </w:r>
          </w:p>
        </w:tc>
        <w:tc>
          <w:tcPr>
            <w:tcW w:type="dxa" w:w="1300"/>
            <w:vMerge w:val="restart"/>
            <w:tcBorders/>
            <w:tcMar>
              <w:start w:w="0" w:type="dxa"/>
              <w:end w:w="0" w:type="dxa"/>
            </w:tcMar>
            <w:tcMar>
              <w:start w:w="0" w:type="dxa"/>
              <w:end w:w="0" w:type="dxa"/>
            </w:tcMar>
            <w:tcMar>
              <w:start w:w="0" w:type="dxa"/>
              <w:end w:w="0" w:type="dxa"/>
            </w:tcMar>
          </w:tcPr>
          <w:p>
            <w:pPr>
              <w:autoSpaceDN w:val="0"/>
              <w:autoSpaceDE w:val="0"/>
              <w:widowControl/>
              <w:spacing w:line="208" w:lineRule="exact" w:before="202" w:after="0"/>
              <w:ind w:left="0" w:right="0" w:firstLine="0"/>
              <w:jc w:val="center"/>
            </w:pPr>
            <w:r>
              <w:rPr>
                <w:rFonts w:ascii="SimSun" w:hAnsi="SimSun" w:eastAsia="SimSun"/>
                <w:b w:val="0"/>
                <w:i w:val="0"/>
                <w:color w:val="000000"/>
                <w:sz w:val="21"/>
              </w:rPr>
              <w:t>左线下穿</w:t>
            </w:r>
          </w:p>
        </w:tc>
        <w:tc>
          <w:tcPr>
            <w:tcW w:type="dxa" w:w="3920"/>
            <w:vMerge w:val="restart"/>
            <w:tcBorders/>
            <w:tcMar>
              <w:start w:w="0" w:type="dxa"/>
              <w:end w:w="0" w:type="dxa"/>
            </w:tcMar>
            <w:tcMar>
              <w:start w:w="0" w:type="dxa"/>
              <w:end w:w="0" w:type="dxa"/>
            </w:tcMar>
            <w:tcMar>
              <w:start w:w="0" w:type="dxa"/>
              <w:end w:w="0" w:type="dxa"/>
            </w:tcMar>
          </w:tcPr>
          <w:p>
            <w:pPr>
              <w:autoSpaceDN w:val="0"/>
              <w:autoSpaceDE w:val="0"/>
              <w:widowControl/>
              <w:spacing w:line="230" w:lineRule="exact" w:before="196" w:after="0"/>
              <w:ind w:left="390" w:right="0" w:firstLine="0"/>
              <w:jc w:val="left"/>
            </w:pPr>
            <w:r>
              <w:rPr>
                <w:rFonts w:ascii="SimSun" w:hAnsi="SimSun" w:eastAsia="SimSun"/>
                <w:b w:val="0"/>
                <w:i w:val="0"/>
                <w:color w:val="000000"/>
                <w:sz w:val="21"/>
              </w:rPr>
              <w:t>水平净距</w:t>
            </w:r>
            <w:r>
              <w:rPr>
                <w:rFonts w:ascii="TimesNewRomanPSMT" w:hAnsi="TimesNewRomanPSMT" w:eastAsia="TimesNewRomanPSMT"/>
                <w:b w:val="0"/>
                <w:i w:val="0"/>
                <w:color w:val="000000"/>
                <w:sz w:val="21"/>
              </w:rPr>
              <w:t>6-6.4m</w:t>
            </w:r>
            <w:r>
              <w:rPr>
                <w:rFonts w:ascii="SimSun" w:hAnsi="SimSun" w:eastAsia="SimSun"/>
                <w:b w:val="0"/>
                <w:i w:val="0"/>
                <w:color w:val="000000"/>
                <w:sz w:val="21"/>
              </w:rPr>
              <w:t>，垂直净距</w:t>
            </w:r>
            <w:r>
              <w:rPr>
                <w:rFonts w:ascii="TimesNewRomanPSMT" w:hAnsi="TimesNewRomanPSMT" w:eastAsia="TimesNewRomanPSMT"/>
                <w:b w:val="0"/>
                <w:i w:val="0"/>
                <w:color w:val="000000"/>
                <w:sz w:val="21"/>
              </w:rPr>
              <w:t>12.86m</w:t>
            </w:r>
          </w:p>
        </w:tc>
      </w:tr>
      <w:tr>
        <w:trPr>
          <w:trHeight w:hRule="exact" w:val="312"/>
        </w:trPr>
        <w:tc>
          <w:tcPr>
            <w:tcW w:type="dxa" w:w="2076"/>
            <w:vMerge/>
            <w:tcBorders/>
          </w:tcPr>
          <w:p/>
        </w:tc>
        <w:tc>
          <w:tcPr>
            <w:tcW w:type="dxa" w:w="2076"/>
            <w:vMerge/>
            <w:tcBorders>
              <w:bottom w:sz="11.520000457763672" w:val="single" w:color="#000000"/>
            </w:tcBorders>
          </w:tcPr>
          <w:p/>
        </w:tc>
        <w:tc>
          <w:tcPr>
            <w:tcW w:type="dxa" w:w="2040"/>
            <w:tcBorders/>
            <w:tcMar>
              <w:start w:w="0" w:type="dxa"/>
              <w:end w:w="0" w:type="dxa"/>
            </w:tcMar>
          </w:tcPr>
          <w:p>
            <w:pPr>
              <w:autoSpaceDN w:val="0"/>
              <w:autoSpaceDE w:val="0"/>
              <w:widowControl/>
              <w:spacing w:line="208" w:lineRule="exact" w:before="52" w:after="0"/>
              <w:ind w:left="0" w:right="0" w:firstLine="0"/>
              <w:jc w:val="center"/>
            </w:pPr>
            <w:r>
              <w:rPr>
                <w:rFonts w:ascii="SimSun" w:hAnsi="SimSun" w:eastAsia="SimSun"/>
                <w:b w:val="0"/>
                <w:i w:val="0"/>
                <w:color w:val="000000"/>
                <w:sz w:val="21"/>
              </w:rPr>
              <w:t>工厂</w:t>
            </w:r>
          </w:p>
        </w:tc>
        <w:tc>
          <w:tcPr>
            <w:tcW w:type="dxa" w:w="2076"/>
            <w:vMerge/>
            <w:tcBorders/>
          </w:tcPr>
          <w:p/>
        </w:tc>
        <w:tc>
          <w:tcPr>
            <w:tcW w:type="dxa" w:w="2076"/>
            <w:vMerge/>
            <w:tcBorders/>
          </w:tcPr>
          <w:p/>
        </w:tc>
      </w:tr>
      <w:tr>
        <w:trPr>
          <w:trHeight w:hRule="exact" w:val="164"/>
        </w:trPr>
        <w:tc>
          <w:tcPr>
            <w:tcW w:type="dxa" w:w="2076"/>
            <w:vMerge/>
            <w:tcBorders/>
          </w:tcPr>
          <w:p/>
        </w:tc>
        <w:tc>
          <w:tcPr>
            <w:tcW w:type="dxa" w:w="2076"/>
            <w:vMerge/>
            <w:tcBorders>
              <w:bottom w:sz="11.520000457763672" w:val="single" w:color="#000000"/>
            </w:tcBorders>
          </w:tcPr>
          <w:p/>
        </w:tc>
        <w:tc>
          <w:tcPr>
            <w:tcW w:type="dxa" w:w="2040"/>
            <w:vMerge w:val="restart"/>
            <w:tcBorders/>
            <w:tcMar>
              <w:start w:w="0" w:type="dxa"/>
              <w:end w:w="0" w:type="dxa"/>
            </w:tcMar>
            <w:tcMar>
              <w:start w:w="0" w:type="dxa"/>
              <w:end w:w="0" w:type="dxa"/>
            </w:tcMar>
          </w:tcPr>
          <w:p>
            <w:pPr>
              <w:autoSpaceDN w:val="0"/>
              <w:autoSpaceDE w:val="0"/>
              <w:widowControl/>
              <w:spacing w:line="208" w:lineRule="exact" w:before="52" w:after="0"/>
              <w:ind w:left="0" w:right="0" w:firstLine="0"/>
              <w:jc w:val="center"/>
            </w:pPr>
            <w:r>
              <w:rPr>
                <w:rFonts w:ascii="SimSun" w:hAnsi="SimSun" w:eastAsia="SimSun"/>
                <w:b w:val="0"/>
                <w:i w:val="0"/>
                <w:color w:val="000000"/>
                <w:sz w:val="21"/>
              </w:rPr>
              <w:t>嘉宁路某制造机械</w:t>
            </w:r>
          </w:p>
        </w:tc>
        <w:tc>
          <w:tcPr>
            <w:tcW w:type="dxa" w:w="2076"/>
            <w:vMerge/>
            <w:tcBorders/>
          </w:tcPr>
          <w:p/>
        </w:tc>
        <w:tc>
          <w:tcPr>
            <w:tcW w:type="dxa" w:w="2076"/>
            <w:vMerge/>
            <w:tcBorders/>
          </w:tcPr>
          <w:p/>
        </w:tc>
      </w:tr>
      <w:tr>
        <w:trPr>
          <w:trHeight w:hRule="exact" w:val="140"/>
        </w:trPr>
        <w:tc>
          <w:tcPr>
            <w:tcW w:type="dxa" w:w="610"/>
            <w:vMerge w:val="restart"/>
            <w:tcBorders/>
            <w:tcMar>
              <w:start w:w="0" w:type="dxa"/>
              <w:end w:w="0" w:type="dxa"/>
            </w:tcMar>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16</w:t>
            </w:r>
          </w:p>
        </w:tc>
        <w:tc>
          <w:tcPr>
            <w:tcW w:type="dxa" w:w="2076"/>
            <w:vMerge/>
            <w:tcBorders>
              <w:bottom w:sz="11.520000457763672" w:val="single" w:color="#000000"/>
            </w:tcBorders>
          </w:tcPr>
          <w:p/>
        </w:tc>
        <w:tc>
          <w:tcPr>
            <w:tcW w:type="dxa" w:w="2076"/>
            <w:vMerge/>
            <w:tcBorders/>
          </w:tcPr>
          <w:p/>
        </w:tc>
        <w:tc>
          <w:tcPr>
            <w:tcW w:type="dxa" w:w="1300"/>
            <w:vMerge w:val="restart"/>
            <w:tcBorders/>
            <w:tcMar>
              <w:start w:w="0" w:type="dxa"/>
              <w:end w:w="0" w:type="dxa"/>
            </w:tcMar>
            <w:tcMar>
              <w:start w:w="0" w:type="dxa"/>
              <w:end w:w="0" w:type="dxa"/>
            </w:tcMar>
          </w:tcPr>
          <w:p>
            <w:pPr>
              <w:autoSpaceDN w:val="0"/>
              <w:autoSpaceDE w:val="0"/>
              <w:widowControl/>
              <w:spacing w:line="208" w:lineRule="exact" w:before="44" w:after="0"/>
              <w:ind w:left="0" w:right="0" w:firstLine="0"/>
              <w:jc w:val="center"/>
            </w:pPr>
            <w:r>
              <w:rPr>
                <w:rFonts w:ascii="SimSun" w:hAnsi="SimSun" w:eastAsia="SimSun"/>
                <w:b w:val="0"/>
                <w:i w:val="0"/>
                <w:color w:val="000000"/>
                <w:sz w:val="21"/>
              </w:rPr>
              <w:t>右线侧穿</w:t>
            </w:r>
          </w:p>
        </w:tc>
        <w:tc>
          <w:tcPr>
            <w:tcW w:type="dxa" w:w="3920"/>
            <w:vMerge w:val="restart"/>
            <w:tcBorders/>
            <w:tcMar>
              <w:start w:w="0" w:type="dxa"/>
              <w:end w:w="0" w:type="dxa"/>
            </w:tcMar>
            <w:tcMar>
              <w:start w:w="0" w:type="dxa"/>
              <w:end w:w="0" w:type="dxa"/>
            </w:tcMar>
          </w:tcPr>
          <w:p>
            <w:pPr>
              <w:autoSpaceDN w:val="0"/>
              <w:autoSpaceDE w:val="0"/>
              <w:widowControl/>
              <w:spacing w:line="230" w:lineRule="exact" w:before="38" w:after="0"/>
              <w:ind w:left="476" w:right="0" w:firstLine="0"/>
              <w:jc w:val="left"/>
            </w:pPr>
            <w:r>
              <w:rPr>
                <w:rFonts w:ascii="SimSun" w:hAnsi="SimSun" w:eastAsia="SimSun"/>
                <w:b w:val="0"/>
                <w:i w:val="0"/>
                <w:color w:val="000000"/>
                <w:sz w:val="21"/>
              </w:rPr>
              <w:t>水平净距</w:t>
            </w:r>
            <w:r>
              <w:rPr>
                <w:rFonts w:ascii="TimesNewRomanPSMT" w:hAnsi="TimesNewRomanPSMT" w:eastAsia="TimesNewRomanPSMT"/>
                <w:b w:val="0"/>
                <w:i w:val="0"/>
                <w:color w:val="000000"/>
                <w:sz w:val="21"/>
              </w:rPr>
              <w:t>6.3m</w:t>
            </w:r>
            <w:r>
              <w:rPr>
                <w:rFonts w:ascii="SimSun" w:hAnsi="SimSun" w:eastAsia="SimSun"/>
                <w:b w:val="0"/>
                <w:i w:val="0"/>
                <w:color w:val="000000"/>
                <w:sz w:val="21"/>
              </w:rPr>
              <w:t>，垂直净距</w:t>
            </w:r>
            <w:r>
              <w:rPr>
                <w:rFonts w:ascii="TimesNewRomanPSMT" w:hAnsi="TimesNewRomanPSMT" w:eastAsia="TimesNewRomanPSMT"/>
                <w:b w:val="0"/>
                <w:i w:val="0"/>
                <w:color w:val="000000"/>
                <w:sz w:val="21"/>
              </w:rPr>
              <w:t>11.93m</w:t>
            </w:r>
          </w:p>
        </w:tc>
      </w:tr>
      <w:tr>
        <w:trPr>
          <w:trHeight w:hRule="exact" w:val="340"/>
        </w:trPr>
        <w:tc>
          <w:tcPr>
            <w:tcW w:type="dxa" w:w="2076"/>
            <w:vMerge/>
            <w:tcBorders/>
          </w:tcPr>
          <w:p/>
        </w:tc>
        <w:tc>
          <w:tcPr>
            <w:tcW w:type="dxa" w:w="2076"/>
            <w:vMerge/>
            <w:tcBorders>
              <w:bottom w:sz="11.520000457763672" w:val="single" w:color="#000000"/>
            </w:tcBorders>
          </w:tcPr>
          <w:p/>
        </w:tc>
        <w:tc>
          <w:tcPr>
            <w:tcW w:type="dxa" w:w="2040"/>
            <w:tcBorders/>
            <w:tcMar>
              <w:start w:w="0" w:type="dxa"/>
              <w:end w:w="0" w:type="dxa"/>
            </w:tcMar>
          </w:tcPr>
          <w:p>
            <w:pPr>
              <w:autoSpaceDN w:val="0"/>
              <w:autoSpaceDE w:val="0"/>
              <w:widowControl/>
              <w:spacing w:line="208" w:lineRule="exact" w:before="60" w:after="0"/>
              <w:ind w:left="0" w:right="0" w:firstLine="0"/>
              <w:jc w:val="center"/>
            </w:pPr>
            <w:r>
              <w:rPr>
                <w:rFonts w:ascii="SimSun" w:hAnsi="SimSun" w:eastAsia="SimSun"/>
                <w:b w:val="0"/>
                <w:i w:val="0"/>
                <w:color w:val="000000"/>
                <w:sz w:val="21"/>
              </w:rPr>
              <w:t>有限公司</w:t>
            </w:r>
          </w:p>
        </w:tc>
        <w:tc>
          <w:tcPr>
            <w:tcW w:type="dxa" w:w="2076"/>
            <w:vMerge/>
            <w:tcBorders/>
          </w:tcPr>
          <w:p/>
        </w:tc>
        <w:tc>
          <w:tcPr>
            <w:tcW w:type="dxa" w:w="2076"/>
            <w:vMerge/>
            <w:tcBorders/>
          </w:tcPr>
          <w:p/>
        </w:tc>
      </w:tr>
      <w:tr>
        <w:trPr>
          <w:trHeight w:hRule="exact" w:val="472"/>
        </w:trPr>
        <w:tc>
          <w:tcPr>
            <w:tcW w:type="dxa" w:w="610"/>
            <w:tcBorders>
              <w:bottom w:sz="11.520000457763672" w:val="single" w:color="#000000"/>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17</w:t>
            </w:r>
          </w:p>
        </w:tc>
        <w:tc>
          <w:tcPr>
            <w:tcW w:type="dxa" w:w="2076"/>
            <w:vMerge/>
            <w:tcBorders>
              <w:bottom w:sz="11.520000457763672" w:val="single" w:color="#000000"/>
            </w:tcBorders>
          </w:tcPr>
          <w:p/>
        </w:tc>
        <w:tc>
          <w:tcPr>
            <w:tcW w:type="dxa" w:w="2040"/>
            <w:tcBorders>
              <w:bottom w:sz="11.520000457763672" w:val="single" w:color="#000000"/>
            </w:tcBorders>
            <w:tcMar>
              <w:start w:w="0" w:type="dxa"/>
              <w:end w:w="0" w:type="dxa"/>
            </w:tcMar>
          </w:tcPr>
          <w:p>
            <w:pPr>
              <w:autoSpaceDN w:val="0"/>
              <w:autoSpaceDE w:val="0"/>
              <w:widowControl/>
              <w:spacing w:line="210" w:lineRule="exact" w:before="118" w:after="0"/>
              <w:ind w:left="0" w:right="0" w:firstLine="0"/>
              <w:jc w:val="center"/>
            </w:pPr>
            <w:r>
              <w:rPr>
                <w:rFonts w:ascii="SimSun" w:hAnsi="SimSun" w:eastAsia="SimSun"/>
                <w:b w:val="0"/>
                <w:i w:val="0"/>
                <w:color w:val="000000"/>
                <w:sz w:val="21"/>
              </w:rPr>
              <w:t>嘉宁路某材料厂</w:t>
            </w:r>
          </w:p>
        </w:tc>
        <w:tc>
          <w:tcPr>
            <w:tcW w:type="dxa" w:w="1300"/>
            <w:tcBorders>
              <w:bottom w:sz="11.520000457763672" w:val="single" w:color="#000000"/>
            </w:tcBorders>
            <w:tcMar>
              <w:start w:w="0" w:type="dxa"/>
              <w:end w:w="0" w:type="dxa"/>
            </w:tcMar>
          </w:tcPr>
          <w:p>
            <w:pPr>
              <w:autoSpaceDN w:val="0"/>
              <w:autoSpaceDE w:val="0"/>
              <w:widowControl/>
              <w:spacing w:line="210" w:lineRule="exact" w:before="118" w:after="0"/>
              <w:ind w:left="0" w:right="0" w:firstLine="0"/>
              <w:jc w:val="center"/>
            </w:pPr>
            <w:r>
              <w:rPr>
                <w:rFonts w:ascii="SimSun" w:hAnsi="SimSun" w:eastAsia="SimSun"/>
                <w:b w:val="0"/>
                <w:i w:val="0"/>
                <w:color w:val="000000"/>
                <w:sz w:val="21"/>
              </w:rPr>
              <w:t>双线下穿</w:t>
            </w:r>
          </w:p>
        </w:tc>
        <w:tc>
          <w:tcPr>
            <w:tcW w:type="dxa" w:w="3920"/>
            <w:tcBorders>
              <w:bottom w:sz="11.520000457763672" w:val="single" w:color="#000000"/>
            </w:tcBorders>
            <w:tcMar>
              <w:start w:w="0" w:type="dxa"/>
              <w:end w:w="0" w:type="dxa"/>
            </w:tcMar>
          </w:tcPr>
          <w:p>
            <w:pPr>
              <w:autoSpaceDN w:val="0"/>
              <w:autoSpaceDE w:val="0"/>
              <w:widowControl/>
              <w:spacing w:line="232" w:lineRule="exact" w:before="112" w:after="0"/>
              <w:ind w:left="230" w:right="0" w:firstLine="0"/>
              <w:jc w:val="left"/>
            </w:pPr>
            <w:r>
              <w:rPr>
                <w:rFonts w:ascii="SimSun" w:hAnsi="SimSun" w:eastAsia="SimSun"/>
                <w:b w:val="0"/>
                <w:i w:val="0"/>
                <w:color w:val="000000"/>
                <w:sz w:val="21"/>
              </w:rPr>
              <w:t>平净距约</w:t>
            </w:r>
            <w:r>
              <w:rPr>
                <w:rFonts w:ascii="TimesNewRomanPSMT" w:hAnsi="TimesNewRomanPSMT" w:eastAsia="TimesNewRomanPSMT"/>
                <w:b w:val="0"/>
                <w:i w:val="0"/>
                <w:color w:val="000000"/>
                <w:sz w:val="21"/>
              </w:rPr>
              <w:t>6.1m-8.7m</w:t>
            </w:r>
            <w:r>
              <w:rPr>
                <w:rFonts w:ascii="SimSun" w:hAnsi="SimSun" w:eastAsia="SimSun"/>
                <w:b w:val="0"/>
                <w:i w:val="0"/>
                <w:color w:val="000000"/>
                <w:sz w:val="21"/>
              </w:rPr>
              <w:t>，垂直净距</w:t>
            </w:r>
            <w:r>
              <w:rPr>
                <w:rFonts w:ascii="TimesNewRomanPSMT" w:hAnsi="TimesNewRomanPSMT" w:eastAsia="TimesNewRomanPSMT"/>
                <w:b w:val="0"/>
                <w:i w:val="0"/>
                <w:color w:val="000000"/>
                <w:sz w:val="21"/>
              </w:rPr>
              <w:t>13.14m</w:t>
            </w:r>
          </w:p>
        </w:tc>
      </w:tr>
    </w:tbl>
    <w:p>
      <w:pPr>
        <w:autoSpaceDN w:val="0"/>
        <w:autoSpaceDE w:val="0"/>
        <w:widowControl/>
        <w:spacing w:line="200" w:lineRule="exact" w:before="272" w:after="0"/>
        <w:ind w:left="0" w:right="4612" w:firstLine="0"/>
        <w:jc w:val="right"/>
      </w:pPr>
      <w:r>
        <w:rPr>
          <w:rFonts w:ascii="TimesNewRomanPS" w:hAnsi="TimesNewRomanPS" w:eastAsia="TimesNewRomanPS"/>
          <w:b/>
          <w:i w:val="0"/>
          <w:color w:val="000000"/>
          <w:sz w:val="18"/>
        </w:rPr>
        <w:t>23</w:t>
      </w:r>
    </w:p>
    <w:p>
      <w:pPr>
        <w:autoSpaceDN w:val="0"/>
        <w:tabs>
          <w:tab w:pos="1240" w:val="left"/>
        </w:tabs>
        <w:autoSpaceDE w:val="0"/>
        <w:widowControl/>
        <w:spacing w:line="240" w:lineRule="auto" w:before="376" w:after="0"/>
        <w:ind w:left="0" w:right="0" w:firstLine="0"/>
        <w:jc w:val="left"/>
      </w:pPr>
      <w:r>
        <w:drawing>
          <wp:inline xmlns:a="http://schemas.openxmlformats.org/drawingml/2006/main" xmlns:pic="http://schemas.openxmlformats.org/drawingml/2006/picture">
            <wp:extent cx="584200" cy="165100"/>
            <wp:docPr id="535" name="Picture 53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36" name="Picture 53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108" w:bottom="170" w:left="420" w:header="720" w:footer="720" w:gutter="0"/>
          <w:cols/>
          <w:docGrid w:linePitch="360"/>
        </w:sectPr>
      </w:pPr>
    </w:p>
    <w:p>
      <w:pPr>
        <w:autoSpaceDN w:val="0"/>
        <w:autoSpaceDE w:val="0"/>
        <w:widowControl/>
        <w:spacing w:line="220" w:lineRule="exact" w:before="0" w:after="22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8470900</wp:posOffset>
            </wp:positionV>
            <wp:extent cx="114300" cy="63500"/>
            <wp:wrapNone/>
            <wp:docPr id="540" name="Picture 540"/>
            <wp:cNvGraphicFramePr>
              <a:graphicFrameLocks noChangeAspect="1"/>
            </wp:cNvGraphicFramePr>
            <a:graphic>
              <a:graphicData uri="http://schemas.openxmlformats.org/drawingml/2006/picture">
                <pic:pic>
                  <pic:nvPicPr>
                    <pic:cNvPr id="0" name="image.png"/>
                    <pic:cNvPicPr/>
                  </pic:nvPicPr>
                  <pic:blipFill>
                    <a:blip r:embed="rId413"/>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8420100</wp:posOffset>
            </wp:positionV>
            <wp:extent cx="25400" cy="50800"/>
            <wp:wrapNone/>
            <wp:docPr id="541" name="Picture 541"/>
            <wp:cNvGraphicFramePr>
              <a:graphicFrameLocks noChangeAspect="1"/>
            </wp:cNvGraphicFramePr>
            <a:graphic>
              <a:graphicData uri="http://schemas.openxmlformats.org/drawingml/2006/picture">
                <pic:pic>
                  <pic:nvPicPr>
                    <pic:cNvPr id="0" name="image.png"/>
                    <pic:cNvPicPr/>
                  </pic:nvPicPr>
                  <pic:blipFill>
                    <a:blip r:embed="rId414"/>
                    <a:stretch>
                      <a:fillRect/>
                    </a:stretch>
                  </pic:blipFill>
                  <pic:spPr>
                    <a:xfrm>
                      <a:off x="0" y="0"/>
                      <a:ext cx="25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6982459</wp:posOffset>
            </wp:positionV>
            <wp:extent cx="2519679" cy="3259468"/>
            <wp:wrapNone/>
            <wp:docPr id="542" name="Picture 542"/>
            <wp:cNvGraphicFramePr>
              <a:graphicFrameLocks noChangeAspect="1"/>
            </wp:cNvGraphicFramePr>
            <a:graphic>
              <a:graphicData uri="http://schemas.openxmlformats.org/drawingml/2006/picture">
                <pic:pic>
                  <pic:nvPicPr>
                    <pic:cNvPr id="0" name="image.png"/>
                    <pic:cNvPicPr/>
                  </pic:nvPicPr>
                  <pic:blipFill>
                    <a:blip r:embed="rId415"/>
                    <a:stretch>
                      <a:fillRect/>
                    </a:stretch>
                  </pic:blipFill>
                  <pic:spPr>
                    <a:xfrm>
                      <a:off x="0" y="0"/>
                      <a:ext cx="2519679" cy="325946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2095500</wp:posOffset>
            </wp:positionH>
            <wp:positionV relativeFrom="page">
              <wp:posOffset>8839200</wp:posOffset>
            </wp:positionV>
            <wp:extent cx="38100" cy="38100"/>
            <wp:wrapNone/>
            <wp:docPr id="543" name="Picture 543"/>
            <wp:cNvGraphicFramePr>
              <a:graphicFrameLocks noChangeAspect="1"/>
            </wp:cNvGraphicFramePr>
            <a:graphic>
              <a:graphicData uri="http://schemas.openxmlformats.org/drawingml/2006/picture">
                <pic:pic>
                  <pic:nvPicPr>
                    <pic:cNvPr id="0" name="image.png"/>
                    <pic:cNvPicPr/>
                  </pic:nvPicPr>
                  <pic:blipFill>
                    <a:blip r:embed="rId4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8724900</wp:posOffset>
            </wp:positionV>
            <wp:extent cx="38100" cy="38100"/>
            <wp:wrapNone/>
            <wp:docPr id="544" name="Picture 544"/>
            <wp:cNvGraphicFramePr>
              <a:graphicFrameLocks noChangeAspect="1"/>
            </wp:cNvGraphicFramePr>
            <a:graphic>
              <a:graphicData uri="http://schemas.openxmlformats.org/drawingml/2006/picture">
                <pic:pic>
                  <pic:nvPicPr>
                    <pic:cNvPr id="0" name="image.png"/>
                    <pic:cNvPicPr/>
                  </pic:nvPicPr>
                  <pic:blipFill>
                    <a:blip r:embed="rId4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2044700</wp:posOffset>
            </wp:positionH>
            <wp:positionV relativeFrom="page">
              <wp:posOffset>8661400</wp:posOffset>
            </wp:positionV>
            <wp:extent cx="38100" cy="38100"/>
            <wp:wrapNone/>
            <wp:docPr id="545" name="Picture 545"/>
            <wp:cNvGraphicFramePr>
              <a:graphicFrameLocks noChangeAspect="1"/>
            </wp:cNvGraphicFramePr>
            <a:graphic>
              <a:graphicData uri="http://schemas.openxmlformats.org/drawingml/2006/picture">
                <pic:pic>
                  <pic:nvPicPr>
                    <pic:cNvPr id="0" name="image.png"/>
                    <pic:cNvPicPr/>
                  </pic:nvPicPr>
                  <pic:blipFill>
                    <a:blip r:embed="rId4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8572500</wp:posOffset>
            </wp:positionV>
            <wp:extent cx="38100" cy="38100"/>
            <wp:wrapNone/>
            <wp:docPr id="546" name="Picture 546"/>
            <wp:cNvGraphicFramePr>
              <a:graphicFrameLocks noChangeAspect="1"/>
            </wp:cNvGraphicFramePr>
            <a:graphic>
              <a:graphicData uri="http://schemas.openxmlformats.org/drawingml/2006/picture">
                <pic:pic>
                  <pic:nvPicPr>
                    <pic:cNvPr id="0" name="image.png"/>
                    <pic:cNvPicPr/>
                  </pic:nvPicPr>
                  <pic:blipFill>
                    <a:blip r:embed="rId4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8572500</wp:posOffset>
            </wp:positionV>
            <wp:extent cx="38100" cy="38100"/>
            <wp:wrapNone/>
            <wp:docPr id="547" name="Picture 547"/>
            <wp:cNvGraphicFramePr>
              <a:graphicFrameLocks noChangeAspect="1"/>
            </wp:cNvGraphicFramePr>
            <a:graphic>
              <a:graphicData uri="http://schemas.openxmlformats.org/drawingml/2006/picture">
                <pic:pic>
                  <pic:nvPicPr>
                    <pic:cNvPr id="0" name="image.png"/>
                    <pic:cNvPicPr/>
                  </pic:nvPicPr>
                  <pic:blipFill>
                    <a:blip r:embed="rId4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8420100</wp:posOffset>
            </wp:positionV>
            <wp:extent cx="38100" cy="38100"/>
            <wp:wrapNone/>
            <wp:docPr id="548" name="Picture 548"/>
            <wp:cNvGraphicFramePr>
              <a:graphicFrameLocks noChangeAspect="1"/>
            </wp:cNvGraphicFramePr>
            <a:graphic>
              <a:graphicData uri="http://schemas.openxmlformats.org/drawingml/2006/picture">
                <pic:pic>
                  <pic:nvPicPr>
                    <pic:cNvPr id="0" name="image.png"/>
                    <pic:cNvPicPr/>
                  </pic:nvPicPr>
                  <pic:blipFill>
                    <a:blip r:embed="rId4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8343900</wp:posOffset>
            </wp:positionV>
            <wp:extent cx="50800" cy="38100"/>
            <wp:wrapNone/>
            <wp:docPr id="549" name="Picture 549"/>
            <wp:cNvGraphicFramePr>
              <a:graphicFrameLocks noChangeAspect="1"/>
            </wp:cNvGraphicFramePr>
            <a:graphic>
              <a:graphicData uri="http://schemas.openxmlformats.org/drawingml/2006/picture">
                <pic:pic>
                  <pic:nvPicPr>
                    <pic:cNvPr id="0" name="image.png"/>
                    <pic:cNvPicPr/>
                  </pic:nvPicPr>
                  <pic:blipFill>
                    <a:blip r:embed="rId42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8331200</wp:posOffset>
            </wp:positionV>
            <wp:extent cx="38100" cy="38100"/>
            <wp:wrapNone/>
            <wp:docPr id="550" name="Picture 550"/>
            <wp:cNvGraphicFramePr>
              <a:graphicFrameLocks noChangeAspect="1"/>
            </wp:cNvGraphicFramePr>
            <a:graphic>
              <a:graphicData uri="http://schemas.openxmlformats.org/drawingml/2006/picture">
                <pic:pic>
                  <pic:nvPicPr>
                    <pic:cNvPr id="0" name="image.png"/>
                    <pic:cNvPicPr/>
                  </pic:nvPicPr>
                  <pic:blipFill>
                    <a:blip r:embed="rId4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8204200</wp:posOffset>
            </wp:positionV>
            <wp:extent cx="38100" cy="38100"/>
            <wp:wrapNone/>
            <wp:docPr id="551" name="Picture 551"/>
            <wp:cNvGraphicFramePr>
              <a:graphicFrameLocks noChangeAspect="1"/>
            </wp:cNvGraphicFramePr>
            <a:graphic>
              <a:graphicData uri="http://schemas.openxmlformats.org/drawingml/2006/picture">
                <pic:pic>
                  <pic:nvPicPr>
                    <pic:cNvPr id="0" name="image.png"/>
                    <pic:cNvPicPr/>
                  </pic:nvPicPr>
                  <pic:blipFill>
                    <a:blip r:embed="rId4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8204200</wp:posOffset>
            </wp:positionV>
            <wp:extent cx="38100" cy="38100"/>
            <wp:wrapNone/>
            <wp:docPr id="552" name="Picture 552"/>
            <wp:cNvGraphicFramePr>
              <a:graphicFrameLocks noChangeAspect="1"/>
            </wp:cNvGraphicFramePr>
            <a:graphic>
              <a:graphicData uri="http://schemas.openxmlformats.org/drawingml/2006/picture">
                <pic:pic>
                  <pic:nvPicPr>
                    <pic:cNvPr id="0" name="image.png"/>
                    <pic:cNvPicPr/>
                  </pic:nvPicPr>
                  <pic:blipFill>
                    <a:blip r:embed="rId4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8572500</wp:posOffset>
            </wp:positionV>
            <wp:extent cx="25400" cy="38100"/>
            <wp:wrapNone/>
            <wp:docPr id="553" name="Picture 553"/>
            <wp:cNvGraphicFramePr>
              <a:graphicFrameLocks noChangeAspect="1"/>
            </wp:cNvGraphicFramePr>
            <a:graphic>
              <a:graphicData uri="http://schemas.openxmlformats.org/drawingml/2006/picture">
                <pic:pic>
                  <pic:nvPicPr>
                    <pic:cNvPr id="0" name="image.png"/>
                    <pic:cNvPicPr/>
                  </pic:nvPicPr>
                  <pic:blipFill>
                    <a:blip r:embed="rId425"/>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8483600</wp:posOffset>
            </wp:positionV>
            <wp:extent cx="25400" cy="25400"/>
            <wp:wrapNone/>
            <wp:docPr id="554" name="Picture 554"/>
            <wp:cNvGraphicFramePr>
              <a:graphicFrameLocks noChangeAspect="1"/>
            </wp:cNvGraphicFramePr>
            <a:graphic>
              <a:graphicData uri="http://schemas.openxmlformats.org/drawingml/2006/picture">
                <pic:pic>
                  <pic:nvPicPr>
                    <pic:cNvPr id="0" name="image.png"/>
                    <pic:cNvPicPr/>
                  </pic:nvPicPr>
                  <pic:blipFill>
                    <a:blip r:embed="rId426"/>
                    <a:stretch>
                      <a:fillRect/>
                    </a:stretch>
                  </pic:blipFill>
                  <pic:spPr>
                    <a:xfrm>
                      <a:off x="0" y="0"/>
                      <a:ext cx="25400" cy="25400"/>
                    </a:xfrm>
                    <a:prstGeom prst="rect"/>
                  </pic:spPr>
                </pic:pic>
              </a:graphicData>
            </a:graphic>
          </wp:anchor>
        </w:drawing>
      </w:r>
    </w:p>
    <w:p>
      <w:pPr>
        <w:autoSpaceDN w:val="0"/>
        <w:autoSpaceDE w:val="0"/>
        <w:widowControl/>
        <w:spacing w:line="210" w:lineRule="exact" w:before="0" w:after="0"/>
        <w:ind w:left="0" w:right="3230" w:firstLine="0"/>
        <w:jc w:val="right"/>
      </w:pPr>
      <w:r>
        <w:rPr>
          <w:rFonts w:ascii="SimSun" w:hAnsi="SimSun" w:eastAsia="SimSun"/>
          <w:b w:val="0"/>
          <w:i w:val="0"/>
          <w:color w:val="000000"/>
          <w:sz w:val="21"/>
        </w:rPr>
        <w:t>辽宁工程技术大学硕士学位论文</w:t>
      </w:r>
    </w:p>
    <w:p>
      <w:pPr>
        <w:autoSpaceDN w:val="0"/>
        <w:autoSpaceDE w:val="0"/>
        <w:widowControl/>
        <w:spacing w:line="300" w:lineRule="exact" w:before="406" w:after="0"/>
        <w:ind w:left="998" w:right="0" w:firstLine="0"/>
        <w:jc w:val="left"/>
      </w:pPr>
      <w:r>
        <w:rPr>
          <w:rFonts w:ascii="SimHei" w:hAnsi="SimHei" w:eastAsia="SimHei"/>
          <w:b w:val="0"/>
          <w:i w:val="0"/>
          <w:color w:val="000000"/>
          <w:sz w:val="30"/>
        </w:rPr>
        <w:t>3.2 青岛地铁X 号线盾构施工安全问题分析</w:t>
      </w:r>
    </w:p>
    <w:p>
      <w:pPr>
        <w:autoSpaceDN w:val="0"/>
        <w:autoSpaceDE w:val="0"/>
        <w:widowControl/>
        <w:spacing w:line="416" w:lineRule="exact" w:before="166" w:after="0"/>
        <w:ind w:left="998" w:right="20" w:firstLine="480"/>
        <w:jc w:val="both"/>
      </w:pPr>
      <w:r>
        <w:rPr>
          <w:rFonts w:ascii="SimSun" w:hAnsi="SimSun" w:eastAsia="SimSun"/>
          <w:b w:val="0"/>
          <w:i w:val="0"/>
          <w:color w:val="000000"/>
          <w:sz w:val="24"/>
        </w:rPr>
        <w:t>针对青岛地铁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号线盾构施工安全问题，主要依据现场勘察及走访调查研究、《青</w:t>
      </w:r>
      <w:r>
        <w:rPr>
          <w:rFonts w:ascii="SimSun" w:hAnsi="SimSun" w:eastAsia="SimSun"/>
          <w:b w:val="0"/>
          <w:i w:val="0"/>
          <w:color w:val="000000"/>
          <w:sz w:val="24"/>
        </w:rPr>
        <w:t>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号线工程实施性施工组织设计》、《青岛</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号线盾构始发、接收安全专项施工</w:t>
      </w:r>
      <w:r>
        <w:rPr>
          <w:rFonts w:ascii="SimSun" w:hAnsi="SimSun" w:eastAsia="SimSun"/>
          <w:b w:val="0"/>
          <w:i w:val="0"/>
          <w:color w:val="000000"/>
          <w:sz w:val="24"/>
        </w:rPr>
        <w:t>方案》、《盾构法隧道施工与验收规范》（</w:t>
      </w:r>
      <w:r>
        <w:rPr>
          <w:rFonts w:ascii="TimesNewRomanPSMT" w:hAnsi="TimesNewRomanPSMT" w:eastAsia="TimesNewRomanPSMT"/>
          <w:b w:val="0"/>
          <w:i w:val="0"/>
          <w:color w:val="000000"/>
          <w:sz w:val="24"/>
        </w:rPr>
        <w:t>GB50446-2017</w:t>
      </w:r>
      <w:r>
        <w:rPr>
          <w:rFonts w:ascii="SimSun" w:hAnsi="SimSun" w:eastAsia="SimSun"/>
          <w:b w:val="0"/>
          <w:i w:val="0"/>
          <w:color w:val="000000"/>
          <w:sz w:val="24"/>
        </w:rPr>
        <w:t>）、《预制混凝土衬砌管片》</w:t>
      </w:r>
      <w:r>
        <w:rPr>
          <w:rFonts w:ascii="SimSun" w:hAnsi="SimSun" w:eastAsia="SimSun"/>
          <w:b w:val="0"/>
          <w:i w:val="0"/>
          <w:color w:val="000000"/>
          <w:sz w:val="24"/>
        </w:rPr>
        <w:t>（</w:t>
      </w:r>
      <w:r>
        <w:rPr>
          <w:rFonts w:ascii="TimesNewRomanPSMT" w:hAnsi="TimesNewRomanPSMT" w:eastAsia="TimesNewRomanPSMT"/>
          <w:b w:val="0"/>
          <w:i w:val="0"/>
          <w:color w:val="000000"/>
          <w:sz w:val="24"/>
        </w:rPr>
        <w:t>GB/T22082-2017</w:t>
      </w:r>
      <w:r>
        <w:rPr>
          <w:rFonts w:ascii="SimSun" w:hAnsi="SimSun" w:eastAsia="SimSun"/>
          <w:b w:val="0"/>
          <w:i w:val="0"/>
          <w:color w:val="000000"/>
          <w:sz w:val="24"/>
        </w:rPr>
        <w:t>）等相关技术文件和国家规范标准，本着“发现问题，解决问题，提</w:t>
      </w:r>
      <w:r>
        <w:rPr>
          <w:rFonts w:ascii="SimSun" w:hAnsi="SimSun" w:eastAsia="SimSun"/>
          <w:b w:val="0"/>
          <w:i w:val="0"/>
          <w:color w:val="000000"/>
          <w:sz w:val="24"/>
        </w:rPr>
        <w:t>前防控”的原则展开研究。</w:t>
      </w:r>
    </w:p>
    <w:p>
      <w:pPr>
        <w:autoSpaceDN w:val="0"/>
        <w:tabs>
          <w:tab w:pos="1478" w:val="left"/>
        </w:tabs>
        <w:autoSpaceDE w:val="0"/>
        <w:widowControl/>
        <w:spacing w:line="420" w:lineRule="exact" w:before="14"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）盾构机自身安全风险</w:t>
      </w:r>
      <w:r>
        <w:br/>
      </w:r>
      <w:r>
        <w:tab/>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号线盾构区间地质层以岩层为主，</w:t>
      </w:r>
      <w:r>
        <w:rPr>
          <w:rFonts w:ascii="TimesNewRomanPSMT" w:hAnsi="TimesNewRomanPSMT" w:eastAsia="TimesNewRomanPSMT"/>
          <w:b w:val="0"/>
          <w:i w:val="0"/>
          <w:color w:val="000000"/>
          <w:sz w:val="24"/>
        </w:rPr>
        <w:t>90%</w:t>
      </w:r>
      <w:r>
        <w:rPr>
          <w:rFonts w:ascii="SimSun" w:hAnsi="SimSun" w:eastAsia="SimSun"/>
          <w:b w:val="0"/>
          <w:i w:val="0"/>
          <w:color w:val="000000"/>
          <w:sz w:val="24"/>
        </w:rPr>
        <w:t>需要穿越花岗岩，穿越多条断裂带。在设备</w:t>
      </w:r>
      <w:r>
        <w:rPr>
          <w:rFonts w:ascii="SimSun" w:hAnsi="SimSun" w:eastAsia="SimSun"/>
          <w:b w:val="0"/>
          <w:i w:val="0"/>
          <w:color w:val="000000"/>
          <w:sz w:val="24"/>
        </w:rPr>
        <w:t>选型过程中考虑到地质层的特殊性，在确保盾构施工过程安全性的同时，为尽可能的提</w:t>
      </w:r>
      <w:r>
        <w:rPr>
          <w:rFonts w:ascii="SimSun" w:hAnsi="SimSun" w:eastAsia="SimSun"/>
          <w:b w:val="0"/>
          <w:i w:val="0"/>
          <w:color w:val="000000"/>
          <w:sz w:val="24"/>
        </w:rPr>
        <w:t>高掘进效率，选定“微泥水</w:t>
      </w:r>
      <w:r>
        <w:rPr>
          <w:rFonts w:ascii="TimesNewRomanPSMT" w:hAnsi="TimesNewRomanPSMT" w:eastAsia="TimesNewRomanPSMT"/>
          <w:b w:val="0"/>
          <w:i w:val="0"/>
          <w:color w:val="000000"/>
          <w:sz w:val="24"/>
        </w:rPr>
        <w:t>+</w:t>
      </w:r>
      <w:r>
        <w:rPr>
          <w:rFonts w:ascii="SimSun" w:hAnsi="SimSun" w:eastAsia="SimSun"/>
          <w:b w:val="0"/>
          <w:i w:val="0"/>
          <w:color w:val="000000"/>
          <w:sz w:val="24"/>
        </w:rPr>
        <w:t>土压”双模盾构机进行地铁隧洞施工。</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号线盾构区间使用</w:t>
      </w:r>
      <w:r>
        <w:rPr>
          <w:rFonts w:ascii="SimSun" w:hAnsi="SimSun" w:eastAsia="SimSun"/>
          <w:b w:val="0"/>
          <w:i w:val="0"/>
          <w:color w:val="000000"/>
          <w:sz w:val="24"/>
        </w:rPr>
        <w:t>的双模盾构为中铁某公司制造，通过论证分析验证了该盾构机关键技术参数匹配设计要</w:t>
      </w:r>
      <w:r>
        <w:rPr>
          <w:rFonts w:ascii="SimSun" w:hAnsi="SimSun" w:eastAsia="SimSun"/>
          <w:b w:val="0"/>
          <w:i w:val="0"/>
          <w:color w:val="000000"/>
          <w:sz w:val="24"/>
        </w:rPr>
        <w:t>求，能够适用青岛地铁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号线二期工程的项目特征。关键参数如表</w:t>
      </w:r>
      <w:r>
        <w:rPr>
          <w:rFonts w:ascii="TimesNewRomanPSMT" w:hAnsi="TimesNewRomanPSMT" w:eastAsia="TimesNewRomanPSMT"/>
          <w:b w:val="0"/>
          <w:i w:val="0"/>
          <w:color w:val="000000"/>
          <w:sz w:val="24"/>
        </w:rPr>
        <w:t>3.4</w:t>
      </w:r>
      <w:r>
        <w:rPr>
          <w:rFonts w:ascii="SimSun" w:hAnsi="SimSun" w:eastAsia="SimSun"/>
          <w:b w:val="0"/>
          <w:i w:val="0"/>
          <w:color w:val="000000"/>
          <w:sz w:val="24"/>
        </w:rPr>
        <w:t xml:space="preserve"> 所示。</w:t>
      </w:r>
    </w:p>
    <w:p>
      <w:pPr>
        <w:autoSpaceDN w:val="0"/>
        <w:autoSpaceDE w:val="0"/>
        <w:widowControl/>
        <w:spacing w:line="312" w:lineRule="exact" w:before="156" w:after="34"/>
        <w:ind w:left="3312" w:right="2304"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3.4</w:t>
      </w:r>
      <w:r>
        <w:rPr>
          <w:rFonts w:ascii="SimSun" w:hAnsi="SimSun" w:eastAsia="SimSun"/>
          <w:b w:val="0"/>
          <w:i w:val="0"/>
          <w:color w:val="000000"/>
          <w:sz w:val="21"/>
        </w:rPr>
        <w:t xml:space="preserve"> 双模盾构机关键参数</w:t>
      </w:r>
      <w:r>
        <w:br/>
      </w:r>
      <w:r>
        <w:rPr>
          <w:rFonts w:ascii="TimesNewRomanPSMT" w:hAnsi="TimesNewRomanPSMT" w:eastAsia="TimesNewRomanPSMT"/>
          <w:b w:val="0"/>
          <w:i w:val="0"/>
          <w:color w:val="000000"/>
          <w:sz w:val="21"/>
        </w:rPr>
        <w:t>Table3.4 Key parameters of dual mode shield machine</w:t>
      </w:r>
    </w:p>
    <w:tbl>
      <w:tblPr>
        <w:tblW w:type="auto" w:w="0"/>
        <w:tblLayout w:type="fixed"/>
        <w:tblLook w:firstColumn="1" w:firstRow="1" w:lastColumn="0" w:lastRow="0" w:noHBand="0" w:noVBand="1" w:val="04A0"/>
        <w:tblInd w:w="1072.0" w:type="dxa"/>
      </w:tblPr>
      <w:tblGrid>
        <w:gridCol w:w="1152"/>
        <w:gridCol w:w="1152"/>
        <w:gridCol w:w="1152"/>
        <w:gridCol w:w="1152"/>
        <w:gridCol w:w="1152"/>
        <w:gridCol w:w="1152"/>
        <w:gridCol w:w="1152"/>
        <w:gridCol w:w="1152"/>
        <w:gridCol w:w="1152"/>
      </w:tblGrid>
      <w:tr>
        <w:trPr>
          <w:trHeight w:hRule="exact" w:val="312"/>
        </w:trPr>
        <w:tc>
          <w:tcPr>
            <w:tcW w:type="dxa" w:w="1128"/>
            <w:vMerge w:val="restart"/>
            <w:tcBorders>
              <w:top w:sz="11.520000457763672" w:val="single" w:color="#000000"/>
              <w:bottom w:sz="5.760000228881836" w:val="single" w:color="#000000"/>
            </w:tcBorders>
            <w:tcMar>
              <w:start w:w="0" w:type="dxa"/>
              <w:end w:w="0" w:type="dxa"/>
            </w:tcMar>
            <w:tcMar>
              <w:start w:w="0" w:type="dxa"/>
              <w:end w:w="0" w:type="dxa"/>
            </w:tcMar>
          </w:tcPr>
          <w:p>
            <w:pPr>
              <w:autoSpaceDN w:val="0"/>
              <w:autoSpaceDE w:val="0"/>
              <w:widowControl/>
              <w:spacing w:line="210" w:lineRule="exact" w:before="208" w:after="0"/>
              <w:ind w:left="0" w:right="0" w:firstLine="0"/>
              <w:jc w:val="center"/>
            </w:pPr>
            <w:r>
              <w:rPr>
                <w:rFonts w:ascii="SimSun" w:hAnsi="SimSun" w:eastAsia="SimSun"/>
                <w:b w:val="0"/>
                <w:i w:val="0"/>
                <w:color w:val="000000"/>
                <w:sz w:val="21"/>
              </w:rPr>
              <w:t>设备项目</w:t>
            </w:r>
          </w:p>
        </w:tc>
        <w:tc>
          <w:tcPr>
            <w:tcW w:type="dxa" w:w="880"/>
            <w:tcBorders>
              <w:top w:sz="11.520000457763672" w:val="single" w:color="#00000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整机长</w:t>
            </w:r>
          </w:p>
        </w:tc>
        <w:tc>
          <w:tcPr>
            <w:tcW w:type="dxa" w:w="880"/>
            <w:tcBorders>
              <w:top w:sz="11.520000457763672" w:val="single" w:color="#00000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开挖直</w:t>
            </w:r>
          </w:p>
        </w:tc>
        <w:tc>
          <w:tcPr>
            <w:tcW w:type="dxa" w:w="1080"/>
            <w:tcBorders>
              <w:top w:sz="11.520000457763672" w:val="single" w:color="#00000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刀盘转速</w:t>
            </w:r>
          </w:p>
        </w:tc>
        <w:tc>
          <w:tcPr>
            <w:tcW w:type="dxa" w:w="1320"/>
            <w:tcBorders>
              <w:top w:sz="11.520000457763672" w:val="single" w:color="#00000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最大推进速</w:t>
            </w:r>
          </w:p>
        </w:tc>
        <w:tc>
          <w:tcPr>
            <w:tcW w:type="dxa" w:w="920"/>
            <w:tcBorders>
              <w:top w:sz="11.520000457763672" w:val="single" w:color="#00000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最大推</w:t>
            </w:r>
          </w:p>
        </w:tc>
        <w:tc>
          <w:tcPr>
            <w:tcW w:type="dxa" w:w="1100"/>
            <w:tcBorders>
              <w:top w:sz="11.520000457763672" w:val="single" w:color="#00000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最大扭</w:t>
            </w:r>
          </w:p>
        </w:tc>
        <w:tc>
          <w:tcPr>
            <w:tcW w:type="dxa" w:w="960"/>
            <w:tcBorders>
              <w:top w:sz="11.520000457763672" w:val="single" w:color="#00000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装机功</w:t>
            </w:r>
          </w:p>
        </w:tc>
        <w:tc>
          <w:tcPr>
            <w:tcW w:type="dxa" w:w="938"/>
            <w:tcBorders>
              <w:top w:sz="11.520000457763672" w:val="single" w:color="#00000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刀盘开</w:t>
            </w:r>
          </w:p>
        </w:tc>
      </w:tr>
      <w:tr>
        <w:trPr>
          <w:trHeight w:hRule="exact" w:val="336"/>
        </w:trPr>
        <w:tc>
          <w:tcPr>
            <w:tcW w:type="dxa" w:w="1152"/>
            <w:vMerge/>
            <w:tcBorders>
              <w:top w:sz="11.520000457763672" w:val="single" w:color="#000000"/>
              <w:bottom w:sz="5.760000228881836" w:val="single" w:color="#000000"/>
            </w:tcBorders>
          </w:tcPr>
          <w:p/>
        </w:tc>
        <w:tc>
          <w:tcPr>
            <w:tcW w:type="dxa" w:w="880"/>
            <w:tcBorders>
              <w:bottom w:sz="5.760000228881836" w:val="single" w:color="#000000"/>
            </w:tcBorders>
            <w:tcMar>
              <w:start w:w="0" w:type="dxa"/>
              <w:end w:w="0" w:type="dxa"/>
            </w:tcMar>
          </w:tcPr>
          <w:p>
            <w:pPr>
              <w:autoSpaceDN w:val="0"/>
              <w:autoSpaceDE w:val="0"/>
              <w:widowControl/>
              <w:spacing w:line="232" w:lineRule="exact" w:before="62" w:after="0"/>
              <w:ind w:left="0" w:right="0" w:firstLine="0"/>
              <w:jc w:val="center"/>
            </w:pPr>
            <w:r>
              <w:rPr>
                <w:rFonts w:ascii="SimSun" w:hAnsi="SimSun" w:eastAsia="SimSun"/>
                <w:b w:val="0"/>
                <w:i w:val="0"/>
                <w:color w:val="000000"/>
                <w:sz w:val="21"/>
              </w:rPr>
              <w:t>度</w:t>
            </w:r>
            <w:r>
              <w:rPr>
                <w:rFonts w:ascii="TimesNewRomanPSMT" w:hAnsi="TimesNewRomanPSMT" w:eastAsia="TimesNewRomanPSMT"/>
                <w:b w:val="0"/>
                <w:i w:val="0"/>
                <w:color w:val="000000"/>
                <w:sz w:val="21"/>
              </w:rPr>
              <w:t>mm</w:t>
            </w:r>
          </w:p>
        </w:tc>
        <w:tc>
          <w:tcPr>
            <w:tcW w:type="dxa" w:w="880"/>
            <w:tcBorders>
              <w:bottom w:sz="5.760000228881836" w:val="single" w:color="#000000"/>
            </w:tcBorders>
            <w:tcMar>
              <w:start w:w="0" w:type="dxa"/>
              <w:end w:w="0" w:type="dxa"/>
            </w:tcMar>
          </w:tcPr>
          <w:p>
            <w:pPr>
              <w:autoSpaceDN w:val="0"/>
              <w:autoSpaceDE w:val="0"/>
              <w:widowControl/>
              <w:spacing w:line="232" w:lineRule="exact" w:before="62" w:after="0"/>
              <w:ind w:left="0" w:right="0" w:firstLine="0"/>
              <w:jc w:val="center"/>
            </w:pPr>
            <w:r>
              <w:rPr>
                <w:rFonts w:ascii="SimSun" w:hAnsi="SimSun" w:eastAsia="SimSun"/>
                <w:b w:val="0"/>
                <w:i w:val="0"/>
                <w:color w:val="000000"/>
                <w:sz w:val="21"/>
              </w:rPr>
              <w:t>径</w:t>
            </w:r>
            <w:r>
              <w:rPr>
                <w:rFonts w:ascii="TimesNewRomanPSMT" w:hAnsi="TimesNewRomanPSMT" w:eastAsia="TimesNewRomanPSMT"/>
                <w:b w:val="0"/>
                <w:i w:val="0"/>
                <w:color w:val="000000"/>
                <w:sz w:val="21"/>
              </w:rPr>
              <w:t>mm</w:t>
            </w:r>
          </w:p>
        </w:tc>
        <w:tc>
          <w:tcPr>
            <w:tcW w:type="dxa" w:w="1080"/>
            <w:tcBorders>
              <w:bottom w:sz="5.760000228881836" w:val="single" w:color="#000000"/>
            </w:tcBorders>
            <w:tcMar>
              <w:start w:w="0" w:type="dxa"/>
              <w:end w:w="0" w:type="dxa"/>
            </w:tcMar>
          </w:tcPr>
          <w:p>
            <w:pPr>
              <w:autoSpaceDN w:val="0"/>
              <w:autoSpaceDE w:val="0"/>
              <w:widowControl/>
              <w:spacing w:line="232" w:lineRule="exact" w:before="62" w:after="0"/>
              <w:ind w:left="0" w:right="0" w:firstLine="0"/>
              <w:jc w:val="center"/>
            </w:pPr>
            <w:r>
              <w:rPr>
                <w:rFonts w:ascii="TimesNewRomanPSMT" w:hAnsi="TimesNewRomanPSMT" w:eastAsia="TimesNewRomanPSMT"/>
                <w:b w:val="0"/>
                <w:i w:val="0"/>
                <w:color w:val="000000"/>
                <w:sz w:val="21"/>
              </w:rPr>
              <w:t>r/min</w:t>
            </w:r>
          </w:p>
        </w:tc>
        <w:tc>
          <w:tcPr>
            <w:tcW w:type="dxa" w:w="1320"/>
            <w:tcBorders>
              <w:bottom w:sz="5.760000228881836" w:val="single" w:color="#000000"/>
            </w:tcBorders>
            <w:tcMar>
              <w:start w:w="0" w:type="dxa"/>
              <w:end w:w="0" w:type="dxa"/>
            </w:tcMar>
          </w:tcPr>
          <w:p>
            <w:pPr>
              <w:autoSpaceDN w:val="0"/>
              <w:autoSpaceDE w:val="0"/>
              <w:widowControl/>
              <w:spacing w:line="232" w:lineRule="exact" w:before="62" w:after="0"/>
              <w:ind w:left="0" w:right="0" w:firstLine="0"/>
              <w:jc w:val="center"/>
            </w:pPr>
            <w:r>
              <w:rPr>
                <w:rFonts w:ascii="SimSun" w:hAnsi="SimSun" w:eastAsia="SimSun"/>
                <w:b w:val="0"/>
                <w:i w:val="0"/>
                <w:color w:val="000000"/>
                <w:sz w:val="21"/>
              </w:rPr>
              <w:t>度</w:t>
            </w:r>
            <w:r>
              <w:rPr>
                <w:rFonts w:ascii="TimesNewRomanPSMT" w:hAnsi="TimesNewRomanPSMT" w:eastAsia="TimesNewRomanPSMT"/>
                <w:b w:val="0"/>
                <w:i w:val="0"/>
                <w:color w:val="000000"/>
                <w:sz w:val="21"/>
              </w:rPr>
              <w:t>mm/min</w:t>
            </w:r>
          </w:p>
        </w:tc>
        <w:tc>
          <w:tcPr>
            <w:tcW w:type="dxa" w:w="920"/>
            <w:tcBorders>
              <w:bottom w:sz="5.760000228881836" w:val="single" w:color="#000000"/>
            </w:tcBorders>
            <w:tcMar>
              <w:start w:w="0" w:type="dxa"/>
              <w:end w:w="0" w:type="dxa"/>
            </w:tcMar>
          </w:tcPr>
          <w:p>
            <w:pPr>
              <w:autoSpaceDN w:val="0"/>
              <w:autoSpaceDE w:val="0"/>
              <w:widowControl/>
              <w:spacing w:line="232" w:lineRule="exact" w:before="62" w:after="0"/>
              <w:ind w:left="0" w:right="0" w:firstLine="0"/>
              <w:jc w:val="center"/>
            </w:pPr>
            <w:r>
              <w:rPr>
                <w:rFonts w:ascii="SimSun" w:hAnsi="SimSun" w:eastAsia="SimSun"/>
                <w:b w:val="0"/>
                <w:i w:val="0"/>
                <w:color w:val="000000"/>
                <w:sz w:val="21"/>
              </w:rPr>
              <w:t>力</w:t>
            </w:r>
            <w:r>
              <w:rPr>
                <w:rFonts w:ascii="TimesNewRomanPSMT" w:hAnsi="TimesNewRomanPSMT" w:eastAsia="TimesNewRomanPSMT"/>
                <w:b w:val="0"/>
                <w:i w:val="0"/>
                <w:color w:val="000000"/>
                <w:sz w:val="21"/>
              </w:rPr>
              <w:t>t</w:t>
            </w:r>
          </w:p>
        </w:tc>
        <w:tc>
          <w:tcPr>
            <w:tcW w:type="dxa" w:w="1100"/>
            <w:tcBorders>
              <w:bottom w:sz="5.760000228881836" w:val="single" w:color="#000000"/>
            </w:tcBorders>
            <w:tcMar>
              <w:start w:w="0" w:type="dxa"/>
              <w:end w:w="0" w:type="dxa"/>
            </w:tcMar>
          </w:tcPr>
          <w:p>
            <w:pPr>
              <w:autoSpaceDN w:val="0"/>
              <w:autoSpaceDE w:val="0"/>
              <w:widowControl/>
              <w:spacing w:line="232" w:lineRule="exact" w:before="62" w:after="0"/>
              <w:ind w:left="0" w:right="0" w:firstLine="0"/>
              <w:jc w:val="center"/>
            </w:pPr>
            <w:r>
              <w:rPr>
                <w:rFonts w:ascii="SimSun" w:hAnsi="SimSun" w:eastAsia="SimSun"/>
                <w:b w:val="0"/>
                <w:i w:val="0"/>
                <w:color w:val="000000"/>
                <w:sz w:val="21"/>
              </w:rPr>
              <w:t>矩</w:t>
            </w:r>
            <w:r>
              <w:rPr>
                <w:rFonts w:ascii="TimesNewRomanPSMT" w:hAnsi="TimesNewRomanPSMT" w:eastAsia="TimesNewRomanPSMT"/>
                <w:b w:val="0"/>
                <w:i w:val="0"/>
                <w:color w:val="000000"/>
                <w:sz w:val="21"/>
              </w:rPr>
              <w:t>KN/m</w:t>
            </w:r>
          </w:p>
        </w:tc>
        <w:tc>
          <w:tcPr>
            <w:tcW w:type="dxa" w:w="960"/>
            <w:tcBorders>
              <w:bottom w:sz="5.760000228881836" w:val="single" w:color="#000000"/>
            </w:tcBorders>
            <w:tcMar>
              <w:start w:w="0" w:type="dxa"/>
              <w:end w:w="0" w:type="dxa"/>
            </w:tcMar>
          </w:tcPr>
          <w:p>
            <w:pPr>
              <w:autoSpaceDN w:val="0"/>
              <w:autoSpaceDE w:val="0"/>
              <w:widowControl/>
              <w:spacing w:line="232" w:lineRule="exact" w:before="62" w:after="0"/>
              <w:ind w:left="0" w:right="0" w:firstLine="0"/>
              <w:jc w:val="center"/>
            </w:pPr>
            <w:r>
              <w:rPr>
                <w:rFonts w:ascii="SimSun" w:hAnsi="SimSun" w:eastAsia="SimSun"/>
                <w:b w:val="0"/>
                <w:i w:val="0"/>
                <w:color w:val="000000"/>
                <w:sz w:val="21"/>
              </w:rPr>
              <w:t>率</w:t>
            </w:r>
            <w:r>
              <w:rPr>
                <w:rFonts w:ascii="TimesNewRomanPSMT" w:hAnsi="TimesNewRomanPSMT" w:eastAsia="TimesNewRomanPSMT"/>
                <w:b w:val="0"/>
                <w:i w:val="0"/>
                <w:color w:val="000000"/>
                <w:sz w:val="21"/>
              </w:rPr>
              <w:t>KW</w:t>
            </w:r>
          </w:p>
        </w:tc>
        <w:tc>
          <w:tcPr>
            <w:tcW w:type="dxa" w:w="938"/>
            <w:tcBorders>
              <w:bottom w:sz="5.760000228881836" w:val="single" w:color="#000000"/>
            </w:tcBorders>
            <w:tcMar>
              <w:start w:w="0" w:type="dxa"/>
              <w:end w:w="0" w:type="dxa"/>
            </w:tcMar>
          </w:tcPr>
          <w:p>
            <w:pPr>
              <w:autoSpaceDN w:val="0"/>
              <w:autoSpaceDE w:val="0"/>
              <w:widowControl/>
              <w:spacing w:line="232" w:lineRule="exact" w:before="62" w:after="0"/>
              <w:ind w:left="0" w:right="0" w:firstLine="0"/>
              <w:jc w:val="center"/>
            </w:pPr>
            <w:r>
              <w:rPr>
                <w:rFonts w:ascii="SimSun" w:hAnsi="SimSun" w:eastAsia="SimSun"/>
                <w:b w:val="0"/>
                <w:i w:val="0"/>
                <w:color w:val="000000"/>
                <w:sz w:val="21"/>
              </w:rPr>
              <w:t>口率</w:t>
            </w:r>
            <w:r>
              <w:rPr>
                <w:rFonts w:ascii="TimesNewRomanPSMT" w:hAnsi="TimesNewRomanPSMT" w:eastAsia="TimesNewRomanPSMT"/>
                <w:b w:val="0"/>
                <w:i w:val="0"/>
                <w:color w:val="000000"/>
                <w:sz w:val="21"/>
              </w:rPr>
              <w:t>%</w:t>
            </w:r>
          </w:p>
        </w:tc>
      </w:tr>
      <w:tr>
        <w:trPr>
          <w:trHeight w:hRule="exact" w:val="394"/>
        </w:trPr>
        <w:tc>
          <w:tcPr>
            <w:tcW w:type="dxa" w:w="1128"/>
            <w:tcBorders>
              <w:top w:sz="5.760000228881836" w:val="single" w:color="#000000"/>
              <w:bottom w:sz="11.520000457763672" w:val="single" w:color="#000000"/>
            </w:tcBorders>
            <w:tcMar>
              <w:start w:w="0" w:type="dxa"/>
              <w:end w:w="0" w:type="dxa"/>
            </w:tcMar>
          </w:tcPr>
          <w:p>
            <w:pPr>
              <w:autoSpaceDN w:val="0"/>
              <w:autoSpaceDE w:val="0"/>
              <w:widowControl/>
              <w:spacing w:line="210" w:lineRule="exact" w:before="80" w:after="0"/>
              <w:ind w:left="0" w:right="0" w:firstLine="0"/>
              <w:jc w:val="center"/>
            </w:pPr>
            <w:r>
              <w:rPr>
                <w:rFonts w:ascii="SimSun" w:hAnsi="SimSun" w:eastAsia="SimSun"/>
                <w:b w:val="0"/>
                <w:i w:val="0"/>
                <w:color w:val="000000"/>
                <w:sz w:val="21"/>
              </w:rPr>
              <w:t>参数值</w:t>
            </w:r>
          </w:p>
        </w:tc>
        <w:tc>
          <w:tcPr>
            <w:tcW w:type="dxa" w:w="880"/>
            <w:tcBorders>
              <w:top w:sz="5.760000228881836" w:val="single" w:color="#000000"/>
              <w:bottom w:sz="11.520000457763672" w:val="single" w:color="#000000"/>
            </w:tcBorders>
            <w:tcMar>
              <w:start w:w="0" w:type="dxa"/>
              <w:end w:w="0" w:type="dxa"/>
            </w:tcMar>
          </w:tcPr>
          <w:p>
            <w:pPr>
              <w:autoSpaceDN w:val="0"/>
              <w:autoSpaceDE w:val="0"/>
              <w:widowControl/>
              <w:spacing w:line="232" w:lineRule="exact" w:before="74" w:after="0"/>
              <w:ind w:left="0" w:right="0" w:firstLine="0"/>
              <w:jc w:val="center"/>
            </w:pPr>
            <w:r>
              <w:rPr>
                <w:rFonts w:ascii="TimesNewRomanPSMT" w:hAnsi="TimesNewRomanPSMT" w:eastAsia="TimesNewRomanPSMT"/>
                <w:b w:val="0"/>
                <w:i w:val="0"/>
                <w:color w:val="000000"/>
                <w:sz w:val="21"/>
              </w:rPr>
              <w:t>8855</w:t>
            </w:r>
          </w:p>
        </w:tc>
        <w:tc>
          <w:tcPr>
            <w:tcW w:type="dxa" w:w="880"/>
            <w:tcBorders>
              <w:top w:sz="5.760000228881836" w:val="single" w:color="#000000"/>
              <w:bottom w:sz="11.520000457763672" w:val="single" w:color="#000000"/>
            </w:tcBorders>
            <w:tcMar>
              <w:start w:w="0" w:type="dxa"/>
              <w:end w:w="0" w:type="dxa"/>
            </w:tcMar>
          </w:tcPr>
          <w:p>
            <w:pPr>
              <w:autoSpaceDN w:val="0"/>
              <w:autoSpaceDE w:val="0"/>
              <w:widowControl/>
              <w:spacing w:line="232" w:lineRule="exact" w:before="74" w:after="0"/>
              <w:ind w:left="0" w:right="0" w:firstLine="0"/>
              <w:jc w:val="center"/>
            </w:pPr>
            <w:r>
              <w:rPr>
                <w:rFonts w:ascii="TimesNewRomanPSMT" w:hAnsi="TimesNewRomanPSMT" w:eastAsia="TimesNewRomanPSMT"/>
                <w:b w:val="0"/>
                <w:i w:val="0"/>
                <w:color w:val="000000"/>
                <w:sz w:val="21"/>
              </w:rPr>
              <w:t>6500</w:t>
            </w:r>
          </w:p>
        </w:tc>
        <w:tc>
          <w:tcPr>
            <w:tcW w:type="dxa" w:w="1080"/>
            <w:tcBorders>
              <w:top w:sz="5.760000228881836" w:val="single" w:color="#000000"/>
              <w:bottom w:sz="11.520000457763672" w:val="single" w:color="#000000"/>
            </w:tcBorders>
            <w:tcMar>
              <w:start w:w="0" w:type="dxa"/>
              <w:end w:w="0" w:type="dxa"/>
            </w:tcMar>
          </w:tcPr>
          <w:p>
            <w:pPr>
              <w:autoSpaceDN w:val="0"/>
              <w:autoSpaceDE w:val="0"/>
              <w:widowControl/>
              <w:spacing w:line="232" w:lineRule="exact" w:before="74" w:after="0"/>
              <w:ind w:left="0" w:right="0" w:firstLine="0"/>
              <w:jc w:val="center"/>
            </w:pPr>
            <w:r>
              <w:rPr>
                <w:rFonts w:ascii="TimesNewRomanPSMT" w:hAnsi="TimesNewRomanPSMT" w:eastAsia="TimesNewRomanPSMT"/>
                <w:b w:val="0"/>
                <w:i w:val="0"/>
                <w:color w:val="000000"/>
                <w:sz w:val="21"/>
              </w:rPr>
              <w:t>0-0.53</w:t>
            </w:r>
          </w:p>
        </w:tc>
        <w:tc>
          <w:tcPr>
            <w:tcW w:type="dxa" w:w="1320"/>
            <w:tcBorders>
              <w:top w:sz="5.760000228881836" w:val="single" w:color="#000000"/>
              <w:bottom w:sz="11.520000457763672" w:val="single" w:color="#000000"/>
            </w:tcBorders>
            <w:tcMar>
              <w:start w:w="0" w:type="dxa"/>
              <w:end w:w="0" w:type="dxa"/>
            </w:tcMar>
          </w:tcPr>
          <w:p>
            <w:pPr>
              <w:autoSpaceDN w:val="0"/>
              <w:autoSpaceDE w:val="0"/>
              <w:widowControl/>
              <w:spacing w:line="232" w:lineRule="exact" w:before="74" w:after="0"/>
              <w:ind w:left="0" w:right="0" w:firstLine="0"/>
              <w:jc w:val="center"/>
            </w:pPr>
            <w:r>
              <w:rPr>
                <w:rFonts w:ascii="TimesNewRomanPSMT" w:hAnsi="TimesNewRomanPSMT" w:eastAsia="TimesNewRomanPSMT"/>
                <w:b w:val="0"/>
                <w:i w:val="0"/>
                <w:color w:val="000000"/>
                <w:sz w:val="21"/>
              </w:rPr>
              <w:t>80</w:t>
            </w:r>
          </w:p>
        </w:tc>
        <w:tc>
          <w:tcPr>
            <w:tcW w:type="dxa" w:w="920"/>
            <w:tcBorders>
              <w:top w:sz="5.760000228881836" w:val="single" w:color="#000000"/>
              <w:bottom w:sz="11.520000457763672" w:val="single" w:color="#000000"/>
            </w:tcBorders>
            <w:tcMar>
              <w:start w:w="0" w:type="dxa"/>
              <w:end w:w="0" w:type="dxa"/>
            </w:tcMar>
          </w:tcPr>
          <w:p>
            <w:pPr>
              <w:autoSpaceDN w:val="0"/>
              <w:autoSpaceDE w:val="0"/>
              <w:widowControl/>
              <w:spacing w:line="232" w:lineRule="exact" w:before="74" w:after="0"/>
              <w:ind w:left="0" w:right="0" w:firstLine="0"/>
              <w:jc w:val="center"/>
            </w:pPr>
            <w:r>
              <w:rPr>
                <w:rFonts w:ascii="TimesNewRomanPSMT" w:hAnsi="TimesNewRomanPSMT" w:eastAsia="TimesNewRomanPSMT"/>
                <w:b w:val="0"/>
                <w:i w:val="0"/>
                <w:color w:val="000000"/>
                <w:sz w:val="21"/>
              </w:rPr>
              <w:t>3700</w:t>
            </w:r>
          </w:p>
        </w:tc>
        <w:tc>
          <w:tcPr>
            <w:tcW w:type="dxa" w:w="1100"/>
            <w:tcBorders>
              <w:top w:sz="5.760000228881836" w:val="single" w:color="#000000"/>
              <w:bottom w:sz="11.520000457763672" w:val="single" w:color="#000000"/>
            </w:tcBorders>
            <w:tcMar>
              <w:start w:w="0" w:type="dxa"/>
              <w:end w:w="0" w:type="dxa"/>
            </w:tcMar>
          </w:tcPr>
          <w:p>
            <w:pPr>
              <w:autoSpaceDN w:val="0"/>
              <w:autoSpaceDE w:val="0"/>
              <w:widowControl/>
              <w:spacing w:line="232" w:lineRule="exact" w:before="74" w:after="0"/>
              <w:ind w:left="0" w:right="0" w:firstLine="0"/>
              <w:jc w:val="center"/>
            </w:pPr>
            <w:r>
              <w:rPr>
                <w:rFonts w:ascii="TimesNewRomanPSMT" w:hAnsi="TimesNewRomanPSMT" w:eastAsia="TimesNewRomanPSMT"/>
                <w:b w:val="0"/>
                <w:i w:val="0"/>
                <w:color w:val="000000"/>
                <w:sz w:val="21"/>
              </w:rPr>
              <w:t>6317</w:t>
            </w:r>
          </w:p>
        </w:tc>
        <w:tc>
          <w:tcPr>
            <w:tcW w:type="dxa" w:w="960"/>
            <w:tcBorders>
              <w:top w:sz="5.760000228881836" w:val="single" w:color="#000000"/>
              <w:bottom w:sz="11.520000457763672" w:val="single" w:color="#000000"/>
            </w:tcBorders>
            <w:tcMar>
              <w:start w:w="0" w:type="dxa"/>
              <w:end w:w="0" w:type="dxa"/>
            </w:tcMar>
          </w:tcPr>
          <w:p>
            <w:pPr>
              <w:autoSpaceDN w:val="0"/>
              <w:autoSpaceDE w:val="0"/>
              <w:widowControl/>
              <w:spacing w:line="232" w:lineRule="exact" w:before="74" w:after="0"/>
              <w:ind w:left="0" w:right="0" w:firstLine="0"/>
              <w:jc w:val="center"/>
            </w:pPr>
            <w:r>
              <w:rPr>
                <w:rFonts w:ascii="TimesNewRomanPSMT" w:hAnsi="TimesNewRomanPSMT" w:eastAsia="TimesNewRomanPSMT"/>
                <w:b w:val="0"/>
                <w:i w:val="0"/>
                <w:color w:val="000000"/>
                <w:sz w:val="21"/>
              </w:rPr>
              <w:t>2898</w:t>
            </w:r>
          </w:p>
        </w:tc>
        <w:tc>
          <w:tcPr>
            <w:tcW w:type="dxa" w:w="938"/>
            <w:tcBorders>
              <w:top w:sz="5.760000228881836" w:val="single" w:color="#000000"/>
              <w:bottom w:sz="11.520000457763672" w:val="single" w:color="#000000"/>
            </w:tcBorders>
            <w:tcMar>
              <w:start w:w="0" w:type="dxa"/>
              <w:end w:w="0" w:type="dxa"/>
            </w:tcMar>
          </w:tcPr>
          <w:p>
            <w:pPr>
              <w:autoSpaceDN w:val="0"/>
              <w:autoSpaceDE w:val="0"/>
              <w:widowControl/>
              <w:spacing w:line="232" w:lineRule="exact" w:before="74" w:after="0"/>
              <w:ind w:left="0" w:right="0" w:firstLine="0"/>
              <w:jc w:val="center"/>
            </w:pPr>
            <w:r>
              <w:rPr>
                <w:rFonts w:ascii="TimesNewRomanPSMT" w:hAnsi="TimesNewRomanPSMT" w:eastAsia="TimesNewRomanPSMT"/>
                <w:b w:val="0"/>
                <w:i w:val="0"/>
                <w:color w:val="000000"/>
                <w:sz w:val="21"/>
              </w:rPr>
              <w:t>30</w:t>
            </w:r>
          </w:p>
        </w:tc>
      </w:tr>
    </w:tbl>
    <w:p>
      <w:pPr>
        <w:autoSpaceDN w:val="0"/>
        <w:autoSpaceDE w:val="0"/>
        <w:widowControl/>
        <w:spacing w:line="396" w:lineRule="exact" w:before="0" w:after="0"/>
        <w:ind w:left="998" w:right="0" w:firstLine="480"/>
        <w:jc w:val="left"/>
      </w:pPr>
      <w:r>
        <w:rPr>
          <w:rFonts w:ascii="SimSun" w:hAnsi="SimSun" w:eastAsia="SimSun"/>
          <w:b w:val="0"/>
          <w:i w:val="0"/>
          <w:color w:val="000000"/>
          <w:sz w:val="24"/>
        </w:rPr>
        <w:t>在</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号线的盾构掘进过程中，主要遭遇的问题包括盾构机主驱动密封跑道磨损、盾</w:t>
      </w:r>
      <w:r>
        <w:rPr>
          <w:rFonts w:ascii="SimSun" w:hAnsi="SimSun" w:eastAsia="SimSun"/>
          <w:b w:val="0"/>
          <w:i w:val="0"/>
          <w:color w:val="000000"/>
          <w:sz w:val="24"/>
        </w:rPr>
        <w:t>构机刀具的磨损等。若主驱动密封跑道的磨损严重，易导致盾构机产生异常振动、润滑</w:t>
      </w:r>
    </w:p>
    <w:p>
      <w:pPr>
        <w:autoSpaceDN w:val="0"/>
        <w:autoSpaceDE w:val="0"/>
        <w:widowControl/>
        <w:spacing w:line="240" w:lineRule="exact" w:before="180" w:after="0"/>
        <w:ind w:left="998" w:right="0" w:firstLine="0"/>
        <w:jc w:val="left"/>
      </w:pPr>
      <w:r>
        <w:rPr>
          <w:rFonts w:ascii="SimSun" w:hAnsi="SimSun" w:eastAsia="SimSun"/>
          <w:b w:val="0"/>
          <w:i w:val="0"/>
          <w:color w:val="000000"/>
          <w:sz w:val="24"/>
        </w:rPr>
        <w:t>系统失效，进而增加人员操作安全风险的概率。刀具的磨损类型多为径向磨损，包括正</w:t>
      </w:r>
    </w:p>
    <w:p>
      <w:pPr>
        <w:autoSpaceDN w:val="0"/>
        <w:autoSpaceDE w:val="0"/>
        <w:widowControl/>
        <w:spacing w:line="240" w:lineRule="exact" w:before="180" w:after="0"/>
        <w:ind w:left="998" w:right="0" w:firstLine="0"/>
        <w:jc w:val="left"/>
      </w:pPr>
      <w:r>
        <w:rPr>
          <w:rFonts w:ascii="SimSun" w:hAnsi="SimSun" w:eastAsia="SimSun"/>
          <w:b w:val="0"/>
          <w:i w:val="0"/>
          <w:color w:val="000000"/>
          <w:sz w:val="24"/>
        </w:rPr>
        <w:t>常磨损、偏磨、角磨等，一旦磨损严重，将可能引发掘进姿态不良、卡钻现象等风险因</w:t>
      </w:r>
    </w:p>
    <w:p>
      <w:pPr>
        <w:autoSpaceDN w:val="0"/>
        <w:autoSpaceDE w:val="0"/>
        <w:widowControl/>
        <w:spacing w:line="430" w:lineRule="exact" w:before="0" w:after="0"/>
        <w:ind w:left="998" w:right="0" w:firstLine="0"/>
        <w:jc w:val="left"/>
      </w:pPr>
      <w:r>
        <w:rPr>
          <w:rFonts w:ascii="SimSun" w:hAnsi="SimSun" w:eastAsia="SimSun"/>
          <w:b w:val="0"/>
          <w:i w:val="0"/>
          <w:color w:val="000000"/>
          <w:sz w:val="24"/>
        </w:rPr>
        <w:t>素，从而易导致安全事故的发生。主驱动密封跑道磨损的具体情况以及盾构机刀具的磨</w:t>
      </w:r>
      <w:r>
        <w:rPr>
          <w:rFonts w:ascii="SimSun" w:hAnsi="SimSun" w:eastAsia="SimSun"/>
          <w:b w:val="0"/>
          <w:i w:val="0"/>
          <w:color w:val="000000"/>
          <w:sz w:val="24"/>
        </w:rPr>
        <w:t>损状况，如图</w:t>
      </w:r>
      <w:r>
        <w:rPr>
          <w:rFonts w:ascii="TimesNewRomanPSMT" w:hAnsi="TimesNewRomanPSMT" w:eastAsia="TimesNewRomanPSMT"/>
          <w:b w:val="0"/>
          <w:i w:val="0"/>
          <w:color w:val="000000"/>
          <w:sz w:val="24"/>
        </w:rPr>
        <w:t>3.2</w:t>
      </w:r>
      <w:r>
        <w:rPr>
          <w:rFonts w:ascii="SimSun" w:hAnsi="SimSun" w:eastAsia="SimSun"/>
          <w:b w:val="0"/>
          <w:i w:val="0"/>
          <w:color w:val="000000"/>
          <w:sz w:val="24"/>
        </w:rPr>
        <w:t xml:space="preserve"> 所示。</w:t>
      </w:r>
    </w:p>
    <w:p>
      <w:pPr>
        <w:autoSpaceDN w:val="0"/>
        <w:autoSpaceDE w:val="0"/>
        <w:widowControl/>
        <w:spacing w:line="240" w:lineRule="auto" w:before="42" w:after="0"/>
        <w:ind w:left="0" w:right="676" w:firstLine="0"/>
        <w:jc w:val="right"/>
      </w:pPr>
      <w:r>
        <w:drawing>
          <wp:inline xmlns:a="http://schemas.openxmlformats.org/drawingml/2006/main" xmlns:pic="http://schemas.openxmlformats.org/drawingml/2006/picture">
            <wp:extent cx="2520950" cy="2161540"/>
            <wp:docPr id="537" name="Picture 537"/>
            <wp:cNvGraphicFramePr>
              <a:graphicFrameLocks noChangeAspect="1"/>
            </wp:cNvGraphicFramePr>
            <a:graphic>
              <a:graphicData uri="http://schemas.openxmlformats.org/drawingml/2006/picture">
                <pic:pic>
                  <pic:nvPicPr>
                    <pic:cNvPr id="0" name="image.png"/>
                    <pic:cNvPicPr/>
                  </pic:nvPicPr>
                  <pic:blipFill>
                    <a:blip r:embed="rId412"/>
                    <a:stretch>
                      <a:fillRect/>
                    </a:stretch>
                  </pic:blipFill>
                  <pic:spPr>
                    <a:xfrm>
                      <a:off x="0" y="0"/>
                      <a:ext cx="2520950" cy="2161540"/>
                    </a:xfrm>
                    <a:prstGeom prst="rect"/>
                  </pic:spPr>
                </pic:pic>
              </a:graphicData>
            </a:graphic>
          </wp:inline>
        </w:drawing>
      </w:r>
    </w:p>
    <w:p>
      <w:pPr>
        <w:autoSpaceDN w:val="0"/>
        <w:autoSpaceDE w:val="0"/>
        <w:widowControl/>
        <w:spacing w:line="302" w:lineRule="exact" w:before="0" w:after="0"/>
        <w:ind w:left="2736" w:right="1728"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3.2</w:t>
      </w:r>
      <w:r>
        <w:rPr>
          <w:rFonts w:ascii="SimSun" w:hAnsi="SimSun" w:eastAsia="SimSun"/>
          <w:b w:val="0"/>
          <w:i w:val="0"/>
          <w:color w:val="000000"/>
          <w:sz w:val="21"/>
        </w:rPr>
        <w:t xml:space="preserve"> 盾构机主驱动密封跑道（左）和刀具磨损（右）</w:t>
      </w:r>
      <w:r>
        <w:br/>
      </w:r>
      <w:r>
        <w:rPr>
          <w:rFonts w:ascii="TimesNewRomanPSMT" w:hAnsi="TimesNewRomanPSMT" w:eastAsia="TimesNewRomanPSMT"/>
          <w:b w:val="0"/>
          <w:i w:val="0"/>
          <w:color w:val="000000"/>
          <w:sz w:val="21"/>
        </w:rPr>
        <w:t>Figure 3.2 Shield main drive seal runway (left) and tool wear (right)</w:t>
      </w:r>
    </w:p>
    <w:p>
      <w:pPr>
        <w:autoSpaceDN w:val="0"/>
        <w:autoSpaceDE w:val="0"/>
        <w:widowControl/>
        <w:spacing w:line="200" w:lineRule="exact" w:before="432" w:after="0"/>
        <w:ind w:left="0" w:right="4606" w:firstLine="0"/>
        <w:jc w:val="right"/>
      </w:pPr>
      <w:r>
        <w:rPr>
          <w:rFonts w:ascii="TimesNewRomanPS" w:hAnsi="TimesNewRomanPS" w:eastAsia="TimesNewRomanPS"/>
          <w:b/>
          <w:i w:val="0"/>
          <w:color w:val="000000"/>
          <w:sz w:val="18"/>
        </w:rPr>
        <w:t>24</w:t>
      </w:r>
    </w:p>
    <w:p>
      <w:pPr>
        <w:autoSpaceDN w:val="0"/>
        <w:tabs>
          <w:tab w:pos="1240" w:val="left"/>
        </w:tabs>
        <w:autoSpaceDE w:val="0"/>
        <w:widowControl/>
        <w:spacing w:line="240" w:lineRule="auto" w:before="582" w:after="0"/>
        <w:ind w:left="0" w:right="0" w:firstLine="0"/>
        <w:jc w:val="left"/>
      </w:pPr>
      <w:r>
        <w:drawing>
          <wp:inline xmlns:a="http://schemas.openxmlformats.org/drawingml/2006/main" xmlns:pic="http://schemas.openxmlformats.org/drawingml/2006/picture">
            <wp:extent cx="584200" cy="165100"/>
            <wp:docPr id="538" name="Picture 538"/>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39" name="Picture 539"/>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371600" cy="152400"/>
                    </a:xfrm>
                    <a:prstGeom prst="rect"/>
                  </pic:spPr>
                </pic:pic>
              </a:graphicData>
            </a:graphic>
          </wp:inline>
        </w:drawing>
      </w:r>
    </w:p>
    <w:p>
      <w:pPr>
        <w:sectPr>
          <w:pgSz w:w="11906" w:h="16838"/>
          <w:pgMar w:top="440" w:right="1114" w:bottom="17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0" w:lineRule="exact" w:before="0" w:after="0"/>
        <w:ind w:left="0" w:right="3230" w:firstLine="0"/>
        <w:jc w:val="right"/>
      </w:pPr>
      <w:r>
        <w:rPr>
          <w:rFonts w:ascii="SimSun" w:hAnsi="SimSun" w:eastAsia="SimSun"/>
          <w:b w:val="0"/>
          <w:i w:val="0"/>
          <w:color w:val="000000"/>
          <w:sz w:val="21"/>
        </w:rPr>
        <w:t>辽宁工程技术大学硕士学位论文</w:t>
      </w:r>
    </w:p>
    <w:p>
      <w:pPr>
        <w:autoSpaceDN w:val="0"/>
        <w:tabs>
          <w:tab w:pos="1478" w:val="left"/>
        </w:tabs>
        <w:autoSpaceDE w:val="0"/>
        <w:widowControl/>
        <w:spacing w:line="420" w:lineRule="exact" w:before="292" w:after="46"/>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）盾构施工管片工程安全风险</w:t>
      </w:r>
      <w:r>
        <w:br/>
      </w:r>
      <w:r>
        <w:tab/>
      </w:r>
      <w:r>
        <w:rPr>
          <w:rFonts w:ascii="SimSun" w:hAnsi="SimSun" w:eastAsia="SimSun"/>
          <w:b w:val="0"/>
          <w:i w:val="0"/>
          <w:color w:val="000000"/>
          <w:sz w:val="24"/>
        </w:rPr>
        <w:t>管片是以混凝土为主要材料的预制构件，作为地铁隧道的永久衬砌结构。</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w:t>
      </w:r>
      <w:r>
        <w:rPr>
          <w:rFonts w:ascii="SimSun" w:hAnsi="SimSun" w:eastAsia="SimSun"/>
          <w:b w:val="0"/>
          <w:i w:val="0"/>
          <w:color w:val="000000"/>
          <w:sz w:val="24"/>
        </w:rPr>
        <w:t>施工过程中，管片工程主要遭遇的问题有管片错位渗漏、拼接缝渗漏以及开累渗漏等。</w:t>
      </w:r>
      <w:r>
        <w:rPr>
          <w:rFonts w:ascii="SimSun" w:hAnsi="SimSun" w:eastAsia="SimSun"/>
          <w:b w:val="0"/>
          <w:i w:val="0"/>
          <w:color w:val="000000"/>
          <w:sz w:val="24"/>
        </w:rPr>
        <w:t>渗漏问题会破坏管片的支撑结构，造成隧道结构强度减弱、失稳等。防水系统失效可能</w:t>
      </w:r>
      <w:r>
        <w:rPr>
          <w:rFonts w:ascii="SimSun" w:hAnsi="SimSun" w:eastAsia="SimSun"/>
          <w:b w:val="0"/>
          <w:i w:val="0"/>
          <w:color w:val="000000"/>
          <w:sz w:val="24"/>
        </w:rPr>
        <w:t>导致电气设备短路，甚至引起火灾，会加剧隧道破坏，造成一系列安全问题。管片错位</w:t>
      </w:r>
      <w:r>
        <w:rPr>
          <w:rFonts w:ascii="SimSun" w:hAnsi="SimSun" w:eastAsia="SimSun"/>
          <w:b w:val="0"/>
          <w:i w:val="0"/>
          <w:color w:val="000000"/>
          <w:sz w:val="24"/>
        </w:rPr>
        <w:t>渗漏水与拼接缝渗漏水，如图</w:t>
      </w:r>
      <w:r>
        <w:rPr>
          <w:rFonts w:ascii="TimesNewRomanPSMT" w:hAnsi="TimesNewRomanPSMT" w:eastAsia="TimesNewRomanPSMT"/>
          <w:b w:val="0"/>
          <w:i w:val="0"/>
          <w:color w:val="000000"/>
          <w:sz w:val="24"/>
        </w:rPr>
        <w:t>3.3</w:t>
      </w:r>
      <w:r>
        <w:rPr>
          <w:rFonts w:ascii="SimSun" w:hAnsi="SimSun" w:eastAsia="SimSun"/>
          <w:b w:val="0"/>
          <w:i w:val="0"/>
          <w:color w:val="000000"/>
          <w:sz w:val="24"/>
        </w:rPr>
        <w:t xml:space="preserve"> 所示。</w:t>
      </w:r>
    </w:p>
    <w:p>
      <w:pPr>
        <w:sectPr>
          <w:pgSz w:w="11906" w:h="16838"/>
          <w:pgMar w:top="440" w:right="1114" w:bottom="170" w:left="420" w:header="720" w:footer="720" w:gutter="0"/>
          <w:cols/>
          <w:docGrid w:linePitch="360"/>
        </w:sectPr>
      </w:pPr>
    </w:p>
    <w:p>
      <w:pPr>
        <w:autoSpaceDN w:val="0"/>
        <w:autoSpaceDE w:val="0"/>
        <w:widowControl/>
        <w:spacing w:line="240" w:lineRule="auto" w:before="0" w:after="0"/>
        <w:ind w:left="0" w:right="60" w:firstLine="0"/>
        <w:jc w:val="right"/>
      </w:pPr>
      <w:r>
        <w:drawing>
          <wp:inline xmlns:a="http://schemas.openxmlformats.org/drawingml/2006/main" xmlns:pic="http://schemas.openxmlformats.org/drawingml/2006/picture">
            <wp:extent cx="2520949" cy="2161540"/>
            <wp:docPr id="555" name="Picture 555"/>
            <wp:cNvGraphicFramePr>
              <a:graphicFrameLocks noChangeAspect="1"/>
            </wp:cNvGraphicFramePr>
            <a:graphic>
              <a:graphicData uri="http://schemas.openxmlformats.org/drawingml/2006/picture">
                <pic:pic>
                  <pic:nvPicPr>
                    <pic:cNvPr id="0" name="image.png"/>
                    <pic:cNvPicPr/>
                  </pic:nvPicPr>
                  <pic:blipFill>
                    <a:blip r:embed="rId427"/>
                    <a:stretch>
                      <a:fillRect/>
                    </a:stretch>
                  </pic:blipFill>
                  <pic:spPr>
                    <a:xfrm>
                      <a:off x="0" y="0"/>
                      <a:ext cx="2520949" cy="2161540"/>
                    </a:xfrm>
                    <a:prstGeom prst="rect"/>
                  </pic:spPr>
                </pic:pic>
              </a:graphicData>
            </a:graphic>
          </wp:inline>
        </w:drawing>
      </w:r>
    </w:p>
    <w:p>
      <w:pPr>
        <w:sectPr>
          <w:type w:val="continuous"/>
          <w:pgSz w:w="11906" w:h="16838"/>
          <w:pgMar w:top="440" w:right="1114" w:bottom="170" w:left="420" w:header="720" w:footer="720" w:gutter="0"/>
          <w:cols w:num="2" w:equalWidth="0">
            <w:col w:w="5668" w:space="0"/>
            <w:col w:w="4704" w:space="0"/>
          </w:cols>
          <w:docGrid w:linePitch="360"/>
        </w:sectPr>
      </w:pPr>
    </w:p>
    <w:p>
      <w:pPr>
        <w:autoSpaceDN w:val="0"/>
        <w:autoSpaceDE w:val="0"/>
        <w:widowControl/>
        <w:spacing w:line="240" w:lineRule="auto" w:before="0" w:after="0"/>
        <w:ind w:left="58" w:right="0" w:firstLine="0"/>
        <w:jc w:val="left"/>
      </w:pPr>
      <w:r>
        <w:drawing>
          <wp:inline xmlns:a="http://schemas.openxmlformats.org/drawingml/2006/main" xmlns:pic="http://schemas.openxmlformats.org/drawingml/2006/picture">
            <wp:extent cx="2520950" cy="2161540"/>
            <wp:docPr id="556" name="Picture 556"/>
            <wp:cNvGraphicFramePr>
              <a:graphicFrameLocks noChangeAspect="1"/>
            </wp:cNvGraphicFramePr>
            <a:graphic>
              <a:graphicData uri="http://schemas.openxmlformats.org/drawingml/2006/picture">
                <pic:pic>
                  <pic:nvPicPr>
                    <pic:cNvPr id="0" name="image.png"/>
                    <pic:cNvPicPr/>
                  </pic:nvPicPr>
                  <pic:blipFill>
                    <a:blip r:embed="rId428"/>
                    <a:stretch>
                      <a:fillRect/>
                    </a:stretch>
                  </pic:blipFill>
                  <pic:spPr>
                    <a:xfrm>
                      <a:off x="0" y="0"/>
                      <a:ext cx="2520950" cy="2161540"/>
                    </a:xfrm>
                    <a:prstGeom prst="rect"/>
                  </pic:spPr>
                </pic:pic>
              </a:graphicData>
            </a:graphic>
          </wp:inline>
        </w:drawing>
      </w:r>
    </w:p>
    <w:p>
      <w:pPr>
        <w:spacing w:after="62"/>
        <w:sectPr>
          <w:type w:val="nextColumn"/>
          <w:pgSz w:w="11906" w:h="16838"/>
          <w:pgMar w:top="440" w:right="1114" w:bottom="170" w:left="420" w:header="720" w:footer="720" w:gutter="0"/>
          <w:cols w:num="2" w:equalWidth="0">
            <w:col w:w="5668" w:space="0"/>
            <w:col w:w="4704" w:space="0"/>
          </w:cols>
          <w:docGrid w:linePitch="360"/>
        </w:sectPr>
      </w:pPr>
    </w:p>
    <w:p>
      <w:pPr>
        <w:autoSpaceDN w:val="0"/>
        <w:tabs>
          <w:tab w:pos="1478" w:val="left"/>
          <w:tab w:pos="1598" w:val="left"/>
          <w:tab w:pos="2620" w:val="left"/>
          <w:tab w:pos="3680" w:val="left"/>
        </w:tabs>
        <w:autoSpaceDE w:val="0"/>
        <w:widowControl/>
        <w:spacing w:line="360" w:lineRule="exact" w:before="0" w:after="0"/>
        <w:ind w:left="998" w:right="0" w:firstLine="0"/>
        <w:jc w:val="left"/>
      </w:pPr>
      <w:r>
        <w:tab/>
      </w:r>
      <w:r>
        <w:tab/>
      </w:r>
      <w:r>
        <w:tab/>
      </w:r>
      <w:r>
        <w:tab/>
      </w:r>
      <w:r>
        <w:rPr>
          <w:rFonts w:ascii="SimSun" w:hAnsi="SimSun" w:eastAsia="SimSun"/>
          <w:b w:val="0"/>
          <w:i w:val="0"/>
          <w:color w:val="000000"/>
          <w:sz w:val="21"/>
        </w:rPr>
        <w:t>图</w:t>
      </w:r>
      <w:r>
        <w:rPr>
          <w:rFonts w:ascii="TimesNewRomanPSMT" w:hAnsi="TimesNewRomanPSMT" w:eastAsia="TimesNewRomanPSMT"/>
          <w:b w:val="0"/>
          <w:i w:val="0"/>
          <w:color w:val="000000"/>
          <w:sz w:val="21"/>
        </w:rPr>
        <w:t>3.3</w:t>
      </w:r>
      <w:r>
        <w:rPr>
          <w:rFonts w:ascii="SimSun" w:hAnsi="SimSun" w:eastAsia="SimSun"/>
          <w:b w:val="0"/>
          <w:i w:val="0"/>
          <w:color w:val="000000"/>
          <w:sz w:val="21"/>
        </w:rPr>
        <w:t xml:space="preserve"> 管片错位（左）和拼接缝渗漏（右）</w:t>
      </w:r>
      <w:r>
        <w:br/>
      </w:r>
      <w:r>
        <w:tab/>
      </w:r>
      <w:r>
        <w:tab/>
      </w:r>
      <w:r>
        <w:tab/>
      </w:r>
      <w:r>
        <w:rPr>
          <w:rFonts w:ascii="TimesNewRomanPSMT" w:hAnsi="TimesNewRomanPSMT" w:eastAsia="TimesNewRomanPSMT"/>
          <w:b w:val="0"/>
          <w:i w:val="0"/>
          <w:color w:val="000000"/>
          <w:sz w:val="21"/>
        </w:rPr>
        <w:t>Figure 3.3 Pipe sheet misalignment (left) and splice seam leakage (right)</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号线盾构施工其它安全风险管控重点</w:t>
      </w:r>
      <w:r>
        <w:br/>
      </w:r>
      <w:r>
        <w:tab/>
      </w:r>
      <w:r>
        <w:tab/>
      </w:r>
      <w:r>
        <w:rPr>
          <w:rFonts w:ascii="SimSun" w:hAnsi="SimSun" w:eastAsia="SimSun"/>
          <w:b w:val="0"/>
          <w:i w:val="0"/>
          <w:color w:val="000000"/>
          <w:sz w:val="24"/>
        </w:rPr>
        <w:t>结合</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号线工程特点，需要重点关注盾构姿态控制、反力架失稳以及端头地面沉降</w:t>
      </w:r>
      <w:r>
        <w:rPr>
          <w:rFonts w:ascii="SimSun" w:hAnsi="SimSun" w:eastAsia="SimSun"/>
          <w:b w:val="0"/>
          <w:i w:val="0"/>
          <w:color w:val="000000"/>
          <w:sz w:val="24"/>
        </w:rPr>
        <w:t>控制等安全风险因素，并对其进行采取措施，以降低风险发生的概率。如表</w:t>
      </w:r>
      <w:r>
        <w:rPr>
          <w:rFonts w:ascii="TimesNewRomanPSMT" w:hAnsi="TimesNewRomanPSMT" w:eastAsia="TimesNewRomanPSMT"/>
          <w:b w:val="0"/>
          <w:i w:val="0"/>
          <w:color w:val="000000"/>
          <w:sz w:val="24"/>
        </w:rPr>
        <w:t>3.5</w:t>
      </w:r>
      <w:r>
        <w:rPr>
          <w:rFonts w:ascii="SimSun" w:hAnsi="SimSun" w:eastAsia="SimSun"/>
          <w:b w:val="0"/>
          <w:i w:val="0"/>
          <w:color w:val="000000"/>
          <w:sz w:val="24"/>
        </w:rPr>
        <w:t xml:space="preserve"> 所示。</w:t>
      </w:r>
    </w:p>
    <w:p>
      <w:pPr>
        <w:autoSpaceDN w:val="0"/>
        <w:autoSpaceDE w:val="0"/>
        <w:widowControl/>
        <w:spacing w:line="312" w:lineRule="exact" w:before="156" w:after="34"/>
        <w:ind w:left="3888" w:right="2880"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3.5</w:t>
      </w:r>
      <w:r>
        <w:rPr>
          <w:rFonts w:ascii="SimSun" w:hAnsi="SimSun" w:eastAsia="SimSun"/>
          <w:b w:val="0"/>
          <w:i w:val="0"/>
          <w:color w:val="000000"/>
          <w:sz w:val="21"/>
        </w:rPr>
        <w:t xml:space="preserve"> 安全风险管控重点</w:t>
      </w:r>
      <w:r>
        <w:br/>
      </w:r>
      <w:r>
        <w:rPr>
          <w:rFonts w:ascii="TimesNewRomanPSMT" w:hAnsi="TimesNewRomanPSMT" w:eastAsia="TimesNewRomanPSMT"/>
          <w:b w:val="0"/>
          <w:i w:val="0"/>
          <w:color w:val="000000"/>
          <w:sz w:val="21"/>
        </w:rPr>
        <w:t>Table3.5 Security risk management focus</w:t>
      </w:r>
    </w:p>
    <w:tbl>
      <w:tblPr>
        <w:tblW w:type="auto" w:w="0"/>
        <w:tblLayout w:type="fixed"/>
        <w:tblLook w:firstColumn="1" w:firstRow="1" w:lastColumn="0" w:lastRow="0" w:noHBand="0" w:noVBand="1" w:val="04A0"/>
        <w:tblInd w:w="1040.0" w:type="dxa"/>
      </w:tblPr>
      <w:tblGrid>
        <w:gridCol w:w="2593"/>
        <w:gridCol w:w="2593"/>
        <w:gridCol w:w="2593"/>
        <w:gridCol w:w="2593"/>
      </w:tblGrid>
      <w:tr>
        <w:trPr>
          <w:trHeight w:hRule="exact" w:val="412"/>
        </w:trPr>
        <w:tc>
          <w:tcPr>
            <w:tcW w:type="dxa" w:w="1520"/>
            <w:tcBorders>
              <w:top w:sz="11.520000457763672" w:val="single" w:color="#000000"/>
              <w:bottom w:sz="5.760000228881836" w:val="single" w:color="#000000"/>
            </w:tcBorders>
            <w:tcMar>
              <w:start w:w="0" w:type="dxa"/>
              <w:end w:w="0" w:type="dxa"/>
            </w:tcMar>
          </w:tcPr>
          <w:p>
            <w:pPr>
              <w:autoSpaceDN w:val="0"/>
              <w:autoSpaceDE w:val="0"/>
              <w:widowControl/>
              <w:spacing w:line="208" w:lineRule="exact" w:before="92" w:after="0"/>
              <w:ind w:left="0" w:right="0" w:firstLine="0"/>
              <w:jc w:val="center"/>
            </w:pPr>
            <w:r>
              <w:rPr>
                <w:rFonts w:ascii="SimSun" w:hAnsi="SimSun" w:eastAsia="SimSun"/>
                <w:b w:val="0"/>
                <w:i w:val="0"/>
                <w:color w:val="000000"/>
                <w:sz w:val="21"/>
              </w:rPr>
              <w:t>安全风险项目</w:t>
            </w:r>
          </w:p>
        </w:tc>
        <w:tc>
          <w:tcPr>
            <w:tcW w:type="dxa" w:w="1940"/>
            <w:tcBorders>
              <w:top w:sz="11.520000457763672" w:val="single" w:color="#000000"/>
              <w:bottom w:sz="5.760000228881836" w:val="single" w:color="#000000"/>
            </w:tcBorders>
            <w:tcMar>
              <w:start w:w="0" w:type="dxa"/>
              <w:end w:w="0" w:type="dxa"/>
            </w:tcMar>
          </w:tcPr>
          <w:p>
            <w:pPr>
              <w:autoSpaceDN w:val="0"/>
              <w:autoSpaceDE w:val="0"/>
              <w:widowControl/>
              <w:spacing w:line="208" w:lineRule="exact" w:before="92" w:after="0"/>
              <w:ind w:left="0" w:right="0" w:firstLine="0"/>
              <w:jc w:val="center"/>
            </w:pPr>
            <w:r>
              <w:rPr>
                <w:rFonts w:ascii="SimSun" w:hAnsi="SimSun" w:eastAsia="SimSun"/>
                <w:b w:val="0"/>
                <w:i w:val="0"/>
                <w:color w:val="000000"/>
                <w:sz w:val="21"/>
              </w:rPr>
              <w:t>致因分析</w:t>
            </w:r>
          </w:p>
        </w:tc>
        <w:tc>
          <w:tcPr>
            <w:tcW w:type="dxa" w:w="1960"/>
            <w:tcBorders>
              <w:top w:sz="11.520000457763672" w:val="single" w:color="#000000"/>
              <w:bottom w:sz="5.760000228881836" w:val="single" w:color="#000000"/>
            </w:tcBorders>
            <w:tcMar>
              <w:start w:w="0" w:type="dxa"/>
              <w:end w:w="0" w:type="dxa"/>
            </w:tcMar>
          </w:tcPr>
          <w:p>
            <w:pPr>
              <w:autoSpaceDN w:val="0"/>
              <w:autoSpaceDE w:val="0"/>
              <w:widowControl/>
              <w:spacing w:line="208" w:lineRule="exact" w:before="92" w:after="0"/>
              <w:ind w:left="0" w:right="0" w:firstLine="0"/>
              <w:jc w:val="center"/>
            </w:pPr>
            <w:r>
              <w:rPr>
                <w:rFonts w:ascii="SimSun" w:hAnsi="SimSun" w:eastAsia="SimSun"/>
                <w:b w:val="0"/>
                <w:i w:val="0"/>
                <w:color w:val="000000"/>
                <w:sz w:val="21"/>
              </w:rPr>
              <w:t>事故</w:t>
            </w:r>
          </w:p>
        </w:tc>
        <w:tc>
          <w:tcPr>
            <w:tcW w:type="dxa" w:w="3850"/>
            <w:tcBorders>
              <w:top w:sz="11.520000457763672" w:val="single" w:color="#000000"/>
              <w:bottom w:sz="5.760000228881836" w:val="single" w:color="#000000"/>
            </w:tcBorders>
            <w:tcMar>
              <w:start w:w="0" w:type="dxa"/>
              <w:end w:w="0" w:type="dxa"/>
            </w:tcMar>
          </w:tcPr>
          <w:p>
            <w:pPr>
              <w:autoSpaceDN w:val="0"/>
              <w:autoSpaceDE w:val="0"/>
              <w:widowControl/>
              <w:spacing w:line="208" w:lineRule="exact" w:before="92" w:after="0"/>
              <w:ind w:left="0" w:right="0" w:firstLine="0"/>
              <w:jc w:val="center"/>
            </w:pPr>
            <w:r>
              <w:rPr>
                <w:rFonts w:ascii="SimSun" w:hAnsi="SimSun" w:eastAsia="SimSun"/>
                <w:b w:val="0"/>
                <w:i w:val="0"/>
                <w:color w:val="000000"/>
                <w:sz w:val="21"/>
              </w:rPr>
              <w:t>安全风险管理措施</w:t>
            </w:r>
          </w:p>
        </w:tc>
      </w:tr>
      <w:tr>
        <w:trPr>
          <w:trHeight w:hRule="exact" w:val="320"/>
        </w:trPr>
        <w:tc>
          <w:tcPr>
            <w:tcW w:type="dxa" w:w="1520"/>
            <w:vMerge w:val="restart"/>
            <w:tcBorders>
              <w:top w:sz="5.76000022888183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364" w:after="0"/>
              <w:ind w:left="0" w:right="0" w:firstLine="0"/>
              <w:jc w:val="center"/>
            </w:pPr>
            <w:r>
              <w:rPr>
                <w:rFonts w:ascii="SimSun" w:hAnsi="SimSun" w:eastAsia="SimSun"/>
                <w:b w:val="0"/>
                <w:i w:val="0"/>
                <w:color w:val="000000"/>
                <w:sz w:val="21"/>
              </w:rPr>
              <w:t>姿态控制不当</w:t>
            </w:r>
          </w:p>
        </w:tc>
        <w:tc>
          <w:tcPr>
            <w:tcW w:type="dxa" w:w="1940"/>
            <w:tcBorders>
              <w:top w:sz="5.760000228881836" w:val="single" w:color="#00000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刀盘、盾头进入不</w:t>
            </w:r>
          </w:p>
        </w:tc>
        <w:tc>
          <w:tcPr>
            <w:tcW w:type="dxa" w:w="1960"/>
            <w:vMerge w:val="restart"/>
            <w:tcBorders>
              <w:top w:sz="5.76000022888183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364" w:after="0"/>
              <w:ind w:left="0" w:right="0" w:firstLine="0"/>
              <w:jc w:val="center"/>
            </w:pPr>
            <w:r>
              <w:rPr>
                <w:rFonts w:ascii="SimSun" w:hAnsi="SimSun" w:eastAsia="SimSun"/>
                <w:b w:val="0"/>
                <w:i w:val="0"/>
                <w:color w:val="000000"/>
                <w:sz w:val="21"/>
              </w:rPr>
              <w:t>“盾构栽头”现象</w:t>
            </w:r>
          </w:p>
        </w:tc>
        <w:tc>
          <w:tcPr>
            <w:tcW w:type="dxa" w:w="3850"/>
            <w:vMerge w:val="restart"/>
            <w:tcBorders>
              <w:top w:sz="5.760000228881836" w:val="single" w:color="#000000"/>
            </w:tcBorders>
            <w:tcMar>
              <w:start w:w="0" w:type="dxa"/>
              <w:end w:w="0" w:type="dxa"/>
            </w:tcMar>
            <w:tcMar>
              <w:start w:w="0" w:type="dxa"/>
              <w:end w:w="0" w:type="dxa"/>
            </w:tcMar>
          </w:tcPr>
          <w:p>
            <w:pPr>
              <w:autoSpaceDN w:val="0"/>
              <w:autoSpaceDE w:val="0"/>
              <w:widowControl/>
              <w:spacing w:line="210" w:lineRule="exact" w:before="208" w:after="0"/>
              <w:ind w:left="0" w:right="0" w:firstLine="0"/>
              <w:jc w:val="center"/>
            </w:pPr>
            <w:r>
              <w:rPr>
                <w:rFonts w:ascii="SimSun" w:hAnsi="SimSun" w:eastAsia="SimSun"/>
                <w:b w:val="0"/>
                <w:i w:val="0"/>
                <w:color w:val="000000"/>
                <w:sz w:val="21"/>
              </w:rPr>
              <w:t>定位安装始发托架；始发拼装负环管片</w:t>
            </w:r>
          </w:p>
        </w:tc>
      </w:tr>
      <w:tr>
        <w:trPr>
          <w:trHeight w:hRule="exact" w:val="140"/>
        </w:trPr>
        <w:tc>
          <w:tcPr>
            <w:tcW w:type="dxa" w:w="2593"/>
            <w:vMerge/>
            <w:tcBorders>
              <w:top w:sz="5.760000228881836" w:val="single" w:color="#000000"/>
            </w:tcBorders>
          </w:tcPr>
          <w:p/>
        </w:tc>
        <w:tc>
          <w:tcPr>
            <w:tcW w:type="dxa" w:w="1940"/>
            <w:vMerge w:val="restart"/>
            <w:tcBorders/>
            <w:tcMar>
              <w:start w:w="0" w:type="dxa"/>
              <w:end w:w="0" w:type="dxa"/>
            </w:tcMar>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完全，导致姿态偏</w:t>
            </w:r>
          </w:p>
        </w:tc>
        <w:tc>
          <w:tcPr>
            <w:tcW w:type="dxa" w:w="2593"/>
            <w:vMerge/>
            <w:tcBorders>
              <w:top w:sz="5.760000228881836" w:val="single" w:color="#000000"/>
            </w:tcBorders>
          </w:tcPr>
          <w:p/>
        </w:tc>
        <w:tc>
          <w:tcPr>
            <w:tcW w:type="dxa" w:w="2593"/>
            <w:vMerge/>
            <w:tcBorders>
              <w:top w:sz="5.760000228881836" w:val="single" w:color="#000000"/>
            </w:tcBorders>
          </w:tcPr>
          <w:p/>
        </w:tc>
      </w:tr>
      <w:tr>
        <w:trPr>
          <w:trHeight w:hRule="exact" w:val="160"/>
        </w:trPr>
        <w:tc>
          <w:tcPr>
            <w:tcW w:type="dxa" w:w="2593"/>
            <w:vMerge/>
            <w:tcBorders>
              <w:top w:sz="5.760000228881836" w:val="single" w:color="#000000"/>
            </w:tcBorders>
          </w:tcPr>
          <w:p/>
        </w:tc>
        <w:tc>
          <w:tcPr>
            <w:tcW w:type="dxa" w:w="2593"/>
            <w:vMerge/>
            <w:tcBorders/>
          </w:tcPr>
          <w:p/>
        </w:tc>
        <w:tc>
          <w:tcPr>
            <w:tcW w:type="dxa" w:w="2593"/>
            <w:vMerge/>
            <w:tcBorders>
              <w:top w:sz="5.760000228881836" w:val="single" w:color="#000000"/>
            </w:tcBorders>
          </w:tcPr>
          <w:p/>
        </w:tc>
        <w:tc>
          <w:tcPr>
            <w:tcW w:type="dxa" w:w="3850"/>
            <w:vMerge w:val="restart"/>
            <w:tcBorders/>
            <w:tcMar>
              <w:start w:w="0" w:type="dxa"/>
              <w:end w:w="0" w:type="dxa"/>
            </w:tcMar>
            <w:tcMar>
              <w:start w:w="0" w:type="dxa"/>
              <w:end w:w="0" w:type="dxa"/>
            </w:tcMar>
          </w:tcPr>
          <w:p>
            <w:pPr>
              <w:autoSpaceDN w:val="0"/>
              <w:autoSpaceDE w:val="0"/>
              <w:widowControl/>
              <w:spacing w:line="210" w:lineRule="exact" w:before="68" w:after="0"/>
              <w:ind w:left="0" w:right="0" w:firstLine="0"/>
              <w:jc w:val="center"/>
            </w:pPr>
            <w:r>
              <w:rPr>
                <w:rFonts w:ascii="SimSun" w:hAnsi="SimSun" w:eastAsia="SimSun"/>
                <w:b w:val="0"/>
                <w:i w:val="0"/>
                <w:color w:val="000000"/>
                <w:sz w:val="21"/>
              </w:rPr>
              <w:t>加强始发盾构机姿态的复测工作；</w:t>
            </w:r>
          </w:p>
        </w:tc>
      </w:tr>
      <w:tr>
        <w:trPr>
          <w:trHeight w:hRule="exact" w:val="324"/>
        </w:trPr>
        <w:tc>
          <w:tcPr>
            <w:tcW w:type="dxa" w:w="2593"/>
            <w:vMerge/>
            <w:tcBorders>
              <w:top w:sz="5.760000228881836" w:val="single" w:color="#000000"/>
            </w:tcBorders>
          </w:tcPr>
          <w:p/>
        </w:tc>
        <w:tc>
          <w:tcPr>
            <w:tcW w:type="dxa" w:w="1940"/>
            <w:tcBorders/>
            <w:tcMar>
              <w:start w:w="0" w:type="dxa"/>
              <w:end w:w="0" w:type="dxa"/>
            </w:tcMar>
          </w:tcPr>
          <w:p>
            <w:pPr>
              <w:autoSpaceDN w:val="0"/>
              <w:autoSpaceDE w:val="0"/>
              <w:widowControl/>
              <w:spacing w:line="210" w:lineRule="exact" w:before="64" w:after="0"/>
              <w:ind w:left="0" w:right="0" w:firstLine="0"/>
              <w:jc w:val="center"/>
            </w:pPr>
            <w:r>
              <w:rPr>
                <w:rFonts w:ascii="SimSun" w:hAnsi="SimSun" w:eastAsia="SimSun"/>
                <w:b w:val="0"/>
                <w:i w:val="0"/>
                <w:color w:val="000000"/>
                <w:sz w:val="21"/>
              </w:rPr>
              <w:t>差；洞门未密封</w:t>
            </w:r>
          </w:p>
        </w:tc>
        <w:tc>
          <w:tcPr>
            <w:tcW w:type="dxa" w:w="2593"/>
            <w:vMerge/>
            <w:tcBorders>
              <w:top w:sz="5.760000228881836" w:val="single" w:color="#000000"/>
            </w:tcBorders>
          </w:tcPr>
          <w:p/>
        </w:tc>
        <w:tc>
          <w:tcPr>
            <w:tcW w:type="dxa" w:w="2593"/>
            <w:vMerge/>
            <w:tcBorders/>
          </w:tcPr>
          <w:p/>
        </w:tc>
      </w:tr>
    </w:tbl>
    <w:p>
      <w:pPr>
        <w:autoSpaceDN w:val="0"/>
        <w:autoSpaceDE w:val="0"/>
        <w:widowControl/>
        <w:spacing w:line="210" w:lineRule="exact" w:before="38" w:after="50"/>
        <w:ind w:left="0" w:right="186" w:firstLine="0"/>
        <w:jc w:val="right"/>
      </w:pPr>
      <w:r>
        <w:rPr>
          <w:rFonts w:ascii="SimSun" w:hAnsi="SimSun" w:eastAsia="SimSun"/>
          <w:b w:val="0"/>
          <w:i w:val="0"/>
          <w:color w:val="000000"/>
          <w:sz w:val="21"/>
        </w:rPr>
        <w:t>定位安装反力架，牢固支撑；检算受</w:t>
      </w:r>
    </w:p>
    <w:tbl>
      <w:tblPr>
        <w:tblW w:type="auto" w:w="0"/>
        <w:tblLayout w:type="fixed"/>
        <w:tblLook w:firstColumn="1" w:firstRow="1" w:lastColumn="0" w:lastRow="0" w:noHBand="0" w:noVBand="1" w:val="04A0"/>
        <w:tblInd w:w="640.0" w:type="dxa"/>
      </w:tblPr>
      <w:tblGrid>
        <w:gridCol w:w="2593"/>
        <w:gridCol w:w="2593"/>
        <w:gridCol w:w="2593"/>
        <w:gridCol w:w="2593"/>
      </w:tblGrid>
      <w:tr>
        <w:trPr>
          <w:trHeight w:hRule="exact" w:val="314"/>
        </w:trPr>
        <w:tc>
          <w:tcPr>
            <w:tcW w:type="dxa" w:w="1860"/>
            <w:tcBorders/>
            <w:tcMar>
              <w:start w:w="0" w:type="dxa"/>
              <w:end w:w="0" w:type="dxa"/>
            </w:tcMar>
          </w:tcPr>
          <w:p>
            <w:pPr>
              <w:autoSpaceDN w:val="0"/>
              <w:autoSpaceDE w:val="0"/>
              <w:widowControl/>
              <w:spacing w:line="210" w:lineRule="exact" w:before="52" w:after="0"/>
              <w:ind w:left="0" w:right="164" w:firstLine="0"/>
              <w:jc w:val="right"/>
            </w:pPr>
            <w:r>
              <w:rPr>
                <w:rFonts w:ascii="SimSun" w:hAnsi="SimSun" w:eastAsia="SimSun"/>
                <w:b w:val="0"/>
                <w:i w:val="0"/>
                <w:color w:val="000000"/>
                <w:sz w:val="21"/>
              </w:rPr>
              <w:t>反力架失稳</w:t>
            </w:r>
          </w:p>
        </w:tc>
        <w:tc>
          <w:tcPr>
            <w:tcW w:type="dxa" w:w="212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始发井支撑不牢固</w:t>
            </w:r>
          </w:p>
        </w:tc>
        <w:tc>
          <w:tcPr>
            <w:tcW w:type="dxa" w:w="174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盾构不能始发</w:t>
            </w:r>
          </w:p>
        </w:tc>
        <w:tc>
          <w:tcPr>
            <w:tcW w:type="dxa" w:w="3900"/>
            <w:tcBorders/>
            <w:tcMar>
              <w:start w:w="0" w:type="dxa"/>
              <w:end w:w="0" w:type="dxa"/>
            </w:tcMar>
          </w:tcPr>
          <w:p>
            <w:pPr>
              <w:autoSpaceDN w:val="0"/>
              <w:autoSpaceDE w:val="0"/>
              <w:widowControl/>
              <w:spacing w:line="210" w:lineRule="exact" w:before="52" w:after="0"/>
              <w:ind w:left="248" w:right="0" w:firstLine="0"/>
              <w:jc w:val="left"/>
            </w:pPr>
            <w:r>
              <w:rPr>
                <w:rFonts w:ascii="SimSun" w:hAnsi="SimSun" w:eastAsia="SimSun"/>
                <w:b w:val="0"/>
                <w:i w:val="0"/>
                <w:color w:val="000000"/>
                <w:sz w:val="21"/>
              </w:rPr>
              <w:t>力，设计支撑体系；千斤顶均衡推进，</w:t>
            </w:r>
          </w:p>
        </w:tc>
      </w:tr>
    </w:tbl>
    <w:p>
      <w:pPr>
        <w:autoSpaceDN w:val="0"/>
        <w:autoSpaceDE w:val="0"/>
        <w:widowControl/>
        <w:spacing w:line="210" w:lineRule="exact" w:before="50" w:after="50"/>
        <w:ind w:left="0" w:right="196" w:firstLine="0"/>
        <w:jc w:val="right"/>
      </w:pPr>
      <w:r>
        <w:rPr>
          <w:rFonts w:ascii="SimSun" w:hAnsi="SimSun" w:eastAsia="SimSun"/>
          <w:b w:val="0"/>
          <w:i w:val="0"/>
          <w:color w:val="000000"/>
          <w:sz w:val="21"/>
        </w:rPr>
        <w:t>对称加力；监测受力变形，及时加固。</w:t>
      </w:r>
    </w:p>
    <w:tbl>
      <w:tblPr>
        <w:tblW w:type="auto" w:w="0"/>
        <w:tblLayout w:type="fixed"/>
        <w:tblLook w:firstColumn="1" w:firstRow="1" w:lastColumn="0" w:lastRow="0" w:noHBand="0" w:noVBand="1" w:val="04A0"/>
        <w:tblInd w:w="1040.0" w:type="dxa"/>
      </w:tblPr>
      <w:tblGrid>
        <w:gridCol w:w="2593"/>
        <w:gridCol w:w="2593"/>
        <w:gridCol w:w="2593"/>
        <w:gridCol w:w="2593"/>
      </w:tblGrid>
      <w:tr>
        <w:trPr>
          <w:trHeight w:hRule="exact" w:val="300"/>
        </w:trPr>
        <w:tc>
          <w:tcPr>
            <w:tcW w:type="dxa" w:w="1520"/>
            <w:vMerge w:val="restart"/>
            <w:tcBorders/>
            <w:tcMar>
              <w:start w:w="0" w:type="dxa"/>
              <w:end w:w="0" w:type="dxa"/>
            </w:tcMar>
            <w:tcMar>
              <w:start w:w="0" w:type="dxa"/>
              <w:end w:w="0" w:type="dxa"/>
            </w:tcMar>
          </w:tcPr>
          <w:p>
            <w:pPr>
              <w:autoSpaceDN w:val="0"/>
              <w:autoSpaceDE w:val="0"/>
              <w:widowControl/>
              <w:spacing w:line="210" w:lineRule="exact" w:before="208" w:after="0"/>
              <w:ind w:left="0" w:right="0" w:firstLine="0"/>
              <w:jc w:val="center"/>
            </w:pPr>
            <w:r>
              <w:rPr>
                <w:rFonts w:ascii="SimSun" w:hAnsi="SimSun" w:eastAsia="SimSun"/>
                <w:b w:val="0"/>
                <w:i w:val="0"/>
                <w:color w:val="000000"/>
                <w:sz w:val="21"/>
              </w:rPr>
              <w:t>端头地面沉降</w:t>
            </w:r>
          </w:p>
        </w:tc>
        <w:tc>
          <w:tcPr>
            <w:tcW w:type="dxa" w:w="1940"/>
            <w:vMerge w:val="restart"/>
            <w:tcBorders/>
            <w:tcMar>
              <w:start w:w="0" w:type="dxa"/>
              <w:end w:w="0" w:type="dxa"/>
            </w:tcMar>
            <w:tcMar>
              <w:start w:w="0" w:type="dxa"/>
              <w:end w:w="0" w:type="dxa"/>
            </w:tcMar>
          </w:tcPr>
          <w:p>
            <w:pPr>
              <w:autoSpaceDN w:val="0"/>
              <w:autoSpaceDE w:val="0"/>
              <w:widowControl/>
              <w:spacing w:line="210" w:lineRule="exact" w:before="208" w:after="0"/>
              <w:ind w:left="0" w:right="0" w:firstLine="0"/>
              <w:jc w:val="center"/>
            </w:pPr>
            <w:r>
              <w:rPr>
                <w:rFonts w:ascii="SimSun" w:hAnsi="SimSun" w:eastAsia="SimSun"/>
                <w:b w:val="0"/>
                <w:i w:val="0"/>
                <w:color w:val="000000"/>
                <w:sz w:val="21"/>
              </w:rPr>
              <w:t>车站施工，导致地</w:t>
            </w:r>
          </w:p>
        </w:tc>
        <w:tc>
          <w:tcPr>
            <w:tcW w:type="dxa" w:w="1960"/>
            <w:vMerge w:val="restart"/>
            <w:tcBorders/>
            <w:tcMar>
              <w:start w:w="0" w:type="dxa"/>
              <w:end w:w="0" w:type="dxa"/>
            </w:tcMar>
            <w:tcMar>
              <w:start w:w="0" w:type="dxa"/>
              <w:end w:w="0" w:type="dxa"/>
            </w:tcMar>
          </w:tcPr>
          <w:p>
            <w:pPr>
              <w:autoSpaceDN w:val="0"/>
              <w:autoSpaceDE w:val="0"/>
              <w:widowControl/>
              <w:spacing w:line="210" w:lineRule="exact" w:before="208" w:after="0"/>
              <w:ind w:left="0" w:right="0" w:firstLine="0"/>
              <w:jc w:val="center"/>
            </w:pPr>
            <w:r>
              <w:rPr>
                <w:rFonts w:ascii="SimSun" w:hAnsi="SimSun" w:eastAsia="SimSun"/>
                <w:b w:val="0"/>
                <w:i w:val="0"/>
                <w:color w:val="000000"/>
                <w:sz w:val="21"/>
              </w:rPr>
              <w:t>地面沉降、开裂；</w:t>
            </w:r>
          </w:p>
        </w:tc>
        <w:tc>
          <w:tcPr>
            <w:tcW w:type="dxa" w:w="385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对周边环境与管线详细调查；优化配置</w:t>
            </w:r>
          </w:p>
        </w:tc>
      </w:tr>
      <w:tr>
        <w:trPr>
          <w:trHeight w:hRule="exact" w:val="160"/>
        </w:trPr>
        <w:tc>
          <w:tcPr>
            <w:tcW w:type="dxa" w:w="2593"/>
            <w:vMerge/>
            <w:tcBorders/>
          </w:tcPr>
          <w:p/>
        </w:tc>
        <w:tc>
          <w:tcPr>
            <w:tcW w:type="dxa" w:w="2593"/>
            <w:vMerge/>
            <w:tcBorders/>
          </w:tcPr>
          <w:p/>
        </w:tc>
        <w:tc>
          <w:tcPr>
            <w:tcW w:type="dxa" w:w="2593"/>
            <w:vMerge/>
            <w:tcBorders/>
          </w:tcPr>
          <w:p/>
        </w:tc>
        <w:tc>
          <w:tcPr>
            <w:tcW w:type="dxa" w:w="3850"/>
            <w:vMerge w:val="restart"/>
            <w:tcBorders/>
            <w:tcMar>
              <w:start w:w="0" w:type="dxa"/>
              <w:end w:w="0" w:type="dxa"/>
            </w:tcMar>
            <w:tcMar>
              <w:start w:w="0" w:type="dxa"/>
              <w:end w:w="0" w:type="dxa"/>
            </w:tcMar>
          </w:tcPr>
          <w:p>
            <w:pPr>
              <w:autoSpaceDN w:val="0"/>
              <w:autoSpaceDE w:val="0"/>
              <w:widowControl/>
              <w:spacing w:line="210" w:lineRule="exact" w:before="64" w:after="0"/>
              <w:ind w:left="0" w:right="0" w:firstLine="0"/>
              <w:jc w:val="center"/>
            </w:pPr>
            <w:r>
              <w:rPr>
                <w:rFonts w:ascii="SimSun" w:hAnsi="SimSun" w:eastAsia="SimSun"/>
                <w:b w:val="0"/>
                <w:i w:val="0"/>
                <w:color w:val="000000"/>
                <w:sz w:val="21"/>
              </w:rPr>
              <w:t>盾构掘进参数；洞门封堵，控制注浆压</w:t>
            </w:r>
          </w:p>
        </w:tc>
      </w:tr>
      <w:tr>
        <w:trPr>
          <w:trHeight w:hRule="exact" w:val="160"/>
        </w:trPr>
        <w:tc>
          <w:tcPr>
            <w:tcW w:type="dxa" w:w="1520"/>
            <w:vMerge w:val="restart"/>
            <w:tcBorders/>
            <w:tcMar>
              <w:start w:w="0" w:type="dxa"/>
              <w:end w:w="0" w:type="dxa"/>
            </w:tcMar>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控制</w:t>
            </w:r>
          </w:p>
        </w:tc>
        <w:tc>
          <w:tcPr>
            <w:tcW w:type="dxa" w:w="1940"/>
            <w:vMerge w:val="restart"/>
            <w:tcBorders/>
            <w:tcMar>
              <w:start w:w="0" w:type="dxa"/>
              <w:end w:w="0" w:type="dxa"/>
            </w:tcMar>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层中地下水流失</w:t>
            </w:r>
          </w:p>
        </w:tc>
        <w:tc>
          <w:tcPr>
            <w:tcW w:type="dxa" w:w="1960"/>
            <w:vMerge w:val="restart"/>
            <w:tcBorders/>
            <w:tcMar>
              <w:start w:w="0" w:type="dxa"/>
              <w:end w:w="0" w:type="dxa"/>
            </w:tcMar>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管线变形及损坏</w:t>
            </w:r>
          </w:p>
        </w:tc>
        <w:tc>
          <w:tcPr>
            <w:tcW w:type="dxa" w:w="2593"/>
            <w:vMerge/>
            <w:tcBorders/>
          </w:tcPr>
          <w:p/>
        </w:tc>
      </w:tr>
      <w:tr>
        <w:trPr>
          <w:trHeight w:hRule="exact" w:val="300"/>
        </w:trPr>
        <w:tc>
          <w:tcPr>
            <w:tcW w:type="dxa" w:w="2593"/>
            <w:vMerge/>
            <w:tcBorders/>
          </w:tcPr>
          <w:p/>
        </w:tc>
        <w:tc>
          <w:tcPr>
            <w:tcW w:type="dxa" w:w="2593"/>
            <w:vMerge/>
            <w:tcBorders/>
          </w:tcPr>
          <w:p/>
        </w:tc>
        <w:tc>
          <w:tcPr>
            <w:tcW w:type="dxa" w:w="2593"/>
            <w:vMerge/>
            <w:tcBorders/>
          </w:tcPr>
          <w:p/>
        </w:tc>
        <w:tc>
          <w:tcPr>
            <w:tcW w:type="dxa" w:w="3850"/>
            <w:tcBorders/>
            <w:tcMar>
              <w:start w:w="0" w:type="dxa"/>
              <w:end w:w="0" w:type="dxa"/>
            </w:tcMar>
          </w:tcPr>
          <w:p>
            <w:pPr>
              <w:autoSpaceDN w:val="0"/>
              <w:autoSpaceDE w:val="0"/>
              <w:widowControl/>
              <w:spacing w:line="210" w:lineRule="exact" w:before="56" w:after="0"/>
              <w:ind w:left="0" w:right="0" w:firstLine="0"/>
              <w:jc w:val="center"/>
            </w:pPr>
            <w:r>
              <w:rPr>
                <w:rFonts w:ascii="SimSun" w:hAnsi="SimSun" w:eastAsia="SimSun"/>
                <w:b w:val="0"/>
                <w:i w:val="0"/>
                <w:color w:val="000000"/>
                <w:sz w:val="21"/>
              </w:rPr>
              <w:t>力；严控盾构地层变形，洞内深孔注浆</w:t>
            </w:r>
          </w:p>
        </w:tc>
      </w:tr>
      <w:tr>
        <w:trPr>
          <w:trHeight w:hRule="exact" w:val="320"/>
        </w:trPr>
        <w:tc>
          <w:tcPr>
            <w:tcW w:type="dxa" w:w="1520"/>
            <w:vMerge w:val="restart"/>
            <w:tcBorders/>
            <w:tcMar>
              <w:start w:w="0" w:type="dxa"/>
              <w:end w:w="0" w:type="dxa"/>
            </w:tcMar>
            <w:tcMar>
              <w:start w:w="0" w:type="dxa"/>
              <w:end w:w="0" w:type="dxa"/>
            </w:tcMar>
          </w:tcPr>
          <w:p>
            <w:pPr>
              <w:autoSpaceDN w:val="0"/>
              <w:autoSpaceDE w:val="0"/>
              <w:widowControl/>
              <w:spacing w:line="210" w:lineRule="exact" w:before="224" w:after="0"/>
              <w:ind w:left="0" w:right="0" w:firstLine="0"/>
              <w:jc w:val="center"/>
            </w:pPr>
            <w:r>
              <w:rPr>
                <w:rFonts w:ascii="SimSun" w:hAnsi="SimSun" w:eastAsia="SimSun"/>
                <w:b w:val="0"/>
                <w:i w:val="0"/>
                <w:color w:val="000000"/>
                <w:sz w:val="21"/>
              </w:rPr>
              <w:t>开挖面土体失</w:t>
            </w:r>
          </w:p>
        </w:tc>
        <w:tc>
          <w:tcPr>
            <w:tcW w:type="dxa" w:w="1940"/>
            <w:tcBorders/>
            <w:tcMar>
              <w:start w:w="0" w:type="dxa"/>
              <w:end w:w="0" w:type="dxa"/>
            </w:tcMar>
          </w:tcPr>
          <w:p>
            <w:pPr>
              <w:autoSpaceDN w:val="0"/>
              <w:autoSpaceDE w:val="0"/>
              <w:widowControl/>
              <w:spacing w:line="210" w:lineRule="exact" w:before="68" w:after="0"/>
              <w:ind w:left="0" w:right="0" w:firstLine="0"/>
              <w:jc w:val="center"/>
            </w:pPr>
            <w:r>
              <w:rPr>
                <w:rFonts w:ascii="SimSun" w:hAnsi="SimSun" w:eastAsia="SimSun"/>
                <w:b w:val="0"/>
                <w:i w:val="0"/>
                <w:color w:val="000000"/>
                <w:sz w:val="21"/>
              </w:rPr>
              <w:t>开挖面土体失稳塌</w:t>
            </w:r>
          </w:p>
        </w:tc>
        <w:tc>
          <w:tcPr>
            <w:tcW w:type="dxa" w:w="1960"/>
            <w:vMerge w:val="restart"/>
            <w:tcBorders/>
            <w:tcMar>
              <w:start w:w="0" w:type="dxa"/>
              <w:end w:w="0" w:type="dxa"/>
            </w:tcMar>
            <w:tcMar>
              <w:start w:w="0" w:type="dxa"/>
              <w:end w:w="0" w:type="dxa"/>
            </w:tcMar>
          </w:tcPr>
          <w:p>
            <w:pPr>
              <w:autoSpaceDN w:val="0"/>
              <w:autoSpaceDE w:val="0"/>
              <w:widowControl/>
              <w:spacing w:line="210" w:lineRule="exact" w:before="224" w:after="0"/>
              <w:ind w:left="0" w:right="0" w:firstLine="0"/>
              <w:jc w:val="center"/>
            </w:pPr>
            <w:r>
              <w:rPr>
                <w:rFonts w:ascii="SimSun" w:hAnsi="SimSun" w:eastAsia="SimSun"/>
                <w:b w:val="0"/>
                <w:i w:val="0"/>
                <w:color w:val="000000"/>
                <w:sz w:val="21"/>
              </w:rPr>
              <w:t>地面沉降与开裂等</w:t>
            </w:r>
          </w:p>
        </w:tc>
        <w:tc>
          <w:tcPr>
            <w:tcW w:type="dxa" w:w="3850"/>
            <w:vMerge w:val="restart"/>
            <w:tcBorders/>
            <w:tcMar>
              <w:start w:w="0" w:type="dxa"/>
              <w:end w:w="0" w:type="dxa"/>
            </w:tcMar>
            <w:tcMar>
              <w:start w:w="0" w:type="dxa"/>
              <w:end w:w="0" w:type="dxa"/>
            </w:tcMar>
          </w:tcPr>
          <w:p>
            <w:pPr>
              <w:autoSpaceDN w:val="0"/>
              <w:autoSpaceDE w:val="0"/>
              <w:widowControl/>
              <w:spacing w:line="210" w:lineRule="exact" w:before="224" w:after="0"/>
              <w:ind w:left="0" w:right="0" w:firstLine="0"/>
              <w:jc w:val="center"/>
            </w:pPr>
            <w:r>
              <w:rPr>
                <w:rFonts w:ascii="SimSun" w:hAnsi="SimSun" w:eastAsia="SimSun"/>
                <w:b w:val="0"/>
                <w:i w:val="0"/>
                <w:color w:val="000000"/>
                <w:sz w:val="21"/>
              </w:rPr>
              <w:t>制定相应的补救措施，注浆加固、增设</w:t>
            </w:r>
          </w:p>
        </w:tc>
      </w:tr>
      <w:tr>
        <w:trPr>
          <w:trHeight w:hRule="exact" w:val="160"/>
        </w:trPr>
        <w:tc>
          <w:tcPr>
            <w:tcW w:type="dxa" w:w="2593"/>
            <w:vMerge/>
            <w:tcBorders/>
          </w:tcPr>
          <w:p/>
        </w:tc>
        <w:tc>
          <w:tcPr>
            <w:tcW w:type="dxa" w:w="1940"/>
            <w:vMerge w:val="restart"/>
            <w:tcBorders/>
            <w:tcMar>
              <w:start w:w="0" w:type="dxa"/>
              <w:end w:w="0" w:type="dxa"/>
            </w:tcMar>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方，造成盾构机与</w:t>
            </w:r>
          </w:p>
        </w:tc>
        <w:tc>
          <w:tcPr>
            <w:tcW w:type="dxa" w:w="2593"/>
            <w:vMerge/>
            <w:tcBorders/>
          </w:tcPr>
          <w:p/>
        </w:tc>
        <w:tc>
          <w:tcPr>
            <w:tcW w:type="dxa" w:w="2593"/>
            <w:vMerge/>
            <w:tcBorders/>
          </w:tcPr>
          <w:p/>
        </w:tc>
      </w:tr>
      <w:tr>
        <w:trPr>
          <w:trHeight w:hRule="exact" w:val="160"/>
        </w:trPr>
        <w:tc>
          <w:tcPr>
            <w:tcW w:type="dxa" w:w="1520"/>
            <w:vMerge w:val="restart"/>
            <w:tcBorders/>
            <w:tcMar>
              <w:start w:w="0" w:type="dxa"/>
              <w:end w:w="0" w:type="dxa"/>
            </w:tcMar>
            <w:tcMar>
              <w:start w:w="0" w:type="dxa"/>
              <w:end w:w="0" w:type="dxa"/>
            </w:tcMar>
          </w:tcPr>
          <w:p>
            <w:pPr>
              <w:autoSpaceDN w:val="0"/>
              <w:autoSpaceDE w:val="0"/>
              <w:widowControl/>
              <w:spacing w:line="210" w:lineRule="exact" w:before="56" w:after="0"/>
              <w:ind w:left="0" w:right="0" w:firstLine="0"/>
              <w:jc w:val="center"/>
            </w:pPr>
            <w:r>
              <w:rPr>
                <w:rFonts w:ascii="SimSun" w:hAnsi="SimSun" w:eastAsia="SimSun"/>
                <w:b w:val="0"/>
                <w:i w:val="0"/>
                <w:color w:val="000000"/>
                <w:sz w:val="21"/>
              </w:rPr>
              <w:t>稳</w:t>
            </w:r>
          </w:p>
        </w:tc>
        <w:tc>
          <w:tcPr>
            <w:tcW w:type="dxa" w:w="2593"/>
            <w:vMerge/>
            <w:tcBorders/>
          </w:tcPr>
          <w:p/>
        </w:tc>
        <w:tc>
          <w:tcPr>
            <w:tcW w:type="dxa" w:w="1960"/>
            <w:vMerge w:val="restart"/>
            <w:tcBorders/>
            <w:tcMar>
              <w:start w:w="0" w:type="dxa"/>
              <w:end w:w="0" w:type="dxa"/>
            </w:tcMar>
            <w:tcMar>
              <w:start w:w="0" w:type="dxa"/>
              <w:end w:w="0" w:type="dxa"/>
            </w:tcMar>
          </w:tcPr>
          <w:p>
            <w:pPr>
              <w:autoSpaceDN w:val="0"/>
              <w:autoSpaceDE w:val="0"/>
              <w:widowControl/>
              <w:spacing w:line="210" w:lineRule="exact" w:before="56" w:after="0"/>
              <w:ind w:left="0" w:right="0" w:firstLine="0"/>
              <w:jc w:val="center"/>
            </w:pPr>
            <w:r>
              <w:rPr>
                <w:rFonts w:ascii="SimSun" w:hAnsi="SimSun" w:eastAsia="SimSun"/>
                <w:b w:val="0"/>
                <w:i w:val="0"/>
                <w:color w:val="000000"/>
                <w:sz w:val="21"/>
              </w:rPr>
              <w:t>问题</w:t>
            </w:r>
          </w:p>
        </w:tc>
        <w:tc>
          <w:tcPr>
            <w:tcW w:type="dxa" w:w="3850"/>
            <w:vMerge w:val="restart"/>
            <w:tcBorders/>
            <w:tcMar>
              <w:start w:w="0" w:type="dxa"/>
              <w:end w:w="0" w:type="dxa"/>
            </w:tcMar>
            <w:tcMar>
              <w:start w:w="0" w:type="dxa"/>
              <w:end w:w="0" w:type="dxa"/>
            </w:tcMar>
          </w:tcPr>
          <w:p>
            <w:pPr>
              <w:autoSpaceDN w:val="0"/>
              <w:autoSpaceDE w:val="0"/>
              <w:widowControl/>
              <w:spacing w:line="210" w:lineRule="exact" w:before="56" w:after="0"/>
              <w:ind w:left="0" w:right="0" w:firstLine="0"/>
              <w:jc w:val="center"/>
            </w:pPr>
            <w:r>
              <w:rPr>
                <w:rFonts w:ascii="SimSun" w:hAnsi="SimSun" w:eastAsia="SimSun"/>
                <w:b w:val="0"/>
                <w:i w:val="0"/>
                <w:color w:val="000000"/>
                <w:sz w:val="21"/>
              </w:rPr>
              <w:t>钢板支护桩等来确保开挖面的稳定</w:t>
            </w:r>
          </w:p>
        </w:tc>
      </w:tr>
      <w:tr>
        <w:trPr>
          <w:trHeight w:hRule="exact" w:val="360"/>
        </w:trPr>
        <w:tc>
          <w:tcPr>
            <w:tcW w:type="dxa" w:w="2593"/>
            <w:vMerge/>
            <w:tcBorders/>
          </w:tcPr>
          <w:p/>
        </w:tc>
        <w:tc>
          <w:tcPr>
            <w:tcW w:type="dxa" w:w="194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周围土体失衡</w:t>
            </w:r>
          </w:p>
        </w:tc>
        <w:tc>
          <w:tcPr>
            <w:tcW w:type="dxa" w:w="2593"/>
            <w:vMerge/>
            <w:tcBorders/>
          </w:tcPr>
          <w:p/>
        </w:tc>
        <w:tc>
          <w:tcPr>
            <w:tcW w:type="dxa" w:w="2593"/>
            <w:vMerge/>
            <w:tcBorders/>
          </w:tcPr>
          <w:p/>
        </w:tc>
      </w:tr>
      <w:tr>
        <w:trPr>
          <w:trHeight w:hRule="exact" w:val="380"/>
        </w:trPr>
        <w:tc>
          <w:tcPr>
            <w:tcW w:type="dxa" w:w="152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10" w:lineRule="exact" w:before="278" w:after="0"/>
              <w:ind w:left="0" w:right="0" w:firstLine="0"/>
              <w:jc w:val="center"/>
            </w:pPr>
            <w:r>
              <w:rPr>
                <w:rFonts w:ascii="SimSun" w:hAnsi="SimSun" w:eastAsia="SimSun"/>
                <w:b w:val="0"/>
                <w:i w:val="0"/>
                <w:color w:val="000000"/>
                <w:sz w:val="21"/>
              </w:rPr>
              <w:t>涌砂涌水</w:t>
            </w:r>
          </w:p>
        </w:tc>
        <w:tc>
          <w:tcPr>
            <w:tcW w:type="dxa" w:w="1940"/>
            <w:tcBorders/>
            <w:tcMar>
              <w:start w:w="0" w:type="dxa"/>
              <w:end w:w="0" w:type="dxa"/>
            </w:tcMar>
          </w:tcPr>
          <w:p>
            <w:pPr>
              <w:autoSpaceDN w:val="0"/>
              <w:autoSpaceDE w:val="0"/>
              <w:widowControl/>
              <w:spacing w:line="210" w:lineRule="exact" w:before="122" w:after="0"/>
              <w:ind w:left="0" w:right="0" w:firstLine="0"/>
              <w:jc w:val="center"/>
            </w:pPr>
            <w:r>
              <w:rPr>
                <w:rFonts w:ascii="SimSun" w:hAnsi="SimSun" w:eastAsia="SimSun"/>
                <w:b w:val="0"/>
                <w:i w:val="0"/>
                <w:color w:val="000000"/>
                <w:sz w:val="21"/>
              </w:rPr>
              <w:t>掘进速度控制不</w:t>
            </w:r>
          </w:p>
        </w:tc>
        <w:tc>
          <w:tcPr>
            <w:tcW w:type="dxa" w:w="1960"/>
            <w:tcBorders/>
            <w:tcMar>
              <w:start w:w="0" w:type="dxa"/>
              <w:end w:w="0" w:type="dxa"/>
            </w:tcMar>
          </w:tcPr>
          <w:p>
            <w:pPr>
              <w:autoSpaceDN w:val="0"/>
              <w:autoSpaceDE w:val="0"/>
              <w:widowControl/>
              <w:spacing w:line="210" w:lineRule="exact" w:before="122" w:after="0"/>
              <w:ind w:left="0" w:right="0" w:firstLine="0"/>
              <w:jc w:val="center"/>
            </w:pPr>
            <w:r>
              <w:rPr>
                <w:rFonts w:ascii="SimSun" w:hAnsi="SimSun" w:eastAsia="SimSun"/>
                <w:b w:val="0"/>
                <w:i w:val="0"/>
                <w:color w:val="000000"/>
                <w:sz w:val="21"/>
              </w:rPr>
              <w:t>原有地质不平衡，</w:t>
            </w:r>
          </w:p>
        </w:tc>
        <w:tc>
          <w:tcPr>
            <w:tcW w:type="dxa" w:w="3850"/>
            <w:tcBorders/>
            <w:tcMar>
              <w:start w:w="0" w:type="dxa"/>
              <w:end w:w="0" w:type="dxa"/>
            </w:tcMar>
          </w:tcPr>
          <w:p>
            <w:pPr>
              <w:autoSpaceDN w:val="0"/>
              <w:autoSpaceDE w:val="0"/>
              <w:widowControl/>
              <w:spacing w:line="210" w:lineRule="exact" w:before="122" w:after="0"/>
              <w:ind w:left="0" w:right="0" w:firstLine="0"/>
              <w:jc w:val="center"/>
            </w:pPr>
            <w:r>
              <w:rPr>
                <w:rFonts w:ascii="SimSun" w:hAnsi="SimSun" w:eastAsia="SimSun"/>
                <w:b w:val="0"/>
                <w:i w:val="0"/>
                <w:color w:val="000000"/>
                <w:sz w:val="21"/>
              </w:rPr>
              <w:t>立即采取应急措施，防止事态扩大，工</w:t>
            </w:r>
          </w:p>
        </w:tc>
      </w:tr>
      <w:tr>
        <w:trPr>
          <w:trHeight w:hRule="exact" w:val="446"/>
        </w:trPr>
        <w:tc>
          <w:tcPr>
            <w:tcW w:type="dxa" w:w="2593"/>
            <w:vMerge/>
            <w:tcBorders>
              <w:bottom w:sz="11.520000457763672" w:val="single" w:color="#000000"/>
            </w:tcBorders>
          </w:tcPr>
          <w:p/>
        </w:tc>
        <w:tc>
          <w:tcPr>
            <w:tcW w:type="dxa" w:w="1940"/>
            <w:tcBorders>
              <w:bottom w:sz="11.520000457763672" w:val="single" w:color="#00000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当、支护不及时等</w:t>
            </w:r>
          </w:p>
        </w:tc>
        <w:tc>
          <w:tcPr>
            <w:tcW w:type="dxa" w:w="1960"/>
            <w:tcBorders>
              <w:bottom w:sz="11.520000457763672" w:val="single" w:color="#00000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地下水涌入</w:t>
            </w:r>
          </w:p>
        </w:tc>
        <w:tc>
          <w:tcPr>
            <w:tcW w:type="dxa" w:w="3850"/>
            <w:tcBorders>
              <w:bottom w:sz="11.520000457763672" w:val="single" w:color="#00000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程与人员安全得以保证</w:t>
            </w:r>
          </w:p>
        </w:tc>
      </w:tr>
    </w:tbl>
    <w:p>
      <w:pPr>
        <w:autoSpaceDN w:val="0"/>
        <w:autoSpaceDE w:val="0"/>
        <w:widowControl/>
        <w:spacing w:line="200" w:lineRule="exact" w:before="558" w:after="0"/>
        <w:ind w:left="0" w:right="4606" w:firstLine="0"/>
        <w:jc w:val="right"/>
      </w:pPr>
      <w:r>
        <w:rPr>
          <w:rFonts w:ascii="TimesNewRomanPS" w:hAnsi="TimesNewRomanPS" w:eastAsia="TimesNewRomanPS"/>
          <w:b/>
          <w:i w:val="0"/>
          <w:color w:val="000000"/>
          <w:sz w:val="18"/>
        </w:rPr>
        <w:t>25</w:t>
      </w:r>
    </w:p>
    <w:p>
      <w:pPr>
        <w:autoSpaceDN w:val="0"/>
        <w:tabs>
          <w:tab w:pos="1240" w:val="left"/>
        </w:tabs>
        <w:autoSpaceDE w:val="0"/>
        <w:widowControl/>
        <w:spacing w:line="240" w:lineRule="auto" w:before="376" w:after="0"/>
        <w:ind w:left="0" w:right="0" w:firstLine="0"/>
        <w:jc w:val="left"/>
      </w:pPr>
      <w:r>
        <w:drawing>
          <wp:inline xmlns:a="http://schemas.openxmlformats.org/drawingml/2006/main" xmlns:pic="http://schemas.openxmlformats.org/drawingml/2006/picture">
            <wp:extent cx="584200" cy="165100"/>
            <wp:docPr id="557" name="Picture 557"/>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58" name="Picture 558"/>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371600" cy="152400"/>
                    </a:xfrm>
                    <a:prstGeom prst="rect"/>
                  </pic:spPr>
                </pic:pic>
              </a:graphicData>
            </a:graphic>
          </wp:inline>
        </w:drawing>
      </w:r>
    </w:p>
    <w:p>
      <w:pPr>
        <w:sectPr>
          <w:type w:val="continuous"/>
          <w:pgSz w:w="11906" w:h="16838"/>
          <w:pgMar w:top="440" w:right="1114" w:bottom="17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0" w:lineRule="exact" w:before="0" w:after="0"/>
        <w:ind w:left="0" w:right="3356" w:firstLine="0"/>
        <w:jc w:val="right"/>
      </w:pPr>
      <w:r>
        <w:rPr>
          <w:rFonts w:ascii="SimSun" w:hAnsi="SimSun" w:eastAsia="SimSun"/>
          <w:b w:val="0"/>
          <w:i w:val="0"/>
          <w:color w:val="000000"/>
          <w:sz w:val="21"/>
        </w:rPr>
        <w:t>辽宁工程技术大学硕士学位论文</w:t>
      </w:r>
    </w:p>
    <w:p>
      <w:pPr>
        <w:autoSpaceDN w:val="0"/>
        <w:autoSpaceDE w:val="0"/>
        <w:widowControl/>
        <w:spacing w:line="300" w:lineRule="exact" w:before="406" w:after="0"/>
        <w:ind w:left="998" w:right="0" w:firstLine="0"/>
        <w:jc w:val="left"/>
      </w:pPr>
      <w:r>
        <w:rPr>
          <w:rFonts w:ascii="SimHei" w:hAnsi="SimHei" w:eastAsia="SimHei"/>
          <w:b w:val="0"/>
          <w:i w:val="0"/>
          <w:color w:val="000000"/>
          <w:sz w:val="30"/>
        </w:rPr>
        <w:t>3.3 风险识别原则及途径</w:t>
      </w:r>
    </w:p>
    <w:p>
      <w:pPr>
        <w:autoSpaceDN w:val="0"/>
        <w:autoSpaceDE w:val="0"/>
        <w:widowControl/>
        <w:spacing w:line="280" w:lineRule="exact" w:before="292" w:after="0"/>
        <w:ind w:left="998" w:right="0" w:firstLine="0"/>
        <w:jc w:val="left"/>
      </w:pPr>
      <w:r>
        <w:rPr>
          <w:rFonts w:ascii="SimHei" w:hAnsi="SimHei" w:eastAsia="SimHei"/>
          <w:b w:val="0"/>
          <w:i w:val="0"/>
          <w:color w:val="000000"/>
          <w:sz w:val="28"/>
        </w:rPr>
        <w:t>3.3.1 风险识别原则</w:t>
      </w:r>
    </w:p>
    <w:p>
      <w:pPr>
        <w:autoSpaceDN w:val="0"/>
        <w:autoSpaceDE w:val="0"/>
        <w:widowControl/>
        <w:spacing w:line="420" w:lineRule="exact" w:before="152" w:after="0"/>
        <w:ind w:left="998" w:right="144" w:firstLine="480"/>
        <w:jc w:val="both"/>
      </w:pPr>
      <w:r>
        <w:rPr>
          <w:rFonts w:ascii="SimSun" w:hAnsi="SimSun" w:eastAsia="SimSun"/>
          <w:b w:val="0"/>
          <w:i w:val="0"/>
          <w:color w:val="000000"/>
          <w:sz w:val="24"/>
        </w:rPr>
        <w:t>风险识别是风险管理的重要的一环，决定后续风险评价的科学性与准确性。基于科</w:t>
      </w:r>
      <w:r>
        <w:rPr>
          <w:rFonts w:ascii="SimSun" w:hAnsi="SimSun" w:eastAsia="SimSun"/>
          <w:b w:val="0"/>
          <w:i w:val="0"/>
          <w:color w:val="000000"/>
          <w:sz w:val="24"/>
        </w:rPr>
        <w:t>学的研究方法，有利于对地铁盾构施工过程风险和穿越特殊地段风险进行全面、系统、</w:t>
      </w:r>
      <w:r>
        <w:rPr>
          <w:rFonts w:ascii="SimSun" w:hAnsi="SimSun" w:eastAsia="SimSun"/>
          <w:b w:val="0"/>
          <w:i w:val="0"/>
          <w:color w:val="000000"/>
          <w:sz w:val="24"/>
        </w:rPr>
        <w:t>准确的辨识。为保障风险辨识工作的顺利进行，必须遵守以下几个原则</w:t>
      </w:r>
      <w:r>
        <w:rPr>
          <w:w w:val="97.50000238418579"/>
          <w:rFonts w:ascii="TimesNewRomanPSMT" w:hAnsi="TimesNewRomanPSMT" w:eastAsia="TimesNewRomanPSMT"/>
          <w:b w:val="0"/>
          <w:i w:val="0"/>
          <w:color w:val="000000"/>
          <w:sz w:val="16"/>
        </w:rPr>
        <w:t>[56]</w:t>
      </w:r>
      <w:r>
        <w:rPr>
          <w:rFonts w:ascii="SimSun" w:hAnsi="SimSun" w:eastAsia="SimSun"/>
          <w:b w:val="0"/>
          <w:i w:val="0"/>
          <w:color w:val="000000"/>
          <w:sz w:val="24"/>
        </w:rPr>
        <w:t>。</w:t>
      </w:r>
    </w:p>
    <w:p>
      <w:pPr>
        <w:autoSpaceDN w:val="0"/>
        <w:tabs>
          <w:tab w:pos="1478" w:val="left"/>
        </w:tabs>
        <w:autoSpaceDE w:val="0"/>
        <w:widowControl/>
        <w:spacing w:line="412" w:lineRule="exact" w:before="22" w:after="0"/>
        <w:ind w:left="998"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）科学性原则</w:t>
      </w:r>
      <w:r>
        <w:br/>
      </w:r>
      <w:r>
        <w:tab/>
      </w:r>
      <w:r>
        <w:rPr>
          <w:rFonts w:ascii="SimSun" w:hAnsi="SimSun" w:eastAsia="SimSun"/>
          <w:b w:val="0"/>
          <w:i w:val="0"/>
          <w:color w:val="000000"/>
          <w:sz w:val="24"/>
        </w:rPr>
        <w:t>风险识别应基于科学的研究方法，全方位、多角度的搜集数据资料，识别结果应具</w:t>
      </w:r>
      <w:r>
        <w:rPr>
          <w:rFonts w:ascii="SimSun" w:hAnsi="SimSun" w:eastAsia="SimSun"/>
          <w:b w:val="0"/>
          <w:i w:val="0"/>
          <w:color w:val="000000"/>
          <w:sz w:val="24"/>
        </w:rPr>
        <w:t>有客观性、合理性、准确性，在实际项目运用过程中需经得起考验。</w:t>
      </w:r>
    </w:p>
    <w:p>
      <w:pPr>
        <w:autoSpaceDN w:val="0"/>
        <w:tabs>
          <w:tab w:pos="1478" w:val="left"/>
        </w:tabs>
        <w:autoSpaceDE w:val="0"/>
        <w:widowControl/>
        <w:spacing w:line="416" w:lineRule="exact" w:before="18" w:after="0"/>
        <w:ind w:left="998"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）系统性原则</w:t>
      </w:r>
      <w:r>
        <w:br/>
      </w:r>
      <w:r>
        <w:tab/>
      </w:r>
      <w:r>
        <w:rPr>
          <w:rFonts w:ascii="SimSun" w:hAnsi="SimSun" w:eastAsia="SimSun"/>
          <w:b w:val="0"/>
          <w:i w:val="0"/>
          <w:color w:val="000000"/>
          <w:sz w:val="24"/>
        </w:rPr>
        <w:t>地铁盾构施工需考虑自身风险和穿越特殊地段的影响，不同的主体、盾构机掘进过</w:t>
      </w:r>
      <w:r>
        <w:rPr>
          <w:rFonts w:ascii="SimSun" w:hAnsi="SimSun" w:eastAsia="SimSun"/>
          <w:b w:val="0"/>
          <w:i w:val="0"/>
          <w:color w:val="000000"/>
          <w:sz w:val="24"/>
        </w:rPr>
        <w:t>程不同阶段也有各种的风险，因此具有复杂性、关联性和动态性，需要以系统的视角对</w:t>
      </w:r>
      <w:r>
        <w:rPr>
          <w:rFonts w:ascii="SimSun" w:hAnsi="SimSun" w:eastAsia="SimSun"/>
          <w:b w:val="0"/>
          <w:i w:val="0"/>
          <w:color w:val="000000"/>
          <w:sz w:val="24"/>
        </w:rPr>
        <w:t>地铁盾构施工安全风险因素进行识别。</w:t>
      </w:r>
    </w:p>
    <w:p>
      <w:pPr>
        <w:autoSpaceDN w:val="0"/>
        <w:tabs>
          <w:tab w:pos="1478" w:val="left"/>
        </w:tabs>
        <w:autoSpaceDE w:val="0"/>
        <w:widowControl/>
        <w:spacing w:line="414" w:lineRule="exact" w:before="20" w:after="0"/>
        <w:ind w:left="998"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）全面性原则</w:t>
      </w:r>
      <w:r>
        <w:br/>
      </w:r>
      <w:r>
        <w:tab/>
      </w:r>
      <w:r>
        <w:rPr>
          <w:rFonts w:ascii="SimSun" w:hAnsi="SimSun" w:eastAsia="SimSun"/>
          <w:b w:val="0"/>
          <w:i w:val="0"/>
          <w:color w:val="000000"/>
          <w:sz w:val="24"/>
        </w:rPr>
        <w:t>地铁盾构施工过程具有复杂多变的特点，针对地铁盾构施工安全风险进行识别，需</w:t>
      </w:r>
      <w:r>
        <w:rPr>
          <w:rFonts w:ascii="SimSun" w:hAnsi="SimSun" w:eastAsia="SimSun"/>
          <w:b w:val="0"/>
          <w:i w:val="0"/>
          <w:color w:val="000000"/>
          <w:sz w:val="24"/>
        </w:rPr>
        <w:t>要全面系统的收集、分析各类风险因素适用具体项目的风险因素和可能发生的概率。</w:t>
      </w:r>
    </w:p>
    <w:p>
      <w:pPr>
        <w:autoSpaceDN w:val="0"/>
        <w:tabs>
          <w:tab w:pos="1478" w:val="left"/>
        </w:tabs>
        <w:autoSpaceDE w:val="0"/>
        <w:widowControl/>
        <w:spacing w:line="416" w:lineRule="exact" w:before="18" w:after="0"/>
        <w:ind w:left="998"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）实践性原则</w:t>
      </w:r>
      <w:r>
        <w:br/>
      </w:r>
      <w:r>
        <w:tab/>
      </w:r>
      <w:r>
        <w:rPr>
          <w:rFonts w:ascii="SimSun" w:hAnsi="SimSun" w:eastAsia="SimSun"/>
          <w:b w:val="0"/>
          <w:i w:val="0"/>
          <w:color w:val="000000"/>
          <w:sz w:val="24"/>
        </w:rPr>
        <w:t>本研究风险识别的最终目的是为了针对青岛地铁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号线及类似线路盾构施工过程的</w:t>
      </w:r>
      <w:r>
        <w:rPr>
          <w:rFonts w:ascii="SimSun" w:hAnsi="SimSun" w:eastAsia="SimSun"/>
          <w:b w:val="0"/>
          <w:i w:val="0"/>
          <w:color w:val="000000"/>
          <w:sz w:val="24"/>
        </w:rPr>
        <w:t>关键风险因素，进行识别、评价和防控，以此保障盾构施工安全，因此，坚持“理论联</w:t>
      </w:r>
      <w:r>
        <w:rPr>
          <w:rFonts w:ascii="SimSun" w:hAnsi="SimSun" w:eastAsia="SimSun"/>
          <w:b w:val="0"/>
          <w:i w:val="0"/>
          <w:color w:val="000000"/>
          <w:sz w:val="24"/>
        </w:rPr>
        <w:t>系实际，实践检验理论”的风险识别原则，对实际项目的风险评估有重要的指导意义。</w:t>
      </w:r>
    </w:p>
    <w:p>
      <w:pPr>
        <w:autoSpaceDN w:val="0"/>
        <w:autoSpaceDE w:val="0"/>
        <w:widowControl/>
        <w:spacing w:line="280" w:lineRule="exact" w:before="300" w:after="0"/>
        <w:ind w:left="998" w:right="0" w:firstLine="0"/>
        <w:jc w:val="left"/>
      </w:pPr>
      <w:r>
        <w:rPr>
          <w:rFonts w:ascii="SimHei" w:hAnsi="SimHei" w:eastAsia="SimHei"/>
          <w:b w:val="0"/>
          <w:i w:val="0"/>
          <w:color w:val="000000"/>
          <w:sz w:val="28"/>
        </w:rPr>
        <w:t>3.3.2 风险识别流程</w:t>
      </w:r>
    </w:p>
    <w:p>
      <w:pPr>
        <w:autoSpaceDN w:val="0"/>
        <w:tabs>
          <w:tab w:pos="1478" w:val="left"/>
        </w:tabs>
        <w:autoSpaceDE w:val="0"/>
        <w:widowControl/>
        <w:spacing w:line="420" w:lineRule="exact" w:before="152" w:after="0"/>
        <w:ind w:left="998" w:right="144" w:firstLine="0"/>
        <w:jc w:val="left"/>
      </w:pPr>
      <w:r>
        <w:tab/>
      </w:r>
      <w:r>
        <w:rPr>
          <w:rFonts w:ascii="SimSun" w:hAnsi="SimSun" w:eastAsia="SimSun"/>
          <w:b w:val="0"/>
          <w:i w:val="0"/>
          <w:color w:val="000000"/>
          <w:sz w:val="24"/>
        </w:rPr>
        <w:t>风险识别作为后续盾构施工安全风险评价的指标支撑，因此保证风险因素识别的准</w:t>
      </w:r>
      <w:r>
        <w:rPr>
          <w:rFonts w:ascii="SimSun" w:hAnsi="SimSun" w:eastAsia="SimSun"/>
          <w:b w:val="0"/>
          <w:i w:val="0"/>
          <w:color w:val="000000"/>
          <w:sz w:val="24"/>
        </w:rPr>
        <w:t>确性尤为重要。本章基于盾构施工工作分解结构，关联穿越特殊地段两个维度进行风险</w:t>
      </w:r>
      <w:r>
        <w:rPr>
          <w:rFonts w:ascii="SimSun" w:hAnsi="SimSun" w:eastAsia="SimSun"/>
          <w:b w:val="0"/>
          <w:i w:val="0"/>
          <w:color w:val="000000"/>
          <w:sz w:val="24"/>
        </w:rPr>
        <w:t>识别，可以有效避免安全风险重复识别，最终将风险指标划分为五个方面：盾构始发前</w:t>
      </w:r>
      <w:r>
        <w:rPr>
          <w:rFonts w:ascii="SimSun" w:hAnsi="SimSun" w:eastAsia="SimSun"/>
          <w:b w:val="0"/>
          <w:i w:val="0"/>
          <w:color w:val="000000"/>
          <w:sz w:val="24"/>
        </w:rPr>
        <w:t>准备风险因素、盾构接收与竖井修建风险因素、盾构正常掘进风险因素、盾构抵达及退</w:t>
      </w:r>
      <w:r>
        <w:rPr>
          <w:rFonts w:ascii="SimSun" w:hAnsi="SimSun" w:eastAsia="SimSun"/>
          <w:b w:val="0"/>
          <w:i w:val="0"/>
          <w:color w:val="000000"/>
          <w:sz w:val="24"/>
        </w:rPr>
        <w:t>场风险因素、穿越特殊地段风险因素。安全风险识别途径可以分为以下五大类：</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）检索国家现行的地铁盾构施工安全管理相关标准及规范，作为识别依据和参考</w:t>
      </w:r>
      <w:r>
        <w:rPr>
          <w:rFonts w:ascii="SimSun" w:hAnsi="SimSun" w:eastAsia="SimSun"/>
          <w:b w:val="0"/>
          <w:i w:val="0"/>
          <w:color w:val="000000"/>
          <w:sz w:val="24"/>
        </w:rPr>
        <w:t>资料，使得识别过程具有规范性。</w:t>
      </w:r>
    </w:p>
    <w:p>
      <w:pPr>
        <w:autoSpaceDN w:val="0"/>
        <w:autoSpaceDE w:val="0"/>
        <w:widowControl/>
        <w:spacing w:line="264" w:lineRule="exact" w:before="170" w:after="0"/>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）通过文献研究。总结分析对地铁盾构施工存在影响的风险因素，并归类总结。</w:t>
      </w:r>
    </w:p>
    <w:p>
      <w:pPr>
        <w:autoSpaceDN w:val="0"/>
        <w:tabs>
          <w:tab w:pos="1478" w:val="left"/>
        </w:tabs>
        <w:autoSpaceDE w:val="0"/>
        <w:widowControl/>
        <w:spacing w:line="406" w:lineRule="exact" w:before="14"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）针对地铁盾构施工安全事故进行全面统计。收集事故报告资料，建立的案例库，</w:t>
      </w:r>
      <w:r>
        <w:rPr>
          <w:rFonts w:ascii="SimSun" w:hAnsi="SimSun" w:eastAsia="SimSun"/>
          <w:b w:val="0"/>
          <w:i w:val="0"/>
          <w:color w:val="000000"/>
          <w:sz w:val="24"/>
        </w:rPr>
        <w:t>对盾构施工中出现的各种事故深层次分析。</w:t>
      </w:r>
    </w:p>
    <w:p>
      <w:pPr>
        <w:autoSpaceDN w:val="0"/>
        <w:autoSpaceDE w:val="0"/>
        <w:widowControl/>
        <w:spacing w:line="264" w:lineRule="exact" w:before="170" w:after="0"/>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）运用事故致因理论。基于事故致因理论结合大量地铁盾构施工项目的典型事故，</w:t>
      </w:r>
    </w:p>
    <w:p>
      <w:pPr>
        <w:autoSpaceDN w:val="0"/>
        <w:autoSpaceDE w:val="0"/>
        <w:widowControl/>
        <w:spacing w:line="200" w:lineRule="exact" w:before="410" w:after="0"/>
        <w:ind w:left="0" w:right="4732" w:firstLine="0"/>
        <w:jc w:val="right"/>
      </w:pPr>
      <w:r>
        <w:rPr>
          <w:rFonts w:ascii="TimesNewRomanPS" w:hAnsi="TimesNewRomanPS" w:eastAsia="TimesNewRomanPS"/>
          <w:b/>
          <w:i w:val="0"/>
          <w:color w:val="000000"/>
          <w:sz w:val="18"/>
        </w:rPr>
        <w:t>26</w:t>
      </w:r>
    </w:p>
    <w:p>
      <w:pPr>
        <w:autoSpaceDN w:val="0"/>
        <w:tabs>
          <w:tab w:pos="1240" w:val="left"/>
        </w:tabs>
        <w:autoSpaceDE w:val="0"/>
        <w:widowControl/>
        <w:spacing w:line="240" w:lineRule="auto" w:before="582" w:after="0"/>
        <w:ind w:left="0" w:right="0" w:firstLine="0"/>
        <w:jc w:val="left"/>
      </w:pPr>
      <w:r>
        <w:drawing>
          <wp:inline xmlns:a="http://schemas.openxmlformats.org/drawingml/2006/main" xmlns:pic="http://schemas.openxmlformats.org/drawingml/2006/picture">
            <wp:extent cx="584200" cy="165100"/>
            <wp:docPr id="559" name="Picture 55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60" name="Picture 56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988" w:bottom="170" w:left="420" w:header="720" w:footer="720" w:gutter="0"/>
          <w:cols/>
          <w:docGrid w:linePitch="360"/>
        </w:sectPr>
      </w:pPr>
    </w:p>
    <w:p>
      <w:pPr>
        <w:autoSpaceDN w:val="0"/>
        <w:autoSpaceDE w:val="0"/>
        <w:widowControl/>
        <w:spacing w:line="220" w:lineRule="exact" w:before="0" w:after="22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1591310</wp:posOffset>
            </wp:positionH>
            <wp:positionV relativeFrom="page">
              <wp:posOffset>2827020</wp:posOffset>
            </wp:positionV>
            <wp:extent cx="4558030" cy="1860602"/>
            <wp:wrapNone/>
            <wp:docPr id="563" name="Picture 563"/>
            <wp:cNvGraphicFramePr>
              <a:graphicFrameLocks noChangeAspect="1"/>
            </wp:cNvGraphicFramePr>
            <a:graphic>
              <a:graphicData uri="http://schemas.openxmlformats.org/drawingml/2006/picture">
                <pic:pic>
                  <pic:nvPicPr>
                    <pic:cNvPr id="0" name="image.png"/>
                    <pic:cNvPicPr/>
                  </pic:nvPicPr>
                  <pic:blipFill>
                    <a:blip r:embed="rId429"/>
                    <a:stretch>
                      <a:fillRect/>
                    </a:stretch>
                  </pic:blipFill>
                  <pic:spPr>
                    <a:xfrm>
                      <a:off x="0" y="0"/>
                      <a:ext cx="4558030" cy="186060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4432300</wp:posOffset>
            </wp:positionV>
            <wp:extent cx="1778000" cy="152400"/>
            <wp:wrapNone/>
            <wp:docPr id="564" name="Picture 564"/>
            <wp:cNvGraphicFramePr>
              <a:graphicFrameLocks noChangeAspect="1"/>
            </wp:cNvGraphicFramePr>
            <a:graphic>
              <a:graphicData uri="http://schemas.openxmlformats.org/drawingml/2006/picture">
                <pic:pic>
                  <pic:nvPicPr>
                    <pic:cNvPr id="0" name="image.png"/>
                    <pic:cNvPicPr/>
                  </pic:nvPicPr>
                  <pic:blipFill>
                    <a:blip r:embed="rId430"/>
                    <a:stretch>
                      <a:fillRect/>
                    </a:stretch>
                  </pic:blipFill>
                  <pic:spPr>
                    <a:xfrm>
                      <a:off x="0" y="0"/>
                      <a:ext cx="17780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3733800</wp:posOffset>
            </wp:positionV>
            <wp:extent cx="1765300" cy="152400"/>
            <wp:wrapNone/>
            <wp:docPr id="565" name="Picture 565"/>
            <wp:cNvGraphicFramePr>
              <a:graphicFrameLocks noChangeAspect="1"/>
            </wp:cNvGraphicFramePr>
            <a:graphic>
              <a:graphicData uri="http://schemas.openxmlformats.org/drawingml/2006/picture">
                <pic:pic>
                  <pic:nvPicPr>
                    <pic:cNvPr id="0" name="image.png"/>
                    <pic:cNvPicPr/>
                  </pic:nvPicPr>
                  <pic:blipFill>
                    <a:blip r:embed="rId431"/>
                    <a:stretch>
                      <a:fillRect/>
                    </a:stretch>
                  </pic:blipFill>
                  <pic:spPr>
                    <a:xfrm>
                      <a:off x="0" y="0"/>
                      <a:ext cx="17653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2997200</wp:posOffset>
            </wp:positionV>
            <wp:extent cx="241300" cy="127000"/>
            <wp:wrapNone/>
            <wp:docPr id="566" name="Picture 566"/>
            <wp:cNvGraphicFramePr>
              <a:graphicFrameLocks noChangeAspect="1"/>
            </wp:cNvGraphicFramePr>
            <a:graphic>
              <a:graphicData uri="http://schemas.openxmlformats.org/drawingml/2006/picture">
                <pic:pic>
                  <pic:nvPicPr>
                    <pic:cNvPr id="0" name="image.png"/>
                    <pic:cNvPicPr/>
                  </pic:nvPicPr>
                  <pic:blipFill>
                    <a:blip r:embed="rId432"/>
                    <a:stretch>
                      <a:fillRect/>
                    </a:stretch>
                  </pic:blipFill>
                  <pic:spPr>
                    <a:xfrm>
                      <a:off x="0" y="0"/>
                      <a:ext cx="241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2984500</wp:posOffset>
            </wp:positionV>
            <wp:extent cx="482600" cy="152400"/>
            <wp:wrapNone/>
            <wp:docPr id="567" name="Picture 567"/>
            <wp:cNvGraphicFramePr>
              <a:graphicFrameLocks noChangeAspect="1"/>
            </wp:cNvGraphicFramePr>
            <a:graphic>
              <a:graphicData uri="http://schemas.openxmlformats.org/drawingml/2006/picture">
                <pic:pic>
                  <pic:nvPicPr>
                    <pic:cNvPr id="0" name="image.png"/>
                    <pic:cNvPicPr/>
                  </pic:nvPicPr>
                  <pic:blipFill>
                    <a:blip r:embed="rId433"/>
                    <a:stretch>
                      <a:fillRect/>
                    </a:stretch>
                  </pic:blipFill>
                  <pic:spPr>
                    <a:xfrm>
                      <a:off x="0" y="0"/>
                      <a:ext cx="4826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2984500</wp:posOffset>
            </wp:positionV>
            <wp:extent cx="736600" cy="152400"/>
            <wp:wrapNone/>
            <wp:docPr id="568" name="Picture 568"/>
            <wp:cNvGraphicFramePr>
              <a:graphicFrameLocks noChangeAspect="1"/>
            </wp:cNvGraphicFramePr>
            <a:graphic>
              <a:graphicData uri="http://schemas.openxmlformats.org/drawingml/2006/picture">
                <pic:pic>
                  <pic:nvPicPr>
                    <pic:cNvPr id="0" name="image.png"/>
                    <pic:cNvPicPr/>
                  </pic:nvPicPr>
                  <pic:blipFill>
                    <a:blip r:embed="rId434"/>
                    <a:stretch>
                      <a:fillRect/>
                    </a:stretch>
                  </pic:blipFill>
                  <pic:spPr>
                    <a:xfrm>
                      <a:off x="0" y="0"/>
                      <a:ext cx="7366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2984500</wp:posOffset>
            </wp:positionV>
            <wp:extent cx="482600" cy="152400"/>
            <wp:wrapNone/>
            <wp:docPr id="569" name="Picture 569"/>
            <wp:cNvGraphicFramePr>
              <a:graphicFrameLocks noChangeAspect="1"/>
            </wp:cNvGraphicFramePr>
            <a:graphic>
              <a:graphicData uri="http://schemas.openxmlformats.org/drawingml/2006/picture">
                <pic:pic>
                  <pic:nvPicPr>
                    <pic:cNvPr id="0" name="image.png"/>
                    <pic:cNvPicPr/>
                  </pic:nvPicPr>
                  <pic:blipFill>
                    <a:blip r:embed="rId435"/>
                    <a:stretch>
                      <a:fillRect/>
                    </a:stretch>
                  </pic:blipFill>
                  <pic:spPr>
                    <a:xfrm>
                      <a:off x="0" y="0"/>
                      <a:ext cx="4826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2984500</wp:posOffset>
            </wp:positionV>
            <wp:extent cx="482600" cy="152400"/>
            <wp:wrapNone/>
            <wp:docPr id="570" name="Picture 570"/>
            <wp:cNvGraphicFramePr>
              <a:graphicFrameLocks noChangeAspect="1"/>
            </wp:cNvGraphicFramePr>
            <a:graphic>
              <a:graphicData uri="http://schemas.openxmlformats.org/drawingml/2006/picture">
                <pic:pic>
                  <pic:nvPicPr>
                    <pic:cNvPr id="0" name="image.png"/>
                    <pic:cNvPicPr/>
                  </pic:nvPicPr>
                  <pic:blipFill>
                    <a:blip r:embed="rId436"/>
                    <a:stretch>
                      <a:fillRect/>
                    </a:stretch>
                  </pic:blipFill>
                  <pic:spPr>
                    <a:xfrm>
                      <a:off x="0" y="0"/>
                      <a:ext cx="4826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1727200</wp:posOffset>
            </wp:positionH>
            <wp:positionV relativeFrom="page">
              <wp:posOffset>2984500</wp:posOffset>
            </wp:positionV>
            <wp:extent cx="965200" cy="152400"/>
            <wp:wrapNone/>
            <wp:docPr id="571" name="Picture 571"/>
            <wp:cNvGraphicFramePr>
              <a:graphicFrameLocks noChangeAspect="1"/>
            </wp:cNvGraphicFramePr>
            <a:graphic>
              <a:graphicData uri="http://schemas.openxmlformats.org/drawingml/2006/picture">
                <pic:pic>
                  <pic:nvPicPr>
                    <pic:cNvPr id="0" name="image.png"/>
                    <pic:cNvPicPr/>
                  </pic:nvPicPr>
                  <pic:blipFill>
                    <a:blip r:embed="rId437"/>
                    <a:stretch>
                      <a:fillRect/>
                    </a:stretch>
                  </pic:blipFill>
                  <pic:spPr>
                    <a:xfrm>
                      <a:off x="0" y="0"/>
                      <a:ext cx="965200" cy="152400"/>
                    </a:xfrm>
                    <a:prstGeom prst="rect"/>
                  </pic:spPr>
                </pic:pic>
              </a:graphicData>
            </a:graphic>
          </wp:anchor>
        </w:drawing>
      </w:r>
    </w:p>
    <w:p>
      <w:pPr>
        <w:autoSpaceDN w:val="0"/>
        <w:autoSpaceDE w:val="0"/>
        <w:widowControl/>
        <w:spacing w:line="210" w:lineRule="exact" w:before="0" w:after="0"/>
        <w:ind w:left="0" w:right="3232" w:firstLine="0"/>
        <w:jc w:val="right"/>
      </w:pPr>
      <w:r>
        <w:rPr>
          <w:rFonts w:ascii="SimSun" w:hAnsi="SimSun" w:eastAsia="SimSun"/>
          <w:b w:val="0"/>
          <w:i w:val="0"/>
          <w:color w:val="000000"/>
          <w:sz w:val="21"/>
        </w:rPr>
        <w:t>辽宁工程技术大学硕士学位论文</w:t>
      </w:r>
    </w:p>
    <w:p>
      <w:pPr>
        <w:autoSpaceDN w:val="0"/>
        <w:autoSpaceDE w:val="0"/>
        <w:widowControl/>
        <w:spacing w:line="240" w:lineRule="exact" w:before="458" w:after="0"/>
        <w:ind w:left="998" w:right="0" w:firstLine="0"/>
        <w:jc w:val="left"/>
      </w:pPr>
      <w:r>
        <w:rPr>
          <w:rFonts w:ascii="SimSun" w:hAnsi="SimSun" w:eastAsia="SimSun"/>
          <w:b w:val="0"/>
          <w:i w:val="0"/>
          <w:color w:val="000000"/>
          <w:sz w:val="24"/>
        </w:rPr>
        <w:t>剖析导致盾构施工安全事故发生的致因，确定最终致因因素。</w:t>
      </w:r>
    </w:p>
    <w:p>
      <w:pPr>
        <w:autoSpaceDN w:val="0"/>
        <w:tabs>
          <w:tab w:pos="1478" w:val="left"/>
        </w:tabs>
        <w:autoSpaceDE w:val="0"/>
        <w:widowControl/>
        <w:spacing w:line="420" w:lineRule="exact" w:before="14"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）利用德尔菲法二次识别。基于地铁盾构施工相关专家进行征询意见，保证风险</w:t>
      </w:r>
      <w:r>
        <w:rPr>
          <w:rFonts w:ascii="SimSun" w:hAnsi="SimSun" w:eastAsia="SimSun"/>
          <w:b w:val="0"/>
          <w:i w:val="0"/>
          <w:color w:val="000000"/>
          <w:sz w:val="24"/>
        </w:rPr>
        <w:t>识别的专业性，且与</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号线实际情况相一致。</w:t>
      </w:r>
    </w:p>
    <w:p>
      <w:pPr>
        <w:autoSpaceDN w:val="0"/>
        <w:autoSpaceDE w:val="0"/>
        <w:widowControl/>
        <w:spacing w:line="420" w:lineRule="exact" w:before="0" w:after="0"/>
        <w:ind w:left="998" w:right="22" w:firstLine="480"/>
        <w:jc w:val="both"/>
      </w:pPr>
      <w:r>
        <w:rPr>
          <w:rFonts w:ascii="SimSun" w:hAnsi="SimSun" w:eastAsia="SimSun"/>
          <w:b w:val="0"/>
          <w:i w:val="0"/>
          <w:color w:val="000000"/>
          <w:sz w:val="24"/>
        </w:rPr>
        <w:t>总而言之，本研究将基于国内地铁盾构施工相关项目的安全事故进行统计分析，并</w:t>
      </w:r>
      <w:r>
        <w:rPr>
          <w:rFonts w:ascii="SimSun" w:hAnsi="SimSun" w:eastAsia="SimSun"/>
          <w:b w:val="0"/>
          <w:i w:val="0"/>
          <w:color w:val="000000"/>
          <w:sz w:val="24"/>
        </w:rPr>
        <w:t>结合文献资料、行业内现行安全管理标准和规范、通过事故致因理论与青岛地铁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w:t>
      </w:r>
      <w:r>
        <w:rPr>
          <w:rFonts w:ascii="SimSun" w:hAnsi="SimSun" w:eastAsia="SimSun"/>
          <w:b w:val="0"/>
          <w:i w:val="0"/>
          <w:color w:val="000000"/>
          <w:sz w:val="24"/>
        </w:rPr>
        <w:t>盾构施工项目的实际特点对青岛地铁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号线盾构施工安全风险进行初次风险识别，最后</w:t>
      </w:r>
      <w:r>
        <w:rPr>
          <w:rFonts w:ascii="SimSun" w:hAnsi="SimSun" w:eastAsia="SimSun"/>
          <w:b w:val="0"/>
          <w:i w:val="0"/>
          <w:color w:val="000000"/>
          <w:sz w:val="24"/>
        </w:rPr>
        <w:t>基于尔菲法对地铁盾构安全风险清单二次识别。安全风险因素识别途径，如图</w:t>
      </w:r>
      <w:r>
        <w:rPr>
          <w:rFonts w:ascii="TimesNewRomanPSMT" w:hAnsi="TimesNewRomanPSMT" w:eastAsia="TimesNewRomanPSMT"/>
          <w:b w:val="0"/>
          <w:i w:val="0"/>
          <w:color w:val="000000"/>
          <w:sz w:val="24"/>
        </w:rPr>
        <w:t>3.4</w:t>
      </w:r>
      <w:r>
        <w:rPr>
          <w:rFonts w:ascii="SimSun" w:hAnsi="SimSun" w:eastAsia="SimSun"/>
          <w:b w:val="0"/>
          <w:i w:val="0"/>
          <w:color w:val="000000"/>
          <w:sz w:val="24"/>
        </w:rPr>
        <w:t xml:space="preserve"> 所示。</w:t>
      </w:r>
    </w:p>
    <w:p>
      <w:pPr>
        <w:autoSpaceDN w:val="0"/>
        <w:autoSpaceDE w:val="0"/>
        <w:widowControl/>
        <w:spacing w:line="312" w:lineRule="exact" w:before="3120" w:after="0"/>
        <w:ind w:left="1728" w:right="720"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3.4</w:t>
      </w:r>
      <w:r>
        <w:rPr>
          <w:rFonts w:ascii="SimSun" w:hAnsi="SimSun" w:eastAsia="SimSun"/>
          <w:b w:val="0"/>
          <w:i w:val="0"/>
          <w:color w:val="000000"/>
          <w:sz w:val="21"/>
        </w:rPr>
        <w:t xml:space="preserve"> 青岛地铁</w:t>
      </w:r>
      <w:r>
        <w:rPr>
          <w:rFonts w:ascii="TimesNewRomanPSMT" w:hAnsi="TimesNewRomanPSMT" w:eastAsia="TimesNewRomanPSMT"/>
          <w:b w:val="0"/>
          <w:i w:val="0"/>
          <w:color w:val="000000"/>
          <w:sz w:val="21"/>
        </w:rPr>
        <w:t>X</w:t>
      </w:r>
      <w:r>
        <w:rPr>
          <w:rFonts w:ascii="SimSun" w:hAnsi="SimSun" w:eastAsia="SimSun"/>
          <w:b w:val="0"/>
          <w:i w:val="0"/>
          <w:color w:val="000000"/>
          <w:sz w:val="21"/>
        </w:rPr>
        <w:t xml:space="preserve"> 号线盾构施工安全风险因素识别途径</w:t>
      </w:r>
      <w:r>
        <w:br/>
      </w:r>
      <w:r>
        <w:rPr>
          <w:rFonts w:ascii="TimesNewRomanPSMT" w:hAnsi="TimesNewRomanPSMT" w:eastAsia="TimesNewRomanPSMT"/>
          <w:b w:val="0"/>
          <w:i w:val="0"/>
          <w:color w:val="000000"/>
          <w:sz w:val="21"/>
        </w:rPr>
        <w:t>Figure3.4 Identification of safety risk factors for shield construction of Qingdao metro line X</w:t>
      </w:r>
    </w:p>
    <w:p>
      <w:pPr>
        <w:autoSpaceDN w:val="0"/>
        <w:autoSpaceDE w:val="0"/>
        <w:widowControl/>
        <w:spacing w:line="300" w:lineRule="exact" w:before="270" w:after="0"/>
        <w:ind w:left="998" w:right="0" w:firstLine="0"/>
        <w:jc w:val="left"/>
      </w:pPr>
      <w:r>
        <w:rPr>
          <w:rFonts w:ascii="SimHei" w:hAnsi="SimHei" w:eastAsia="SimHei"/>
          <w:b w:val="0"/>
          <w:i w:val="0"/>
          <w:color w:val="000000"/>
          <w:sz w:val="30"/>
        </w:rPr>
        <w:t>3.4 青岛地铁X 号线盾构施工安全风险识别依据</w:t>
      </w:r>
    </w:p>
    <w:p>
      <w:pPr>
        <w:autoSpaceDN w:val="0"/>
        <w:autoSpaceDE w:val="0"/>
        <w:widowControl/>
        <w:spacing w:line="280" w:lineRule="exact" w:before="292" w:after="0"/>
        <w:ind w:left="998" w:right="0" w:firstLine="0"/>
        <w:jc w:val="left"/>
      </w:pPr>
      <w:r>
        <w:rPr>
          <w:rFonts w:ascii="SimHei" w:hAnsi="SimHei" w:eastAsia="SimHei"/>
          <w:b w:val="0"/>
          <w:i w:val="0"/>
          <w:color w:val="000000"/>
          <w:sz w:val="28"/>
        </w:rPr>
        <w:t>3.4.1 现行规范及文献研究</w:t>
      </w:r>
    </w:p>
    <w:p>
      <w:pPr>
        <w:autoSpaceDN w:val="0"/>
        <w:tabs>
          <w:tab w:pos="1478" w:val="left"/>
        </w:tabs>
        <w:autoSpaceDE w:val="0"/>
        <w:widowControl/>
        <w:spacing w:line="420" w:lineRule="exact" w:before="166"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）本研究检索了国家颁布的关于地铁工程建设与施工安全管理的技术标准规范，</w:t>
      </w:r>
      <w:r>
        <w:rPr>
          <w:rFonts w:ascii="SimSun" w:hAnsi="SimSun" w:eastAsia="SimSun"/>
          <w:b w:val="0"/>
          <w:i w:val="0"/>
          <w:color w:val="000000"/>
          <w:sz w:val="24"/>
        </w:rPr>
        <w:t>如表</w:t>
      </w:r>
      <w:r>
        <w:rPr>
          <w:rFonts w:ascii="TimesNewRomanPSMT" w:hAnsi="TimesNewRomanPSMT" w:eastAsia="TimesNewRomanPSMT"/>
          <w:b w:val="0"/>
          <w:i w:val="0"/>
          <w:color w:val="000000"/>
          <w:sz w:val="24"/>
        </w:rPr>
        <w:t>3.6</w:t>
      </w:r>
      <w:r>
        <w:rPr>
          <w:rFonts w:ascii="SimSun" w:hAnsi="SimSun" w:eastAsia="SimSun"/>
          <w:b w:val="0"/>
          <w:i w:val="0"/>
          <w:color w:val="000000"/>
          <w:sz w:val="24"/>
        </w:rPr>
        <w:t xml:space="preserve"> 所示。</w:t>
      </w:r>
    </w:p>
    <w:p>
      <w:pPr>
        <w:autoSpaceDN w:val="0"/>
        <w:autoSpaceDE w:val="0"/>
        <w:widowControl/>
        <w:spacing w:line="312" w:lineRule="exact" w:before="156" w:after="34"/>
        <w:ind w:left="2016" w:right="1008"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3.6</w:t>
      </w:r>
      <w:r>
        <w:rPr>
          <w:rFonts w:ascii="SimSun" w:hAnsi="SimSun" w:eastAsia="SimSun"/>
          <w:b w:val="0"/>
          <w:i w:val="0"/>
          <w:color w:val="000000"/>
          <w:sz w:val="21"/>
        </w:rPr>
        <w:t xml:space="preserve"> 地铁盾构施工相关标准与技术规范</w:t>
      </w:r>
      <w:r>
        <w:br/>
      </w:r>
      <w:r>
        <w:rPr>
          <w:rFonts w:ascii="TimesNewRomanPSMT" w:hAnsi="TimesNewRomanPSMT" w:eastAsia="TimesNewRomanPSMT"/>
          <w:b w:val="0"/>
          <w:i w:val="0"/>
          <w:color w:val="000000"/>
          <w:sz w:val="21"/>
        </w:rPr>
        <w:t>Table3.6 Related standards and technical specifications for subway shield construction</w:t>
      </w:r>
    </w:p>
    <w:tbl>
      <w:tblPr>
        <w:tblW w:type="auto" w:w="0"/>
        <w:tblLayout w:type="fixed"/>
        <w:tblLook w:firstColumn="1" w:firstRow="1" w:lastColumn="0" w:lastRow="0" w:noHBand="0" w:noVBand="1" w:val="04A0"/>
        <w:tblInd w:w="996.0" w:type="dxa"/>
      </w:tblPr>
      <w:tblGrid>
        <w:gridCol w:w="2075"/>
        <w:gridCol w:w="2075"/>
        <w:gridCol w:w="2075"/>
        <w:gridCol w:w="2075"/>
        <w:gridCol w:w="2075"/>
      </w:tblGrid>
      <w:tr>
        <w:trPr>
          <w:trHeight w:hRule="exact" w:val="336"/>
        </w:trPr>
        <w:tc>
          <w:tcPr>
            <w:tcW w:type="dxa" w:w="684"/>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序号</w:t>
            </w:r>
          </w:p>
        </w:tc>
        <w:tc>
          <w:tcPr>
            <w:tcW w:type="dxa" w:w="2240"/>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标准</w:t>
            </w:r>
          </w:p>
        </w:tc>
        <w:tc>
          <w:tcPr>
            <w:tcW w:type="dxa" w:w="1140"/>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实施时间</w:t>
            </w:r>
          </w:p>
        </w:tc>
        <w:tc>
          <w:tcPr>
            <w:tcW w:type="dxa" w:w="760"/>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类别</w:t>
            </w:r>
          </w:p>
        </w:tc>
        <w:tc>
          <w:tcPr>
            <w:tcW w:type="dxa" w:w="4534"/>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名称</w:t>
            </w:r>
          </w:p>
        </w:tc>
      </w:tr>
      <w:tr>
        <w:trPr>
          <w:trHeight w:hRule="exact" w:val="260"/>
        </w:trPr>
        <w:tc>
          <w:tcPr>
            <w:tcW w:type="dxa" w:w="684"/>
            <w:vMerge w:val="restart"/>
            <w:tcBorders>
              <w:top w:sz="5.760000228881836" w:val="single" w:color="#000000"/>
            </w:tcBorders>
            <w:tcMar>
              <w:start w:w="0" w:type="dxa"/>
              <w:end w:w="0" w:type="dxa"/>
            </w:tcMar>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1</w:t>
            </w:r>
          </w:p>
        </w:tc>
        <w:tc>
          <w:tcPr>
            <w:tcW w:type="dxa" w:w="2240"/>
            <w:vMerge w:val="restart"/>
            <w:tcBorders>
              <w:top w:sz="5.760000228881836" w:val="single" w:color="#000000"/>
            </w:tcBorders>
            <w:tcMar>
              <w:start w:w="0" w:type="dxa"/>
              <w:end w:w="0" w:type="dxa"/>
            </w:tcMar>
            <w:tcMar>
              <w:start w:w="0" w:type="dxa"/>
              <w:end w:w="0" w:type="dxa"/>
            </w:tcMar>
          </w:tcPr>
          <w:p>
            <w:pPr>
              <w:autoSpaceDN w:val="0"/>
              <w:autoSpaceDE w:val="0"/>
              <w:widowControl/>
              <w:spacing w:line="230" w:lineRule="exact" w:before="46"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GB50299-1999</w:t>
            </w:r>
            <w:r>
              <w:rPr>
                <w:rFonts w:ascii="SimSun" w:hAnsi="SimSun" w:eastAsia="SimSun"/>
                <w:b w:val="0"/>
                <w:i w:val="0"/>
                <w:color w:val="000000"/>
                <w:sz w:val="21"/>
              </w:rPr>
              <w:t>）</w:t>
            </w:r>
          </w:p>
        </w:tc>
        <w:tc>
          <w:tcPr>
            <w:tcW w:type="dxa" w:w="1140"/>
            <w:vMerge w:val="restart"/>
            <w:tcBorders>
              <w:top w:sz="5.760000228881836" w:val="single" w:color="#000000"/>
            </w:tcBorders>
            <w:tcMar>
              <w:start w:w="0" w:type="dxa"/>
              <w:end w:w="0" w:type="dxa"/>
            </w:tcMar>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2003.12</w:t>
            </w:r>
          </w:p>
        </w:tc>
        <w:tc>
          <w:tcPr>
            <w:tcW w:type="dxa" w:w="760"/>
            <w:vMerge w:val="restart"/>
            <w:tcBorders>
              <w:top w:sz="5.760000228881836" w:val="single" w:color="#000000"/>
            </w:tcBorders>
            <w:tcMar>
              <w:start w:w="0" w:type="dxa"/>
              <w:end w:w="0" w:type="dxa"/>
            </w:tcMar>
            <w:tcMar>
              <w:start w:w="0" w:type="dxa"/>
              <w:end w:w="0" w:type="dxa"/>
            </w:tcMar>
            <w:tcMar>
              <w:start w:w="0" w:type="dxa"/>
              <w:end w:w="0" w:type="dxa"/>
            </w:tcMar>
          </w:tcPr>
          <w:p>
            <w:pPr>
              <w:autoSpaceDN w:val="0"/>
              <w:autoSpaceDE w:val="0"/>
              <w:widowControl/>
              <w:spacing w:line="208" w:lineRule="exact" w:before="362" w:after="0"/>
              <w:ind w:left="0" w:right="0" w:firstLine="0"/>
              <w:jc w:val="center"/>
            </w:pPr>
            <w:r>
              <w:rPr>
                <w:rFonts w:ascii="SimSun" w:hAnsi="SimSun" w:eastAsia="SimSun"/>
                <w:b w:val="0"/>
                <w:i w:val="0"/>
                <w:color w:val="000000"/>
                <w:sz w:val="21"/>
              </w:rPr>
              <w:t>施工</w:t>
            </w:r>
          </w:p>
        </w:tc>
        <w:tc>
          <w:tcPr>
            <w:tcW w:type="dxa" w:w="4534"/>
            <w:tcBorders>
              <w:top w:sz="5.760000228881836" w:val="single" w:color="#000000"/>
            </w:tcBorders>
            <w:tcMar>
              <w:start w:w="0" w:type="dxa"/>
              <w:end w:w="0" w:type="dxa"/>
            </w:tcMar>
          </w:tcPr>
          <w:p>
            <w:pPr>
              <w:autoSpaceDN w:val="0"/>
              <w:autoSpaceDE w:val="0"/>
              <w:widowControl/>
              <w:spacing w:line="208" w:lineRule="exact" w:before="44" w:after="0"/>
              <w:ind w:left="0" w:right="0" w:firstLine="0"/>
              <w:jc w:val="center"/>
            </w:pPr>
            <w:r>
              <w:rPr>
                <w:rFonts w:ascii="SimSun" w:hAnsi="SimSun" w:eastAsia="SimSun"/>
                <w:b w:val="0"/>
                <w:i w:val="0"/>
                <w:color w:val="000000"/>
                <w:sz w:val="21"/>
              </w:rPr>
              <w:t>《地下铁道工程施工及验收规范》</w:t>
            </w:r>
          </w:p>
        </w:tc>
      </w:tr>
      <w:tr>
        <w:trPr>
          <w:trHeight w:hRule="exact" w:val="64"/>
        </w:trPr>
        <w:tc>
          <w:tcPr>
            <w:tcW w:type="dxa" w:w="2075"/>
            <w:vMerge/>
            <w:tcBorders>
              <w:top w:sz="5.760000228881836" w:val="single" w:color="#000000"/>
            </w:tcBorders>
          </w:tcPr>
          <w:p/>
        </w:tc>
        <w:tc>
          <w:tcPr>
            <w:tcW w:type="dxa" w:w="2075"/>
            <w:vMerge/>
            <w:tcBorders>
              <w:top w:sz="5.760000228881836" w:val="single" w:color="#000000"/>
            </w:tcBorders>
          </w:tcPr>
          <w:p/>
        </w:tc>
        <w:tc>
          <w:tcPr>
            <w:tcW w:type="dxa" w:w="2075"/>
            <w:vMerge/>
            <w:tcBorders>
              <w:top w:sz="5.760000228881836" w:val="single" w:color="#000000"/>
            </w:tcBorders>
          </w:tcPr>
          <w:p/>
        </w:tc>
        <w:tc>
          <w:tcPr>
            <w:tcW w:type="dxa" w:w="2075"/>
            <w:vMerge/>
            <w:tcBorders>
              <w:top w:sz="5.760000228881836" w:val="single" w:color="#000000"/>
            </w:tcBorders>
          </w:tcPr>
          <w:p/>
        </w:tc>
        <w:tc>
          <w:tcPr>
            <w:tcW w:type="dxa" w:w="4534"/>
            <w:vMerge w:val="restart"/>
            <w:tcBorders/>
            <w:tcMar>
              <w:start w:w="0" w:type="dxa"/>
              <w:end w:w="0" w:type="dxa"/>
            </w:tcMar>
            <w:tcMar>
              <w:start w:w="0" w:type="dxa"/>
              <w:end w:w="0" w:type="dxa"/>
            </w:tcMar>
          </w:tcPr>
          <w:p>
            <w:pPr>
              <w:autoSpaceDN w:val="0"/>
              <w:autoSpaceDE w:val="0"/>
              <w:widowControl/>
              <w:spacing w:line="208" w:lineRule="exact" w:before="110" w:after="0"/>
              <w:ind w:left="0" w:right="0" w:firstLine="0"/>
              <w:jc w:val="center"/>
            </w:pPr>
            <w:r>
              <w:rPr>
                <w:rFonts w:ascii="SimSun" w:hAnsi="SimSun" w:eastAsia="SimSun"/>
                <w:b w:val="0"/>
                <w:i w:val="0"/>
                <w:color w:val="000000"/>
                <w:sz w:val="21"/>
              </w:rPr>
              <w:t>《地下防水工程质量验收规范》</w:t>
            </w:r>
          </w:p>
        </w:tc>
      </w:tr>
      <w:tr>
        <w:trPr>
          <w:trHeight w:hRule="exact" w:val="256"/>
        </w:trPr>
        <w:tc>
          <w:tcPr>
            <w:tcW w:type="dxa" w:w="684"/>
            <w:tcBorders/>
            <w:tcMar>
              <w:start w:w="0" w:type="dxa"/>
              <w:end w:w="0" w:type="dxa"/>
            </w:tcMar>
          </w:tcPr>
          <w:p>
            <w:pPr>
              <w:autoSpaceDN w:val="0"/>
              <w:autoSpaceDE w:val="0"/>
              <w:widowControl/>
              <w:spacing w:line="230" w:lineRule="exact" w:before="26" w:after="0"/>
              <w:ind w:left="0" w:right="0" w:firstLine="0"/>
              <w:jc w:val="center"/>
            </w:pPr>
            <w:r>
              <w:rPr>
                <w:rFonts w:ascii="TimesNewRomanPSMT" w:hAnsi="TimesNewRomanPSMT" w:eastAsia="TimesNewRomanPSMT"/>
                <w:b w:val="0"/>
                <w:i w:val="0"/>
                <w:color w:val="000000"/>
                <w:sz w:val="21"/>
              </w:rPr>
              <w:t>2</w:t>
            </w:r>
          </w:p>
        </w:tc>
        <w:tc>
          <w:tcPr>
            <w:tcW w:type="dxa" w:w="2240"/>
            <w:tcBorders/>
            <w:tcMar>
              <w:start w:w="0" w:type="dxa"/>
              <w:end w:w="0" w:type="dxa"/>
            </w:tcMar>
          </w:tcPr>
          <w:p>
            <w:pPr>
              <w:autoSpaceDN w:val="0"/>
              <w:autoSpaceDE w:val="0"/>
              <w:widowControl/>
              <w:spacing w:line="230" w:lineRule="exact" w:before="26"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GB50208-2011</w:t>
            </w:r>
            <w:r>
              <w:rPr>
                <w:rFonts w:ascii="SimSun" w:hAnsi="SimSun" w:eastAsia="SimSun"/>
                <w:b w:val="0"/>
                <w:i w:val="0"/>
                <w:color w:val="000000"/>
                <w:sz w:val="21"/>
              </w:rPr>
              <w:t>）</w:t>
            </w:r>
          </w:p>
        </w:tc>
        <w:tc>
          <w:tcPr>
            <w:tcW w:type="dxa" w:w="1140"/>
            <w:tcBorders/>
            <w:tcMar>
              <w:start w:w="0" w:type="dxa"/>
              <w:end w:w="0" w:type="dxa"/>
            </w:tcMar>
          </w:tcPr>
          <w:p>
            <w:pPr>
              <w:autoSpaceDN w:val="0"/>
              <w:autoSpaceDE w:val="0"/>
              <w:widowControl/>
              <w:spacing w:line="230" w:lineRule="exact" w:before="26" w:after="0"/>
              <w:ind w:left="0" w:right="0" w:firstLine="0"/>
              <w:jc w:val="center"/>
            </w:pPr>
            <w:r>
              <w:rPr>
                <w:rFonts w:ascii="TimesNewRomanPSMT" w:hAnsi="TimesNewRomanPSMT" w:eastAsia="TimesNewRomanPSMT"/>
                <w:b w:val="0"/>
                <w:i w:val="0"/>
                <w:color w:val="000000"/>
                <w:sz w:val="21"/>
              </w:rPr>
              <w:t>2012.10</w:t>
            </w:r>
          </w:p>
        </w:tc>
        <w:tc>
          <w:tcPr>
            <w:tcW w:type="dxa" w:w="2075"/>
            <w:vMerge/>
            <w:tcBorders>
              <w:top w:sz="5.760000228881836" w:val="single" w:color="#000000"/>
            </w:tcBorders>
          </w:tcPr>
          <w:p/>
        </w:tc>
        <w:tc>
          <w:tcPr>
            <w:tcW w:type="dxa" w:w="2075"/>
            <w:vMerge/>
            <w:tcBorders/>
          </w:tcPr>
          <w:p/>
        </w:tc>
      </w:tr>
      <w:tr>
        <w:trPr>
          <w:trHeight w:hRule="exact" w:val="300"/>
        </w:trPr>
        <w:tc>
          <w:tcPr>
            <w:tcW w:type="dxa" w:w="684"/>
            <w:vMerge w:val="restart"/>
            <w:tcBorders/>
            <w:tcMar>
              <w:start w:w="0" w:type="dxa"/>
              <w:end w:w="0" w:type="dxa"/>
            </w:tcMar>
            <w:tcMar>
              <w:start w:w="0" w:type="dxa"/>
              <w:end w:w="0" w:type="dxa"/>
            </w:tcMar>
          </w:tcPr>
          <w:p>
            <w:pPr>
              <w:autoSpaceDN w:val="0"/>
              <w:autoSpaceDE w:val="0"/>
              <w:widowControl/>
              <w:spacing w:line="230" w:lineRule="exact" w:before="98" w:after="0"/>
              <w:ind w:left="0" w:right="0" w:firstLine="0"/>
              <w:jc w:val="center"/>
            </w:pPr>
            <w:r>
              <w:rPr>
                <w:rFonts w:ascii="TimesNewRomanPSMT" w:hAnsi="TimesNewRomanPSMT" w:eastAsia="TimesNewRomanPSMT"/>
                <w:b w:val="0"/>
                <w:i w:val="0"/>
                <w:color w:val="000000"/>
                <w:sz w:val="21"/>
              </w:rPr>
              <w:t>3</w:t>
            </w:r>
          </w:p>
        </w:tc>
        <w:tc>
          <w:tcPr>
            <w:tcW w:type="dxa" w:w="2240"/>
            <w:vMerge w:val="restart"/>
            <w:tcBorders/>
            <w:tcMar>
              <w:start w:w="0" w:type="dxa"/>
              <w:end w:w="0" w:type="dxa"/>
            </w:tcMar>
            <w:tcMar>
              <w:start w:w="0" w:type="dxa"/>
              <w:end w:w="0" w:type="dxa"/>
            </w:tcMar>
          </w:tcPr>
          <w:p>
            <w:pPr>
              <w:autoSpaceDN w:val="0"/>
              <w:autoSpaceDE w:val="0"/>
              <w:widowControl/>
              <w:spacing w:line="230" w:lineRule="exact" w:before="98"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GB 50446-2017</w:t>
            </w:r>
            <w:r>
              <w:rPr>
                <w:rFonts w:ascii="SimSun" w:hAnsi="SimSun" w:eastAsia="SimSun"/>
                <w:b w:val="0"/>
                <w:i w:val="0"/>
                <w:color w:val="000000"/>
                <w:sz w:val="21"/>
              </w:rPr>
              <w:t>）</w:t>
            </w:r>
          </w:p>
        </w:tc>
        <w:tc>
          <w:tcPr>
            <w:tcW w:type="dxa" w:w="1140"/>
            <w:vMerge w:val="restart"/>
            <w:tcBorders/>
            <w:tcMar>
              <w:start w:w="0" w:type="dxa"/>
              <w:end w:w="0" w:type="dxa"/>
            </w:tcMar>
            <w:tcMar>
              <w:start w:w="0" w:type="dxa"/>
              <w:end w:w="0" w:type="dxa"/>
            </w:tcMar>
          </w:tcPr>
          <w:p>
            <w:pPr>
              <w:autoSpaceDN w:val="0"/>
              <w:autoSpaceDE w:val="0"/>
              <w:widowControl/>
              <w:spacing w:line="230" w:lineRule="exact" w:before="98" w:after="0"/>
              <w:ind w:left="0" w:right="0" w:firstLine="0"/>
              <w:jc w:val="center"/>
            </w:pPr>
            <w:r>
              <w:rPr>
                <w:rFonts w:ascii="TimesNewRomanPSMT" w:hAnsi="TimesNewRomanPSMT" w:eastAsia="TimesNewRomanPSMT"/>
                <w:b w:val="0"/>
                <w:i w:val="0"/>
                <w:color w:val="000000"/>
                <w:sz w:val="21"/>
              </w:rPr>
              <w:t>2017.07</w:t>
            </w:r>
          </w:p>
        </w:tc>
        <w:tc>
          <w:tcPr>
            <w:tcW w:type="dxa" w:w="760"/>
            <w:tcBorders/>
            <w:tcMar>
              <w:start w:w="0" w:type="dxa"/>
              <w:end w:w="0" w:type="dxa"/>
            </w:tcMar>
          </w:tcPr>
          <w:p>
            <w:pPr>
              <w:autoSpaceDN w:val="0"/>
              <w:autoSpaceDE w:val="0"/>
              <w:widowControl/>
              <w:spacing w:line="208" w:lineRule="exact" w:before="92" w:after="0"/>
              <w:ind w:left="0" w:right="0" w:firstLine="0"/>
              <w:jc w:val="center"/>
            </w:pPr>
            <w:r>
              <w:rPr>
                <w:rFonts w:ascii="SimSun" w:hAnsi="SimSun" w:eastAsia="SimSun"/>
                <w:b w:val="0"/>
                <w:i w:val="0"/>
                <w:color w:val="000000"/>
                <w:sz w:val="21"/>
              </w:rPr>
              <w:t>验收</w:t>
            </w:r>
          </w:p>
        </w:tc>
        <w:tc>
          <w:tcPr>
            <w:tcW w:type="dxa" w:w="4534"/>
            <w:tcBorders/>
            <w:tcMar>
              <w:start w:w="0" w:type="dxa"/>
              <w:end w:w="0" w:type="dxa"/>
            </w:tcMar>
          </w:tcPr>
          <w:p>
            <w:pPr>
              <w:autoSpaceDN w:val="0"/>
              <w:autoSpaceDE w:val="0"/>
              <w:widowControl/>
              <w:spacing w:line="208" w:lineRule="exact" w:before="92" w:after="0"/>
              <w:ind w:left="0" w:right="0" w:firstLine="0"/>
              <w:jc w:val="center"/>
            </w:pPr>
            <w:r>
              <w:rPr>
                <w:rFonts w:ascii="SimSun" w:hAnsi="SimSun" w:eastAsia="SimSun"/>
                <w:b w:val="0"/>
                <w:i w:val="0"/>
                <w:color w:val="000000"/>
                <w:sz w:val="21"/>
              </w:rPr>
              <w:t>《盾构法隧道施工与验收规范》</w:t>
            </w:r>
          </w:p>
        </w:tc>
      </w:tr>
      <w:tr>
        <w:trPr>
          <w:trHeight w:hRule="exact" w:val="70"/>
        </w:trPr>
        <w:tc>
          <w:tcPr>
            <w:tcW w:type="dxa" w:w="2075"/>
            <w:vMerge/>
            <w:tcBorders/>
          </w:tcPr>
          <w:p/>
        </w:tc>
        <w:tc>
          <w:tcPr>
            <w:tcW w:type="dxa" w:w="2075"/>
            <w:vMerge/>
            <w:tcBorders/>
          </w:tcPr>
          <w:p/>
        </w:tc>
        <w:tc>
          <w:tcPr>
            <w:tcW w:type="dxa" w:w="2075"/>
            <w:vMerge/>
            <w:tcBorders/>
          </w:tcPr>
          <w:p/>
        </w:tc>
        <w:tc>
          <w:tcPr>
            <w:tcW w:type="dxa" w:w="760"/>
            <w:vMerge w:val="restart"/>
            <w:tcBorders/>
            <w:tcMar>
              <w:start w:w="0" w:type="dxa"/>
              <w:end w:w="0" w:type="dxa"/>
            </w:tcMar>
            <w:tcMar>
              <w:start w:w="0" w:type="dxa"/>
              <w:end w:w="0" w:type="dxa"/>
            </w:tcMar>
            <w:tcMar>
              <w:start w:w="0" w:type="dxa"/>
              <w:end w:w="0" w:type="dxa"/>
            </w:tcMar>
          </w:tcPr>
          <w:p>
            <w:pPr>
              <w:autoSpaceDN w:val="0"/>
              <w:autoSpaceDE w:val="0"/>
              <w:widowControl/>
              <w:spacing w:line="208" w:lineRule="exact" w:before="426" w:after="0"/>
              <w:ind w:left="0" w:right="0" w:firstLine="0"/>
              <w:jc w:val="center"/>
            </w:pPr>
            <w:r>
              <w:rPr>
                <w:rFonts w:ascii="SimSun" w:hAnsi="SimSun" w:eastAsia="SimSun"/>
                <w:b w:val="0"/>
                <w:i w:val="0"/>
                <w:color w:val="000000"/>
                <w:sz w:val="21"/>
              </w:rPr>
              <w:t>防水</w:t>
            </w:r>
          </w:p>
        </w:tc>
        <w:tc>
          <w:tcPr>
            <w:tcW w:type="dxa" w:w="4534"/>
            <w:vMerge w:val="restart"/>
            <w:tcBorders/>
            <w:tcMar>
              <w:start w:w="0" w:type="dxa"/>
              <w:end w:w="0" w:type="dxa"/>
            </w:tcMar>
            <w:tcMar>
              <w:start w:w="0" w:type="dxa"/>
              <w:end w:w="0" w:type="dxa"/>
            </w:tcMar>
          </w:tcPr>
          <w:p>
            <w:pPr>
              <w:autoSpaceDN w:val="0"/>
              <w:autoSpaceDE w:val="0"/>
              <w:widowControl/>
              <w:spacing w:line="208" w:lineRule="exact" w:before="114" w:after="0"/>
              <w:ind w:left="0" w:right="0" w:firstLine="0"/>
              <w:jc w:val="center"/>
            </w:pPr>
            <w:r>
              <w:rPr>
                <w:rFonts w:ascii="SimSun" w:hAnsi="SimSun" w:eastAsia="SimSun"/>
                <w:b w:val="0"/>
                <w:i w:val="0"/>
                <w:color w:val="000000"/>
                <w:sz w:val="21"/>
              </w:rPr>
              <w:t>《地下铁道工程施工质量验收标准》</w:t>
            </w:r>
          </w:p>
        </w:tc>
      </w:tr>
      <w:tr>
        <w:trPr>
          <w:trHeight w:hRule="exact" w:val="309"/>
        </w:trPr>
        <w:tc>
          <w:tcPr>
            <w:tcW w:type="dxa" w:w="684"/>
            <w:tcBorders/>
            <w:tcMar>
              <w:start w:w="0" w:type="dxa"/>
              <w:end w:w="0" w:type="dxa"/>
            </w:tcMar>
          </w:tcPr>
          <w:p>
            <w:pPr>
              <w:autoSpaceDN w:val="0"/>
              <w:autoSpaceDE w:val="0"/>
              <w:widowControl/>
              <w:spacing w:line="230" w:lineRule="exact" w:before="40" w:after="0"/>
              <w:ind w:left="0" w:right="0" w:firstLine="0"/>
              <w:jc w:val="center"/>
            </w:pPr>
            <w:r>
              <w:rPr>
                <w:rFonts w:ascii="TimesNewRomanPSMT" w:hAnsi="TimesNewRomanPSMT" w:eastAsia="TimesNewRomanPSMT"/>
                <w:b w:val="0"/>
                <w:i w:val="0"/>
                <w:color w:val="000000"/>
                <w:sz w:val="21"/>
              </w:rPr>
              <w:t>4</w:t>
            </w:r>
          </w:p>
        </w:tc>
        <w:tc>
          <w:tcPr>
            <w:tcW w:type="dxa" w:w="2240"/>
            <w:tcBorders/>
            <w:tcMar>
              <w:start w:w="0" w:type="dxa"/>
              <w:end w:w="0" w:type="dxa"/>
            </w:tcMar>
          </w:tcPr>
          <w:p>
            <w:pPr>
              <w:autoSpaceDN w:val="0"/>
              <w:autoSpaceDE w:val="0"/>
              <w:widowControl/>
              <w:spacing w:line="230" w:lineRule="exact" w:before="40"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GB-T50299-2018</w:t>
            </w:r>
            <w:r>
              <w:rPr>
                <w:rFonts w:ascii="SimSun" w:hAnsi="SimSun" w:eastAsia="SimSun"/>
                <w:b w:val="0"/>
                <w:i w:val="0"/>
                <w:color w:val="000000"/>
                <w:sz w:val="21"/>
              </w:rPr>
              <w:t>）</w:t>
            </w:r>
          </w:p>
        </w:tc>
        <w:tc>
          <w:tcPr>
            <w:tcW w:type="dxa" w:w="1140"/>
            <w:tcBorders/>
            <w:tcMar>
              <w:start w:w="0" w:type="dxa"/>
              <w:end w:w="0" w:type="dxa"/>
            </w:tcMar>
          </w:tcPr>
          <w:p>
            <w:pPr>
              <w:autoSpaceDN w:val="0"/>
              <w:autoSpaceDE w:val="0"/>
              <w:widowControl/>
              <w:spacing w:line="230" w:lineRule="exact" w:before="40" w:after="0"/>
              <w:ind w:left="0" w:right="0" w:firstLine="0"/>
              <w:jc w:val="center"/>
            </w:pPr>
            <w:r>
              <w:rPr>
                <w:rFonts w:ascii="TimesNewRomanPSMT" w:hAnsi="TimesNewRomanPSMT" w:eastAsia="TimesNewRomanPSMT"/>
                <w:b w:val="0"/>
                <w:i w:val="0"/>
                <w:color w:val="000000"/>
                <w:sz w:val="21"/>
              </w:rPr>
              <w:t>2018.12</w:t>
            </w:r>
          </w:p>
        </w:tc>
        <w:tc>
          <w:tcPr>
            <w:tcW w:type="dxa" w:w="2075"/>
            <w:vMerge/>
            <w:tcBorders/>
          </w:tcPr>
          <w:p/>
        </w:tc>
        <w:tc>
          <w:tcPr>
            <w:tcW w:type="dxa" w:w="2075"/>
            <w:vMerge/>
            <w:tcBorders/>
          </w:tcPr>
          <w:p/>
        </w:tc>
      </w:tr>
      <w:tr>
        <w:trPr>
          <w:trHeight w:hRule="exact" w:val="261"/>
        </w:trPr>
        <w:tc>
          <w:tcPr>
            <w:tcW w:type="dxa" w:w="684"/>
            <w:tcBorders/>
            <w:tcMar>
              <w:start w:w="0" w:type="dxa"/>
              <w:end w:w="0" w:type="dxa"/>
            </w:tcMar>
          </w:tcPr>
          <w:p>
            <w:pPr>
              <w:autoSpaceDN w:val="0"/>
              <w:autoSpaceDE w:val="0"/>
              <w:widowControl/>
              <w:spacing w:line="230" w:lineRule="exact" w:before="30" w:after="0"/>
              <w:ind w:left="0" w:right="0" w:firstLine="0"/>
              <w:jc w:val="center"/>
            </w:pPr>
            <w:r>
              <w:rPr>
                <w:rFonts w:ascii="TimesNewRomanPSMT" w:hAnsi="TimesNewRomanPSMT" w:eastAsia="TimesNewRomanPSMT"/>
                <w:b w:val="0"/>
                <w:i w:val="0"/>
                <w:color w:val="000000"/>
                <w:sz w:val="21"/>
              </w:rPr>
              <w:t>5</w:t>
            </w:r>
          </w:p>
        </w:tc>
        <w:tc>
          <w:tcPr>
            <w:tcW w:type="dxa" w:w="2240"/>
            <w:tcBorders/>
            <w:tcMar>
              <w:start w:w="0" w:type="dxa"/>
              <w:end w:w="0" w:type="dxa"/>
            </w:tcMar>
          </w:tcPr>
          <w:p>
            <w:pPr>
              <w:autoSpaceDN w:val="0"/>
              <w:autoSpaceDE w:val="0"/>
              <w:widowControl/>
              <w:spacing w:line="230" w:lineRule="exact" w:before="30"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GB50108-2008</w:t>
            </w:r>
            <w:r>
              <w:rPr>
                <w:rFonts w:ascii="SimSun" w:hAnsi="SimSun" w:eastAsia="SimSun"/>
                <w:b w:val="0"/>
                <w:i w:val="0"/>
                <w:color w:val="000000"/>
                <w:sz w:val="21"/>
              </w:rPr>
              <w:t>）</w:t>
            </w:r>
          </w:p>
        </w:tc>
        <w:tc>
          <w:tcPr>
            <w:tcW w:type="dxa" w:w="1140"/>
            <w:tcBorders/>
            <w:tcMar>
              <w:start w:w="0" w:type="dxa"/>
              <w:end w:w="0" w:type="dxa"/>
            </w:tcMar>
          </w:tcPr>
          <w:p>
            <w:pPr>
              <w:autoSpaceDN w:val="0"/>
              <w:autoSpaceDE w:val="0"/>
              <w:widowControl/>
              <w:spacing w:line="230" w:lineRule="exact" w:before="30" w:after="0"/>
              <w:ind w:left="0" w:right="0" w:firstLine="0"/>
              <w:jc w:val="center"/>
            </w:pPr>
            <w:r>
              <w:rPr>
                <w:rFonts w:ascii="TimesNewRomanPSMT" w:hAnsi="TimesNewRomanPSMT" w:eastAsia="TimesNewRomanPSMT"/>
                <w:b w:val="0"/>
                <w:i w:val="0"/>
                <w:color w:val="000000"/>
                <w:sz w:val="21"/>
              </w:rPr>
              <w:t>2009.04</w:t>
            </w:r>
          </w:p>
        </w:tc>
        <w:tc>
          <w:tcPr>
            <w:tcW w:type="dxa" w:w="2075"/>
            <w:vMerge/>
            <w:tcBorders/>
          </w:tcPr>
          <w:p/>
        </w:tc>
        <w:tc>
          <w:tcPr>
            <w:tcW w:type="dxa" w:w="4534"/>
            <w:tcBorders/>
            <w:tcMar>
              <w:start w:w="0" w:type="dxa"/>
              <w:end w:w="0" w:type="dxa"/>
            </w:tcMar>
          </w:tcPr>
          <w:p>
            <w:pPr>
              <w:autoSpaceDN w:val="0"/>
              <w:autoSpaceDE w:val="0"/>
              <w:widowControl/>
              <w:spacing w:line="208" w:lineRule="exact" w:before="46" w:after="0"/>
              <w:ind w:left="0" w:right="0" w:firstLine="0"/>
              <w:jc w:val="center"/>
            </w:pPr>
            <w:r>
              <w:rPr>
                <w:rFonts w:ascii="SimSun" w:hAnsi="SimSun" w:eastAsia="SimSun"/>
                <w:b w:val="0"/>
                <w:i w:val="0"/>
                <w:color w:val="000000"/>
                <w:sz w:val="21"/>
              </w:rPr>
              <w:t>《地下工程防水技术规范》</w:t>
            </w:r>
          </w:p>
        </w:tc>
      </w:tr>
      <w:tr>
        <w:trPr>
          <w:trHeight w:hRule="exact" w:val="300"/>
        </w:trPr>
        <w:tc>
          <w:tcPr>
            <w:tcW w:type="dxa" w:w="684"/>
            <w:vMerge w:val="restart"/>
            <w:tcBorders/>
            <w:tcMar>
              <w:start w:w="0" w:type="dxa"/>
              <w:end w:w="0" w:type="dxa"/>
            </w:tcMar>
            <w:tcMar>
              <w:start w:w="0" w:type="dxa"/>
              <w:end w:w="0" w:type="dxa"/>
            </w:tcMar>
          </w:tcPr>
          <w:p>
            <w:pPr>
              <w:autoSpaceDN w:val="0"/>
              <w:autoSpaceDE w:val="0"/>
              <w:widowControl/>
              <w:spacing w:line="232" w:lineRule="exact" w:before="96" w:after="0"/>
              <w:ind w:left="0" w:right="0" w:firstLine="0"/>
              <w:jc w:val="center"/>
            </w:pPr>
            <w:r>
              <w:rPr>
                <w:rFonts w:ascii="TimesNewRomanPSMT" w:hAnsi="TimesNewRomanPSMT" w:eastAsia="TimesNewRomanPSMT"/>
                <w:b w:val="0"/>
                <w:i w:val="0"/>
                <w:color w:val="000000"/>
                <w:sz w:val="21"/>
              </w:rPr>
              <w:t>6</w:t>
            </w:r>
          </w:p>
        </w:tc>
        <w:tc>
          <w:tcPr>
            <w:tcW w:type="dxa" w:w="2240"/>
            <w:vMerge w:val="restart"/>
            <w:tcBorders/>
            <w:tcMar>
              <w:start w:w="0" w:type="dxa"/>
              <w:end w:w="0" w:type="dxa"/>
            </w:tcMar>
            <w:tcMar>
              <w:start w:w="0" w:type="dxa"/>
              <w:end w:w="0" w:type="dxa"/>
            </w:tcMar>
          </w:tcPr>
          <w:p>
            <w:pPr>
              <w:autoSpaceDN w:val="0"/>
              <w:autoSpaceDE w:val="0"/>
              <w:widowControl/>
              <w:spacing w:line="232" w:lineRule="exact" w:before="96"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GB 50652-2011</w:t>
            </w:r>
            <w:r>
              <w:rPr>
                <w:rFonts w:ascii="SimSun" w:hAnsi="SimSun" w:eastAsia="SimSun"/>
                <w:b w:val="0"/>
                <w:i w:val="0"/>
                <w:color w:val="000000"/>
                <w:sz w:val="21"/>
              </w:rPr>
              <w:t>）</w:t>
            </w:r>
          </w:p>
        </w:tc>
        <w:tc>
          <w:tcPr>
            <w:tcW w:type="dxa" w:w="1140"/>
            <w:vMerge w:val="restart"/>
            <w:tcBorders/>
            <w:tcMar>
              <w:start w:w="0" w:type="dxa"/>
              <w:end w:w="0" w:type="dxa"/>
            </w:tcMar>
            <w:tcMar>
              <w:start w:w="0" w:type="dxa"/>
              <w:end w:w="0" w:type="dxa"/>
            </w:tcMar>
          </w:tcPr>
          <w:p>
            <w:pPr>
              <w:autoSpaceDN w:val="0"/>
              <w:autoSpaceDE w:val="0"/>
              <w:widowControl/>
              <w:spacing w:line="232" w:lineRule="exact" w:before="96" w:after="0"/>
              <w:ind w:left="0" w:right="0" w:firstLine="0"/>
              <w:jc w:val="center"/>
            </w:pPr>
            <w:r>
              <w:rPr>
                <w:rFonts w:ascii="TimesNewRomanPSMT" w:hAnsi="TimesNewRomanPSMT" w:eastAsia="TimesNewRomanPSMT"/>
                <w:b w:val="0"/>
                <w:i w:val="0"/>
                <w:color w:val="000000"/>
                <w:sz w:val="21"/>
              </w:rPr>
              <w:t>2012.01</w:t>
            </w:r>
          </w:p>
        </w:tc>
        <w:tc>
          <w:tcPr>
            <w:tcW w:type="dxa" w:w="760"/>
            <w:tcBorders/>
            <w:tcMar>
              <w:start w:w="0" w:type="dxa"/>
              <w:end w:w="0" w:type="dxa"/>
            </w:tcMar>
          </w:tcPr>
          <w:p>
            <w:pPr>
              <w:autoSpaceDN w:val="0"/>
              <w:autoSpaceDE w:val="0"/>
              <w:widowControl/>
              <w:spacing w:line="208" w:lineRule="exact" w:before="92" w:after="0"/>
              <w:ind w:left="0" w:right="0" w:firstLine="0"/>
              <w:jc w:val="center"/>
            </w:pPr>
            <w:r>
              <w:rPr>
                <w:rFonts w:ascii="SimSun" w:hAnsi="SimSun" w:eastAsia="SimSun"/>
                <w:b w:val="0"/>
                <w:i w:val="0"/>
                <w:color w:val="000000"/>
                <w:sz w:val="21"/>
              </w:rPr>
              <w:t>风险</w:t>
            </w:r>
          </w:p>
        </w:tc>
        <w:tc>
          <w:tcPr>
            <w:tcW w:type="dxa" w:w="4534"/>
            <w:tcBorders/>
            <w:tcMar>
              <w:start w:w="0" w:type="dxa"/>
              <w:end w:w="0" w:type="dxa"/>
            </w:tcMar>
          </w:tcPr>
          <w:p>
            <w:pPr>
              <w:autoSpaceDN w:val="0"/>
              <w:autoSpaceDE w:val="0"/>
              <w:widowControl/>
              <w:spacing w:line="208" w:lineRule="exact" w:before="92" w:after="0"/>
              <w:ind w:left="0" w:right="0" w:firstLine="0"/>
              <w:jc w:val="center"/>
            </w:pPr>
            <w:r>
              <w:rPr>
                <w:rFonts w:ascii="SimSun" w:hAnsi="SimSun" w:eastAsia="SimSun"/>
                <w:b w:val="0"/>
                <w:i w:val="0"/>
                <w:color w:val="000000"/>
                <w:sz w:val="21"/>
              </w:rPr>
              <w:t>《城市轨道交通地下工程建设风险管理规范》</w:t>
            </w:r>
          </w:p>
        </w:tc>
      </w:tr>
      <w:tr>
        <w:trPr>
          <w:trHeight w:hRule="exact" w:val="69"/>
        </w:trPr>
        <w:tc>
          <w:tcPr>
            <w:tcW w:type="dxa" w:w="2075"/>
            <w:vMerge/>
            <w:tcBorders/>
          </w:tcPr>
          <w:p/>
        </w:tc>
        <w:tc>
          <w:tcPr>
            <w:tcW w:type="dxa" w:w="2075"/>
            <w:vMerge/>
            <w:tcBorders/>
          </w:tcPr>
          <w:p/>
        </w:tc>
        <w:tc>
          <w:tcPr>
            <w:tcW w:type="dxa" w:w="2075"/>
            <w:vMerge/>
            <w:tcBorders/>
          </w:tcPr>
          <w:p/>
        </w:tc>
        <w:tc>
          <w:tcPr>
            <w:tcW w:type="dxa" w:w="760"/>
            <w:vMerge w:val="restart"/>
            <w:tcBorders/>
            <w:tcMar>
              <w:start w:w="0" w:type="dxa"/>
              <w:end w:w="0" w:type="dxa"/>
            </w:tcMar>
            <w:tcMar>
              <w:start w:w="0" w:type="dxa"/>
              <w:end w:w="0" w:type="dxa"/>
            </w:tcMar>
          </w:tcPr>
          <w:p>
            <w:pPr>
              <w:autoSpaceDN w:val="0"/>
              <w:autoSpaceDE w:val="0"/>
              <w:widowControl/>
              <w:spacing w:line="208" w:lineRule="exact" w:before="112" w:after="0"/>
              <w:ind w:left="0" w:right="0" w:firstLine="0"/>
              <w:jc w:val="center"/>
            </w:pPr>
            <w:r>
              <w:rPr>
                <w:rFonts w:ascii="SimSun" w:hAnsi="SimSun" w:eastAsia="SimSun"/>
                <w:b w:val="0"/>
                <w:i w:val="0"/>
                <w:color w:val="000000"/>
                <w:sz w:val="21"/>
              </w:rPr>
              <w:t>管理</w:t>
            </w:r>
          </w:p>
        </w:tc>
        <w:tc>
          <w:tcPr>
            <w:tcW w:type="dxa" w:w="4534"/>
            <w:vMerge w:val="restart"/>
            <w:tcBorders/>
            <w:tcMar>
              <w:start w:w="0" w:type="dxa"/>
              <w:end w:w="0" w:type="dxa"/>
            </w:tcMar>
            <w:tcMar>
              <w:start w:w="0" w:type="dxa"/>
              <w:end w:w="0" w:type="dxa"/>
            </w:tcMar>
          </w:tcPr>
          <w:p>
            <w:pPr>
              <w:autoSpaceDN w:val="0"/>
              <w:autoSpaceDE w:val="0"/>
              <w:widowControl/>
              <w:spacing w:line="210" w:lineRule="exact" w:before="110" w:after="0"/>
              <w:ind w:left="0" w:right="0" w:firstLine="0"/>
              <w:jc w:val="center"/>
            </w:pPr>
            <w:r>
              <w:rPr>
                <w:rFonts w:ascii="SimSun" w:hAnsi="SimSun" w:eastAsia="SimSun"/>
                <w:b w:val="0"/>
                <w:i w:val="0"/>
                <w:color w:val="000000"/>
                <w:sz w:val="21"/>
              </w:rPr>
              <w:t>《城市轨道交通工程地质风险控制技术指南》</w:t>
            </w:r>
          </w:p>
        </w:tc>
      </w:tr>
      <w:tr>
        <w:trPr>
          <w:trHeight w:hRule="exact" w:val="251"/>
        </w:trPr>
        <w:tc>
          <w:tcPr>
            <w:tcW w:type="dxa" w:w="684"/>
            <w:tcBorders/>
            <w:tcMar>
              <w:start w:w="0" w:type="dxa"/>
              <w:end w:w="0" w:type="dxa"/>
            </w:tcMar>
          </w:tcPr>
          <w:p>
            <w:pPr>
              <w:autoSpaceDN w:val="0"/>
              <w:autoSpaceDE w:val="0"/>
              <w:widowControl/>
              <w:spacing w:line="232" w:lineRule="exact" w:before="18" w:after="0"/>
              <w:ind w:left="0" w:right="0" w:firstLine="0"/>
              <w:jc w:val="center"/>
            </w:pPr>
            <w:r>
              <w:rPr>
                <w:rFonts w:ascii="TimesNewRomanPSMT" w:hAnsi="TimesNewRomanPSMT" w:eastAsia="TimesNewRomanPSMT"/>
                <w:b w:val="0"/>
                <w:i w:val="0"/>
                <w:color w:val="000000"/>
                <w:sz w:val="21"/>
              </w:rPr>
              <w:t>7</w:t>
            </w:r>
          </w:p>
        </w:tc>
        <w:tc>
          <w:tcPr>
            <w:tcW w:type="dxa" w:w="2240"/>
            <w:tcBorders/>
            <w:tcMar>
              <w:start w:w="0" w:type="dxa"/>
              <w:end w:w="0" w:type="dxa"/>
            </w:tcMar>
          </w:tcPr>
          <w:p>
            <w:pPr>
              <w:autoSpaceDN w:val="0"/>
              <w:autoSpaceDE w:val="0"/>
              <w:widowControl/>
              <w:spacing w:line="210" w:lineRule="exact" w:before="40" w:after="0"/>
              <w:ind w:left="0" w:right="0" w:firstLine="0"/>
              <w:jc w:val="center"/>
            </w:pPr>
            <w:r>
              <w:rPr>
                <w:rFonts w:ascii="SimSun" w:hAnsi="SimSun" w:eastAsia="SimSun"/>
                <w:b w:val="0"/>
                <w:i w:val="0"/>
                <w:color w:val="000000"/>
                <w:sz w:val="21"/>
              </w:rPr>
              <w:t>指南</w:t>
            </w:r>
          </w:p>
        </w:tc>
        <w:tc>
          <w:tcPr>
            <w:tcW w:type="dxa" w:w="1140"/>
            <w:tcBorders/>
            <w:tcMar>
              <w:start w:w="0" w:type="dxa"/>
              <w:end w:w="0" w:type="dxa"/>
            </w:tcMar>
          </w:tcPr>
          <w:p>
            <w:pPr>
              <w:autoSpaceDN w:val="0"/>
              <w:autoSpaceDE w:val="0"/>
              <w:widowControl/>
              <w:spacing w:line="232" w:lineRule="exact" w:before="18" w:after="0"/>
              <w:ind w:left="0" w:right="0" w:firstLine="0"/>
              <w:jc w:val="center"/>
            </w:pPr>
            <w:r>
              <w:rPr>
                <w:rFonts w:ascii="TimesNewRomanPSMT" w:hAnsi="TimesNewRomanPSMT" w:eastAsia="TimesNewRomanPSMT"/>
                <w:b w:val="0"/>
                <w:i w:val="0"/>
                <w:color w:val="000000"/>
                <w:sz w:val="21"/>
              </w:rPr>
              <w:t>2020.09</w:t>
            </w:r>
          </w:p>
        </w:tc>
        <w:tc>
          <w:tcPr>
            <w:tcW w:type="dxa" w:w="2075"/>
            <w:vMerge/>
            <w:tcBorders/>
          </w:tcPr>
          <w:p/>
        </w:tc>
        <w:tc>
          <w:tcPr>
            <w:tcW w:type="dxa" w:w="2075"/>
            <w:vMerge/>
            <w:tcBorders/>
          </w:tcPr>
          <w:p/>
        </w:tc>
      </w:tr>
      <w:tr>
        <w:trPr>
          <w:trHeight w:hRule="exact" w:val="320"/>
        </w:trPr>
        <w:tc>
          <w:tcPr>
            <w:tcW w:type="dxa" w:w="684"/>
            <w:tcBorders/>
            <w:tcMar>
              <w:start w:w="0" w:type="dxa"/>
              <w:end w:w="0" w:type="dxa"/>
            </w:tcMar>
          </w:tcPr>
          <w:p>
            <w:pPr>
              <w:autoSpaceDN w:val="0"/>
              <w:autoSpaceDE w:val="0"/>
              <w:widowControl/>
              <w:spacing w:line="232" w:lineRule="exact" w:before="88" w:after="0"/>
              <w:ind w:left="0" w:right="0" w:firstLine="0"/>
              <w:jc w:val="center"/>
            </w:pPr>
            <w:r>
              <w:rPr>
                <w:rFonts w:ascii="TimesNewRomanPSMT" w:hAnsi="TimesNewRomanPSMT" w:eastAsia="TimesNewRomanPSMT"/>
                <w:b w:val="0"/>
                <w:i w:val="0"/>
                <w:color w:val="000000"/>
                <w:sz w:val="21"/>
              </w:rPr>
              <w:t>8</w:t>
            </w:r>
          </w:p>
        </w:tc>
        <w:tc>
          <w:tcPr>
            <w:tcW w:type="dxa" w:w="2240"/>
            <w:tcBorders/>
            <w:tcMar>
              <w:start w:w="0" w:type="dxa"/>
              <w:end w:w="0" w:type="dxa"/>
            </w:tcMar>
          </w:tcPr>
          <w:p>
            <w:pPr>
              <w:autoSpaceDN w:val="0"/>
              <w:autoSpaceDE w:val="0"/>
              <w:widowControl/>
              <w:spacing w:line="232" w:lineRule="exact" w:before="88"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GB 50157-2013</w:t>
            </w:r>
            <w:r>
              <w:rPr>
                <w:rFonts w:ascii="SimSun" w:hAnsi="SimSun" w:eastAsia="SimSun"/>
                <w:b w:val="0"/>
                <w:i w:val="0"/>
                <w:color w:val="000000"/>
                <w:sz w:val="21"/>
              </w:rPr>
              <w:t>）</w:t>
            </w:r>
          </w:p>
        </w:tc>
        <w:tc>
          <w:tcPr>
            <w:tcW w:type="dxa" w:w="1140"/>
            <w:tcBorders/>
            <w:tcMar>
              <w:start w:w="0" w:type="dxa"/>
              <w:end w:w="0" w:type="dxa"/>
            </w:tcMar>
          </w:tcPr>
          <w:p>
            <w:pPr>
              <w:autoSpaceDN w:val="0"/>
              <w:autoSpaceDE w:val="0"/>
              <w:widowControl/>
              <w:spacing w:line="232" w:lineRule="exact" w:before="88" w:after="0"/>
              <w:ind w:left="0" w:right="0" w:firstLine="0"/>
              <w:jc w:val="center"/>
            </w:pPr>
            <w:r>
              <w:rPr>
                <w:rFonts w:ascii="TimesNewRomanPSMT" w:hAnsi="TimesNewRomanPSMT" w:eastAsia="TimesNewRomanPSMT"/>
                <w:b w:val="0"/>
                <w:i w:val="0"/>
                <w:color w:val="000000"/>
                <w:sz w:val="21"/>
              </w:rPr>
              <w:t>2014.03</w:t>
            </w:r>
          </w:p>
        </w:tc>
        <w:tc>
          <w:tcPr>
            <w:tcW w:type="dxa" w:w="760"/>
            <w:tcBorders/>
            <w:tcMar>
              <w:start w:w="0" w:type="dxa"/>
              <w:end w:w="0" w:type="dxa"/>
            </w:tcMar>
          </w:tcPr>
          <w:p>
            <w:pPr>
              <w:autoSpaceDN w:val="0"/>
              <w:autoSpaceDE w:val="0"/>
              <w:widowControl/>
              <w:spacing w:line="210" w:lineRule="exact" w:before="106" w:after="0"/>
              <w:ind w:left="0" w:right="0" w:firstLine="0"/>
              <w:jc w:val="center"/>
            </w:pPr>
            <w:r>
              <w:rPr>
                <w:rFonts w:ascii="SimSun" w:hAnsi="SimSun" w:eastAsia="SimSun"/>
                <w:b w:val="0"/>
                <w:i w:val="0"/>
                <w:color w:val="000000"/>
                <w:sz w:val="21"/>
              </w:rPr>
              <w:t>设计</w:t>
            </w:r>
          </w:p>
        </w:tc>
        <w:tc>
          <w:tcPr>
            <w:tcW w:type="dxa" w:w="4534"/>
            <w:tcBorders/>
            <w:tcMar>
              <w:start w:w="0" w:type="dxa"/>
              <w:end w:w="0" w:type="dxa"/>
            </w:tcMar>
          </w:tcPr>
          <w:p>
            <w:pPr>
              <w:autoSpaceDN w:val="0"/>
              <w:autoSpaceDE w:val="0"/>
              <w:widowControl/>
              <w:spacing w:line="210" w:lineRule="exact" w:before="106" w:after="0"/>
              <w:ind w:left="0" w:right="0" w:firstLine="0"/>
              <w:jc w:val="center"/>
            </w:pPr>
            <w:r>
              <w:rPr>
                <w:rFonts w:ascii="SimSun" w:hAnsi="SimSun" w:eastAsia="SimSun"/>
                <w:b w:val="0"/>
                <w:i w:val="0"/>
                <w:color w:val="000000"/>
                <w:sz w:val="21"/>
              </w:rPr>
              <w:t>《地铁设计规范》</w:t>
            </w:r>
          </w:p>
        </w:tc>
      </w:tr>
      <w:tr>
        <w:trPr>
          <w:trHeight w:hRule="exact" w:val="300"/>
        </w:trPr>
        <w:tc>
          <w:tcPr>
            <w:tcW w:type="dxa" w:w="684"/>
            <w:vMerge w:val="restart"/>
            <w:tcBorders/>
            <w:tcMar>
              <w:start w:w="0" w:type="dxa"/>
              <w:end w:w="0" w:type="dxa"/>
            </w:tcMar>
            <w:tcMar>
              <w:start w:w="0" w:type="dxa"/>
              <w:end w:w="0" w:type="dxa"/>
            </w:tcMar>
          </w:tcPr>
          <w:p>
            <w:pPr>
              <w:autoSpaceDN w:val="0"/>
              <w:autoSpaceDE w:val="0"/>
              <w:widowControl/>
              <w:spacing w:line="232" w:lineRule="exact" w:before="92" w:after="0"/>
              <w:ind w:left="0" w:right="0" w:firstLine="0"/>
              <w:jc w:val="center"/>
            </w:pPr>
            <w:r>
              <w:rPr>
                <w:rFonts w:ascii="TimesNewRomanPSMT" w:hAnsi="TimesNewRomanPSMT" w:eastAsia="TimesNewRomanPSMT"/>
                <w:b w:val="0"/>
                <w:i w:val="0"/>
                <w:color w:val="000000"/>
                <w:sz w:val="21"/>
              </w:rPr>
              <w:t>9</w:t>
            </w:r>
          </w:p>
        </w:tc>
        <w:tc>
          <w:tcPr>
            <w:tcW w:type="dxa" w:w="2240"/>
            <w:vMerge w:val="restart"/>
            <w:tcBorders/>
            <w:tcMar>
              <w:start w:w="0" w:type="dxa"/>
              <w:end w:w="0" w:type="dxa"/>
            </w:tcMar>
            <w:tcMar>
              <w:start w:w="0" w:type="dxa"/>
              <w:end w:w="0" w:type="dxa"/>
            </w:tcMar>
          </w:tcPr>
          <w:p>
            <w:pPr>
              <w:autoSpaceDN w:val="0"/>
              <w:autoSpaceDE w:val="0"/>
              <w:widowControl/>
              <w:spacing w:line="232" w:lineRule="exact" w:before="92"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GB50911-2013</w:t>
            </w:r>
            <w:r>
              <w:rPr>
                <w:rFonts w:ascii="SimSun" w:hAnsi="SimSun" w:eastAsia="SimSun"/>
                <w:b w:val="0"/>
                <w:i w:val="0"/>
                <w:color w:val="000000"/>
                <w:sz w:val="21"/>
              </w:rPr>
              <w:t>）</w:t>
            </w:r>
          </w:p>
        </w:tc>
        <w:tc>
          <w:tcPr>
            <w:tcW w:type="dxa" w:w="1140"/>
            <w:vMerge w:val="restart"/>
            <w:tcBorders/>
            <w:tcMar>
              <w:start w:w="0" w:type="dxa"/>
              <w:end w:w="0" w:type="dxa"/>
            </w:tcMar>
            <w:tcMar>
              <w:start w:w="0" w:type="dxa"/>
              <w:end w:w="0" w:type="dxa"/>
            </w:tcMar>
          </w:tcPr>
          <w:p>
            <w:pPr>
              <w:autoSpaceDN w:val="0"/>
              <w:autoSpaceDE w:val="0"/>
              <w:widowControl/>
              <w:spacing w:line="232" w:lineRule="exact" w:before="92" w:after="0"/>
              <w:ind w:left="0" w:right="0" w:firstLine="0"/>
              <w:jc w:val="center"/>
            </w:pPr>
            <w:r>
              <w:rPr>
                <w:rFonts w:ascii="TimesNewRomanPSMT" w:hAnsi="TimesNewRomanPSMT" w:eastAsia="TimesNewRomanPSMT"/>
                <w:b w:val="0"/>
                <w:i w:val="0"/>
                <w:color w:val="000000"/>
                <w:sz w:val="21"/>
              </w:rPr>
              <w:t>2014.05</w:t>
            </w:r>
          </w:p>
        </w:tc>
        <w:tc>
          <w:tcPr>
            <w:tcW w:type="dxa" w:w="760"/>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254" w:after="0"/>
              <w:ind w:left="0" w:right="0" w:firstLine="0"/>
              <w:jc w:val="center"/>
            </w:pPr>
            <w:r>
              <w:rPr>
                <w:rFonts w:ascii="SimSun" w:hAnsi="SimSun" w:eastAsia="SimSun"/>
                <w:b w:val="0"/>
                <w:i w:val="0"/>
                <w:color w:val="000000"/>
                <w:sz w:val="21"/>
              </w:rPr>
              <w:t>监测</w:t>
            </w:r>
          </w:p>
        </w:tc>
        <w:tc>
          <w:tcPr>
            <w:tcW w:type="dxa" w:w="4534"/>
            <w:tcBorders/>
            <w:tcMar>
              <w:start w:w="0" w:type="dxa"/>
              <w:end w:w="0" w:type="dxa"/>
            </w:tcMar>
          </w:tcPr>
          <w:p>
            <w:pPr>
              <w:autoSpaceDN w:val="0"/>
              <w:autoSpaceDE w:val="0"/>
              <w:widowControl/>
              <w:spacing w:line="210" w:lineRule="exact" w:before="90" w:after="0"/>
              <w:ind w:left="0" w:right="0" w:firstLine="0"/>
              <w:jc w:val="center"/>
            </w:pPr>
            <w:r>
              <w:rPr>
                <w:rFonts w:ascii="SimSun" w:hAnsi="SimSun" w:eastAsia="SimSun"/>
                <w:b w:val="0"/>
                <w:i w:val="0"/>
                <w:color w:val="000000"/>
                <w:sz w:val="21"/>
              </w:rPr>
              <w:t>《城市轨道交通工程监测技术规范》</w:t>
            </w:r>
          </w:p>
        </w:tc>
      </w:tr>
      <w:tr>
        <w:trPr>
          <w:trHeight w:hRule="exact" w:val="64"/>
        </w:trPr>
        <w:tc>
          <w:tcPr>
            <w:tcW w:type="dxa" w:w="2075"/>
            <w:vMerge/>
            <w:tcBorders/>
          </w:tcPr>
          <w:p/>
        </w:tc>
        <w:tc>
          <w:tcPr>
            <w:tcW w:type="dxa" w:w="2075"/>
            <w:vMerge/>
            <w:tcBorders/>
          </w:tcPr>
          <w:p/>
        </w:tc>
        <w:tc>
          <w:tcPr>
            <w:tcW w:type="dxa" w:w="2075"/>
            <w:vMerge/>
            <w:tcBorders/>
          </w:tcPr>
          <w:p/>
        </w:tc>
        <w:tc>
          <w:tcPr>
            <w:tcW w:type="dxa" w:w="2075"/>
            <w:vMerge/>
            <w:tcBorders/>
          </w:tcPr>
          <w:p/>
        </w:tc>
        <w:tc>
          <w:tcPr>
            <w:tcW w:type="dxa" w:w="4534"/>
            <w:vMerge w:val="restart"/>
            <w:tcBorders/>
            <w:tcMar>
              <w:start w:w="0" w:type="dxa"/>
              <w:end w:w="0" w:type="dxa"/>
            </w:tcMar>
            <w:tcMar>
              <w:start w:w="0" w:type="dxa"/>
              <w:end w:w="0" w:type="dxa"/>
            </w:tcMar>
          </w:tcPr>
          <w:p>
            <w:pPr>
              <w:autoSpaceDN w:val="0"/>
              <w:autoSpaceDE w:val="0"/>
              <w:widowControl/>
              <w:spacing w:line="210" w:lineRule="exact" w:before="110" w:after="0"/>
              <w:ind w:left="0" w:right="0" w:firstLine="0"/>
              <w:jc w:val="center"/>
            </w:pPr>
            <w:r>
              <w:rPr>
                <w:rFonts w:ascii="SimSun" w:hAnsi="SimSun" w:eastAsia="SimSun"/>
                <w:b w:val="0"/>
                <w:i w:val="0"/>
                <w:color w:val="000000"/>
                <w:sz w:val="21"/>
              </w:rPr>
              <w:t>《城市轨道交通工程测量规范》</w:t>
            </w:r>
          </w:p>
        </w:tc>
      </w:tr>
      <w:tr>
        <w:trPr>
          <w:trHeight w:hRule="exact" w:val="256"/>
        </w:trPr>
        <w:tc>
          <w:tcPr>
            <w:tcW w:type="dxa" w:w="684"/>
            <w:tcBorders/>
            <w:tcMar>
              <w:start w:w="0" w:type="dxa"/>
              <w:end w:w="0" w:type="dxa"/>
            </w:tcMar>
          </w:tcPr>
          <w:p>
            <w:pPr>
              <w:autoSpaceDN w:val="0"/>
              <w:autoSpaceDE w:val="0"/>
              <w:widowControl/>
              <w:spacing w:line="232" w:lineRule="exact" w:before="24" w:after="0"/>
              <w:ind w:left="0" w:right="0" w:firstLine="0"/>
              <w:jc w:val="center"/>
            </w:pPr>
            <w:r>
              <w:rPr>
                <w:rFonts w:ascii="TimesNewRomanPSMT" w:hAnsi="TimesNewRomanPSMT" w:eastAsia="TimesNewRomanPSMT"/>
                <w:b w:val="0"/>
                <w:i w:val="0"/>
                <w:color w:val="000000"/>
                <w:sz w:val="21"/>
              </w:rPr>
              <w:t>10</w:t>
            </w:r>
          </w:p>
        </w:tc>
        <w:tc>
          <w:tcPr>
            <w:tcW w:type="dxa" w:w="2240"/>
            <w:tcBorders/>
            <w:tcMar>
              <w:start w:w="0" w:type="dxa"/>
              <w:end w:w="0" w:type="dxa"/>
            </w:tcMar>
          </w:tcPr>
          <w:p>
            <w:pPr>
              <w:autoSpaceDN w:val="0"/>
              <w:autoSpaceDE w:val="0"/>
              <w:widowControl/>
              <w:spacing w:line="232" w:lineRule="exact" w:before="24"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GB/T 50308-2017</w:t>
            </w:r>
            <w:r>
              <w:rPr>
                <w:rFonts w:ascii="SimSun" w:hAnsi="SimSun" w:eastAsia="SimSun"/>
                <w:b w:val="0"/>
                <w:i w:val="0"/>
                <w:color w:val="000000"/>
                <w:sz w:val="21"/>
              </w:rPr>
              <w:t>）</w:t>
            </w:r>
          </w:p>
        </w:tc>
        <w:tc>
          <w:tcPr>
            <w:tcW w:type="dxa" w:w="1140"/>
            <w:tcBorders/>
            <w:tcMar>
              <w:start w:w="0" w:type="dxa"/>
              <w:end w:w="0" w:type="dxa"/>
            </w:tcMar>
          </w:tcPr>
          <w:p>
            <w:pPr>
              <w:autoSpaceDN w:val="0"/>
              <w:autoSpaceDE w:val="0"/>
              <w:widowControl/>
              <w:spacing w:line="232" w:lineRule="exact" w:before="24" w:after="0"/>
              <w:ind w:left="0" w:right="0" w:firstLine="0"/>
              <w:jc w:val="center"/>
            </w:pPr>
            <w:r>
              <w:rPr>
                <w:rFonts w:ascii="TimesNewRomanPSMT" w:hAnsi="TimesNewRomanPSMT" w:eastAsia="TimesNewRomanPSMT"/>
                <w:b w:val="0"/>
                <w:i w:val="0"/>
                <w:color w:val="000000"/>
                <w:sz w:val="21"/>
              </w:rPr>
              <w:t>2018.01</w:t>
            </w:r>
          </w:p>
        </w:tc>
        <w:tc>
          <w:tcPr>
            <w:tcW w:type="dxa" w:w="2075"/>
            <w:vMerge/>
            <w:tcBorders/>
          </w:tcPr>
          <w:p/>
        </w:tc>
        <w:tc>
          <w:tcPr>
            <w:tcW w:type="dxa" w:w="2075"/>
            <w:vMerge/>
            <w:tcBorders/>
          </w:tcPr>
          <w:p/>
        </w:tc>
      </w:tr>
      <w:tr>
        <w:trPr>
          <w:trHeight w:hRule="exact" w:val="320"/>
        </w:trPr>
        <w:tc>
          <w:tcPr>
            <w:tcW w:type="dxa" w:w="684"/>
            <w:tcBorders/>
            <w:tcMar>
              <w:start w:w="0" w:type="dxa"/>
              <w:end w:w="0" w:type="dxa"/>
            </w:tcMar>
          </w:tcPr>
          <w:p>
            <w:pPr>
              <w:autoSpaceDN w:val="0"/>
              <w:autoSpaceDE w:val="0"/>
              <w:widowControl/>
              <w:spacing w:line="232" w:lineRule="exact" w:before="88" w:after="0"/>
              <w:ind w:left="0" w:right="0" w:firstLine="0"/>
              <w:jc w:val="center"/>
            </w:pPr>
            <w:r>
              <w:rPr>
                <w:rFonts w:ascii="TimesNewRomanPSMT" w:hAnsi="TimesNewRomanPSMT" w:eastAsia="TimesNewRomanPSMT"/>
                <w:b w:val="0"/>
                <w:i w:val="0"/>
                <w:color w:val="000000"/>
                <w:sz w:val="21"/>
              </w:rPr>
              <w:t>11</w:t>
            </w:r>
          </w:p>
        </w:tc>
        <w:tc>
          <w:tcPr>
            <w:tcW w:type="dxa" w:w="2240"/>
            <w:tcBorders/>
            <w:tcMar>
              <w:start w:w="0" w:type="dxa"/>
              <w:end w:w="0" w:type="dxa"/>
            </w:tcMar>
          </w:tcPr>
          <w:p>
            <w:pPr>
              <w:autoSpaceDN w:val="0"/>
              <w:autoSpaceDE w:val="0"/>
              <w:widowControl/>
              <w:spacing w:line="232" w:lineRule="exact" w:before="88"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GB/T22082-2017</w:t>
            </w:r>
            <w:r>
              <w:rPr>
                <w:rFonts w:ascii="SimSun" w:hAnsi="SimSun" w:eastAsia="SimSun"/>
                <w:b w:val="0"/>
                <w:i w:val="0"/>
                <w:color w:val="000000"/>
                <w:sz w:val="21"/>
              </w:rPr>
              <w:t>）</w:t>
            </w:r>
          </w:p>
        </w:tc>
        <w:tc>
          <w:tcPr>
            <w:tcW w:type="dxa" w:w="1140"/>
            <w:tcBorders/>
            <w:tcMar>
              <w:start w:w="0" w:type="dxa"/>
              <w:end w:w="0" w:type="dxa"/>
            </w:tcMar>
          </w:tcPr>
          <w:p>
            <w:pPr>
              <w:autoSpaceDN w:val="0"/>
              <w:autoSpaceDE w:val="0"/>
              <w:widowControl/>
              <w:spacing w:line="232" w:lineRule="exact" w:before="88" w:after="0"/>
              <w:ind w:left="0" w:right="0" w:firstLine="0"/>
              <w:jc w:val="center"/>
            </w:pPr>
            <w:r>
              <w:rPr>
                <w:rFonts w:ascii="TimesNewRomanPSMT" w:hAnsi="TimesNewRomanPSMT" w:eastAsia="TimesNewRomanPSMT"/>
                <w:b w:val="0"/>
                <w:i w:val="0"/>
                <w:color w:val="000000"/>
                <w:sz w:val="21"/>
              </w:rPr>
              <w:t>2018.11</w:t>
            </w:r>
          </w:p>
        </w:tc>
        <w:tc>
          <w:tcPr>
            <w:tcW w:type="dxa" w:w="760"/>
            <w:tcBorders/>
            <w:tcMar>
              <w:start w:w="0" w:type="dxa"/>
              <w:end w:w="0" w:type="dxa"/>
            </w:tcMar>
          </w:tcPr>
          <w:p>
            <w:pPr>
              <w:autoSpaceDN w:val="0"/>
              <w:autoSpaceDE w:val="0"/>
              <w:widowControl/>
              <w:spacing w:line="210" w:lineRule="exact" w:before="102" w:after="0"/>
              <w:ind w:left="0" w:right="0" w:firstLine="0"/>
              <w:jc w:val="center"/>
            </w:pPr>
            <w:r>
              <w:rPr>
                <w:rFonts w:ascii="SimSun" w:hAnsi="SimSun" w:eastAsia="SimSun"/>
                <w:b w:val="0"/>
                <w:i w:val="0"/>
                <w:color w:val="000000"/>
                <w:sz w:val="21"/>
              </w:rPr>
              <w:t>材料</w:t>
            </w:r>
          </w:p>
        </w:tc>
        <w:tc>
          <w:tcPr>
            <w:tcW w:type="dxa" w:w="4534"/>
            <w:tcBorders/>
            <w:tcMar>
              <w:start w:w="0" w:type="dxa"/>
              <w:end w:w="0" w:type="dxa"/>
            </w:tcMar>
          </w:tcPr>
          <w:p>
            <w:pPr>
              <w:autoSpaceDN w:val="0"/>
              <w:autoSpaceDE w:val="0"/>
              <w:widowControl/>
              <w:spacing w:line="210" w:lineRule="exact" w:before="102" w:after="0"/>
              <w:ind w:left="0" w:right="0" w:firstLine="0"/>
              <w:jc w:val="center"/>
            </w:pPr>
            <w:r>
              <w:rPr>
                <w:rFonts w:ascii="SimSun" w:hAnsi="SimSun" w:eastAsia="SimSun"/>
                <w:b w:val="0"/>
                <w:i w:val="0"/>
                <w:color w:val="000000"/>
                <w:sz w:val="21"/>
              </w:rPr>
              <w:t>《预制混凝土衬砌管片》</w:t>
            </w:r>
          </w:p>
        </w:tc>
      </w:tr>
      <w:tr>
        <w:trPr>
          <w:trHeight w:hRule="exact" w:val="300"/>
        </w:trPr>
        <w:tc>
          <w:tcPr>
            <w:tcW w:type="dxa" w:w="684"/>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12</w:t>
            </w:r>
          </w:p>
        </w:tc>
        <w:tc>
          <w:tcPr>
            <w:tcW w:type="dxa" w:w="2240"/>
            <w:tcBorders/>
            <w:tcMar>
              <w:start w:w="0" w:type="dxa"/>
              <w:end w:w="0" w:type="dxa"/>
            </w:tcMar>
          </w:tcPr>
          <w:p>
            <w:pPr>
              <w:autoSpaceDN w:val="0"/>
              <w:autoSpaceDE w:val="0"/>
              <w:widowControl/>
              <w:spacing w:line="232" w:lineRule="exact" w:before="68"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JGJ46-2005</w:t>
            </w:r>
            <w:r>
              <w:rPr>
                <w:rFonts w:ascii="SimSun" w:hAnsi="SimSun" w:eastAsia="SimSun"/>
                <w:b w:val="0"/>
                <w:i w:val="0"/>
                <w:color w:val="000000"/>
                <w:sz w:val="21"/>
              </w:rPr>
              <w:t>）</w:t>
            </w:r>
          </w:p>
        </w:tc>
        <w:tc>
          <w:tcPr>
            <w:tcW w:type="dxa" w:w="114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2015.07</w:t>
            </w:r>
          </w:p>
        </w:tc>
        <w:tc>
          <w:tcPr>
            <w:tcW w:type="dxa" w:w="760"/>
            <w:tcBorders/>
            <w:tcMar>
              <w:start w:w="0" w:type="dxa"/>
              <w:end w:w="0" w:type="dxa"/>
            </w:tcMar>
          </w:tcPr>
          <w:p>
            <w:pPr>
              <w:autoSpaceDN w:val="0"/>
              <w:autoSpaceDE w:val="0"/>
              <w:widowControl/>
              <w:spacing w:line="210" w:lineRule="exact" w:before="90" w:after="0"/>
              <w:ind w:left="0" w:right="0" w:firstLine="0"/>
              <w:jc w:val="center"/>
            </w:pPr>
            <w:r>
              <w:rPr>
                <w:rFonts w:ascii="SimSun" w:hAnsi="SimSun" w:eastAsia="SimSun"/>
                <w:b w:val="0"/>
                <w:i w:val="0"/>
                <w:color w:val="000000"/>
                <w:sz w:val="21"/>
              </w:rPr>
              <w:t>安全</w:t>
            </w:r>
          </w:p>
        </w:tc>
        <w:tc>
          <w:tcPr>
            <w:tcW w:type="dxa" w:w="4534"/>
            <w:tcBorders/>
            <w:tcMar>
              <w:start w:w="0" w:type="dxa"/>
              <w:end w:w="0" w:type="dxa"/>
            </w:tcMar>
          </w:tcPr>
          <w:p>
            <w:pPr>
              <w:autoSpaceDN w:val="0"/>
              <w:autoSpaceDE w:val="0"/>
              <w:widowControl/>
              <w:spacing w:line="210" w:lineRule="exact" w:before="90" w:after="0"/>
              <w:ind w:left="0" w:right="0" w:firstLine="0"/>
              <w:jc w:val="center"/>
            </w:pPr>
            <w:r>
              <w:rPr>
                <w:rFonts w:ascii="SimSun" w:hAnsi="SimSun" w:eastAsia="SimSun"/>
                <w:b w:val="0"/>
                <w:i w:val="0"/>
                <w:color w:val="000000"/>
                <w:sz w:val="21"/>
              </w:rPr>
              <w:t>《施工现场临时用电安全技术规范》</w:t>
            </w:r>
          </w:p>
        </w:tc>
      </w:tr>
      <w:tr>
        <w:trPr>
          <w:trHeight w:hRule="exact" w:val="382"/>
        </w:trPr>
        <w:tc>
          <w:tcPr>
            <w:tcW w:type="dxa" w:w="684"/>
            <w:tcBorders>
              <w:bottom w:sz="11.520000457763672" w:val="single" w:color="#000000"/>
            </w:tcBorders>
            <w:tcMar>
              <w:start w:w="0" w:type="dxa"/>
              <w:end w:w="0" w:type="dxa"/>
            </w:tcMar>
          </w:tcPr>
          <w:p>
            <w:pPr>
              <w:autoSpaceDN w:val="0"/>
              <w:autoSpaceDE w:val="0"/>
              <w:widowControl/>
              <w:spacing w:line="232" w:lineRule="exact" w:before="100" w:after="0"/>
              <w:ind w:left="0" w:right="0" w:firstLine="0"/>
              <w:jc w:val="center"/>
            </w:pPr>
            <w:r>
              <w:rPr>
                <w:rFonts w:ascii="TimesNewRomanPSMT" w:hAnsi="TimesNewRomanPSMT" w:eastAsia="TimesNewRomanPSMT"/>
                <w:b w:val="0"/>
                <w:i w:val="0"/>
                <w:color w:val="000000"/>
                <w:sz w:val="21"/>
              </w:rPr>
              <w:t>13</w:t>
            </w:r>
          </w:p>
        </w:tc>
        <w:tc>
          <w:tcPr>
            <w:tcW w:type="dxa" w:w="2240"/>
            <w:tcBorders>
              <w:bottom w:sz="11.520000457763672" w:val="single" w:color="#000000"/>
            </w:tcBorders>
            <w:tcMar>
              <w:start w:w="0" w:type="dxa"/>
              <w:end w:w="0" w:type="dxa"/>
            </w:tcMar>
          </w:tcPr>
          <w:p>
            <w:pPr>
              <w:autoSpaceDN w:val="0"/>
              <w:autoSpaceDE w:val="0"/>
              <w:widowControl/>
              <w:spacing w:line="210" w:lineRule="exact" w:before="106" w:after="0"/>
              <w:ind w:left="0" w:right="0" w:firstLine="0"/>
              <w:jc w:val="center"/>
            </w:pPr>
            <w:r>
              <w:rPr>
                <w:rFonts w:ascii="SimSun" w:hAnsi="SimSun" w:eastAsia="SimSun"/>
                <w:b w:val="0"/>
                <w:i w:val="0"/>
                <w:color w:val="000000"/>
                <w:sz w:val="21"/>
              </w:rPr>
              <w:t>指南</w:t>
            </w:r>
          </w:p>
        </w:tc>
        <w:tc>
          <w:tcPr>
            <w:tcW w:type="dxa" w:w="1140"/>
            <w:tcBorders>
              <w:bottom w:sz="11.520000457763672" w:val="single" w:color="#000000"/>
            </w:tcBorders>
            <w:tcMar>
              <w:start w:w="0" w:type="dxa"/>
              <w:end w:w="0" w:type="dxa"/>
            </w:tcMar>
          </w:tcPr>
          <w:p>
            <w:pPr>
              <w:autoSpaceDN w:val="0"/>
              <w:autoSpaceDE w:val="0"/>
              <w:widowControl/>
              <w:spacing w:line="232" w:lineRule="exact" w:before="100" w:after="0"/>
              <w:ind w:left="0" w:right="0" w:firstLine="0"/>
              <w:jc w:val="center"/>
            </w:pPr>
            <w:r>
              <w:rPr>
                <w:rFonts w:ascii="TimesNewRomanPSMT" w:hAnsi="TimesNewRomanPSMT" w:eastAsia="TimesNewRomanPSMT"/>
                <w:b w:val="0"/>
                <w:i w:val="0"/>
                <w:color w:val="000000"/>
                <w:sz w:val="21"/>
              </w:rPr>
              <w:t>2016.08</w:t>
            </w:r>
          </w:p>
        </w:tc>
        <w:tc>
          <w:tcPr>
            <w:tcW w:type="dxa" w:w="760"/>
            <w:tcBorders>
              <w:bottom w:sz="11.520000457763672" w:val="single" w:color="#000000"/>
            </w:tcBorders>
            <w:tcMar>
              <w:start w:w="0" w:type="dxa"/>
              <w:end w:w="0" w:type="dxa"/>
            </w:tcMar>
          </w:tcPr>
          <w:p>
            <w:pPr>
              <w:autoSpaceDN w:val="0"/>
              <w:autoSpaceDE w:val="0"/>
              <w:widowControl/>
              <w:spacing w:line="210" w:lineRule="exact" w:before="106" w:after="0"/>
              <w:ind w:left="0" w:right="0" w:firstLine="0"/>
              <w:jc w:val="center"/>
            </w:pPr>
            <w:r>
              <w:rPr>
                <w:rFonts w:ascii="SimSun" w:hAnsi="SimSun" w:eastAsia="SimSun"/>
                <w:b w:val="0"/>
                <w:i w:val="0"/>
                <w:color w:val="000000"/>
                <w:sz w:val="21"/>
              </w:rPr>
              <w:t>技术</w:t>
            </w:r>
          </w:p>
        </w:tc>
        <w:tc>
          <w:tcPr>
            <w:tcW w:type="dxa" w:w="4534"/>
            <w:tcBorders>
              <w:bottom w:sz="11.520000457763672" w:val="single" w:color="#000000"/>
            </w:tcBorders>
            <w:tcMar>
              <w:start w:w="0" w:type="dxa"/>
              <w:end w:w="0" w:type="dxa"/>
            </w:tcMar>
          </w:tcPr>
          <w:p>
            <w:pPr>
              <w:autoSpaceDN w:val="0"/>
              <w:autoSpaceDE w:val="0"/>
              <w:widowControl/>
              <w:spacing w:line="210" w:lineRule="exact" w:before="106" w:after="0"/>
              <w:ind w:left="0" w:right="0" w:firstLine="0"/>
              <w:jc w:val="center"/>
            </w:pPr>
            <w:r>
              <w:rPr>
                <w:rFonts w:ascii="SimSun" w:hAnsi="SimSun" w:eastAsia="SimSun"/>
                <w:b w:val="0"/>
                <w:i w:val="0"/>
                <w:color w:val="000000"/>
                <w:sz w:val="21"/>
              </w:rPr>
              <w:t>《城市轨道交通工程质量安全检查指南》</w:t>
            </w:r>
          </w:p>
        </w:tc>
      </w:tr>
    </w:tbl>
    <w:p>
      <w:pPr>
        <w:autoSpaceDN w:val="0"/>
        <w:autoSpaceDE w:val="0"/>
        <w:widowControl/>
        <w:spacing w:line="200" w:lineRule="exact" w:before="168" w:after="0"/>
        <w:ind w:left="0" w:right="4608" w:firstLine="0"/>
        <w:jc w:val="right"/>
      </w:pPr>
      <w:r>
        <w:rPr>
          <w:rFonts w:ascii="TimesNewRomanPS" w:hAnsi="TimesNewRomanPS" w:eastAsia="TimesNewRomanPS"/>
          <w:b/>
          <w:i w:val="0"/>
          <w:color w:val="000000"/>
          <w:sz w:val="18"/>
        </w:rPr>
        <w:t>27</w:t>
      </w:r>
    </w:p>
    <w:p>
      <w:pPr>
        <w:autoSpaceDN w:val="0"/>
        <w:tabs>
          <w:tab w:pos="1240" w:val="left"/>
        </w:tabs>
        <w:autoSpaceDE w:val="0"/>
        <w:widowControl/>
        <w:spacing w:line="240" w:lineRule="auto" w:before="376" w:after="0"/>
        <w:ind w:left="0" w:right="0" w:firstLine="0"/>
        <w:jc w:val="left"/>
      </w:pPr>
      <w:r>
        <w:drawing>
          <wp:inline xmlns:a="http://schemas.openxmlformats.org/drawingml/2006/main" xmlns:pic="http://schemas.openxmlformats.org/drawingml/2006/picture">
            <wp:extent cx="584200" cy="165100"/>
            <wp:docPr id="561" name="Picture 561"/>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62" name="Picture 562"/>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371600" cy="152400"/>
                    </a:xfrm>
                    <a:prstGeom prst="rect"/>
                  </pic:spPr>
                </pic:pic>
              </a:graphicData>
            </a:graphic>
          </wp:inline>
        </w:drawing>
      </w:r>
    </w:p>
    <w:p>
      <w:pPr>
        <w:sectPr>
          <w:pgSz w:w="11906" w:h="16838"/>
          <w:pgMar w:top="440" w:right="1112" w:bottom="17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0" w:lineRule="exact" w:before="0" w:after="0"/>
        <w:ind w:left="0" w:right="3290" w:firstLine="0"/>
        <w:jc w:val="right"/>
      </w:pPr>
      <w:r>
        <w:rPr>
          <w:rFonts w:ascii="SimSun" w:hAnsi="SimSun" w:eastAsia="SimSun"/>
          <w:b w:val="0"/>
          <w:i w:val="0"/>
          <w:color w:val="000000"/>
          <w:sz w:val="21"/>
        </w:rPr>
        <w:t>辽宁工程技术大学硕士学位论文</w:t>
      </w:r>
    </w:p>
    <w:p>
      <w:pPr>
        <w:autoSpaceDN w:val="0"/>
        <w:tabs>
          <w:tab w:pos="1478" w:val="left"/>
          <w:tab w:pos="1718" w:val="left"/>
        </w:tabs>
        <w:autoSpaceDE w:val="0"/>
        <w:widowControl/>
        <w:spacing w:line="422" w:lineRule="exact" w:before="276" w:after="0"/>
        <w:ind w:left="998" w:right="0" w:firstLine="0"/>
        <w:jc w:val="left"/>
      </w:pPr>
      <w:r>
        <w:tab/>
      </w:r>
      <w:r>
        <w:rPr>
          <w:rFonts w:ascii="SimSun" w:hAnsi="SimSun" w:eastAsia="SimSun"/>
          <w:b w:val="0"/>
          <w:i w:val="0"/>
          <w:color w:val="000000"/>
          <w:sz w:val="24"/>
        </w:rPr>
        <w:t>由标准规范的实施时间来看，地下轨道工程的施工质量验收、风险管理等规范已经</w:t>
      </w:r>
      <w:r>
        <w:rPr>
          <w:rFonts w:ascii="SimSun" w:hAnsi="SimSun" w:eastAsia="SimSun"/>
          <w:b w:val="0"/>
          <w:i w:val="0"/>
          <w:color w:val="000000"/>
          <w:sz w:val="24"/>
        </w:rPr>
        <w:t>相对成熟。上述标准规范，是</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号线盾构施工安全风险识别、评价以及对策的重要依据。</w:t>
      </w:r>
      <w:r>
        <w:rPr>
          <w:rFonts w:ascii="SimSun" w:hAnsi="SimSun" w:eastAsia="SimSun"/>
          <w:b w:val="0"/>
          <w:i w:val="0"/>
          <w:color w:val="000000"/>
          <w:sz w:val="24"/>
        </w:rPr>
        <w:t>通过标准规范中关于盾构施工的风险来源以及重难点有了更深刻的认识，可归类为两项</w:t>
      </w:r>
      <w:r>
        <w:rPr>
          <w:rFonts w:ascii="SimSun" w:hAnsi="SimSun" w:eastAsia="SimSun"/>
          <w:b w:val="0"/>
          <w:i w:val="0"/>
          <w:color w:val="000000"/>
          <w:sz w:val="24"/>
        </w:rPr>
        <w:t>重要的风险因素：</w:t>
      </w:r>
      <w:r>
        <w:br/>
      </w:r>
      <w:r>
        <w:tab/>
      </w:r>
      <w:r>
        <w:tab/>
      </w:r>
      <w:r>
        <w:rPr>
          <w:rFonts w:ascii="TimesNewRomanPSMT" w:hAnsi="TimesNewRomanPSMT" w:eastAsia="TimesNewRomanPSMT"/>
          <w:b w:val="0"/>
          <w:i w:val="0"/>
          <w:color w:val="000000"/>
          <w:sz w:val="24"/>
        </w:rPr>
        <w:t>1</w:t>
      </w:r>
      <w:r>
        <w:rPr>
          <w:rFonts w:ascii="SimSun" w:hAnsi="SimSun" w:eastAsia="SimSun"/>
          <w:b w:val="0"/>
          <w:i w:val="0"/>
          <w:color w:val="000000"/>
          <w:sz w:val="24"/>
        </w:rPr>
        <w:t>）盾构施工安全风险因素。盾构施工属于高精密的设备，对施操作人员就有了更</w:t>
      </w:r>
      <w:r>
        <w:rPr>
          <w:rFonts w:ascii="SimSun" w:hAnsi="SimSun" w:eastAsia="SimSun"/>
          <w:b w:val="0"/>
          <w:i w:val="0"/>
          <w:color w:val="000000"/>
          <w:sz w:val="24"/>
        </w:rPr>
        <w:t>高的技术要求，施工技术因素自然成为安全风险控制的重点。在《城市轨道交通地下工</w:t>
      </w:r>
      <w:r>
        <w:rPr>
          <w:rFonts w:ascii="SimSun" w:hAnsi="SimSun" w:eastAsia="SimSun"/>
          <w:b w:val="0"/>
          <w:i w:val="0"/>
          <w:color w:val="000000"/>
          <w:sz w:val="24"/>
        </w:rPr>
        <w:t>程建设风险管理规范》（</w:t>
      </w:r>
      <w:r>
        <w:rPr>
          <w:rFonts w:ascii="TimesNewRomanPSMT" w:hAnsi="TimesNewRomanPSMT" w:eastAsia="TimesNewRomanPSMT"/>
          <w:b w:val="0"/>
          <w:i w:val="0"/>
          <w:color w:val="000000"/>
          <w:sz w:val="24"/>
        </w:rPr>
        <w:t>GB 50652-2011</w:t>
      </w:r>
      <w:r>
        <w:rPr>
          <w:rFonts w:ascii="SimSun" w:hAnsi="SimSun" w:eastAsia="SimSun"/>
          <w:b w:val="0"/>
          <w:i w:val="0"/>
          <w:color w:val="000000"/>
          <w:sz w:val="24"/>
        </w:rPr>
        <w:t>）中指出，地铁盾构施工安全风险识别应包含风</w:t>
      </w:r>
      <w:r>
        <w:rPr>
          <w:rFonts w:ascii="SimSun" w:hAnsi="SimSun" w:eastAsia="SimSun"/>
          <w:b w:val="0"/>
          <w:i w:val="0"/>
          <w:color w:val="000000"/>
          <w:sz w:val="24"/>
        </w:rPr>
        <w:t>险因素、风险事故以及风险筛选</w:t>
      </w:r>
      <w:r>
        <w:rPr>
          <w:w w:val="97.85714149475098"/>
          <w:rFonts w:ascii="TimesNewRomanPSMT" w:hAnsi="TimesNewRomanPSMT" w:eastAsia="TimesNewRomanPSMT"/>
          <w:b w:val="0"/>
          <w:i w:val="0"/>
          <w:color w:val="000000"/>
          <w:sz w:val="14"/>
        </w:rPr>
        <w:t>[57]</w:t>
      </w:r>
      <w:r>
        <w:rPr>
          <w:rFonts w:ascii="SimSun" w:hAnsi="SimSun" w:eastAsia="SimSun"/>
          <w:b w:val="0"/>
          <w:i w:val="0"/>
          <w:color w:val="000000"/>
          <w:sz w:val="24"/>
        </w:rPr>
        <w:t>。青岛</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号线使用的首台双模盾构机存在新技术、新</w:t>
      </w:r>
      <w:r>
        <w:rPr>
          <w:rFonts w:ascii="SimSun" w:hAnsi="SimSun" w:eastAsia="SimSun"/>
          <w:b w:val="0"/>
          <w:i w:val="0"/>
          <w:color w:val="000000"/>
          <w:sz w:val="24"/>
        </w:rPr>
        <w:t>材料等问题，与标准中提到需重点关注安全事故部分一致，需采取控制处置措施。</w:t>
      </w:r>
      <w:r>
        <w:tab/>
      </w:r>
      <w:r>
        <w:rPr>
          <w:rFonts w:ascii="TimesNewRomanPSMT" w:hAnsi="TimesNewRomanPSMT" w:eastAsia="TimesNewRomanPSMT"/>
          <w:b w:val="0"/>
          <w:i w:val="0"/>
          <w:color w:val="000000"/>
          <w:sz w:val="24"/>
        </w:rPr>
        <w:t>2</w:t>
      </w:r>
      <w:r>
        <w:rPr>
          <w:rFonts w:ascii="SimSun" w:hAnsi="SimSun" w:eastAsia="SimSun"/>
          <w:b w:val="0"/>
          <w:i w:val="0"/>
          <w:color w:val="000000"/>
          <w:sz w:val="24"/>
        </w:rPr>
        <w:t>）穿越特殊地段安全风险因素。</w:t>
      </w:r>
    </w:p>
    <w:p>
      <w:pPr>
        <w:autoSpaceDN w:val="0"/>
        <w:autoSpaceDE w:val="0"/>
        <w:widowControl/>
        <w:spacing w:line="418" w:lineRule="exact" w:before="0" w:after="0"/>
        <w:ind w:left="998" w:right="80" w:firstLine="480"/>
        <w:jc w:val="both"/>
      </w:pPr>
      <w:r>
        <w:rPr>
          <w:rFonts w:ascii="SimSun" w:hAnsi="SimSun" w:eastAsia="SimSun"/>
          <w:b w:val="0"/>
          <w:i w:val="0"/>
          <w:color w:val="000000"/>
          <w:sz w:val="24"/>
        </w:rPr>
        <w:t>盾构施工过程中除了考虑自身的因素，也得考虑穿越特殊地段的安全风险因素。该</w:t>
      </w:r>
      <w:r>
        <w:rPr>
          <w:rFonts w:ascii="SimSun" w:hAnsi="SimSun" w:eastAsia="SimSun"/>
          <w:b w:val="0"/>
          <w:i w:val="0"/>
          <w:color w:val="000000"/>
          <w:sz w:val="24"/>
        </w:rPr>
        <w:t>部分主要以《城市轨道交通工程地质风险控制技术指南》作为</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号线盾构施工的穿越特</w:t>
      </w:r>
      <w:r>
        <w:rPr>
          <w:rFonts w:ascii="SimSun" w:hAnsi="SimSun" w:eastAsia="SimSun"/>
          <w:b w:val="0"/>
          <w:i w:val="0"/>
          <w:color w:val="000000"/>
          <w:sz w:val="24"/>
        </w:rPr>
        <w:t>殊地段安全风险因素识别。指南中将盾构施工部分的地质风险划分为：不良地质作用、</w:t>
      </w:r>
      <w:r>
        <w:rPr>
          <w:rFonts w:ascii="SimSun" w:hAnsi="SimSun" w:eastAsia="SimSun"/>
          <w:b w:val="0"/>
          <w:i w:val="0"/>
          <w:color w:val="000000"/>
          <w:sz w:val="24"/>
        </w:rPr>
        <w:t>特殊性岩土、复杂地质结构以及地下水，这四个大类进行风险分析。本章</w:t>
      </w:r>
      <w:r>
        <w:rPr>
          <w:rFonts w:ascii="TimesNewRomanPSMT" w:hAnsi="TimesNewRomanPSMT" w:eastAsia="TimesNewRomanPSMT"/>
          <w:b w:val="0"/>
          <w:i w:val="0"/>
          <w:color w:val="000000"/>
          <w:sz w:val="24"/>
        </w:rPr>
        <w:t>3.1</w:t>
      </w:r>
      <w:r>
        <w:rPr>
          <w:rFonts w:ascii="SimSun" w:hAnsi="SimSun" w:eastAsia="SimSun"/>
          <w:b w:val="0"/>
          <w:i w:val="0"/>
          <w:color w:val="000000"/>
          <w:sz w:val="24"/>
        </w:rPr>
        <w:t xml:space="preserve"> 节对</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w:t>
      </w:r>
      <w:r>
        <w:rPr>
          <w:rFonts w:ascii="SimSun" w:hAnsi="SimSun" w:eastAsia="SimSun"/>
          <w:b w:val="0"/>
          <w:i w:val="0"/>
          <w:color w:val="000000"/>
          <w:sz w:val="24"/>
        </w:rPr>
        <w:t>穿越特殊地段勘察情况进行了详细展示。</w:t>
      </w:r>
    </w:p>
    <w:p>
      <w:pPr>
        <w:autoSpaceDN w:val="0"/>
        <w:tabs>
          <w:tab w:pos="1478" w:val="left"/>
        </w:tabs>
        <w:autoSpaceDE w:val="0"/>
        <w:widowControl/>
        <w:spacing w:line="420" w:lineRule="exact" w:before="14"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）文献研究</w:t>
      </w:r>
      <w:r>
        <w:br/>
      </w:r>
      <w:r>
        <w:tab/>
      </w:r>
      <w:r>
        <w:rPr>
          <w:rFonts w:ascii="SimSun" w:hAnsi="SimSun" w:eastAsia="SimSun"/>
          <w:b w:val="0"/>
          <w:i w:val="0"/>
          <w:color w:val="000000"/>
          <w:sz w:val="24"/>
        </w:rPr>
        <w:t>基于现有文献和资料进行梳理分析，收集盾构施工安全风险因素，为实证研究提供</w:t>
      </w:r>
      <w:r>
        <w:rPr>
          <w:rFonts w:ascii="SimSun" w:hAnsi="SimSun" w:eastAsia="SimSun"/>
          <w:b w:val="0"/>
          <w:i w:val="0"/>
          <w:color w:val="000000"/>
          <w:sz w:val="24"/>
        </w:rPr>
        <w:t>基础。通过知网检索核心期刊中的盾构施工各阶段的安全风险因素，构建的指标体系具</w:t>
      </w:r>
      <w:r>
        <w:rPr>
          <w:rFonts w:ascii="SimSun" w:hAnsi="SimSun" w:eastAsia="SimSun"/>
          <w:b w:val="0"/>
          <w:i w:val="0"/>
          <w:color w:val="000000"/>
          <w:sz w:val="24"/>
        </w:rPr>
        <w:t>有权威性、系统性等优点。依据《盾构法隧道施工与验收规范》（</w:t>
      </w:r>
      <w:r>
        <w:rPr>
          <w:rFonts w:ascii="TimesNewRomanPSMT" w:hAnsi="TimesNewRomanPSMT" w:eastAsia="TimesNewRomanPSMT"/>
          <w:b w:val="0"/>
          <w:i w:val="0"/>
          <w:color w:val="000000"/>
          <w:sz w:val="24"/>
        </w:rPr>
        <w:t>GB 50446-2017</w:t>
      </w:r>
      <w:r>
        <w:rPr>
          <w:rFonts w:ascii="SimSun" w:hAnsi="SimSun" w:eastAsia="SimSun"/>
          <w:b w:val="0"/>
          <w:i w:val="0"/>
          <w:color w:val="000000"/>
          <w:sz w:val="24"/>
        </w:rPr>
        <w:t>）的有</w:t>
      </w:r>
      <w:r>
        <w:rPr>
          <w:rFonts w:ascii="SimSun" w:hAnsi="SimSun" w:eastAsia="SimSun"/>
          <w:b w:val="0"/>
          <w:i w:val="0"/>
          <w:color w:val="000000"/>
          <w:sz w:val="24"/>
        </w:rPr>
        <w:t>关部分，梳理总结盾构施工安全风险因素，如表</w:t>
      </w:r>
      <w:r>
        <w:rPr>
          <w:rFonts w:ascii="TimesNewRomanPSMT" w:hAnsi="TimesNewRomanPSMT" w:eastAsia="TimesNewRomanPSMT"/>
          <w:b w:val="0"/>
          <w:i w:val="0"/>
          <w:color w:val="000000"/>
          <w:sz w:val="24"/>
        </w:rPr>
        <w:t>3.7</w:t>
      </w:r>
      <w:r>
        <w:rPr>
          <w:rFonts w:ascii="SimSun" w:hAnsi="SimSun" w:eastAsia="SimSun"/>
          <w:b w:val="0"/>
          <w:i w:val="0"/>
          <w:color w:val="000000"/>
          <w:sz w:val="24"/>
        </w:rPr>
        <w:t xml:space="preserve"> 所示。</w:t>
      </w:r>
    </w:p>
    <w:p>
      <w:pPr>
        <w:autoSpaceDN w:val="0"/>
        <w:autoSpaceDE w:val="0"/>
        <w:widowControl/>
        <w:spacing w:line="312" w:lineRule="exact" w:before="156" w:after="34"/>
        <w:ind w:left="2592" w:right="1728"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3.7</w:t>
      </w:r>
      <w:r>
        <w:rPr>
          <w:rFonts w:ascii="SimSun" w:hAnsi="SimSun" w:eastAsia="SimSun"/>
          <w:b w:val="0"/>
          <w:i w:val="0"/>
          <w:color w:val="000000"/>
          <w:sz w:val="21"/>
        </w:rPr>
        <w:t xml:space="preserve"> 盾构施工安全风险因素的文献研究</w:t>
      </w:r>
      <w:r>
        <w:br/>
      </w:r>
      <w:r>
        <w:rPr>
          <w:rFonts w:ascii="TimesNewRomanPSMT" w:hAnsi="TimesNewRomanPSMT" w:eastAsia="TimesNewRomanPSMT"/>
          <w:b w:val="0"/>
          <w:i w:val="0"/>
          <w:color w:val="000000"/>
          <w:sz w:val="21"/>
        </w:rPr>
        <w:t>Table3.7 A literature study of safety risk factors in shield construction</w:t>
      </w:r>
    </w:p>
    <w:tbl>
      <w:tblPr>
        <w:tblW w:type="auto" w:w="0"/>
        <w:tblLayout w:type="fixed"/>
        <w:tblLook w:firstColumn="1" w:firstRow="1" w:lastColumn="0" w:lastRow="0" w:noHBand="0" w:noVBand="1" w:val="04A0"/>
        <w:tblInd w:w="1056.0" w:type="dxa"/>
      </w:tblPr>
      <w:tblGrid>
        <w:gridCol w:w="3477"/>
        <w:gridCol w:w="3477"/>
        <w:gridCol w:w="3477"/>
      </w:tblGrid>
      <w:tr>
        <w:trPr>
          <w:trHeight w:hRule="exact" w:val="336"/>
        </w:trPr>
        <w:tc>
          <w:tcPr>
            <w:tcW w:type="dxa" w:w="1204"/>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52" w:after="0"/>
              <w:ind w:left="140" w:right="0" w:firstLine="0"/>
              <w:jc w:val="left"/>
            </w:pPr>
            <w:r>
              <w:rPr>
                <w:rFonts w:ascii="SimSun" w:hAnsi="SimSun" w:eastAsia="SimSun"/>
                <w:b w:val="0"/>
                <w:i w:val="0"/>
                <w:color w:val="000000"/>
                <w:sz w:val="21"/>
              </w:rPr>
              <w:t>施工阶段</w:t>
            </w:r>
          </w:p>
        </w:tc>
        <w:tc>
          <w:tcPr>
            <w:tcW w:type="dxa" w:w="2380"/>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52" w:after="0"/>
              <w:ind w:left="256" w:right="0" w:firstLine="0"/>
              <w:jc w:val="left"/>
            </w:pPr>
            <w:r>
              <w:rPr>
                <w:rFonts w:ascii="SimSun" w:hAnsi="SimSun" w:eastAsia="SimSun"/>
                <w:b w:val="0"/>
                <w:i w:val="0"/>
                <w:color w:val="000000"/>
                <w:sz w:val="21"/>
              </w:rPr>
              <w:t>作者</w:t>
            </w:r>
          </w:p>
        </w:tc>
        <w:tc>
          <w:tcPr>
            <w:tcW w:type="dxa" w:w="5654"/>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52" w:after="0"/>
              <w:ind w:left="0" w:right="3092" w:firstLine="0"/>
              <w:jc w:val="right"/>
            </w:pPr>
            <w:r>
              <w:rPr>
                <w:rFonts w:ascii="SimSun" w:hAnsi="SimSun" w:eastAsia="SimSun"/>
                <w:b w:val="0"/>
                <w:i w:val="0"/>
                <w:color w:val="000000"/>
                <w:sz w:val="21"/>
              </w:rPr>
              <w:t>风险因素</w:t>
            </w:r>
          </w:p>
        </w:tc>
      </w:tr>
    </w:tbl>
    <w:p>
      <w:pPr>
        <w:autoSpaceDN w:val="0"/>
        <w:autoSpaceDE w:val="0"/>
        <w:widowControl/>
        <w:spacing w:line="210" w:lineRule="exact" w:before="60" w:after="52"/>
        <w:ind w:left="0" w:right="1130" w:firstLine="0"/>
        <w:jc w:val="right"/>
      </w:pPr>
      <w:r>
        <w:rPr>
          <w:rFonts w:ascii="SimSun" w:hAnsi="SimSun" w:eastAsia="SimSun"/>
          <w:b w:val="0"/>
          <w:i w:val="0"/>
          <w:color w:val="000000"/>
          <w:sz w:val="21"/>
        </w:rPr>
        <w:t>盾构施工风险：推进力、掘进速度、土仓与注浆压力；</w:t>
      </w:r>
    </w:p>
    <w:tbl>
      <w:tblPr>
        <w:tblW w:type="auto" w:w="0"/>
        <w:tblLayout w:type="fixed"/>
        <w:tblLook w:firstColumn="1" w:firstRow="1" w:lastColumn="0" w:lastRow="0" w:noHBand="0" w:noVBand="1" w:val="04A0"/>
        <w:tblInd w:w="580.0" w:type="dxa"/>
      </w:tblPr>
      <w:tblGrid>
        <w:gridCol w:w="3477"/>
        <w:gridCol w:w="3477"/>
        <w:gridCol w:w="3477"/>
      </w:tblGrid>
      <w:tr>
        <w:trPr>
          <w:trHeight w:hRule="exact" w:val="296"/>
        </w:trPr>
        <w:tc>
          <w:tcPr>
            <w:tcW w:type="dxa" w:w="1620"/>
            <w:tcBorders/>
            <w:tcMar>
              <w:start w:w="0" w:type="dxa"/>
              <w:end w:w="0" w:type="dxa"/>
            </w:tcMar>
          </w:tcPr>
          <w:p>
            <w:pPr>
              <w:autoSpaceDN w:val="0"/>
              <w:autoSpaceDE w:val="0"/>
              <w:widowControl/>
              <w:spacing w:line="210" w:lineRule="exact" w:before="50" w:after="0"/>
              <w:ind w:left="0" w:right="168" w:firstLine="0"/>
              <w:jc w:val="right"/>
            </w:pPr>
            <w:r>
              <w:rPr>
                <w:rFonts w:ascii="SimSun" w:hAnsi="SimSun" w:eastAsia="SimSun"/>
                <w:b w:val="0"/>
                <w:i w:val="0"/>
                <w:color w:val="000000"/>
                <w:sz w:val="21"/>
              </w:rPr>
              <w:t>盾构施工</w:t>
            </w:r>
          </w:p>
        </w:tc>
        <w:tc>
          <w:tcPr>
            <w:tcW w:type="dxa" w:w="1340"/>
            <w:vMerge w:val="restart"/>
            <w:tcBorders/>
            <w:tcMar>
              <w:start w:w="0" w:type="dxa"/>
              <w:end w:w="0" w:type="dxa"/>
            </w:tcMar>
            <w:tcMar>
              <w:start w:w="0" w:type="dxa"/>
              <w:end w:w="0" w:type="dxa"/>
            </w:tcMar>
          </w:tcPr>
          <w:p>
            <w:pPr>
              <w:autoSpaceDN w:val="0"/>
              <w:autoSpaceDE w:val="0"/>
              <w:widowControl/>
              <w:spacing w:line="222" w:lineRule="exact" w:before="194" w:after="0"/>
              <w:ind w:left="202" w:right="0" w:firstLine="0"/>
              <w:jc w:val="left"/>
            </w:pPr>
            <w:r>
              <w:rPr>
                <w:rFonts w:ascii="SimSun" w:hAnsi="SimSun" w:eastAsia="SimSun"/>
                <w:b w:val="0"/>
                <w:i w:val="0"/>
                <w:color w:val="000000"/>
                <w:sz w:val="21"/>
              </w:rPr>
              <w:t>周立</w:t>
            </w:r>
            <w:r>
              <w:rPr>
                <w:w w:val="97.85714149475098"/>
                <w:rFonts w:ascii="TimesNewRomanPSMT" w:hAnsi="TimesNewRomanPSMT" w:eastAsia="TimesNewRomanPSMT"/>
                <w:b w:val="0"/>
                <w:i w:val="0"/>
                <w:color w:val="000000"/>
                <w:sz w:val="14"/>
              </w:rPr>
              <w:t>[58]</w:t>
            </w:r>
          </w:p>
        </w:tc>
        <w:tc>
          <w:tcPr>
            <w:tcW w:type="dxa" w:w="6420"/>
            <w:tcBorders/>
            <w:tcMar>
              <w:start w:w="0" w:type="dxa"/>
              <w:end w:w="0" w:type="dxa"/>
            </w:tcMar>
          </w:tcPr>
          <w:p>
            <w:pPr>
              <w:autoSpaceDN w:val="0"/>
              <w:autoSpaceDE w:val="0"/>
              <w:widowControl/>
              <w:spacing w:line="210" w:lineRule="exact" w:before="50" w:after="0"/>
              <w:ind w:left="0" w:right="0" w:firstLine="0"/>
              <w:jc w:val="center"/>
            </w:pPr>
            <w:r>
              <w:rPr>
                <w:rFonts w:ascii="SimSun" w:hAnsi="SimSun" w:eastAsia="SimSun"/>
                <w:b w:val="0"/>
                <w:i w:val="0"/>
                <w:color w:val="000000"/>
                <w:sz w:val="21"/>
              </w:rPr>
              <w:t>隧道相关风险：新建隧道的直径、埋深、空间夹角与距离；</w:t>
            </w:r>
          </w:p>
        </w:tc>
      </w:tr>
      <w:tr>
        <w:trPr>
          <w:trHeight w:hRule="exact" w:val="326"/>
        </w:trPr>
        <w:tc>
          <w:tcPr>
            <w:tcW w:type="dxa" w:w="1620"/>
            <w:tcBorders/>
            <w:tcMar>
              <w:start w:w="0" w:type="dxa"/>
              <w:end w:w="0" w:type="dxa"/>
            </w:tcMar>
          </w:tcPr>
          <w:p>
            <w:pPr>
              <w:autoSpaceDN w:val="0"/>
              <w:autoSpaceDE w:val="0"/>
              <w:widowControl/>
              <w:spacing w:line="210" w:lineRule="exact" w:before="66" w:after="0"/>
              <w:ind w:left="0" w:right="270" w:firstLine="0"/>
              <w:jc w:val="right"/>
            </w:pPr>
            <w:r>
              <w:rPr>
                <w:rFonts w:ascii="SimSun" w:hAnsi="SimSun" w:eastAsia="SimSun"/>
                <w:b w:val="0"/>
                <w:i w:val="0"/>
                <w:color w:val="000000"/>
                <w:sz w:val="21"/>
              </w:rPr>
              <w:t>全过程</w:t>
            </w:r>
          </w:p>
        </w:tc>
        <w:tc>
          <w:tcPr>
            <w:tcW w:type="dxa" w:w="3477"/>
            <w:vMerge/>
            <w:tcBorders/>
          </w:tcPr>
          <w:p/>
        </w:tc>
        <w:tc>
          <w:tcPr>
            <w:tcW w:type="dxa" w:w="6420"/>
            <w:tcBorders/>
            <w:tcMar>
              <w:start w:w="0" w:type="dxa"/>
              <w:end w:w="0" w:type="dxa"/>
            </w:tcMar>
          </w:tcPr>
          <w:p>
            <w:pPr>
              <w:autoSpaceDN w:val="0"/>
              <w:autoSpaceDE w:val="0"/>
              <w:widowControl/>
              <w:spacing w:line="210" w:lineRule="exact" w:before="66" w:after="0"/>
              <w:ind w:left="0" w:right="0" w:firstLine="0"/>
              <w:jc w:val="center"/>
            </w:pPr>
            <w:r>
              <w:rPr>
                <w:rFonts w:ascii="SimSun" w:hAnsi="SimSun" w:eastAsia="SimSun"/>
                <w:b w:val="0"/>
                <w:i w:val="0"/>
                <w:color w:val="000000"/>
                <w:sz w:val="21"/>
              </w:rPr>
              <w:t>土质条件风险：压缩模量、黏聚力、内摩擦角；</w:t>
            </w:r>
          </w:p>
        </w:tc>
      </w:tr>
    </w:tbl>
    <w:p>
      <w:pPr>
        <w:autoSpaceDN w:val="0"/>
        <w:autoSpaceDE w:val="0"/>
        <w:widowControl/>
        <w:spacing w:line="318" w:lineRule="exact" w:before="0" w:after="50"/>
        <w:ind w:left="3888" w:right="812" w:firstLine="0"/>
        <w:jc w:val="right"/>
      </w:pPr>
      <w:r>
        <w:rPr>
          <w:rFonts w:ascii="SimSun" w:hAnsi="SimSun" w:eastAsia="SimSun"/>
          <w:b w:val="0"/>
          <w:i w:val="0"/>
          <w:color w:val="000000"/>
          <w:sz w:val="21"/>
        </w:rPr>
        <w:t>既有铁路风险：差异沉降、路基沉降、铁路等级、运营时速。</w:t>
      </w:r>
      <w:r>
        <w:rPr>
          <w:rFonts w:ascii="SimSun" w:hAnsi="SimSun" w:eastAsia="SimSun"/>
          <w:b w:val="0"/>
          <w:i w:val="0"/>
          <w:color w:val="000000"/>
          <w:sz w:val="21"/>
        </w:rPr>
        <w:t>地质风险：地下水位、岩石结构、高应力、土体坍塌、渗漏；</w:t>
      </w:r>
    </w:p>
    <w:tbl>
      <w:tblPr>
        <w:tblW w:type="auto" w:w="0"/>
        <w:tblLayout w:type="fixed"/>
        <w:tblLook w:firstColumn="1" w:firstRow="1" w:lastColumn="0" w:lastRow="0" w:noHBand="0" w:noVBand="1" w:val="04A0"/>
        <w:tblInd w:w="580.0" w:type="dxa"/>
      </w:tblPr>
      <w:tblGrid>
        <w:gridCol w:w="3477"/>
        <w:gridCol w:w="3477"/>
        <w:gridCol w:w="3477"/>
      </w:tblGrid>
      <w:tr>
        <w:trPr>
          <w:trHeight w:hRule="exact" w:val="310"/>
        </w:trPr>
        <w:tc>
          <w:tcPr>
            <w:tcW w:type="dxa" w:w="1580"/>
            <w:tcBorders/>
            <w:tcMar>
              <w:start w:w="0" w:type="dxa"/>
              <w:end w:w="0" w:type="dxa"/>
            </w:tcMar>
          </w:tcPr>
          <w:p>
            <w:pPr>
              <w:autoSpaceDN w:val="0"/>
              <w:autoSpaceDE w:val="0"/>
              <w:widowControl/>
              <w:spacing w:line="210" w:lineRule="exact" w:before="52" w:after="0"/>
              <w:ind w:left="0" w:right="128" w:firstLine="0"/>
              <w:jc w:val="right"/>
            </w:pPr>
            <w:r>
              <w:rPr>
                <w:rFonts w:ascii="SimSun" w:hAnsi="SimSun" w:eastAsia="SimSun"/>
                <w:b w:val="0"/>
                <w:i w:val="0"/>
                <w:color w:val="000000"/>
                <w:sz w:val="21"/>
              </w:rPr>
              <w:t>盾构施工</w:t>
            </w:r>
          </w:p>
        </w:tc>
        <w:tc>
          <w:tcPr>
            <w:tcW w:type="dxa" w:w="1220"/>
            <w:vMerge w:val="restart"/>
            <w:tcBorders/>
            <w:tcMar>
              <w:start w:w="0" w:type="dxa"/>
              <w:end w:w="0" w:type="dxa"/>
            </w:tcMar>
            <w:tcMar>
              <w:start w:w="0" w:type="dxa"/>
              <w:end w:w="0" w:type="dxa"/>
            </w:tcMar>
          </w:tcPr>
          <w:p>
            <w:pPr>
              <w:autoSpaceDN w:val="0"/>
              <w:autoSpaceDE w:val="0"/>
              <w:widowControl/>
              <w:spacing w:line="222" w:lineRule="exact" w:before="196" w:after="0"/>
              <w:ind w:left="136" w:right="0" w:firstLine="0"/>
              <w:jc w:val="left"/>
            </w:pPr>
            <w:r>
              <w:rPr>
                <w:rFonts w:ascii="SimSun" w:hAnsi="SimSun" w:eastAsia="SimSun"/>
                <w:b w:val="0"/>
                <w:i w:val="0"/>
                <w:color w:val="000000"/>
                <w:sz w:val="21"/>
              </w:rPr>
              <w:t>郭宏斌</w:t>
            </w:r>
            <w:r>
              <w:rPr>
                <w:w w:val="97.85714149475098"/>
                <w:rFonts w:ascii="TimesNewRomanPSMT" w:hAnsi="TimesNewRomanPSMT" w:eastAsia="TimesNewRomanPSMT"/>
                <w:b w:val="0"/>
                <w:i w:val="0"/>
                <w:color w:val="000000"/>
                <w:sz w:val="14"/>
              </w:rPr>
              <w:t>[59]</w:t>
            </w:r>
          </w:p>
        </w:tc>
        <w:tc>
          <w:tcPr>
            <w:tcW w:type="dxa" w:w="680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环境风险：地面沉降变形、地下管线破坏、邻近建筑影响；</w:t>
            </w:r>
          </w:p>
        </w:tc>
      </w:tr>
      <w:tr>
        <w:trPr>
          <w:trHeight w:hRule="exact" w:val="316"/>
        </w:trPr>
        <w:tc>
          <w:tcPr>
            <w:tcW w:type="dxa" w:w="1580"/>
            <w:tcBorders/>
            <w:tcMar>
              <w:start w:w="0" w:type="dxa"/>
              <w:end w:w="0" w:type="dxa"/>
            </w:tcMar>
          </w:tcPr>
          <w:p>
            <w:pPr>
              <w:autoSpaceDN w:val="0"/>
              <w:autoSpaceDE w:val="0"/>
              <w:widowControl/>
              <w:spacing w:line="210" w:lineRule="exact" w:before="54" w:after="0"/>
              <w:ind w:left="0" w:right="230" w:firstLine="0"/>
              <w:jc w:val="right"/>
            </w:pPr>
            <w:r>
              <w:rPr>
                <w:rFonts w:ascii="SimSun" w:hAnsi="SimSun" w:eastAsia="SimSun"/>
                <w:b w:val="0"/>
                <w:i w:val="0"/>
                <w:color w:val="000000"/>
                <w:sz w:val="21"/>
              </w:rPr>
              <w:t>全过程</w:t>
            </w:r>
          </w:p>
        </w:tc>
        <w:tc>
          <w:tcPr>
            <w:tcW w:type="dxa" w:w="3477"/>
            <w:vMerge/>
            <w:tcBorders/>
          </w:tcPr>
          <w:p/>
        </w:tc>
        <w:tc>
          <w:tcPr>
            <w:tcW w:type="dxa" w:w="680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技术风险：施工参数设置不当、盾构掘进偏离轴线、降水处理不当；</w:t>
            </w:r>
          </w:p>
        </w:tc>
      </w:tr>
    </w:tbl>
    <w:p>
      <w:pPr>
        <w:autoSpaceDN w:val="0"/>
        <w:autoSpaceDE w:val="0"/>
        <w:widowControl/>
        <w:spacing w:line="324" w:lineRule="exact" w:before="0" w:after="52"/>
        <w:ind w:left="3456" w:right="288" w:firstLine="0"/>
        <w:jc w:val="center"/>
      </w:pPr>
      <w:r>
        <w:rPr>
          <w:rFonts w:ascii="SimSun" w:hAnsi="SimSun" w:eastAsia="SimSun"/>
          <w:b w:val="0"/>
          <w:i w:val="0"/>
          <w:color w:val="000000"/>
          <w:sz w:val="21"/>
        </w:rPr>
        <w:t>人员风险：施工操作不规范、施工技术经验不足、施工管理混乱。</w:t>
      </w:r>
      <w:r>
        <w:rPr>
          <w:rFonts w:ascii="SimSun" w:hAnsi="SimSun" w:eastAsia="SimSun"/>
          <w:b w:val="0"/>
          <w:i w:val="0"/>
          <w:color w:val="000000"/>
          <w:sz w:val="21"/>
        </w:rPr>
        <w:t>始发前准备风险：地质复杂、勘察不详、监测不准、设备安装错误等；</w:t>
      </w:r>
    </w:p>
    <w:tbl>
      <w:tblPr>
        <w:tblW w:type="auto" w:w="0"/>
        <w:tblLayout w:type="fixed"/>
        <w:tblLook w:firstColumn="1" w:firstRow="1" w:lastColumn="0" w:lastRow="0" w:noHBand="0" w:noVBand="1" w:val="04A0"/>
        <w:tblInd w:w="580.0" w:type="dxa"/>
      </w:tblPr>
      <w:tblGrid>
        <w:gridCol w:w="3477"/>
        <w:gridCol w:w="3477"/>
        <w:gridCol w:w="3477"/>
      </w:tblGrid>
      <w:tr>
        <w:trPr>
          <w:trHeight w:hRule="exact" w:val="302"/>
        </w:trPr>
        <w:tc>
          <w:tcPr>
            <w:tcW w:type="dxa" w:w="1580"/>
            <w:vMerge w:val="restart"/>
            <w:tcBorders/>
            <w:tcMar>
              <w:start w:w="0" w:type="dxa"/>
              <w:end w:w="0" w:type="dxa"/>
            </w:tcMar>
            <w:tcMar>
              <w:start w:w="0" w:type="dxa"/>
              <w:end w:w="0" w:type="dxa"/>
            </w:tcMar>
          </w:tcPr>
          <w:p>
            <w:pPr>
              <w:autoSpaceDN w:val="0"/>
              <w:autoSpaceDE w:val="0"/>
              <w:widowControl/>
              <w:spacing w:line="208" w:lineRule="exact" w:before="208" w:after="0"/>
              <w:ind w:left="0" w:right="128" w:firstLine="0"/>
              <w:jc w:val="right"/>
            </w:pPr>
            <w:r>
              <w:rPr>
                <w:rFonts w:ascii="SimSun" w:hAnsi="SimSun" w:eastAsia="SimSun"/>
                <w:b w:val="0"/>
                <w:i w:val="0"/>
                <w:color w:val="000000"/>
                <w:sz w:val="21"/>
              </w:rPr>
              <w:t>盾构施工</w:t>
            </w:r>
          </w:p>
        </w:tc>
        <w:tc>
          <w:tcPr>
            <w:tcW w:type="dxa" w:w="11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354" w:after="0"/>
              <w:ind w:left="0" w:right="0" w:firstLine="0"/>
              <w:jc w:val="center"/>
            </w:pPr>
            <w:r>
              <w:rPr>
                <w:rFonts w:ascii="SimSun" w:hAnsi="SimSun" w:eastAsia="SimSun"/>
                <w:b w:val="0"/>
                <w:i w:val="0"/>
                <w:color w:val="000000"/>
                <w:sz w:val="21"/>
              </w:rPr>
              <w:t>王军武</w:t>
            </w:r>
            <w:r>
              <w:rPr>
                <w:w w:val="97.85714149475098"/>
                <w:rFonts w:ascii="TimesNewRomanPSMT" w:hAnsi="TimesNewRomanPSMT" w:eastAsia="TimesNewRomanPSMT"/>
                <w:b w:val="0"/>
                <w:i w:val="0"/>
                <w:color w:val="000000"/>
                <w:sz w:val="14"/>
              </w:rPr>
              <w:t>[60]</w:t>
            </w:r>
          </w:p>
        </w:tc>
        <w:tc>
          <w:tcPr>
            <w:tcW w:type="dxa" w:w="7000"/>
            <w:tcBorders/>
            <w:tcMar>
              <w:start w:w="0" w:type="dxa"/>
              <w:end w:w="0" w:type="dxa"/>
            </w:tcMar>
          </w:tcPr>
          <w:p>
            <w:pPr>
              <w:autoSpaceDN w:val="0"/>
              <w:autoSpaceDE w:val="0"/>
              <w:widowControl/>
              <w:spacing w:line="208" w:lineRule="exact" w:before="52" w:after="0"/>
              <w:ind w:left="0" w:right="0" w:firstLine="0"/>
              <w:jc w:val="center"/>
            </w:pPr>
            <w:r>
              <w:rPr>
                <w:rFonts w:ascii="SimSun" w:hAnsi="SimSun" w:eastAsia="SimSun"/>
                <w:b w:val="0"/>
                <w:i w:val="0"/>
                <w:color w:val="000000"/>
                <w:sz w:val="21"/>
              </w:rPr>
              <w:t>始发阶段风险：洞门凿除、未加固端头土体、反力架安精读不高等；</w:t>
            </w:r>
          </w:p>
        </w:tc>
      </w:tr>
      <w:tr>
        <w:trPr>
          <w:trHeight w:hRule="exact" w:val="160"/>
        </w:trPr>
        <w:tc>
          <w:tcPr>
            <w:tcW w:type="dxa" w:w="3477"/>
            <w:vMerge/>
            <w:tcBorders/>
          </w:tcPr>
          <w:p/>
        </w:tc>
        <w:tc>
          <w:tcPr>
            <w:tcW w:type="dxa" w:w="3477"/>
            <w:vMerge/>
            <w:tcBorders/>
          </w:tcPr>
          <w:p/>
        </w:tc>
        <w:tc>
          <w:tcPr>
            <w:tcW w:type="dxa" w:w="7000"/>
            <w:vMerge w:val="restart"/>
            <w:tcBorders/>
            <w:tcMar>
              <w:start w:w="0" w:type="dxa"/>
              <w:end w:w="0" w:type="dxa"/>
            </w:tcMar>
            <w:tcMar>
              <w:start w:w="0" w:type="dxa"/>
              <w:end w:w="0" w:type="dxa"/>
            </w:tcMar>
          </w:tcPr>
          <w:p>
            <w:pPr>
              <w:autoSpaceDN w:val="0"/>
              <w:autoSpaceDE w:val="0"/>
              <w:widowControl/>
              <w:spacing w:line="208" w:lineRule="exact" w:before="62" w:after="0"/>
              <w:ind w:left="0" w:right="0" w:firstLine="0"/>
              <w:jc w:val="center"/>
            </w:pPr>
            <w:r>
              <w:rPr>
                <w:rFonts w:ascii="SimSun" w:hAnsi="SimSun" w:eastAsia="SimSun"/>
                <w:b w:val="0"/>
                <w:i w:val="0"/>
                <w:color w:val="000000"/>
                <w:sz w:val="21"/>
              </w:rPr>
              <w:t>推进阶段风险：刀具磨损、盾构姿态速度不良、管片破损、拼装错误等；</w:t>
            </w:r>
          </w:p>
        </w:tc>
      </w:tr>
      <w:tr>
        <w:trPr>
          <w:trHeight w:hRule="exact" w:val="160"/>
        </w:trPr>
        <w:tc>
          <w:tcPr>
            <w:tcW w:type="dxa" w:w="1580"/>
            <w:vMerge w:val="restart"/>
            <w:tcBorders/>
            <w:tcMar>
              <w:start w:w="0" w:type="dxa"/>
              <w:end w:w="0" w:type="dxa"/>
            </w:tcMar>
            <w:tcMar>
              <w:start w:w="0" w:type="dxa"/>
              <w:end w:w="0" w:type="dxa"/>
            </w:tcMar>
          </w:tcPr>
          <w:p>
            <w:pPr>
              <w:autoSpaceDN w:val="0"/>
              <w:autoSpaceDE w:val="0"/>
              <w:widowControl/>
              <w:spacing w:line="208" w:lineRule="exact" w:before="58" w:after="0"/>
              <w:ind w:left="0" w:right="230" w:firstLine="0"/>
              <w:jc w:val="right"/>
            </w:pPr>
            <w:r>
              <w:rPr>
                <w:rFonts w:ascii="SimSun" w:hAnsi="SimSun" w:eastAsia="SimSun"/>
                <w:b w:val="0"/>
                <w:i w:val="0"/>
                <w:color w:val="000000"/>
                <w:sz w:val="21"/>
              </w:rPr>
              <w:t>全过程</w:t>
            </w:r>
          </w:p>
        </w:tc>
        <w:tc>
          <w:tcPr>
            <w:tcW w:type="dxa" w:w="3477"/>
            <w:vMerge/>
            <w:tcBorders/>
          </w:tcPr>
          <w:p/>
        </w:tc>
        <w:tc>
          <w:tcPr>
            <w:tcW w:type="dxa" w:w="3477"/>
            <w:vMerge/>
            <w:tcBorders/>
          </w:tcPr>
          <w:p/>
        </w:tc>
      </w:tr>
      <w:tr>
        <w:trPr>
          <w:trHeight w:hRule="exact" w:val="314"/>
        </w:trPr>
        <w:tc>
          <w:tcPr>
            <w:tcW w:type="dxa" w:w="3477"/>
            <w:vMerge/>
            <w:tcBorders/>
          </w:tcPr>
          <w:p/>
        </w:tc>
        <w:tc>
          <w:tcPr>
            <w:tcW w:type="dxa" w:w="3477"/>
            <w:vMerge/>
            <w:tcBorders/>
          </w:tcPr>
          <w:p/>
        </w:tc>
        <w:tc>
          <w:tcPr>
            <w:tcW w:type="dxa" w:w="7000"/>
            <w:tcBorders/>
            <w:tcMar>
              <w:start w:w="0" w:type="dxa"/>
              <w:end w:w="0" w:type="dxa"/>
            </w:tcMar>
          </w:tcPr>
          <w:p>
            <w:pPr>
              <w:autoSpaceDN w:val="0"/>
              <w:autoSpaceDE w:val="0"/>
              <w:widowControl/>
              <w:spacing w:line="208" w:lineRule="exact" w:before="54" w:after="0"/>
              <w:ind w:left="0" w:right="0" w:firstLine="0"/>
              <w:jc w:val="center"/>
            </w:pPr>
            <w:r>
              <w:rPr>
                <w:rFonts w:ascii="SimSun" w:hAnsi="SimSun" w:eastAsia="SimSun"/>
                <w:b w:val="0"/>
                <w:i w:val="0"/>
                <w:color w:val="000000"/>
                <w:sz w:val="21"/>
              </w:rPr>
              <w:t>到达与接收阶段风险：基座受损、基座强调不高、未安装洞门密封等；</w:t>
            </w:r>
          </w:p>
        </w:tc>
      </w:tr>
    </w:tbl>
    <w:p>
      <w:pPr>
        <w:autoSpaceDN w:val="0"/>
        <w:autoSpaceDE w:val="0"/>
        <w:widowControl/>
        <w:spacing w:line="208" w:lineRule="exact" w:before="52" w:after="0"/>
        <w:ind w:left="0" w:right="288" w:firstLine="0"/>
        <w:jc w:val="right"/>
      </w:pPr>
      <w:r>
        <w:rPr>
          <w:rFonts w:ascii="SimSun" w:hAnsi="SimSun" w:eastAsia="SimSun"/>
          <w:b w:val="0"/>
          <w:i w:val="0"/>
          <w:color w:val="000000"/>
          <w:sz w:val="21"/>
        </w:rPr>
        <w:t>停机换刀阶段风险：加固不到位、渣土处理不当、压力失衡、刀盘不精等</w:t>
      </w:r>
    </w:p>
    <w:p>
      <w:pPr>
        <w:autoSpaceDN w:val="0"/>
        <w:autoSpaceDE w:val="0"/>
        <w:widowControl/>
        <w:spacing w:line="200" w:lineRule="exact" w:before="324" w:after="0"/>
        <w:ind w:left="0" w:right="4666" w:firstLine="0"/>
        <w:jc w:val="right"/>
      </w:pPr>
      <w:r>
        <w:rPr>
          <w:rFonts w:ascii="TimesNewRomanPS" w:hAnsi="TimesNewRomanPS" w:eastAsia="TimesNewRomanPS"/>
          <w:b/>
          <w:i w:val="0"/>
          <w:color w:val="000000"/>
          <w:sz w:val="18"/>
        </w:rPr>
        <w:t>28</w:t>
      </w:r>
    </w:p>
    <w:p>
      <w:pPr>
        <w:autoSpaceDN w:val="0"/>
        <w:tabs>
          <w:tab w:pos="1240" w:val="left"/>
        </w:tabs>
        <w:autoSpaceDE w:val="0"/>
        <w:widowControl/>
        <w:spacing w:line="240" w:lineRule="auto" w:before="582" w:after="0"/>
        <w:ind w:left="0" w:right="0" w:firstLine="0"/>
        <w:jc w:val="left"/>
      </w:pPr>
      <w:r>
        <w:drawing>
          <wp:inline xmlns:a="http://schemas.openxmlformats.org/drawingml/2006/main" xmlns:pic="http://schemas.openxmlformats.org/drawingml/2006/picture">
            <wp:extent cx="584200" cy="165100"/>
            <wp:docPr id="572" name="Picture 57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73" name="Picture 57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054" w:bottom="17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0" w:lineRule="exact" w:before="0" w:after="0"/>
        <w:ind w:left="0" w:right="3240" w:firstLine="0"/>
        <w:jc w:val="right"/>
      </w:pPr>
      <w:r>
        <w:rPr>
          <w:rFonts w:ascii="SimSun" w:hAnsi="SimSun" w:eastAsia="SimSun"/>
          <w:b w:val="0"/>
          <w:i w:val="0"/>
          <w:color w:val="000000"/>
          <w:sz w:val="21"/>
        </w:rPr>
        <w:t>辽宁工程技术大学硕士学位论文</w:t>
      </w:r>
    </w:p>
    <w:p>
      <w:pPr>
        <w:autoSpaceDN w:val="0"/>
        <w:autoSpaceDE w:val="0"/>
        <w:widowControl/>
        <w:spacing w:line="232" w:lineRule="exact" w:before="372" w:after="34"/>
        <w:ind w:left="0" w:right="4132"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3.7</w:t>
      </w:r>
      <w:r>
        <w:rPr>
          <w:rFonts w:ascii="SimSun" w:hAnsi="SimSun" w:eastAsia="SimSun"/>
          <w:b w:val="0"/>
          <w:i w:val="0"/>
          <w:color w:val="000000"/>
          <w:sz w:val="21"/>
        </w:rPr>
        <w:t>（续）</w:t>
      </w:r>
    </w:p>
    <w:tbl>
      <w:tblPr>
        <w:tblW w:type="auto" w:w="0"/>
        <w:tblLayout w:type="fixed"/>
        <w:tblLook w:firstColumn="1" w:firstRow="1" w:lastColumn="0" w:lastRow="0" w:noHBand="0" w:noVBand="1" w:val="04A0"/>
        <w:tblInd w:w="1056.0" w:type="dxa"/>
      </w:tblPr>
      <w:tblGrid>
        <w:gridCol w:w="3461"/>
        <w:gridCol w:w="3461"/>
        <w:gridCol w:w="3461"/>
      </w:tblGrid>
      <w:tr>
        <w:trPr>
          <w:trHeight w:hRule="exact" w:val="334"/>
        </w:trPr>
        <w:tc>
          <w:tcPr>
            <w:tcW w:type="dxa" w:w="1204"/>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52" w:after="0"/>
              <w:ind w:left="140" w:right="0" w:firstLine="0"/>
              <w:jc w:val="left"/>
            </w:pPr>
            <w:r>
              <w:rPr>
                <w:rFonts w:ascii="SimSun" w:hAnsi="SimSun" w:eastAsia="SimSun"/>
                <w:b w:val="0"/>
                <w:i w:val="0"/>
                <w:color w:val="000000"/>
                <w:sz w:val="21"/>
              </w:rPr>
              <w:t>施工阶段</w:t>
            </w:r>
          </w:p>
        </w:tc>
        <w:tc>
          <w:tcPr>
            <w:tcW w:type="dxa" w:w="2380"/>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52" w:after="0"/>
              <w:ind w:left="256" w:right="0" w:firstLine="0"/>
              <w:jc w:val="left"/>
            </w:pPr>
            <w:r>
              <w:rPr>
                <w:rFonts w:ascii="SimSun" w:hAnsi="SimSun" w:eastAsia="SimSun"/>
                <w:b w:val="0"/>
                <w:i w:val="0"/>
                <w:color w:val="000000"/>
                <w:sz w:val="21"/>
              </w:rPr>
              <w:t>作者</w:t>
            </w:r>
          </w:p>
        </w:tc>
        <w:tc>
          <w:tcPr>
            <w:tcW w:type="dxa" w:w="5654"/>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52" w:after="0"/>
              <w:ind w:left="0" w:right="3092" w:firstLine="0"/>
              <w:jc w:val="right"/>
            </w:pPr>
            <w:r>
              <w:rPr>
                <w:rFonts w:ascii="SimSun" w:hAnsi="SimSun" w:eastAsia="SimSun"/>
                <w:b w:val="0"/>
                <w:i w:val="0"/>
                <w:color w:val="000000"/>
                <w:sz w:val="21"/>
              </w:rPr>
              <w:t>风险因素</w:t>
            </w:r>
          </w:p>
        </w:tc>
      </w:tr>
    </w:tbl>
    <w:p>
      <w:pPr>
        <w:autoSpaceDN w:val="0"/>
        <w:autoSpaceDE w:val="0"/>
        <w:widowControl/>
        <w:spacing w:line="208" w:lineRule="exact" w:before="46" w:after="0"/>
        <w:ind w:left="0" w:right="972" w:firstLine="0"/>
        <w:jc w:val="right"/>
      </w:pPr>
      <w:r>
        <w:rPr>
          <w:rFonts w:ascii="SimSun" w:hAnsi="SimSun" w:eastAsia="SimSun"/>
          <w:b w:val="0"/>
          <w:i w:val="0"/>
          <w:color w:val="000000"/>
          <w:sz w:val="21"/>
        </w:rPr>
        <w:t>人为风险：人员受伤、返工、人员撤换、临时修改方案；</w:t>
      </w:r>
    </w:p>
    <w:p>
      <w:pPr>
        <w:autoSpaceDN w:val="0"/>
        <w:autoSpaceDE w:val="0"/>
        <w:widowControl/>
        <w:spacing w:line="208" w:lineRule="exact" w:before="104" w:after="52"/>
        <w:ind w:left="0" w:right="240" w:firstLine="0"/>
        <w:jc w:val="right"/>
      </w:pPr>
      <w:r>
        <w:rPr>
          <w:rFonts w:ascii="SimSun" w:hAnsi="SimSun" w:eastAsia="SimSun"/>
          <w:b w:val="0"/>
          <w:i w:val="0"/>
          <w:color w:val="000000"/>
          <w:sz w:val="21"/>
        </w:rPr>
        <w:t>设备风险：刀盘磨损、盾构机机尾密封失效、盾构机油缸系统故障、运输</w:t>
      </w:r>
    </w:p>
    <w:tbl>
      <w:tblPr>
        <w:tblW w:type="auto" w:w="0"/>
        <w:tblLayout w:type="fixed"/>
        <w:tblLook w:firstColumn="1" w:firstRow="1" w:lastColumn="0" w:lastRow="0" w:noHBand="0" w:noVBand="1" w:val="04A0"/>
        <w:tblInd w:w="580.0" w:type="dxa"/>
      </w:tblPr>
      <w:tblGrid>
        <w:gridCol w:w="3461"/>
        <w:gridCol w:w="3461"/>
        <w:gridCol w:w="3461"/>
      </w:tblGrid>
      <w:tr>
        <w:trPr>
          <w:trHeight w:hRule="exact" w:val="310"/>
        </w:trPr>
        <w:tc>
          <w:tcPr>
            <w:tcW w:type="dxa" w:w="1620"/>
            <w:tcBorders/>
            <w:tcMar>
              <w:start w:w="0" w:type="dxa"/>
              <w:end w:w="0" w:type="dxa"/>
            </w:tcMar>
          </w:tcPr>
          <w:p>
            <w:pPr>
              <w:autoSpaceDN w:val="0"/>
              <w:autoSpaceDE w:val="0"/>
              <w:widowControl/>
              <w:spacing w:line="208" w:lineRule="exact" w:before="52" w:after="0"/>
              <w:ind w:left="0" w:right="168" w:firstLine="0"/>
              <w:jc w:val="right"/>
            </w:pPr>
            <w:r>
              <w:rPr>
                <w:rFonts w:ascii="SimSun" w:hAnsi="SimSun" w:eastAsia="SimSun"/>
                <w:b w:val="0"/>
                <w:i w:val="0"/>
                <w:color w:val="000000"/>
                <w:sz w:val="21"/>
              </w:rPr>
              <w:t>盾构施工</w:t>
            </w:r>
          </w:p>
        </w:tc>
        <w:tc>
          <w:tcPr>
            <w:tcW w:type="dxa" w:w="1280"/>
            <w:vMerge w:val="restart"/>
            <w:tcBorders/>
            <w:tcMar>
              <w:start w:w="0" w:type="dxa"/>
              <w:end w:w="0" w:type="dxa"/>
            </w:tcMar>
            <w:tcMar>
              <w:start w:w="0" w:type="dxa"/>
              <w:end w:w="0" w:type="dxa"/>
            </w:tcMar>
          </w:tcPr>
          <w:p>
            <w:pPr>
              <w:autoSpaceDN w:val="0"/>
              <w:autoSpaceDE w:val="0"/>
              <w:widowControl/>
              <w:spacing w:line="218" w:lineRule="exact" w:before="198" w:after="0"/>
              <w:ind w:left="202" w:right="0" w:firstLine="0"/>
              <w:jc w:val="left"/>
            </w:pPr>
            <w:r>
              <w:rPr>
                <w:rFonts w:ascii="SimSun" w:hAnsi="SimSun" w:eastAsia="SimSun"/>
                <w:b w:val="0"/>
                <w:i w:val="0"/>
                <w:color w:val="000000"/>
                <w:sz w:val="21"/>
              </w:rPr>
              <w:t>李强</w:t>
            </w:r>
            <w:r>
              <w:rPr>
                <w:w w:val="97.85714149475098"/>
                <w:rFonts w:ascii="TimesNewRomanPSMT" w:hAnsi="TimesNewRomanPSMT" w:eastAsia="TimesNewRomanPSMT"/>
                <w:b w:val="0"/>
                <w:i w:val="0"/>
                <w:color w:val="000000"/>
                <w:sz w:val="14"/>
              </w:rPr>
              <w:t>[61]</w:t>
            </w:r>
          </w:p>
        </w:tc>
        <w:tc>
          <w:tcPr>
            <w:tcW w:type="dxa" w:w="6520"/>
            <w:tcBorders/>
            <w:tcMar>
              <w:start w:w="0" w:type="dxa"/>
              <w:end w:w="0" w:type="dxa"/>
            </w:tcMar>
          </w:tcPr>
          <w:p>
            <w:pPr>
              <w:autoSpaceDN w:val="0"/>
              <w:autoSpaceDE w:val="0"/>
              <w:widowControl/>
              <w:spacing w:line="208" w:lineRule="exact" w:before="52" w:after="0"/>
              <w:ind w:left="0" w:right="2060" w:firstLine="0"/>
              <w:jc w:val="right"/>
            </w:pPr>
            <w:r>
              <w:rPr>
                <w:rFonts w:ascii="SimSun" w:hAnsi="SimSun" w:eastAsia="SimSun"/>
                <w:b w:val="0"/>
                <w:i w:val="0"/>
                <w:color w:val="000000"/>
                <w:sz w:val="21"/>
              </w:rPr>
              <w:t>设备故障、通风设备故障</w:t>
            </w:r>
          </w:p>
        </w:tc>
      </w:tr>
      <w:tr>
        <w:trPr>
          <w:trHeight w:hRule="exact" w:val="314"/>
        </w:trPr>
        <w:tc>
          <w:tcPr>
            <w:tcW w:type="dxa" w:w="1620"/>
            <w:tcBorders/>
            <w:tcMar>
              <w:start w:w="0" w:type="dxa"/>
              <w:end w:w="0" w:type="dxa"/>
            </w:tcMar>
          </w:tcPr>
          <w:p>
            <w:pPr>
              <w:autoSpaceDN w:val="0"/>
              <w:autoSpaceDE w:val="0"/>
              <w:widowControl/>
              <w:spacing w:line="208" w:lineRule="exact" w:before="54" w:after="0"/>
              <w:ind w:left="0" w:right="270" w:firstLine="0"/>
              <w:jc w:val="right"/>
            </w:pPr>
            <w:r>
              <w:rPr>
                <w:rFonts w:ascii="SimSun" w:hAnsi="SimSun" w:eastAsia="SimSun"/>
                <w:b w:val="0"/>
                <w:i w:val="0"/>
                <w:color w:val="000000"/>
                <w:sz w:val="21"/>
              </w:rPr>
              <w:t>全过程</w:t>
            </w:r>
          </w:p>
        </w:tc>
        <w:tc>
          <w:tcPr>
            <w:tcW w:type="dxa" w:w="3461"/>
            <w:vMerge/>
            <w:tcBorders/>
          </w:tcPr>
          <w:p/>
        </w:tc>
        <w:tc>
          <w:tcPr>
            <w:tcW w:type="dxa" w:w="6520"/>
            <w:tcBorders/>
            <w:tcMar>
              <w:start w:w="0" w:type="dxa"/>
              <w:end w:w="0" w:type="dxa"/>
            </w:tcMar>
          </w:tcPr>
          <w:p>
            <w:pPr>
              <w:autoSpaceDN w:val="0"/>
              <w:autoSpaceDE w:val="0"/>
              <w:widowControl/>
              <w:spacing w:line="208" w:lineRule="exact" w:before="54" w:after="0"/>
              <w:ind w:left="470" w:right="0" w:firstLine="0"/>
              <w:jc w:val="left"/>
            </w:pPr>
            <w:r>
              <w:rPr>
                <w:rFonts w:ascii="SimSun" w:hAnsi="SimSun" w:eastAsia="SimSun"/>
                <w:b w:val="0"/>
                <w:i w:val="0"/>
                <w:color w:val="000000"/>
                <w:sz w:val="21"/>
              </w:rPr>
              <w:t>材料风险：管片质量不达标、管片供应不及时、管片搬运损坏</w:t>
            </w:r>
          </w:p>
        </w:tc>
      </w:tr>
    </w:tbl>
    <w:p>
      <w:pPr>
        <w:autoSpaceDN w:val="0"/>
        <w:autoSpaceDE w:val="0"/>
        <w:widowControl/>
        <w:spacing w:line="208" w:lineRule="exact" w:before="52" w:after="0"/>
        <w:ind w:left="0" w:right="448" w:firstLine="0"/>
        <w:jc w:val="right"/>
      </w:pPr>
      <w:r>
        <w:rPr>
          <w:rFonts w:ascii="SimSun" w:hAnsi="SimSun" w:eastAsia="SimSun"/>
          <w:b w:val="0"/>
          <w:i w:val="0"/>
          <w:color w:val="000000"/>
          <w:sz w:val="21"/>
        </w:rPr>
        <w:t>施工技术风险：地层变形、地面隆起、土体涌入工作井、支护不及时</w:t>
      </w:r>
    </w:p>
    <w:p>
      <w:pPr>
        <w:autoSpaceDN w:val="0"/>
        <w:autoSpaceDE w:val="0"/>
        <w:widowControl/>
        <w:spacing w:line="208" w:lineRule="exact" w:before="104" w:after="0"/>
        <w:ind w:left="0" w:right="448" w:firstLine="0"/>
        <w:jc w:val="right"/>
      </w:pPr>
      <w:r>
        <w:rPr>
          <w:rFonts w:ascii="SimSun" w:hAnsi="SimSun" w:eastAsia="SimSun"/>
          <w:b w:val="0"/>
          <w:i w:val="0"/>
          <w:color w:val="000000"/>
          <w:sz w:val="21"/>
        </w:rPr>
        <w:t>环境风险：涌水涌砂、地面沉降、塌方、姿态偏差、卡护盾、卡刀盘</w:t>
      </w:r>
    </w:p>
    <w:p>
      <w:pPr>
        <w:autoSpaceDN w:val="0"/>
        <w:autoSpaceDE w:val="0"/>
        <w:widowControl/>
        <w:spacing w:line="208" w:lineRule="exact" w:before="104" w:after="52"/>
        <w:ind w:left="0" w:right="868" w:firstLine="0"/>
        <w:jc w:val="right"/>
      </w:pPr>
      <w:r>
        <w:rPr>
          <w:rFonts w:ascii="SimSun" w:hAnsi="SimSun" w:eastAsia="SimSun"/>
          <w:b w:val="0"/>
          <w:i w:val="0"/>
          <w:color w:val="000000"/>
          <w:sz w:val="21"/>
        </w:rPr>
        <w:t>盾构井端头风险：加固、范围及质量不够、效果判断失误；</w:t>
      </w:r>
    </w:p>
    <w:tbl>
      <w:tblPr>
        <w:tblW w:type="auto" w:w="0"/>
        <w:tblLayout w:type="fixed"/>
        <w:tblLook w:firstColumn="1" w:firstRow="1" w:lastColumn="0" w:lastRow="0" w:noHBand="0" w:noVBand="1" w:val="04A0"/>
        <w:tblInd w:w="580.0" w:type="dxa"/>
      </w:tblPr>
      <w:tblGrid>
        <w:gridCol w:w="3461"/>
        <w:gridCol w:w="3461"/>
        <w:gridCol w:w="3461"/>
      </w:tblGrid>
      <w:tr>
        <w:trPr>
          <w:trHeight w:hRule="exact" w:val="310"/>
        </w:trPr>
        <w:tc>
          <w:tcPr>
            <w:tcW w:type="dxa" w:w="1580"/>
            <w:tcBorders/>
            <w:tcMar>
              <w:start w:w="0" w:type="dxa"/>
              <w:end w:w="0" w:type="dxa"/>
            </w:tcMar>
          </w:tcPr>
          <w:p>
            <w:pPr>
              <w:autoSpaceDN w:val="0"/>
              <w:autoSpaceDE w:val="0"/>
              <w:widowControl/>
              <w:spacing w:line="208" w:lineRule="exact" w:before="52" w:after="0"/>
              <w:ind w:left="0" w:right="128" w:firstLine="0"/>
              <w:jc w:val="right"/>
            </w:pPr>
            <w:r>
              <w:rPr>
                <w:rFonts w:ascii="SimSun" w:hAnsi="SimSun" w:eastAsia="SimSun"/>
                <w:b w:val="0"/>
                <w:i w:val="0"/>
                <w:color w:val="000000"/>
                <w:sz w:val="21"/>
              </w:rPr>
              <w:t>盾构始发</w:t>
            </w:r>
          </w:p>
        </w:tc>
        <w:tc>
          <w:tcPr>
            <w:tcW w:type="dxa" w:w="1120"/>
            <w:vMerge w:val="restart"/>
            <w:tcBorders/>
            <w:tcMar>
              <w:start w:w="0" w:type="dxa"/>
              <w:end w:w="0" w:type="dxa"/>
            </w:tcMar>
            <w:tcMar>
              <w:start w:w="0" w:type="dxa"/>
              <w:end w:w="0" w:type="dxa"/>
            </w:tcMar>
          </w:tcPr>
          <w:p>
            <w:pPr>
              <w:autoSpaceDN w:val="0"/>
              <w:autoSpaceDE w:val="0"/>
              <w:widowControl/>
              <w:spacing w:line="218" w:lineRule="exact" w:before="198" w:after="0"/>
              <w:ind w:left="0" w:right="0" w:firstLine="0"/>
              <w:jc w:val="center"/>
            </w:pPr>
            <w:r>
              <w:rPr>
                <w:rFonts w:ascii="SimSun" w:hAnsi="SimSun" w:eastAsia="SimSun"/>
                <w:b w:val="0"/>
                <w:i w:val="0"/>
                <w:color w:val="000000"/>
                <w:sz w:val="21"/>
              </w:rPr>
              <w:t>李济灵</w:t>
            </w:r>
            <w:r>
              <w:rPr>
                <w:w w:val="97.85714149475098"/>
                <w:rFonts w:ascii="TimesNewRomanPSMT" w:hAnsi="TimesNewRomanPSMT" w:eastAsia="TimesNewRomanPSMT"/>
                <w:b w:val="0"/>
                <w:i w:val="0"/>
                <w:color w:val="000000"/>
                <w:sz w:val="14"/>
              </w:rPr>
              <w:t>[62]</w:t>
            </w:r>
          </w:p>
        </w:tc>
        <w:tc>
          <w:tcPr>
            <w:tcW w:type="dxa" w:w="6980"/>
            <w:tcBorders/>
            <w:tcMar>
              <w:start w:w="0" w:type="dxa"/>
              <w:end w:w="0" w:type="dxa"/>
            </w:tcMar>
          </w:tcPr>
          <w:p>
            <w:pPr>
              <w:autoSpaceDN w:val="0"/>
              <w:autoSpaceDE w:val="0"/>
              <w:widowControl/>
              <w:spacing w:line="208" w:lineRule="exact" w:before="52" w:after="0"/>
              <w:ind w:left="0" w:right="0" w:firstLine="0"/>
              <w:jc w:val="center"/>
            </w:pPr>
            <w:r>
              <w:rPr>
                <w:rFonts w:ascii="SimSun" w:hAnsi="SimSun" w:eastAsia="SimSun"/>
                <w:b w:val="0"/>
                <w:i w:val="0"/>
                <w:color w:val="000000"/>
                <w:sz w:val="21"/>
              </w:rPr>
              <w:t>盾构始发、接收：洞门密封质量差、地下水位变化、掘进面土体失稳、钢</w:t>
            </w:r>
          </w:p>
        </w:tc>
      </w:tr>
      <w:tr>
        <w:trPr>
          <w:trHeight w:hRule="exact" w:val="314"/>
        </w:trPr>
        <w:tc>
          <w:tcPr>
            <w:tcW w:type="dxa" w:w="1580"/>
            <w:tcBorders/>
            <w:tcMar>
              <w:start w:w="0" w:type="dxa"/>
              <w:end w:w="0" w:type="dxa"/>
            </w:tcMar>
          </w:tcPr>
          <w:p>
            <w:pPr>
              <w:autoSpaceDN w:val="0"/>
              <w:autoSpaceDE w:val="0"/>
              <w:widowControl/>
              <w:spacing w:line="208" w:lineRule="exact" w:before="54" w:after="0"/>
              <w:ind w:left="0" w:right="338" w:firstLine="0"/>
              <w:jc w:val="right"/>
            </w:pPr>
            <w:r>
              <w:rPr>
                <w:rFonts w:ascii="SimSun" w:hAnsi="SimSun" w:eastAsia="SimSun"/>
                <w:b w:val="0"/>
                <w:i w:val="0"/>
                <w:color w:val="000000"/>
                <w:sz w:val="21"/>
              </w:rPr>
              <w:t>阶段</w:t>
            </w:r>
          </w:p>
        </w:tc>
        <w:tc>
          <w:tcPr>
            <w:tcW w:type="dxa" w:w="3461"/>
            <w:vMerge/>
            <w:tcBorders/>
          </w:tcPr>
          <w:p/>
        </w:tc>
        <w:tc>
          <w:tcPr>
            <w:tcW w:type="dxa" w:w="6980"/>
            <w:tcBorders/>
            <w:tcMar>
              <w:start w:w="0" w:type="dxa"/>
              <w:end w:w="0" w:type="dxa"/>
            </w:tcMar>
          </w:tcPr>
          <w:p>
            <w:pPr>
              <w:autoSpaceDN w:val="0"/>
              <w:autoSpaceDE w:val="0"/>
              <w:widowControl/>
              <w:spacing w:line="208" w:lineRule="exact" w:before="54" w:after="0"/>
              <w:ind w:left="0" w:right="0" w:firstLine="0"/>
              <w:jc w:val="center"/>
            </w:pPr>
            <w:r>
              <w:rPr>
                <w:rFonts w:ascii="SimSun" w:hAnsi="SimSun" w:eastAsia="SimSun"/>
                <w:b w:val="0"/>
                <w:i w:val="0"/>
                <w:color w:val="000000"/>
                <w:sz w:val="21"/>
              </w:rPr>
              <w:t>支撑失稳、洞口土体加固效果不好、洞门破除过早等；</w:t>
            </w:r>
          </w:p>
        </w:tc>
      </w:tr>
    </w:tbl>
    <w:p>
      <w:pPr>
        <w:autoSpaceDN w:val="0"/>
        <w:autoSpaceDE w:val="0"/>
        <w:widowControl/>
        <w:spacing w:line="208" w:lineRule="exact" w:before="52" w:after="52"/>
        <w:ind w:left="0" w:right="552" w:firstLine="0"/>
        <w:jc w:val="right"/>
      </w:pPr>
      <w:r>
        <w:rPr>
          <w:rFonts w:ascii="SimSun" w:hAnsi="SimSun" w:eastAsia="SimSun"/>
          <w:b w:val="0"/>
          <w:i w:val="0"/>
          <w:color w:val="000000"/>
          <w:sz w:val="21"/>
        </w:rPr>
        <w:t>盾构组装：承载力、荷载、地基加固质量不佳、吊装指挥失误等；</w:t>
      </w:r>
    </w:p>
    <w:tbl>
      <w:tblPr>
        <w:tblW w:type="auto" w:w="0"/>
        <w:tblLayout w:type="fixed"/>
        <w:tblLook w:firstColumn="1" w:firstRow="1" w:lastColumn="0" w:lastRow="0" w:noHBand="0" w:noVBand="1" w:val="04A0"/>
        <w:tblInd w:w="580.0" w:type="dxa"/>
      </w:tblPr>
      <w:tblGrid>
        <w:gridCol w:w="3461"/>
        <w:gridCol w:w="3461"/>
        <w:gridCol w:w="3461"/>
      </w:tblGrid>
      <w:tr>
        <w:trPr>
          <w:trHeight w:hRule="exact" w:val="294"/>
        </w:trPr>
        <w:tc>
          <w:tcPr>
            <w:tcW w:type="dxa" w:w="1580"/>
            <w:vMerge w:val="restart"/>
            <w:tcBorders/>
            <w:tcMar>
              <w:start w:w="0" w:type="dxa"/>
              <w:end w:w="0" w:type="dxa"/>
            </w:tcMar>
            <w:tcMar>
              <w:start w:w="0" w:type="dxa"/>
              <w:end w:w="0" w:type="dxa"/>
            </w:tcMar>
          </w:tcPr>
          <w:p>
            <w:pPr>
              <w:autoSpaceDN w:val="0"/>
              <w:autoSpaceDE w:val="0"/>
              <w:widowControl/>
              <w:spacing w:line="208" w:lineRule="exact" w:before="208" w:after="0"/>
              <w:ind w:left="0" w:right="128" w:firstLine="0"/>
              <w:jc w:val="right"/>
            </w:pPr>
            <w:r>
              <w:rPr>
                <w:rFonts w:ascii="SimSun" w:hAnsi="SimSun" w:eastAsia="SimSun"/>
                <w:b w:val="0"/>
                <w:i w:val="0"/>
                <w:color w:val="000000"/>
                <w:sz w:val="21"/>
              </w:rPr>
              <w:t>盾构掘进</w:t>
            </w:r>
          </w:p>
        </w:tc>
        <w:tc>
          <w:tcPr>
            <w:tcW w:type="dxa" w:w="11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354" w:after="0"/>
              <w:ind w:left="0" w:right="0" w:firstLine="0"/>
              <w:jc w:val="center"/>
            </w:pPr>
            <w:r>
              <w:rPr>
                <w:rFonts w:ascii="SimSun" w:hAnsi="SimSun" w:eastAsia="SimSun"/>
                <w:b w:val="0"/>
                <w:i w:val="0"/>
                <w:color w:val="000000"/>
                <w:sz w:val="21"/>
              </w:rPr>
              <w:t>王洪德</w:t>
            </w:r>
            <w:r>
              <w:rPr>
                <w:w w:val="97.85714149475098"/>
                <w:rFonts w:ascii="TimesNewRomanPSMT" w:hAnsi="TimesNewRomanPSMT" w:eastAsia="TimesNewRomanPSMT"/>
                <w:b w:val="0"/>
                <w:i w:val="0"/>
                <w:color w:val="000000"/>
                <w:sz w:val="14"/>
              </w:rPr>
              <w:t>[63]</w:t>
            </w:r>
          </w:p>
        </w:tc>
        <w:tc>
          <w:tcPr>
            <w:tcW w:type="dxa" w:w="6860"/>
            <w:tcBorders/>
            <w:tcMar>
              <w:start w:w="0" w:type="dxa"/>
              <w:end w:w="0" w:type="dxa"/>
            </w:tcMar>
          </w:tcPr>
          <w:p>
            <w:pPr>
              <w:autoSpaceDN w:val="0"/>
              <w:autoSpaceDE w:val="0"/>
              <w:widowControl/>
              <w:spacing w:line="208" w:lineRule="exact" w:before="52" w:after="0"/>
              <w:ind w:left="0" w:right="0" w:firstLine="0"/>
              <w:jc w:val="center"/>
            </w:pPr>
            <w:r>
              <w:rPr>
                <w:rFonts w:ascii="SimSun" w:hAnsi="SimSun" w:eastAsia="SimSun"/>
                <w:b w:val="0"/>
                <w:i w:val="0"/>
                <w:color w:val="000000"/>
                <w:sz w:val="21"/>
              </w:rPr>
              <w:t>盾构掘进参数风险：泥水压力、推进速度、掘削量、泥水指标、同步注</w:t>
            </w:r>
          </w:p>
        </w:tc>
      </w:tr>
      <w:tr>
        <w:trPr>
          <w:trHeight w:hRule="exact" w:val="160"/>
        </w:trPr>
        <w:tc>
          <w:tcPr>
            <w:tcW w:type="dxa" w:w="3461"/>
            <w:vMerge/>
            <w:tcBorders/>
          </w:tcPr>
          <w:p/>
        </w:tc>
        <w:tc>
          <w:tcPr>
            <w:tcW w:type="dxa" w:w="3461"/>
            <w:vMerge/>
            <w:tcBorders/>
          </w:tcPr>
          <w:p/>
        </w:tc>
        <w:tc>
          <w:tcPr>
            <w:tcW w:type="dxa" w:w="6860"/>
            <w:vMerge w:val="restart"/>
            <w:tcBorders/>
            <w:tcMar>
              <w:start w:w="0" w:type="dxa"/>
              <w:end w:w="0" w:type="dxa"/>
            </w:tcMar>
            <w:tcMar>
              <w:start w:w="0" w:type="dxa"/>
              <w:end w:w="0" w:type="dxa"/>
            </w:tcMar>
          </w:tcPr>
          <w:p>
            <w:pPr>
              <w:autoSpaceDN w:val="0"/>
              <w:autoSpaceDE w:val="0"/>
              <w:widowControl/>
              <w:spacing w:line="208" w:lineRule="exact" w:before="70" w:after="0"/>
              <w:ind w:left="0" w:right="0" w:firstLine="0"/>
              <w:jc w:val="center"/>
            </w:pPr>
            <w:r>
              <w:rPr>
                <w:rFonts w:ascii="SimSun" w:hAnsi="SimSun" w:eastAsia="SimSun"/>
                <w:b w:val="0"/>
                <w:i w:val="0"/>
                <w:color w:val="000000"/>
                <w:sz w:val="21"/>
              </w:rPr>
              <w:t>浆、盾构姿态、刀盘扭矩、总推力、二次补浆、刀盘转速控制；</w:t>
            </w:r>
          </w:p>
        </w:tc>
      </w:tr>
      <w:tr>
        <w:trPr>
          <w:trHeight w:hRule="exact" w:val="160"/>
        </w:trPr>
        <w:tc>
          <w:tcPr>
            <w:tcW w:type="dxa" w:w="1580"/>
            <w:vMerge w:val="restart"/>
            <w:tcBorders/>
            <w:tcMar>
              <w:start w:w="0" w:type="dxa"/>
              <w:end w:w="0" w:type="dxa"/>
            </w:tcMar>
            <w:tcMar>
              <w:start w:w="0" w:type="dxa"/>
              <w:end w:w="0" w:type="dxa"/>
            </w:tcMar>
          </w:tcPr>
          <w:p>
            <w:pPr>
              <w:autoSpaceDN w:val="0"/>
              <w:autoSpaceDE w:val="0"/>
              <w:widowControl/>
              <w:spacing w:line="208" w:lineRule="exact" w:before="66" w:after="0"/>
              <w:ind w:left="0" w:right="338" w:firstLine="0"/>
              <w:jc w:val="right"/>
            </w:pPr>
            <w:r>
              <w:rPr>
                <w:rFonts w:ascii="SimSun" w:hAnsi="SimSun" w:eastAsia="SimSun"/>
                <w:b w:val="0"/>
                <w:i w:val="0"/>
                <w:color w:val="000000"/>
                <w:sz w:val="21"/>
              </w:rPr>
              <w:t>阶段</w:t>
            </w:r>
          </w:p>
        </w:tc>
        <w:tc>
          <w:tcPr>
            <w:tcW w:type="dxa" w:w="3461"/>
            <w:vMerge/>
            <w:tcBorders/>
          </w:tcPr>
          <w:p/>
        </w:tc>
        <w:tc>
          <w:tcPr>
            <w:tcW w:type="dxa" w:w="3461"/>
            <w:vMerge/>
            <w:tcBorders/>
          </w:tcPr>
          <w:p/>
        </w:tc>
      </w:tr>
      <w:tr>
        <w:trPr>
          <w:trHeight w:hRule="exact" w:val="322"/>
        </w:trPr>
        <w:tc>
          <w:tcPr>
            <w:tcW w:type="dxa" w:w="3461"/>
            <w:vMerge/>
            <w:tcBorders/>
          </w:tcPr>
          <w:p/>
        </w:tc>
        <w:tc>
          <w:tcPr>
            <w:tcW w:type="dxa" w:w="3461"/>
            <w:vMerge/>
            <w:tcBorders/>
          </w:tcPr>
          <w:p/>
        </w:tc>
        <w:tc>
          <w:tcPr>
            <w:tcW w:type="dxa" w:w="6860"/>
            <w:tcBorders/>
            <w:tcMar>
              <w:start w:w="0" w:type="dxa"/>
              <w:end w:w="0" w:type="dxa"/>
            </w:tcMar>
          </w:tcPr>
          <w:p>
            <w:pPr>
              <w:autoSpaceDN w:val="0"/>
              <w:autoSpaceDE w:val="0"/>
              <w:widowControl/>
              <w:spacing w:line="208" w:lineRule="exact" w:before="62" w:after="0"/>
              <w:ind w:left="0" w:right="0" w:firstLine="0"/>
              <w:jc w:val="center"/>
            </w:pPr>
            <w:r>
              <w:rPr>
                <w:rFonts w:ascii="SimSun" w:hAnsi="SimSun" w:eastAsia="SimSun"/>
                <w:b w:val="0"/>
                <w:i w:val="0"/>
                <w:color w:val="000000"/>
                <w:sz w:val="21"/>
              </w:rPr>
              <w:t>既有铁路运营风险：轨道道岔不均匀沉降、地表沉降、路基沉降</w:t>
            </w:r>
          </w:p>
        </w:tc>
      </w:tr>
    </w:tbl>
    <w:p>
      <w:pPr>
        <w:autoSpaceDN w:val="0"/>
        <w:autoSpaceDE w:val="0"/>
        <w:widowControl/>
        <w:spacing w:line="208" w:lineRule="exact" w:before="52" w:after="52"/>
        <w:ind w:left="0" w:right="342" w:firstLine="0"/>
        <w:jc w:val="right"/>
      </w:pPr>
      <w:r>
        <w:rPr>
          <w:rFonts w:ascii="SimSun" w:hAnsi="SimSun" w:eastAsia="SimSun"/>
          <w:b w:val="0"/>
          <w:i w:val="0"/>
          <w:color w:val="000000"/>
          <w:sz w:val="21"/>
        </w:rPr>
        <w:t>建筑物破坏：建筑物与隧道距离、盾构机底不平、降排水、水文地质；</w:t>
      </w:r>
    </w:p>
    <w:tbl>
      <w:tblPr>
        <w:tblW w:type="auto" w:w="0"/>
        <w:tblLayout w:type="fixed"/>
        <w:tblLook w:firstColumn="1" w:firstRow="1" w:lastColumn="0" w:lastRow="0" w:noHBand="0" w:noVBand="1" w:val="04A0"/>
        <w:tblInd w:w="580.0" w:type="dxa"/>
      </w:tblPr>
      <w:tblGrid>
        <w:gridCol w:w="3461"/>
        <w:gridCol w:w="3461"/>
        <w:gridCol w:w="3461"/>
      </w:tblGrid>
      <w:tr>
        <w:trPr>
          <w:trHeight w:hRule="exact" w:val="306"/>
        </w:trPr>
        <w:tc>
          <w:tcPr>
            <w:tcW w:type="dxa" w:w="1580"/>
            <w:tcBorders/>
            <w:tcMar>
              <w:start w:w="0" w:type="dxa"/>
              <w:end w:w="0" w:type="dxa"/>
            </w:tcMar>
          </w:tcPr>
          <w:p>
            <w:pPr>
              <w:autoSpaceDN w:val="0"/>
              <w:autoSpaceDE w:val="0"/>
              <w:widowControl/>
              <w:spacing w:line="208" w:lineRule="exact" w:before="52" w:after="0"/>
              <w:ind w:left="0" w:right="128" w:firstLine="0"/>
              <w:jc w:val="right"/>
            </w:pPr>
            <w:r>
              <w:rPr>
                <w:rFonts w:ascii="SimSun" w:hAnsi="SimSun" w:eastAsia="SimSun"/>
                <w:b w:val="0"/>
                <w:i w:val="0"/>
                <w:color w:val="000000"/>
                <w:sz w:val="21"/>
              </w:rPr>
              <w:t>穿越特殊</w:t>
            </w:r>
          </w:p>
        </w:tc>
        <w:tc>
          <w:tcPr>
            <w:tcW w:type="dxa" w:w="1120"/>
            <w:vMerge w:val="restart"/>
            <w:tcBorders/>
            <w:tcMar>
              <w:start w:w="0" w:type="dxa"/>
              <w:end w:w="0" w:type="dxa"/>
            </w:tcMar>
            <w:tcMar>
              <w:start w:w="0" w:type="dxa"/>
              <w:end w:w="0" w:type="dxa"/>
            </w:tcMar>
          </w:tcPr>
          <w:p>
            <w:pPr>
              <w:autoSpaceDN w:val="0"/>
              <w:autoSpaceDE w:val="0"/>
              <w:widowControl/>
              <w:spacing w:line="218" w:lineRule="exact" w:before="198" w:after="0"/>
              <w:ind w:left="0" w:right="0" w:firstLine="0"/>
              <w:jc w:val="center"/>
            </w:pPr>
            <w:r>
              <w:rPr>
                <w:rFonts w:ascii="SimSun" w:hAnsi="SimSun" w:eastAsia="SimSun"/>
                <w:b w:val="0"/>
                <w:i w:val="0"/>
                <w:color w:val="000000"/>
                <w:sz w:val="21"/>
              </w:rPr>
              <w:t>黄晓东</w:t>
            </w:r>
            <w:r>
              <w:rPr>
                <w:w w:val="97.85714149475098"/>
                <w:rFonts w:ascii="TimesNewRomanPSMT" w:hAnsi="TimesNewRomanPSMT" w:eastAsia="TimesNewRomanPSMT"/>
                <w:b w:val="0"/>
                <w:i w:val="0"/>
                <w:color w:val="000000"/>
                <w:sz w:val="14"/>
              </w:rPr>
              <w:t>[64]</w:t>
            </w:r>
          </w:p>
        </w:tc>
        <w:tc>
          <w:tcPr>
            <w:tcW w:type="dxa" w:w="6980"/>
            <w:tcBorders/>
            <w:tcMar>
              <w:start w:w="0" w:type="dxa"/>
              <w:end w:w="0" w:type="dxa"/>
            </w:tcMar>
          </w:tcPr>
          <w:p>
            <w:pPr>
              <w:autoSpaceDN w:val="0"/>
              <w:autoSpaceDE w:val="0"/>
              <w:widowControl/>
              <w:spacing w:line="208" w:lineRule="exact" w:before="52" w:after="0"/>
              <w:ind w:left="0" w:right="0" w:firstLine="0"/>
              <w:jc w:val="center"/>
            </w:pPr>
            <w:r>
              <w:rPr>
                <w:rFonts w:ascii="SimSun" w:hAnsi="SimSun" w:eastAsia="SimSun"/>
                <w:b w:val="0"/>
                <w:i w:val="0"/>
                <w:color w:val="000000"/>
                <w:sz w:val="21"/>
              </w:rPr>
              <w:t>路面塌陷：注浆压力、管片拼装不当、掘进参数不当、掘进工作面失稳；</w:t>
            </w:r>
          </w:p>
        </w:tc>
      </w:tr>
      <w:tr>
        <w:trPr>
          <w:trHeight w:hRule="exact" w:val="318"/>
        </w:trPr>
        <w:tc>
          <w:tcPr>
            <w:tcW w:type="dxa" w:w="1580"/>
            <w:tcBorders/>
            <w:tcMar>
              <w:start w:w="0" w:type="dxa"/>
              <w:end w:w="0" w:type="dxa"/>
            </w:tcMar>
          </w:tcPr>
          <w:p>
            <w:pPr>
              <w:autoSpaceDN w:val="0"/>
              <w:autoSpaceDE w:val="0"/>
              <w:widowControl/>
              <w:spacing w:line="208" w:lineRule="exact" w:before="58" w:after="0"/>
              <w:ind w:left="0" w:right="338" w:firstLine="0"/>
              <w:jc w:val="right"/>
            </w:pPr>
            <w:r>
              <w:rPr>
                <w:rFonts w:ascii="SimSun" w:hAnsi="SimSun" w:eastAsia="SimSun"/>
                <w:b w:val="0"/>
                <w:i w:val="0"/>
                <w:color w:val="000000"/>
                <w:sz w:val="21"/>
              </w:rPr>
              <w:t>地段</w:t>
            </w:r>
          </w:p>
        </w:tc>
        <w:tc>
          <w:tcPr>
            <w:tcW w:type="dxa" w:w="3461"/>
            <w:vMerge/>
            <w:tcBorders/>
          </w:tcPr>
          <w:p/>
        </w:tc>
        <w:tc>
          <w:tcPr>
            <w:tcW w:type="dxa" w:w="6980"/>
            <w:tcBorders/>
            <w:tcMar>
              <w:start w:w="0" w:type="dxa"/>
              <w:end w:w="0" w:type="dxa"/>
            </w:tcMar>
          </w:tcPr>
          <w:p>
            <w:pPr>
              <w:autoSpaceDN w:val="0"/>
              <w:autoSpaceDE w:val="0"/>
              <w:widowControl/>
              <w:spacing w:line="208" w:lineRule="exact" w:before="58" w:after="0"/>
              <w:ind w:left="0" w:right="0" w:firstLine="0"/>
              <w:jc w:val="center"/>
            </w:pPr>
            <w:r>
              <w:rPr>
                <w:rFonts w:ascii="SimSun" w:hAnsi="SimSun" w:eastAsia="SimSun"/>
                <w:b w:val="0"/>
                <w:i w:val="0"/>
                <w:color w:val="000000"/>
                <w:sz w:val="21"/>
              </w:rPr>
              <w:t>管道破坏：管道直径埋深、循环进尺、掘进速度不当、设备损坏；</w:t>
            </w:r>
          </w:p>
        </w:tc>
      </w:tr>
    </w:tbl>
    <w:p>
      <w:pPr>
        <w:autoSpaceDN w:val="0"/>
        <w:autoSpaceDE w:val="0"/>
        <w:widowControl/>
        <w:spacing w:line="208" w:lineRule="exact" w:before="52" w:after="0"/>
        <w:ind w:left="0" w:right="240" w:firstLine="0"/>
        <w:jc w:val="right"/>
      </w:pPr>
      <w:r>
        <w:rPr>
          <w:rFonts w:ascii="SimSun" w:hAnsi="SimSun" w:eastAsia="SimSun"/>
          <w:b w:val="0"/>
          <w:i w:val="0"/>
          <w:color w:val="000000"/>
          <w:sz w:val="21"/>
        </w:rPr>
        <w:t>线缆破坏：逆水压力过大、开挖方式、盾尾密封失效、支护及衬砌不当；</w:t>
      </w:r>
    </w:p>
    <w:p>
      <w:pPr>
        <w:autoSpaceDN w:val="0"/>
        <w:autoSpaceDE w:val="0"/>
        <w:widowControl/>
        <w:spacing w:line="240" w:lineRule="exact" w:before="214" w:after="0"/>
        <w:ind w:left="1478" w:right="0" w:firstLine="0"/>
        <w:jc w:val="left"/>
      </w:pPr>
      <w:r>
        <w:rPr>
          <w:rFonts w:ascii="SimSun" w:hAnsi="SimSun" w:eastAsia="SimSun"/>
          <w:b w:val="0"/>
          <w:i w:val="0"/>
          <w:color w:val="000000"/>
          <w:sz w:val="24"/>
        </w:rPr>
        <w:t>通过阅读文献可知，盾构始发前准备风险、盾构接收与竖井修建风险、盾构正常掘</w:t>
      </w:r>
    </w:p>
    <w:p>
      <w:pPr>
        <w:autoSpaceDN w:val="0"/>
        <w:autoSpaceDE w:val="0"/>
        <w:widowControl/>
        <w:spacing w:line="240" w:lineRule="exact" w:before="180" w:after="0"/>
        <w:ind w:left="998" w:right="0" w:firstLine="0"/>
        <w:jc w:val="left"/>
      </w:pPr>
      <w:r>
        <w:rPr>
          <w:rFonts w:ascii="SimSun" w:hAnsi="SimSun" w:eastAsia="SimSun"/>
          <w:b w:val="0"/>
          <w:i w:val="0"/>
          <w:color w:val="000000"/>
          <w:sz w:val="24"/>
        </w:rPr>
        <w:t>进风险、盾构抵达及退场风险、穿越特殊地段风险是地铁盾构施工安全风险的五大来源。</w:t>
      </w:r>
    </w:p>
    <w:p>
      <w:pPr>
        <w:autoSpaceDN w:val="0"/>
        <w:autoSpaceDE w:val="0"/>
        <w:widowControl/>
        <w:spacing w:line="282" w:lineRule="exact" w:before="300" w:after="0"/>
        <w:ind w:left="998" w:right="0" w:firstLine="0"/>
        <w:jc w:val="left"/>
      </w:pPr>
      <w:r>
        <w:rPr>
          <w:rFonts w:ascii="SimHei" w:hAnsi="SimHei" w:eastAsia="SimHei"/>
          <w:b w:val="0"/>
          <w:i w:val="0"/>
          <w:color w:val="000000"/>
          <w:sz w:val="28"/>
        </w:rPr>
        <w:t>3.4.2 事故案例统计分析</w:t>
      </w:r>
    </w:p>
    <w:p>
      <w:pPr>
        <w:autoSpaceDN w:val="0"/>
        <w:autoSpaceDE w:val="0"/>
        <w:widowControl/>
        <w:spacing w:line="240" w:lineRule="exact" w:before="330" w:after="0"/>
        <w:ind w:left="1478" w:right="0" w:firstLine="0"/>
        <w:jc w:val="left"/>
      </w:pPr>
      <w:r>
        <w:rPr>
          <w:rFonts w:ascii="SimSun" w:hAnsi="SimSun" w:eastAsia="SimSun"/>
          <w:b w:val="0"/>
          <w:i w:val="0"/>
          <w:color w:val="000000"/>
          <w:sz w:val="24"/>
        </w:rPr>
        <w:t>地铁安全事故中，盾构施工导致的安全事故占比大，现有研究中多为针对地铁总体</w:t>
      </w:r>
    </w:p>
    <w:p>
      <w:pPr>
        <w:autoSpaceDN w:val="0"/>
        <w:autoSpaceDE w:val="0"/>
        <w:widowControl/>
        <w:spacing w:line="240" w:lineRule="exact" w:before="180" w:after="0"/>
        <w:ind w:left="998" w:right="0" w:firstLine="0"/>
        <w:jc w:val="left"/>
      </w:pPr>
      <w:r>
        <w:rPr>
          <w:rFonts w:ascii="SimSun" w:hAnsi="SimSun" w:eastAsia="SimSun"/>
          <w:b w:val="0"/>
          <w:i w:val="0"/>
          <w:color w:val="000000"/>
          <w:sz w:val="24"/>
        </w:rPr>
        <w:t>的施工安全事故进行统计分析，对于盾构施工的施工安全针对性不强。本文通过检索国</w:t>
      </w:r>
    </w:p>
    <w:p>
      <w:pPr>
        <w:autoSpaceDN w:val="0"/>
        <w:autoSpaceDE w:val="0"/>
        <w:widowControl/>
        <w:spacing w:line="240" w:lineRule="exact" w:before="180" w:after="0"/>
        <w:ind w:left="998" w:right="0" w:firstLine="0"/>
        <w:jc w:val="left"/>
      </w:pPr>
      <w:r>
        <w:rPr>
          <w:rFonts w:ascii="SimSun" w:hAnsi="SimSun" w:eastAsia="SimSun"/>
          <w:b w:val="0"/>
          <w:i w:val="0"/>
          <w:color w:val="000000"/>
          <w:sz w:val="24"/>
        </w:rPr>
        <w:t>家住建局、应急管理部等官方事故通报、查阅已发表的文献资料、新闻报道等渠道收集</w:t>
      </w:r>
    </w:p>
    <w:p>
      <w:pPr>
        <w:autoSpaceDN w:val="0"/>
        <w:autoSpaceDE w:val="0"/>
        <w:widowControl/>
        <w:spacing w:line="266" w:lineRule="exact" w:before="172" w:after="0"/>
        <w:ind w:left="998" w:right="0" w:firstLine="0"/>
        <w:jc w:val="left"/>
      </w:pPr>
      <w:r>
        <w:rPr>
          <w:rFonts w:ascii="SimSun" w:hAnsi="SimSun" w:eastAsia="SimSun"/>
          <w:b w:val="0"/>
          <w:i w:val="0"/>
          <w:color w:val="000000"/>
          <w:sz w:val="24"/>
        </w:rPr>
        <w:t>并建立盾构施工相关的安全事故案例库</w:t>
      </w:r>
      <w:r>
        <w:rPr>
          <w:w w:val="97.85714149475098"/>
          <w:rFonts w:ascii="TimesNewRomanPSMT" w:hAnsi="TimesNewRomanPSMT" w:eastAsia="TimesNewRomanPSMT"/>
          <w:b w:val="0"/>
          <w:i w:val="0"/>
          <w:color w:val="000000"/>
          <w:sz w:val="14"/>
        </w:rPr>
        <w:t>[65-73]</w:t>
      </w:r>
      <w:r>
        <w:rPr>
          <w:rFonts w:ascii="SimSun" w:hAnsi="SimSun" w:eastAsia="SimSun"/>
          <w:b w:val="0"/>
          <w:i w:val="0"/>
          <w:color w:val="000000"/>
          <w:sz w:val="24"/>
        </w:rPr>
        <w:t>。最终统计了</w:t>
      </w:r>
      <w:r>
        <w:rPr>
          <w:rFonts w:ascii="TimesNewRomanPSMT" w:hAnsi="TimesNewRomanPSMT" w:eastAsia="TimesNewRomanPSMT"/>
          <w:b w:val="0"/>
          <w:i w:val="0"/>
          <w:color w:val="000000"/>
          <w:sz w:val="24"/>
        </w:rPr>
        <w:t>2012</w:t>
      </w:r>
      <w:r>
        <w:rPr>
          <w:rFonts w:ascii="SimSun" w:hAnsi="SimSun" w:eastAsia="SimSun"/>
          <w:b w:val="0"/>
          <w:i w:val="0"/>
          <w:color w:val="000000"/>
          <w:sz w:val="24"/>
        </w:rPr>
        <w:t xml:space="preserve"> 年</w:t>
      </w:r>
      <w:r>
        <w:rPr>
          <w:rFonts w:ascii="TimesNewRomanPSMT" w:hAnsi="TimesNewRomanPSMT" w:eastAsia="TimesNewRomanPSMT"/>
          <w:b w:val="0"/>
          <w:i w:val="0"/>
          <w:color w:val="000000"/>
          <w:sz w:val="24"/>
        </w:rPr>
        <w:t>2023</w:t>
      </w:r>
      <w:r>
        <w:rPr>
          <w:rFonts w:ascii="SimSun" w:hAnsi="SimSun" w:eastAsia="SimSun"/>
          <w:b w:val="0"/>
          <w:i w:val="0"/>
          <w:color w:val="000000"/>
          <w:sz w:val="24"/>
        </w:rPr>
        <w:t xml:space="preserve"> 年，共</w:t>
      </w:r>
      <w:r>
        <w:rPr>
          <w:rFonts w:ascii="TimesNewRomanPSMT" w:hAnsi="TimesNewRomanPSMT" w:eastAsia="TimesNewRomanPSMT"/>
          <w:b w:val="0"/>
          <w:i w:val="0"/>
          <w:color w:val="000000"/>
          <w:sz w:val="24"/>
        </w:rPr>
        <w:t>41</w:t>
      </w:r>
      <w:r>
        <w:rPr>
          <w:rFonts w:ascii="SimSun" w:hAnsi="SimSun" w:eastAsia="SimSun"/>
          <w:b w:val="0"/>
          <w:i w:val="0"/>
          <w:color w:val="000000"/>
          <w:sz w:val="24"/>
        </w:rPr>
        <w:t xml:space="preserve"> 起盾构</w:t>
      </w:r>
    </w:p>
    <w:p>
      <w:pPr>
        <w:autoSpaceDN w:val="0"/>
        <w:autoSpaceDE w:val="0"/>
        <w:widowControl/>
        <w:spacing w:line="266" w:lineRule="exact" w:before="154" w:after="0"/>
        <w:ind w:left="0" w:right="0" w:firstLine="0"/>
        <w:jc w:val="center"/>
      </w:pPr>
      <w:r>
        <w:rPr>
          <w:rFonts w:ascii="SimSun" w:hAnsi="SimSun" w:eastAsia="SimSun"/>
          <w:b w:val="0"/>
          <w:i w:val="0"/>
          <w:color w:val="000000"/>
          <w:sz w:val="24"/>
        </w:rPr>
        <w:t>施工导致的安全事故，按盾构施工的阶段对事故进行归类分析，如表</w:t>
      </w:r>
      <w:r>
        <w:rPr>
          <w:rFonts w:ascii="TimesNewRomanPSMT" w:hAnsi="TimesNewRomanPSMT" w:eastAsia="TimesNewRomanPSMT"/>
          <w:b w:val="0"/>
          <w:i w:val="0"/>
          <w:color w:val="000000"/>
          <w:sz w:val="24"/>
        </w:rPr>
        <w:t>3.8</w:t>
      </w:r>
      <w:r>
        <w:rPr>
          <w:rFonts w:ascii="SimSun" w:hAnsi="SimSun" w:eastAsia="SimSun"/>
          <w:b w:val="0"/>
          <w:i w:val="0"/>
          <w:color w:val="000000"/>
          <w:sz w:val="24"/>
        </w:rPr>
        <w:t xml:space="preserve"> 所示。</w:t>
      </w:r>
    </w:p>
    <w:p>
      <w:pPr>
        <w:autoSpaceDN w:val="0"/>
        <w:autoSpaceDE w:val="0"/>
        <w:widowControl/>
        <w:spacing w:line="232" w:lineRule="exact" w:before="232" w:after="0"/>
        <w:ind w:left="0" w:right="2574"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3.8 2012-2023</w:t>
      </w:r>
      <w:r>
        <w:rPr>
          <w:rFonts w:ascii="SimSun" w:hAnsi="SimSun" w:eastAsia="SimSun"/>
          <w:b w:val="0"/>
          <w:i w:val="0"/>
          <w:color w:val="000000"/>
          <w:sz w:val="21"/>
        </w:rPr>
        <w:t xml:space="preserve"> 年地铁盾构施工安全事故统计</w:t>
      </w:r>
    </w:p>
    <w:p>
      <w:pPr>
        <w:autoSpaceDN w:val="0"/>
        <w:autoSpaceDE w:val="0"/>
        <w:widowControl/>
        <w:spacing w:line="232" w:lineRule="exact" w:before="80" w:after="36"/>
        <w:ind w:left="2532" w:right="0" w:firstLine="0"/>
        <w:jc w:val="left"/>
      </w:pPr>
      <w:r>
        <w:rPr>
          <w:rFonts w:ascii="TimesNewRomanPSMT" w:hAnsi="TimesNewRomanPSMT" w:eastAsia="TimesNewRomanPSMT"/>
          <w:b w:val="0"/>
          <w:i w:val="0"/>
          <w:color w:val="000000"/>
          <w:sz w:val="21"/>
        </w:rPr>
        <w:t>Table3.8 Safety accident statistics of metro shield construction, 2012-2023</w:t>
      </w:r>
    </w:p>
    <w:tbl>
      <w:tblPr>
        <w:tblW w:type="auto" w:w="0"/>
        <w:tblLayout w:type="fixed"/>
        <w:tblLook w:firstColumn="1" w:firstRow="1" w:lastColumn="0" w:lastRow="0" w:noHBand="0" w:noVBand="1" w:val="04A0"/>
        <w:tblInd w:w="988.0000000000001" w:type="dxa"/>
      </w:tblPr>
      <w:tblGrid>
        <w:gridCol w:w="1483"/>
        <w:gridCol w:w="1483"/>
        <w:gridCol w:w="1483"/>
        <w:gridCol w:w="1483"/>
        <w:gridCol w:w="1483"/>
        <w:gridCol w:w="1483"/>
        <w:gridCol w:w="1483"/>
      </w:tblGrid>
      <w:tr>
        <w:trPr>
          <w:trHeight w:hRule="exact" w:val="334"/>
        </w:trPr>
        <w:tc>
          <w:tcPr>
            <w:tcW w:type="dxa" w:w="652"/>
            <w:tcBorders>
              <w:top w:sz="11.520000457763672" w:val="single" w:color="#000000"/>
              <w:bottom w:sz="5.760000228881836" w:val="single" w:color="#000000"/>
            </w:tcBorders>
            <w:tcMar>
              <w:start w:w="0" w:type="dxa"/>
              <w:end w:w="0" w:type="dxa"/>
            </w:tcMar>
          </w:tcPr>
          <w:p>
            <w:pPr>
              <w:autoSpaceDN w:val="0"/>
              <w:autoSpaceDE w:val="0"/>
              <w:widowControl/>
              <w:spacing w:line="208" w:lineRule="exact" w:before="52" w:after="0"/>
              <w:ind w:left="0" w:right="0" w:firstLine="0"/>
              <w:jc w:val="center"/>
            </w:pPr>
            <w:r>
              <w:rPr>
                <w:rFonts w:ascii="SimSun" w:hAnsi="SimSun" w:eastAsia="SimSun"/>
                <w:b w:val="0"/>
                <w:i w:val="0"/>
                <w:color w:val="000000"/>
                <w:sz w:val="21"/>
              </w:rPr>
              <w:t>序号</w:t>
            </w:r>
          </w:p>
        </w:tc>
        <w:tc>
          <w:tcPr>
            <w:tcW w:type="dxa" w:w="640"/>
            <w:tcBorders>
              <w:top w:sz="11.520000457763672" w:val="single" w:color="#000000"/>
              <w:bottom w:sz="5.760000228881836" w:val="single" w:color="#000000"/>
            </w:tcBorders>
            <w:tcMar>
              <w:start w:w="0" w:type="dxa"/>
              <w:end w:w="0" w:type="dxa"/>
            </w:tcMar>
          </w:tcPr>
          <w:p>
            <w:pPr>
              <w:autoSpaceDN w:val="0"/>
              <w:autoSpaceDE w:val="0"/>
              <w:widowControl/>
              <w:spacing w:line="208" w:lineRule="exact" w:before="52" w:after="0"/>
              <w:ind w:left="0" w:right="0" w:firstLine="0"/>
              <w:jc w:val="center"/>
            </w:pPr>
            <w:r>
              <w:rPr>
                <w:rFonts w:ascii="SimSun" w:hAnsi="SimSun" w:eastAsia="SimSun"/>
                <w:b w:val="0"/>
                <w:i w:val="0"/>
                <w:color w:val="000000"/>
                <w:sz w:val="21"/>
              </w:rPr>
              <w:t>阶段</w:t>
            </w:r>
          </w:p>
        </w:tc>
        <w:tc>
          <w:tcPr>
            <w:tcW w:type="dxa" w:w="1180"/>
            <w:tcBorders>
              <w:top w:sz="11.520000457763672" w:val="single" w:color="#000000"/>
              <w:bottom w:sz="5.760000228881836" w:val="single" w:color="#000000"/>
            </w:tcBorders>
            <w:tcMar>
              <w:start w:w="0" w:type="dxa"/>
              <w:end w:w="0" w:type="dxa"/>
            </w:tcMar>
          </w:tcPr>
          <w:p>
            <w:pPr>
              <w:autoSpaceDN w:val="0"/>
              <w:autoSpaceDE w:val="0"/>
              <w:widowControl/>
              <w:spacing w:line="208" w:lineRule="exact" w:before="52" w:after="0"/>
              <w:ind w:left="0" w:right="0" w:firstLine="0"/>
              <w:jc w:val="center"/>
            </w:pPr>
            <w:r>
              <w:rPr>
                <w:rFonts w:ascii="SimSun" w:hAnsi="SimSun" w:eastAsia="SimSun"/>
                <w:b w:val="0"/>
                <w:i w:val="0"/>
                <w:color w:val="000000"/>
                <w:sz w:val="21"/>
              </w:rPr>
              <w:t>时间</w:t>
            </w:r>
          </w:p>
        </w:tc>
        <w:tc>
          <w:tcPr>
            <w:tcW w:type="dxa" w:w="660"/>
            <w:tcBorders>
              <w:top w:sz="11.520000457763672" w:val="single" w:color="#000000"/>
              <w:bottom w:sz="5.760000228881836" w:val="single" w:color="#000000"/>
            </w:tcBorders>
            <w:tcMar>
              <w:start w:w="0" w:type="dxa"/>
              <w:end w:w="0" w:type="dxa"/>
            </w:tcMar>
          </w:tcPr>
          <w:p>
            <w:pPr>
              <w:autoSpaceDN w:val="0"/>
              <w:autoSpaceDE w:val="0"/>
              <w:widowControl/>
              <w:spacing w:line="208" w:lineRule="exact" w:before="52" w:after="0"/>
              <w:ind w:left="0" w:right="0" w:firstLine="0"/>
              <w:jc w:val="center"/>
            </w:pPr>
            <w:r>
              <w:rPr>
                <w:rFonts w:ascii="SimSun" w:hAnsi="SimSun" w:eastAsia="SimSun"/>
                <w:b w:val="0"/>
                <w:i w:val="0"/>
                <w:color w:val="000000"/>
                <w:sz w:val="21"/>
              </w:rPr>
              <w:t>地点</w:t>
            </w:r>
          </w:p>
        </w:tc>
        <w:tc>
          <w:tcPr>
            <w:tcW w:type="dxa" w:w="1080"/>
            <w:tcBorders>
              <w:top w:sz="11.520000457763672" w:val="single" w:color="#000000"/>
              <w:bottom w:sz="5.760000228881836" w:val="single" w:color="#000000"/>
            </w:tcBorders>
            <w:tcMar>
              <w:start w:w="0" w:type="dxa"/>
              <w:end w:w="0" w:type="dxa"/>
            </w:tcMar>
          </w:tcPr>
          <w:p>
            <w:pPr>
              <w:autoSpaceDN w:val="0"/>
              <w:autoSpaceDE w:val="0"/>
              <w:widowControl/>
              <w:spacing w:line="208" w:lineRule="exact" w:before="52" w:after="0"/>
              <w:ind w:left="0" w:right="0" w:firstLine="0"/>
              <w:jc w:val="center"/>
            </w:pPr>
            <w:r>
              <w:rPr>
                <w:rFonts w:ascii="SimSun" w:hAnsi="SimSun" w:eastAsia="SimSun"/>
                <w:b w:val="0"/>
                <w:i w:val="0"/>
                <w:color w:val="000000"/>
                <w:sz w:val="21"/>
              </w:rPr>
              <w:t>后果</w:t>
            </w:r>
          </w:p>
        </w:tc>
        <w:tc>
          <w:tcPr>
            <w:tcW w:type="dxa" w:w="4020"/>
            <w:tcBorders>
              <w:top w:sz="11.520000457763672" w:val="single" w:color="#000000"/>
              <w:bottom w:sz="5.760000228881836" w:val="single" w:color="#000000"/>
            </w:tcBorders>
            <w:tcMar>
              <w:start w:w="0" w:type="dxa"/>
              <w:end w:w="0" w:type="dxa"/>
            </w:tcMar>
          </w:tcPr>
          <w:p>
            <w:pPr>
              <w:autoSpaceDN w:val="0"/>
              <w:autoSpaceDE w:val="0"/>
              <w:widowControl/>
              <w:spacing w:line="208" w:lineRule="exact" w:before="52" w:after="0"/>
              <w:ind w:left="0" w:right="0" w:firstLine="0"/>
              <w:jc w:val="center"/>
            </w:pPr>
            <w:r>
              <w:rPr>
                <w:rFonts w:ascii="SimSun" w:hAnsi="SimSun" w:eastAsia="SimSun"/>
                <w:b w:val="0"/>
                <w:i w:val="0"/>
                <w:color w:val="000000"/>
                <w:sz w:val="21"/>
              </w:rPr>
              <w:t>事故原因</w:t>
            </w:r>
          </w:p>
        </w:tc>
        <w:tc>
          <w:tcPr>
            <w:tcW w:type="dxa" w:w="1142"/>
            <w:tcBorders>
              <w:top w:sz="11.520000457763672" w:val="single" w:color="#000000"/>
              <w:bottom w:sz="5.760000228881836" w:val="single" w:color="#000000"/>
            </w:tcBorders>
            <w:tcMar>
              <w:start w:w="0" w:type="dxa"/>
              <w:end w:w="0" w:type="dxa"/>
            </w:tcMar>
          </w:tcPr>
          <w:p>
            <w:pPr>
              <w:autoSpaceDN w:val="0"/>
              <w:autoSpaceDE w:val="0"/>
              <w:widowControl/>
              <w:spacing w:line="208" w:lineRule="exact" w:before="52" w:after="0"/>
              <w:ind w:left="0" w:right="0" w:firstLine="0"/>
              <w:jc w:val="center"/>
            </w:pPr>
            <w:r>
              <w:rPr>
                <w:rFonts w:ascii="SimSun" w:hAnsi="SimSun" w:eastAsia="SimSun"/>
                <w:b w:val="0"/>
                <w:i w:val="0"/>
                <w:color w:val="000000"/>
                <w:sz w:val="21"/>
              </w:rPr>
              <w:t>事故类型</w:t>
            </w:r>
          </w:p>
        </w:tc>
      </w:tr>
      <w:tr>
        <w:trPr>
          <w:trHeight w:hRule="exact" w:val="278"/>
        </w:trPr>
        <w:tc>
          <w:tcPr>
            <w:tcW w:type="dxa" w:w="652"/>
            <w:tcBorders>
              <w:top w:sz="5.760000228881836" w:val="single" w:color="#00000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1</w:t>
            </w:r>
          </w:p>
        </w:tc>
        <w:tc>
          <w:tcPr>
            <w:tcW w:type="dxa" w:w="640"/>
            <w:tcBorders>
              <w:top w:sz="5.760000228881836" w:val="single" w:color="#00000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盾构</w:t>
            </w:r>
          </w:p>
        </w:tc>
        <w:tc>
          <w:tcPr>
            <w:tcW w:type="dxa" w:w="1180"/>
            <w:tcBorders>
              <w:top w:sz="5.760000228881836" w:val="single" w:color="#00000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2012.04.02</w:t>
            </w:r>
          </w:p>
        </w:tc>
        <w:tc>
          <w:tcPr>
            <w:tcW w:type="dxa" w:w="660"/>
            <w:tcBorders>
              <w:top w:sz="5.760000228881836" w:val="single" w:color="#00000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北京</w:t>
            </w:r>
          </w:p>
        </w:tc>
        <w:tc>
          <w:tcPr>
            <w:tcW w:type="dxa" w:w="1080"/>
            <w:tcBorders>
              <w:top w:sz="5.760000228881836" w:val="single" w:color="#00000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经济损失</w:t>
            </w:r>
          </w:p>
        </w:tc>
        <w:tc>
          <w:tcPr>
            <w:tcW w:type="dxa" w:w="4020"/>
            <w:tcBorders>
              <w:top w:sz="5.760000228881836" w:val="single" w:color="#00000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勘察有误引发联络通道泵房突水、突泥</w:t>
            </w:r>
          </w:p>
        </w:tc>
        <w:tc>
          <w:tcPr>
            <w:tcW w:type="dxa" w:w="1142"/>
            <w:tcBorders>
              <w:top w:sz="5.760000228881836" w:val="single" w:color="#00000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突水突泥</w:t>
            </w:r>
          </w:p>
        </w:tc>
      </w:tr>
      <w:tr>
        <w:trPr>
          <w:trHeight w:hRule="exact" w:val="300"/>
        </w:trPr>
        <w:tc>
          <w:tcPr>
            <w:tcW w:type="dxa" w:w="652"/>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2</w:t>
            </w:r>
          </w:p>
        </w:tc>
        <w:tc>
          <w:tcPr>
            <w:tcW w:type="dxa" w:w="640"/>
            <w:tcBorders/>
            <w:tcMar>
              <w:start w:w="0" w:type="dxa"/>
              <w:end w:w="0" w:type="dxa"/>
            </w:tcMar>
          </w:tcPr>
          <w:p>
            <w:pPr>
              <w:autoSpaceDN w:val="0"/>
              <w:autoSpaceDE w:val="0"/>
              <w:widowControl/>
              <w:spacing w:line="210" w:lineRule="exact" w:before="90" w:after="0"/>
              <w:ind w:left="0" w:right="0" w:firstLine="0"/>
              <w:jc w:val="center"/>
            </w:pPr>
            <w:r>
              <w:rPr>
                <w:rFonts w:ascii="SimSun" w:hAnsi="SimSun" w:eastAsia="SimSun"/>
                <w:b w:val="0"/>
                <w:i w:val="0"/>
                <w:color w:val="000000"/>
                <w:sz w:val="21"/>
              </w:rPr>
              <w:t>始发</w:t>
            </w:r>
          </w:p>
        </w:tc>
        <w:tc>
          <w:tcPr>
            <w:tcW w:type="dxa" w:w="118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2014.12.17</w:t>
            </w:r>
          </w:p>
        </w:tc>
        <w:tc>
          <w:tcPr>
            <w:tcW w:type="dxa" w:w="660"/>
            <w:tcBorders/>
            <w:tcMar>
              <w:start w:w="0" w:type="dxa"/>
              <w:end w:w="0" w:type="dxa"/>
            </w:tcMar>
          </w:tcPr>
          <w:p>
            <w:pPr>
              <w:autoSpaceDN w:val="0"/>
              <w:autoSpaceDE w:val="0"/>
              <w:widowControl/>
              <w:spacing w:line="210" w:lineRule="exact" w:before="90" w:after="0"/>
              <w:ind w:left="0" w:right="0" w:firstLine="0"/>
              <w:jc w:val="center"/>
            </w:pPr>
            <w:r>
              <w:rPr>
                <w:rFonts w:ascii="SimSun" w:hAnsi="SimSun" w:eastAsia="SimSun"/>
                <w:b w:val="0"/>
                <w:i w:val="0"/>
                <w:color w:val="000000"/>
                <w:sz w:val="21"/>
              </w:rPr>
              <w:t>南京</w:t>
            </w:r>
          </w:p>
        </w:tc>
        <w:tc>
          <w:tcPr>
            <w:tcW w:type="dxa" w:w="108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死</w:t>
            </w: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伤</w:t>
            </w:r>
          </w:p>
        </w:tc>
        <w:tc>
          <w:tcPr>
            <w:tcW w:type="dxa" w:w="4020"/>
            <w:tcBorders/>
            <w:tcMar>
              <w:start w:w="0" w:type="dxa"/>
              <w:end w:w="0" w:type="dxa"/>
            </w:tcMar>
          </w:tcPr>
          <w:p>
            <w:pPr>
              <w:autoSpaceDN w:val="0"/>
              <w:autoSpaceDE w:val="0"/>
              <w:widowControl/>
              <w:spacing w:line="210" w:lineRule="exact" w:before="90" w:after="0"/>
              <w:ind w:left="0" w:right="0" w:firstLine="0"/>
              <w:jc w:val="center"/>
            </w:pPr>
            <w:r>
              <w:rPr>
                <w:rFonts w:ascii="SimSun" w:hAnsi="SimSun" w:eastAsia="SimSun"/>
                <w:b w:val="0"/>
                <w:i w:val="0"/>
                <w:color w:val="000000"/>
                <w:sz w:val="21"/>
              </w:rPr>
              <w:t>安全技术交底不到位，架设支撑架失稳</w:t>
            </w:r>
          </w:p>
        </w:tc>
        <w:tc>
          <w:tcPr>
            <w:tcW w:type="dxa" w:w="1142"/>
            <w:tcBorders/>
            <w:tcMar>
              <w:start w:w="0" w:type="dxa"/>
              <w:end w:w="0" w:type="dxa"/>
            </w:tcMar>
          </w:tcPr>
          <w:p>
            <w:pPr>
              <w:autoSpaceDN w:val="0"/>
              <w:autoSpaceDE w:val="0"/>
              <w:widowControl/>
              <w:spacing w:line="210" w:lineRule="exact" w:before="90" w:after="0"/>
              <w:ind w:left="0" w:right="0" w:firstLine="0"/>
              <w:jc w:val="center"/>
            </w:pPr>
            <w:r>
              <w:rPr>
                <w:rFonts w:ascii="SimSun" w:hAnsi="SimSun" w:eastAsia="SimSun"/>
                <w:b w:val="0"/>
                <w:i w:val="0"/>
                <w:color w:val="000000"/>
                <w:sz w:val="21"/>
              </w:rPr>
              <w:t>钢筋倾覆</w:t>
            </w:r>
          </w:p>
        </w:tc>
      </w:tr>
      <w:tr>
        <w:trPr>
          <w:trHeight w:hRule="exact" w:val="320"/>
        </w:trPr>
        <w:tc>
          <w:tcPr>
            <w:tcW w:type="dxa" w:w="652"/>
            <w:tcBorders/>
            <w:tcMar>
              <w:start w:w="0" w:type="dxa"/>
              <w:end w:w="0" w:type="dxa"/>
            </w:tcMar>
          </w:tcPr>
          <w:p>
            <w:pPr>
              <w:autoSpaceDN w:val="0"/>
              <w:autoSpaceDE w:val="0"/>
              <w:widowControl/>
              <w:spacing w:line="232" w:lineRule="exact" w:before="88" w:after="0"/>
              <w:ind w:left="0" w:right="0" w:firstLine="0"/>
              <w:jc w:val="center"/>
            </w:pPr>
            <w:r>
              <w:rPr>
                <w:rFonts w:ascii="TimesNewRomanPSMT" w:hAnsi="TimesNewRomanPSMT" w:eastAsia="TimesNewRomanPSMT"/>
                <w:b w:val="0"/>
                <w:i w:val="0"/>
                <w:color w:val="000000"/>
                <w:sz w:val="21"/>
              </w:rPr>
              <w:t>3</w:t>
            </w:r>
          </w:p>
        </w:tc>
        <w:tc>
          <w:tcPr>
            <w:tcW w:type="dxa" w:w="640"/>
            <w:tcBorders/>
            <w:tcMar>
              <w:start w:w="0" w:type="dxa"/>
              <w:end w:w="0" w:type="dxa"/>
            </w:tcMar>
          </w:tcPr>
          <w:p>
            <w:pPr>
              <w:autoSpaceDN w:val="0"/>
              <w:autoSpaceDE w:val="0"/>
              <w:widowControl/>
              <w:spacing w:line="210" w:lineRule="exact" w:before="106" w:after="0"/>
              <w:ind w:left="0" w:right="0" w:firstLine="0"/>
              <w:jc w:val="center"/>
            </w:pPr>
            <w:r>
              <w:rPr>
                <w:rFonts w:ascii="SimSun" w:hAnsi="SimSun" w:eastAsia="SimSun"/>
                <w:b w:val="0"/>
                <w:i w:val="0"/>
                <w:color w:val="000000"/>
                <w:sz w:val="21"/>
              </w:rPr>
              <w:t>前准</w:t>
            </w:r>
          </w:p>
        </w:tc>
        <w:tc>
          <w:tcPr>
            <w:tcW w:type="dxa" w:w="1180"/>
            <w:tcBorders/>
            <w:tcMar>
              <w:start w:w="0" w:type="dxa"/>
              <w:end w:w="0" w:type="dxa"/>
            </w:tcMar>
          </w:tcPr>
          <w:p>
            <w:pPr>
              <w:autoSpaceDN w:val="0"/>
              <w:autoSpaceDE w:val="0"/>
              <w:widowControl/>
              <w:spacing w:line="232" w:lineRule="exact" w:before="88" w:after="0"/>
              <w:ind w:left="0" w:right="0" w:firstLine="0"/>
              <w:jc w:val="center"/>
            </w:pPr>
            <w:r>
              <w:rPr>
                <w:rFonts w:ascii="TimesNewRomanPSMT" w:hAnsi="TimesNewRomanPSMT" w:eastAsia="TimesNewRomanPSMT"/>
                <w:b w:val="0"/>
                <w:i w:val="0"/>
                <w:color w:val="000000"/>
                <w:sz w:val="21"/>
              </w:rPr>
              <w:t>2016.11.21</w:t>
            </w:r>
          </w:p>
        </w:tc>
        <w:tc>
          <w:tcPr>
            <w:tcW w:type="dxa" w:w="660"/>
            <w:tcBorders/>
            <w:tcMar>
              <w:start w:w="0" w:type="dxa"/>
              <w:end w:w="0" w:type="dxa"/>
            </w:tcMar>
          </w:tcPr>
          <w:p>
            <w:pPr>
              <w:autoSpaceDN w:val="0"/>
              <w:autoSpaceDE w:val="0"/>
              <w:widowControl/>
              <w:spacing w:line="210" w:lineRule="exact" w:before="106" w:after="0"/>
              <w:ind w:left="0" w:right="0" w:firstLine="0"/>
              <w:jc w:val="center"/>
            </w:pPr>
            <w:r>
              <w:rPr>
                <w:rFonts w:ascii="SimSun" w:hAnsi="SimSun" w:eastAsia="SimSun"/>
                <w:b w:val="0"/>
                <w:i w:val="0"/>
                <w:color w:val="000000"/>
                <w:sz w:val="21"/>
              </w:rPr>
              <w:t>南昌</w:t>
            </w:r>
          </w:p>
        </w:tc>
        <w:tc>
          <w:tcPr>
            <w:tcW w:type="dxa" w:w="1080"/>
            <w:tcBorders/>
            <w:tcMar>
              <w:start w:w="0" w:type="dxa"/>
              <w:end w:w="0" w:type="dxa"/>
            </w:tcMar>
          </w:tcPr>
          <w:p>
            <w:pPr>
              <w:autoSpaceDN w:val="0"/>
              <w:autoSpaceDE w:val="0"/>
              <w:widowControl/>
              <w:spacing w:line="232" w:lineRule="exact" w:before="88" w:after="0"/>
              <w:ind w:left="0" w:right="0" w:firstLine="0"/>
              <w:jc w:val="center"/>
            </w:pP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人死亡</w:t>
            </w:r>
          </w:p>
        </w:tc>
        <w:tc>
          <w:tcPr>
            <w:tcW w:type="dxa" w:w="4020"/>
            <w:tcBorders/>
            <w:tcMar>
              <w:start w:w="0" w:type="dxa"/>
              <w:end w:w="0" w:type="dxa"/>
            </w:tcMar>
          </w:tcPr>
          <w:p>
            <w:pPr>
              <w:autoSpaceDN w:val="0"/>
              <w:autoSpaceDE w:val="0"/>
              <w:widowControl/>
              <w:spacing w:line="210" w:lineRule="exact" w:before="106" w:after="0"/>
              <w:ind w:left="0" w:right="0" w:firstLine="0"/>
              <w:jc w:val="center"/>
            </w:pPr>
            <w:r>
              <w:rPr>
                <w:rFonts w:ascii="SimSun" w:hAnsi="SimSun" w:eastAsia="SimSun"/>
                <w:b w:val="0"/>
                <w:i w:val="0"/>
                <w:color w:val="000000"/>
                <w:sz w:val="21"/>
              </w:rPr>
              <w:t>管片传送过程，保险脱落引发倾覆</w:t>
            </w:r>
          </w:p>
        </w:tc>
        <w:tc>
          <w:tcPr>
            <w:tcW w:type="dxa" w:w="1142"/>
            <w:tcBorders/>
            <w:tcMar>
              <w:start w:w="0" w:type="dxa"/>
              <w:end w:w="0" w:type="dxa"/>
            </w:tcMar>
          </w:tcPr>
          <w:p>
            <w:pPr>
              <w:autoSpaceDN w:val="0"/>
              <w:autoSpaceDE w:val="0"/>
              <w:widowControl/>
              <w:spacing w:line="210" w:lineRule="exact" w:before="106" w:after="0"/>
              <w:ind w:left="0" w:right="0" w:firstLine="0"/>
              <w:jc w:val="center"/>
            </w:pPr>
            <w:r>
              <w:rPr>
                <w:rFonts w:ascii="SimSun" w:hAnsi="SimSun" w:eastAsia="SimSun"/>
                <w:b w:val="0"/>
                <w:i w:val="0"/>
                <w:color w:val="000000"/>
                <w:sz w:val="21"/>
              </w:rPr>
              <w:t>车辆伤害</w:t>
            </w:r>
          </w:p>
        </w:tc>
      </w:tr>
      <w:tr>
        <w:trPr>
          <w:trHeight w:hRule="exact" w:val="300"/>
        </w:trPr>
        <w:tc>
          <w:tcPr>
            <w:tcW w:type="dxa" w:w="652"/>
            <w:vMerge w:val="restart"/>
            <w:tcBorders/>
            <w:tcMar>
              <w:start w:w="0" w:type="dxa"/>
              <w:end w:w="0" w:type="dxa"/>
            </w:tcMar>
            <w:tcMar>
              <w:start w:w="0" w:type="dxa"/>
              <w:end w:w="0" w:type="dxa"/>
            </w:tcMar>
          </w:tcPr>
          <w:p>
            <w:pPr>
              <w:autoSpaceDN w:val="0"/>
              <w:autoSpaceDE w:val="0"/>
              <w:widowControl/>
              <w:spacing w:line="232" w:lineRule="exact" w:before="92" w:after="0"/>
              <w:ind w:left="0" w:right="0" w:firstLine="0"/>
              <w:jc w:val="center"/>
            </w:pPr>
            <w:r>
              <w:rPr>
                <w:rFonts w:ascii="TimesNewRomanPSMT" w:hAnsi="TimesNewRomanPSMT" w:eastAsia="TimesNewRomanPSMT"/>
                <w:b w:val="0"/>
                <w:i w:val="0"/>
                <w:color w:val="000000"/>
                <w:sz w:val="21"/>
              </w:rPr>
              <w:t>4</w:t>
            </w:r>
          </w:p>
        </w:tc>
        <w:tc>
          <w:tcPr>
            <w:tcW w:type="dxa" w:w="640"/>
            <w:tcBorders/>
            <w:tcMar>
              <w:start w:w="0" w:type="dxa"/>
              <w:end w:w="0" w:type="dxa"/>
            </w:tcMar>
          </w:tcPr>
          <w:p>
            <w:pPr>
              <w:autoSpaceDN w:val="0"/>
              <w:autoSpaceDE w:val="0"/>
              <w:widowControl/>
              <w:spacing w:line="210" w:lineRule="exact" w:before="90" w:after="0"/>
              <w:ind w:left="0" w:right="0" w:firstLine="0"/>
              <w:jc w:val="center"/>
            </w:pPr>
            <w:r>
              <w:rPr>
                <w:rFonts w:ascii="SimSun" w:hAnsi="SimSun" w:eastAsia="SimSun"/>
                <w:b w:val="0"/>
                <w:i w:val="0"/>
                <w:color w:val="000000"/>
                <w:sz w:val="21"/>
              </w:rPr>
              <w:t>备</w:t>
            </w:r>
          </w:p>
        </w:tc>
        <w:tc>
          <w:tcPr>
            <w:tcW w:type="dxa" w:w="1180"/>
            <w:vMerge w:val="restart"/>
            <w:tcBorders/>
            <w:tcMar>
              <w:start w:w="0" w:type="dxa"/>
              <w:end w:w="0" w:type="dxa"/>
            </w:tcMar>
            <w:tcMar>
              <w:start w:w="0" w:type="dxa"/>
              <w:end w:w="0" w:type="dxa"/>
            </w:tcMar>
          </w:tcPr>
          <w:p>
            <w:pPr>
              <w:autoSpaceDN w:val="0"/>
              <w:autoSpaceDE w:val="0"/>
              <w:widowControl/>
              <w:spacing w:line="232" w:lineRule="exact" w:before="92" w:after="0"/>
              <w:ind w:left="0" w:right="0" w:firstLine="0"/>
              <w:jc w:val="center"/>
            </w:pPr>
            <w:r>
              <w:rPr>
                <w:rFonts w:ascii="TimesNewRomanPSMT" w:hAnsi="TimesNewRomanPSMT" w:eastAsia="TimesNewRomanPSMT"/>
                <w:b w:val="0"/>
                <w:i w:val="0"/>
                <w:color w:val="000000"/>
                <w:sz w:val="21"/>
              </w:rPr>
              <w:t>2020.03.14</w:t>
            </w:r>
          </w:p>
        </w:tc>
        <w:tc>
          <w:tcPr>
            <w:tcW w:type="dxa" w:w="660"/>
            <w:tcBorders/>
            <w:tcMar>
              <w:start w:w="0" w:type="dxa"/>
              <w:end w:w="0" w:type="dxa"/>
            </w:tcMar>
          </w:tcPr>
          <w:p>
            <w:pPr>
              <w:autoSpaceDN w:val="0"/>
              <w:autoSpaceDE w:val="0"/>
              <w:widowControl/>
              <w:spacing w:line="210" w:lineRule="exact" w:before="90" w:after="0"/>
              <w:ind w:left="0" w:right="0" w:firstLine="0"/>
              <w:jc w:val="center"/>
            </w:pPr>
            <w:r>
              <w:rPr>
                <w:rFonts w:ascii="SimSun" w:hAnsi="SimSun" w:eastAsia="SimSun"/>
                <w:b w:val="0"/>
                <w:i w:val="0"/>
                <w:color w:val="000000"/>
                <w:sz w:val="21"/>
              </w:rPr>
              <w:t>南通</w:t>
            </w:r>
          </w:p>
        </w:tc>
        <w:tc>
          <w:tcPr>
            <w:tcW w:type="dxa" w:w="1080"/>
            <w:vMerge w:val="restart"/>
            <w:tcBorders/>
            <w:tcMar>
              <w:start w:w="0" w:type="dxa"/>
              <w:end w:w="0" w:type="dxa"/>
            </w:tcMar>
            <w:tcMar>
              <w:start w:w="0" w:type="dxa"/>
              <w:end w:w="0" w:type="dxa"/>
            </w:tcMar>
          </w:tcPr>
          <w:p>
            <w:pPr>
              <w:autoSpaceDN w:val="0"/>
              <w:autoSpaceDE w:val="0"/>
              <w:widowControl/>
              <w:spacing w:line="232" w:lineRule="exact" w:before="92" w:after="0"/>
              <w:ind w:left="0" w:right="0" w:firstLine="0"/>
              <w:jc w:val="center"/>
            </w:pP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死</w:t>
            </w: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伤</w:t>
            </w:r>
          </w:p>
        </w:tc>
        <w:tc>
          <w:tcPr>
            <w:tcW w:type="dxa" w:w="4020"/>
            <w:tcBorders/>
            <w:tcMar>
              <w:start w:w="0" w:type="dxa"/>
              <w:end w:w="0" w:type="dxa"/>
            </w:tcMar>
          </w:tcPr>
          <w:p>
            <w:pPr>
              <w:autoSpaceDN w:val="0"/>
              <w:autoSpaceDE w:val="0"/>
              <w:widowControl/>
              <w:spacing w:line="210" w:lineRule="exact" w:before="90" w:after="0"/>
              <w:ind w:left="0" w:right="0" w:firstLine="0"/>
              <w:jc w:val="center"/>
            </w:pPr>
            <w:r>
              <w:rPr>
                <w:rFonts w:ascii="SimSun" w:hAnsi="SimSun" w:eastAsia="SimSun"/>
                <w:b w:val="0"/>
                <w:i w:val="0"/>
                <w:color w:val="000000"/>
                <w:sz w:val="21"/>
              </w:rPr>
              <w:t>警示未标志、止挡装置失效</w:t>
            </w:r>
          </w:p>
        </w:tc>
        <w:tc>
          <w:tcPr>
            <w:tcW w:type="dxa" w:w="1142"/>
            <w:tcBorders/>
            <w:tcMar>
              <w:start w:w="0" w:type="dxa"/>
              <w:end w:w="0" w:type="dxa"/>
            </w:tcMar>
          </w:tcPr>
          <w:p>
            <w:pPr>
              <w:autoSpaceDN w:val="0"/>
              <w:autoSpaceDE w:val="0"/>
              <w:widowControl/>
              <w:spacing w:line="210" w:lineRule="exact" w:before="90" w:after="0"/>
              <w:ind w:left="0" w:right="0" w:firstLine="0"/>
              <w:jc w:val="center"/>
            </w:pPr>
            <w:r>
              <w:rPr>
                <w:rFonts w:ascii="SimSun" w:hAnsi="SimSun" w:eastAsia="SimSun"/>
                <w:b w:val="0"/>
                <w:i w:val="0"/>
                <w:color w:val="000000"/>
                <w:sz w:val="21"/>
              </w:rPr>
              <w:t>车辆伤害</w:t>
            </w:r>
          </w:p>
        </w:tc>
      </w:tr>
      <w:tr>
        <w:trPr>
          <w:trHeight w:hRule="exact" w:val="66"/>
        </w:trPr>
        <w:tc>
          <w:tcPr>
            <w:tcW w:type="dxa" w:w="1483"/>
            <w:vMerge/>
            <w:tcBorders/>
          </w:tcPr>
          <w:p/>
        </w:tc>
        <w:tc>
          <w:tcPr>
            <w:tcW w:type="dxa" w:w="640"/>
            <w:vMerge w:val="restart"/>
            <w:tcBorders/>
            <w:tcMar>
              <w:start w:w="0" w:type="dxa"/>
              <w:end w:w="0" w:type="dxa"/>
            </w:tcMar>
            <w:tcMar>
              <w:start w:w="0" w:type="dxa"/>
              <w:end w:w="0" w:type="dxa"/>
            </w:tcMar>
          </w:tcPr>
          <w:p>
            <w:pPr>
              <w:autoSpaceDN w:val="0"/>
              <w:autoSpaceDE w:val="0"/>
              <w:widowControl/>
              <w:spacing w:line="210" w:lineRule="exact" w:before="110" w:after="0"/>
              <w:ind w:left="0" w:right="0" w:firstLine="0"/>
              <w:jc w:val="center"/>
            </w:pPr>
            <w:r>
              <w:rPr>
                <w:rFonts w:ascii="SimSun" w:hAnsi="SimSun" w:eastAsia="SimSun"/>
                <w:b w:val="0"/>
                <w:i w:val="0"/>
                <w:color w:val="000000"/>
                <w:sz w:val="21"/>
              </w:rPr>
              <w:t>盾构</w:t>
            </w:r>
          </w:p>
        </w:tc>
        <w:tc>
          <w:tcPr>
            <w:tcW w:type="dxa" w:w="1483"/>
            <w:vMerge/>
            <w:tcBorders/>
          </w:tcPr>
          <w:p/>
        </w:tc>
        <w:tc>
          <w:tcPr>
            <w:tcW w:type="dxa" w:w="660"/>
            <w:vMerge w:val="restart"/>
            <w:tcBorders/>
            <w:tcMar>
              <w:start w:w="0" w:type="dxa"/>
              <w:end w:w="0" w:type="dxa"/>
            </w:tcMar>
            <w:tcMar>
              <w:start w:w="0" w:type="dxa"/>
              <w:end w:w="0" w:type="dxa"/>
            </w:tcMar>
          </w:tcPr>
          <w:p>
            <w:pPr>
              <w:autoSpaceDN w:val="0"/>
              <w:autoSpaceDE w:val="0"/>
              <w:widowControl/>
              <w:spacing w:line="210" w:lineRule="exact" w:before="110" w:after="0"/>
              <w:ind w:left="0" w:right="0" w:firstLine="0"/>
              <w:jc w:val="center"/>
            </w:pPr>
            <w:r>
              <w:rPr>
                <w:rFonts w:ascii="SimSun" w:hAnsi="SimSun" w:eastAsia="SimSun"/>
                <w:b w:val="0"/>
                <w:i w:val="0"/>
                <w:color w:val="000000"/>
                <w:sz w:val="21"/>
              </w:rPr>
              <w:t>成都</w:t>
            </w:r>
          </w:p>
        </w:tc>
        <w:tc>
          <w:tcPr>
            <w:tcW w:type="dxa" w:w="1483"/>
            <w:vMerge/>
            <w:tcBorders/>
          </w:tcPr>
          <w:p/>
        </w:tc>
        <w:tc>
          <w:tcPr>
            <w:tcW w:type="dxa" w:w="4020"/>
            <w:vMerge w:val="restart"/>
            <w:tcBorders/>
            <w:tcMar>
              <w:start w:w="0" w:type="dxa"/>
              <w:end w:w="0" w:type="dxa"/>
            </w:tcMar>
            <w:tcMar>
              <w:start w:w="0" w:type="dxa"/>
              <w:end w:w="0" w:type="dxa"/>
            </w:tcMar>
          </w:tcPr>
          <w:p>
            <w:pPr>
              <w:autoSpaceDN w:val="0"/>
              <w:autoSpaceDE w:val="0"/>
              <w:widowControl/>
              <w:spacing w:line="210" w:lineRule="exact" w:before="110" w:after="0"/>
              <w:ind w:left="0" w:right="0" w:firstLine="0"/>
              <w:jc w:val="center"/>
            </w:pPr>
            <w:r>
              <w:rPr>
                <w:rFonts w:ascii="SimSun" w:hAnsi="SimSun" w:eastAsia="SimSun"/>
                <w:b w:val="0"/>
                <w:i w:val="0"/>
                <w:color w:val="000000"/>
                <w:sz w:val="21"/>
              </w:rPr>
              <w:t>盾构机导入偏离设计线</w:t>
            </w:r>
          </w:p>
        </w:tc>
        <w:tc>
          <w:tcPr>
            <w:tcW w:type="dxa" w:w="1142"/>
            <w:vMerge w:val="restart"/>
            <w:tcBorders/>
            <w:tcMar>
              <w:start w:w="0" w:type="dxa"/>
              <w:end w:w="0" w:type="dxa"/>
            </w:tcMar>
            <w:tcMar>
              <w:start w:w="0" w:type="dxa"/>
              <w:end w:w="0" w:type="dxa"/>
            </w:tcMar>
          </w:tcPr>
          <w:p>
            <w:pPr>
              <w:autoSpaceDN w:val="0"/>
              <w:autoSpaceDE w:val="0"/>
              <w:widowControl/>
              <w:spacing w:line="210" w:lineRule="exact" w:before="110" w:after="0"/>
              <w:ind w:left="0" w:right="0" w:firstLine="0"/>
              <w:jc w:val="center"/>
            </w:pPr>
            <w:r>
              <w:rPr>
                <w:rFonts w:ascii="SimSun" w:hAnsi="SimSun" w:eastAsia="SimSun"/>
                <w:b w:val="0"/>
                <w:i w:val="0"/>
                <w:color w:val="000000"/>
                <w:sz w:val="21"/>
              </w:rPr>
              <w:t>坍塌</w:t>
            </w:r>
          </w:p>
        </w:tc>
      </w:tr>
      <w:tr>
        <w:trPr>
          <w:trHeight w:hRule="exact" w:val="254"/>
        </w:trPr>
        <w:tc>
          <w:tcPr>
            <w:tcW w:type="dxa" w:w="652"/>
            <w:tcBorders/>
            <w:tcMar>
              <w:start w:w="0" w:type="dxa"/>
              <w:end w:w="0" w:type="dxa"/>
            </w:tcMar>
          </w:tcPr>
          <w:p>
            <w:pPr>
              <w:autoSpaceDN w:val="0"/>
              <w:autoSpaceDE w:val="0"/>
              <w:widowControl/>
              <w:spacing w:line="232" w:lineRule="exact" w:before="22" w:after="0"/>
              <w:ind w:left="0" w:right="0" w:firstLine="0"/>
              <w:jc w:val="center"/>
            </w:pPr>
            <w:r>
              <w:rPr>
                <w:rFonts w:ascii="TimesNewRomanPSMT" w:hAnsi="TimesNewRomanPSMT" w:eastAsia="TimesNewRomanPSMT"/>
                <w:b w:val="0"/>
                <w:i w:val="0"/>
                <w:color w:val="000000"/>
                <w:sz w:val="21"/>
              </w:rPr>
              <w:t>5</w:t>
            </w:r>
          </w:p>
        </w:tc>
        <w:tc>
          <w:tcPr>
            <w:tcW w:type="dxa" w:w="1483"/>
            <w:vMerge/>
            <w:tcBorders/>
          </w:tcPr>
          <w:p/>
        </w:tc>
        <w:tc>
          <w:tcPr>
            <w:tcW w:type="dxa" w:w="1180"/>
            <w:tcBorders/>
            <w:tcMar>
              <w:start w:w="0" w:type="dxa"/>
              <w:end w:w="0" w:type="dxa"/>
            </w:tcMar>
          </w:tcPr>
          <w:p>
            <w:pPr>
              <w:autoSpaceDN w:val="0"/>
              <w:autoSpaceDE w:val="0"/>
              <w:widowControl/>
              <w:spacing w:line="232" w:lineRule="exact" w:before="22" w:after="0"/>
              <w:ind w:left="0" w:right="0" w:firstLine="0"/>
              <w:jc w:val="center"/>
            </w:pPr>
            <w:r>
              <w:rPr>
                <w:rFonts w:ascii="TimesNewRomanPSMT" w:hAnsi="TimesNewRomanPSMT" w:eastAsia="TimesNewRomanPSMT"/>
                <w:b w:val="0"/>
                <w:i w:val="0"/>
                <w:color w:val="000000"/>
                <w:sz w:val="21"/>
              </w:rPr>
              <w:t>2012.03.07</w:t>
            </w:r>
          </w:p>
        </w:tc>
        <w:tc>
          <w:tcPr>
            <w:tcW w:type="dxa" w:w="1483"/>
            <w:vMerge/>
            <w:tcBorders/>
          </w:tcPr>
          <w:p/>
        </w:tc>
        <w:tc>
          <w:tcPr>
            <w:tcW w:type="dxa" w:w="1080"/>
            <w:tcBorders/>
            <w:tcMar>
              <w:start w:w="0" w:type="dxa"/>
              <w:end w:w="0" w:type="dxa"/>
            </w:tcMar>
          </w:tcPr>
          <w:p>
            <w:pPr>
              <w:autoSpaceDN w:val="0"/>
              <w:autoSpaceDE w:val="0"/>
              <w:widowControl/>
              <w:spacing w:line="210" w:lineRule="exact" w:before="44" w:after="0"/>
              <w:ind w:left="0" w:right="0" w:firstLine="0"/>
              <w:jc w:val="center"/>
            </w:pPr>
            <w:r>
              <w:rPr>
                <w:rFonts w:ascii="SimSun" w:hAnsi="SimSun" w:eastAsia="SimSun"/>
                <w:b w:val="0"/>
                <w:i w:val="0"/>
                <w:color w:val="000000"/>
                <w:sz w:val="21"/>
              </w:rPr>
              <w:t>经济损失</w:t>
            </w:r>
          </w:p>
        </w:tc>
        <w:tc>
          <w:tcPr>
            <w:tcW w:type="dxa" w:w="1483"/>
            <w:vMerge/>
            <w:tcBorders/>
          </w:tcPr>
          <w:p/>
        </w:tc>
        <w:tc>
          <w:tcPr>
            <w:tcW w:type="dxa" w:w="1483"/>
            <w:vMerge/>
            <w:tcBorders/>
          </w:tcPr>
          <w:p/>
        </w:tc>
      </w:tr>
      <w:tr>
        <w:trPr>
          <w:trHeight w:hRule="exact" w:val="320"/>
        </w:trPr>
        <w:tc>
          <w:tcPr>
            <w:tcW w:type="dxa" w:w="652"/>
            <w:tcBorders/>
            <w:tcMar>
              <w:start w:w="0" w:type="dxa"/>
              <w:end w:w="0" w:type="dxa"/>
            </w:tcMar>
          </w:tcPr>
          <w:p>
            <w:pPr>
              <w:autoSpaceDN w:val="0"/>
              <w:autoSpaceDE w:val="0"/>
              <w:widowControl/>
              <w:spacing w:line="232" w:lineRule="exact" w:before="88" w:after="0"/>
              <w:ind w:left="0" w:right="0" w:firstLine="0"/>
              <w:jc w:val="center"/>
            </w:pPr>
            <w:r>
              <w:rPr>
                <w:rFonts w:ascii="TimesNewRomanPSMT" w:hAnsi="TimesNewRomanPSMT" w:eastAsia="TimesNewRomanPSMT"/>
                <w:b w:val="0"/>
                <w:i w:val="0"/>
                <w:color w:val="000000"/>
                <w:sz w:val="21"/>
              </w:rPr>
              <w:t>6</w:t>
            </w:r>
          </w:p>
        </w:tc>
        <w:tc>
          <w:tcPr>
            <w:tcW w:type="dxa" w:w="640"/>
            <w:tcBorders/>
            <w:tcMar>
              <w:start w:w="0" w:type="dxa"/>
              <w:end w:w="0" w:type="dxa"/>
            </w:tcMar>
          </w:tcPr>
          <w:p>
            <w:pPr>
              <w:autoSpaceDN w:val="0"/>
              <w:autoSpaceDE w:val="0"/>
              <w:widowControl/>
              <w:spacing w:line="210" w:lineRule="exact" w:before="102" w:after="0"/>
              <w:ind w:left="0" w:right="0" w:firstLine="0"/>
              <w:jc w:val="center"/>
            </w:pPr>
            <w:r>
              <w:rPr>
                <w:rFonts w:ascii="SimSun" w:hAnsi="SimSun" w:eastAsia="SimSun"/>
                <w:b w:val="0"/>
                <w:i w:val="0"/>
                <w:color w:val="000000"/>
                <w:sz w:val="21"/>
              </w:rPr>
              <w:t>接收</w:t>
            </w:r>
          </w:p>
        </w:tc>
        <w:tc>
          <w:tcPr>
            <w:tcW w:type="dxa" w:w="1180"/>
            <w:tcBorders/>
            <w:tcMar>
              <w:start w:w="0" w:type="dxa"/>
              <w:end w:w="0" w:type="dxa"/>
            </w:tcMar>
          </w:tcPr>
          <w:p>
            <w:pPr>
              <w:autoSpaceDN w:val="0"/>
              <w:autoSpaceDE w:val="0"/>
              <w:widowControl/>
              <w:spacing w:line="232" w:lineRule="exact" w:before="88" w:after="0"/>
              <w:ind w:left="0" w:right="0" w:firstLine="0"/>
              <w:jc w:val="center"/>
            </w:pPr>
            <w:r>
              <w:rPr>
                <w:rFonts w:ascii="TimesNewRomanPSMT" w:hAnsi="TimesNewRomanPSMT" w:eastAsia="TimesNewRomanPSMT"/>
                <w:b w:val="0"/>
                <w:i w:val="0"/>
                <w:color w:val="000000"/>
                <w:sz w:val="21"/>
              </w:rPr>
              <w:t>2012.06.22</w:t>
            </w:r>
          </w:p>
        </w:tc>
        <w:tc>
          <w:tcPr>
            <w:tcW w:type="dxa" w:w="660"/>
            <w:tcBorders/>
            <w:tcMar>
              <w:start w:w="0" w:type="dxa"/>
              <w:end w:w="0" w:type="dxa"/>
            </w:tcMar>
          </w:tcPr>
          <w:p>
            <w:pPr>
              <w:autoSpaceDN w:val="0"/>
              <w:autoSpaceDE w:val="0"/>
              <w:widowControl/>
              <w:spacing w:line="210" w:lineRule="exact" w:before="102" w:after="0"/>
              <w:ind w:left="0" w:right="0" w:firstLine="0"/>
              <w:jc w:val="center"/>
            </w:pPr>
            <w:r>
              <w:rPr>
                <w:rFonts w:ascii="SimSun" w:hAnsi="SimSun" w:eastAsia="SimSun"/>
                <w:b w:val="0"/>
                <w:i w:val="0"/>
                <w:color w:val="000000"/>
                <w:sz w:val="21"/>
              </w:rPr>
              <w:t>北京</w:t>
            </w:r>
          </w:p>
        </w:tc>
        <w:tc>
          <w:tcPr>
            <w:tcW w:type="dxa" w:w="1080"/>
            <w:tcBorders/>
            <w:tcMar>
              <w:start w:w="0" w:type="dxa"/>
              <w:end w:w="0" w:type="dxa"/>
            </w:tcMar>
          </w:tcPr>
          <w:p>
            <w:pPr>
              <w:autoSpaceDN w:val="0"/>
              <w:autoSpaceDE w:val="0"/>
              <w:widowControl/>
              <w:spacing w:line="210" w:lineRule="exact" w:before="102" w:after="0"/>
              <w:ind w:left="0" w:right="0" w:firstLine="0"/>
              <w:jc w:val="center"/>
            </w:pPr>
            <w:r>
              <w:rPr>
                <w:rFonts w:ascii="SimSun" w:hAnsi="SimSun" w:eastAsia="SimSun"/>
                <w:b w:val="0"/>
                <w:i w:val="0"/>
                <w:color w:val="000000"/>
                <w:sz w:val="21"/>
              </w:rPr>
              <w:t>经济损失</w:t>
            </w:r>
          </w:p>
        </w:tc>
        <w:tc>
          <w:tcPr>
            <w:tcW w:type="dxa" w:w="4020"/>
            <w:tcBorders/>
            <w:tcMar>
              <w:start w:w="0" w:type="dxa"/>
              <w:end w:w="0" w:type="dxa"/>
            </w:tcMar>
          </w:tcPr>
          <w:p>
            <w:pPr>
              <w:autoSpaceDN w:val="0"/>
              <w:autoSpaceDE w:val="0"/>
              <w:widowControl/>
              <w:spacing w:line="210" w:lineRule="exact" w:before="102" w:after="0"/>
              <w:ind w:left="0" w:right="0" w:firstLine="0"/>
              <w:jc w:val="center"/>
            </w:pPr>
            <w:r>
              <w:rPr>
                <w:rFonts w:ascii="SimSun" w:hAnsi="SimSun" w:eastAsia="SimSun"/>
                <w:b w:val="0"/>
                <w:i w:val="0"/>
                <w:color w:val="000000"/>
                <w:sz w:val="21"/>
              </w:rPr>
              <w:t>土体加固及降水不当，引发隧洞土体坍塌</w:t>
            </w:r>
          </w:p>
        </w:tc>
        <w:tc>
          <w:tcPr>
            <w:tcW w:type="dxa" w:w="1142"/>
            <w:tcBorders/>
            <w:tcMar>
              <w:start w:w="0" w:type="dxa"/>
              <w:end w:w="0" w:type="dxa"/>
            </w:tcMar>
          </w:tcPr>
          <w:p>
            <w:pPr>
              <w:autoSpaceDN w:val="0"/>
              <w:autoSpaceDE w:val="0"/>
              <w:widowControl/>
              <w:spacing w:line="210" w:lineRule="exact" w:before="102" w:after="0"/>
              <w:ind w:left="0" w:right="0" w:firstLine="0"/>
              <w:jc w:val="center"/>
            </w:pPr>
            <w:r>
              <w:rPr>
                <w:rFonts w:ascii="SimSun" w:hAnsi="SimSun" w:eastAsia="SimSun"/>
                <w:b w:val="0"/>
                <w:i w:val="0"/>
                <w:color w:val="000000"/>
                <w:sz w:val="21"/>
              </w:rPr>
              <w:t>坍塌</w:t>
            </w:r>
          </w:p>
        </w:tc>
      </w:tr>
      <w:tr>
        <w:trPr>
          <w:trHeight w:hRule="exact" w:val="300"/>
        </w:trPr>
        <w:tc>
          <w:tcPr>
            <w:tcW w:type="dxa" w:w="652"/>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7</w:t>
            </w:r>
          </w:p>
        </w:tc>
        <w:tc>
          <w:tcPr>
            <w:tcW w:type="dxa" w:w="640"/>
            <w:tcBorders/>
            <w:tcMar>
              <w:start w:w="0" w:type="dxa"/>
              <w:end w:w="0" w:type="dxa"/>
            </w:tcMar>
          </w:tcPr>
          <w:p>
            <w:pPr>
              <w:autoSpaceDN w:val="0"/>
              <w:autoSpaceDE w:val="0"/>
              <w:widowControl/>
              <w:spacing w:line="210" w:lineRule="exact" w:before="90" w:after="0"/>
              <w:ind w:left="0" w:right="0" w:firstLine="0"/>
              <w:jc w:val="center"/>
            </w:pPr>
            <w:r>
              <w:rPr>
                <w:rFonts w:ascii="SimSun" w:hAnsi="SimSun" w:eastAsia="SimSun"/>
                <w:b w:val="0"/>
                <w:i w:val="0"/>
                <w:color w:val="000000"/>
                <w:sz w:val="21"/>
              </w:rPr>
              <w:t>与竖</w:t>
            </w:r>
          </w:p>
        </w:tc>
        <w:tc>
          <w:tcPr>
            <w:tcW w:type="dxa" w:w="118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2012.10.12</w:t>
            </w:r>
          </w:p>
        </w:tc>
        <w:tc>
          <w:tcPr>
            <w:tcW w:type="dxa" w:w="660"/>
            <w:tcBorders/>
            <w:tcMar>
              <w:start w:w="0" w:type="dxa"/>
              <w:end w:w="0" w:type="dxa"/>
            </w:tcMar>
          </w:tcPr>
          <w:p>
            <w:pPr>
              <w:autoSpaceDN w:val="0"/>
              <w:autoSpaceDE w:val="0"/>
              <w:widowControl/>
              <w:spacing w:line="210" w:lineRule="exact" w:before="90" w:after="0"/>
              <w:ind w:left="0" w:right="0" w:firstLine="0"/>
              <w:jc w:val="center"/>
            </w:pPr>
            <w:r>
              <w:rPr>
                <w:rFonts w:ascii="SimSun" w:hAnsi="SimSun" w:eastAsia="SimSun"/>
                <w:b w:val="0"/>
                <w:i w:val="0"/>
                <w:color w:val="000000"/>
                <w:sz w:val="21"/>
              </w:rPr>
              <w:t>广州</w:t>
            </w:r>
          </w:p>
        </w:tc>
        <w:tc>
          <w:tcPr>
            <w:tcW w:type="dxa" w:w="1080"/>
            <w:tcBorders/>
            <w:tcMar>
              <w:start w:w="0" w:type="dxa"/>
              <w:end w:w="0" w:type="dxa"/>
            </w:tcMar>
          </w:tcPr>
          <w:p>
            <w:pPr>
              <w:autoSpaceDN w:val="0"/>
              <w:autoSpaceDE w:val="0"/>
              <w:widowControl/>
              <w:spacing w:line="210" w:lineRule="exact" w:before="90" w:after="0"/>
              <w:ind w:left="0" w:right="0" w:firstLine="0"/>
              <w:jc w:val="center"/>
            </w:pPr>
            <w:r>
              <w:rPr>
                <w:rFonts w:ascii="SimSun" w:hAnsi="SimSun" w:eastAsia="SimSun"/>
                <w:b w:val="0"/>
                <w:i w:val="0"/>
                <w:color w:val="000000"/>
                <w:sz w:val="21"/>
              </w:rPr>
              <w:t>经济损失</w:t>
            </w:r>
          </w:p>
        </w:tc>
        <w:tc>
          <w:tcPr>
            <w:tcW w:type="dxa" w:w="4020"/>
            <w:tcBorders/>
            <w:tcMar>
              <w:start w:w="0" w:type="dxa"/>
              <w:end w:w="0" w:type="dxa"/>
            </w:tcMar>
          </w:tcPr>
          <w:p>
            <w:pPr>
              <w:autoSpaceDN w:val="0"/>
              <w:autoSpaceDE w:val="0"/>
              <w:widowControl/>
              <w:spacing w:line="210" w:lineRule="exact" w:before="90" w:after="0"/>
              <w:ind w:left="0" w:right="0" w:firstLine="0"/>
              <w:jc w:val="center"/>
            </w:pPr>
            <w:r>
              <w:rPr>
                <w:rFonts w:ascii="SimSun" w:hAnsi="SimSun" w:eastAsia="SimSun"/>
                <w:b w:val="0"/>
                <w:i w:val="0"/>
                <w:color w:val="000000"/>
                <w:sz w:val="21"/>
              </w:rPr>
              <w:t>地面勘探不准、钻头贯穿洞顶</w:t>
            </w:r>
          </w:p>
        </w:tc>
        <w:tc>
          <w:tcPr>
            <w:tcW w:type="dxa" w:w="1142"/>
            <w:tcBorders/>
            <w:tcMar>
              <w:start w:w="0" w:type="dxa"/>
              <w:end w:w="0" w:type="dxa"/>
            </w:tcMar>
          </w:tcPr>
          <w:p>
            <w:pPr>
              <w:autoSpaceDN w:val="0"/>
              <w:autoSpaceDE w:val="0"/>
              <w:widowControl/>
              <w:spacing w:line="210" w:lineRule="exact" w:before="90" w:after="0"/>
              <w:ind w:left="0" w:right="0" w:firstLine="0"/>
              <w:jc w:val="center"/>
            </w:pPr>
            <w:r>
              <w:rPr>
                <w:rFonts w:ascii="SimSun" w:hAnsi="SimSun" w:eastAsia="SimSun"/>
                <w:b w:val="0"/>
                <w:i w:val="0"/>
                <w:color w:val="000000"/>
                <w:sz w:val="21"/>
              </w:rPr>
              <w:t>其他</w:t>
            </w:r>
          </w:p>
        </w:tc>
      </w:tr>
      <w:tr>
        <w:trPr>
          <w:trHeight w:hRule="exact" w:val="320"/>
        </w:trPr>
        <w:tc>
          <w:tcPr>
            <w:tcW w:type="dxa" w:w="652"/>
            <w:tcBorders/>
            <w:tcMar>
              <w:start w:w="0" w:type="dxa"/>
              <w:end w:w="0" w:type="dxa"/>
            </w:tcMar>
          </w:tcPr>
          <w:p>
            <w:pPr>
              <w:autoSpaceDN w:val="0"/>
              <w:autoSpaceDE w:val="0"/>
              <w:widowControl/>
              <w:spacing w:line="232" w:lineRule="exact" w:before="88" w:after="0"/>
              <w:ind w:left="0" w:right="0" w:firstLine="0"/>
              <w:jc w:val="center"/>
            </w:pPr>
            <w:r>
              <w:rPr>
                <w:rFonts w:ascii="TimesNewRomanPSMT" w:hAnsi="TimesNewRomanPSMT" w:eastAsia="TimesNewRomanPSMT"/>
                <w:b w:val="0"/>
                <w:i w:val="0"/>
                <w:color w:val="000000"/>
                <w:sz w:val="21"/>
              </w:rPr>
              <w:t>8</w:t>
            </w:r>
          </w:p>
        </w:tc>
        <w:tc>
          <w:tcPr>
            <w:tcW w:type="dxa" w:w="640"/>
            <w:tcBorders/>
            <w:tcMar>
              <w:start w:w="0" w:type="dxa"/>
              <w:end w:w="0" w:type="dxa"/>
            </w:tcMar>
          </w:tcPr>
          <w:p>
            <w:pPr>
              <w:autoSpaceDN w:val="0"/>
              <w:autoSpaceDE w:val="0"/>
              <w:widowControl/>
              <w:spacing w:line="210" w:lineRule="exact" w:before="106" w:after="0"/>
              <w:ind w:left="0" w:right="0" w:firstLine="0"/>
              <w:jc w:val="center"/>
            </w:pPr>
            <w:r>
              <w:rPr>
                <w:rFonts w:ascii="SimSun" w:hAnsi="SimSun" w:eastAsia="SimSun"/>
                <w:b w:val="0"/>
                <w:i w:val="0"/>
                <w:color w:val="000000"/>
                <w:sz w:val="21"/>
              </w:rPr>
              <w:t>井修</w:t>
            </w:r>
          </w:p>
        </w:tc>
        <w:tc>
          <w:tcPr>
            <w:tcW w:type="dxa" w:w="1180"/>
            <w:tcBorders/>
            <w:tcMar>
              <w:start w:w="0" w:type="dxa"/>
              <w:end w:w="0" w:type="dxa"/>
            </w:tcMar>
          </w:tcPr>
          <w:p>
            <w:pPr>
              <w:autoSpaceDN w:val="0"/>
              <w:autoSpaceDE w:val="0"/>
              <w:widowControl/>
              <w:spacing w:line="232" w:lineRule="exact" w:before="88" w:after="0"/>
              <w:ind w:left="0" w:right="0" w:firstLine="0"/>
              <w:jc w:val="center"/>
            </w:pPr>
            <w:r>
              <w:rPr>
                <w:rFonts w:ascii="TimesNewRomanPSMT" w:hAnsi="TimesNewRomanPSMT" w:eastAsia="TimesNewRomanPSMT"/>
                <w:b w:val="0"/>
                <w:i w:val="0"/>
                <w:color w:val="000000"/>
                <w:sz w:val="21"/>
              </w:rPr>
              <w:t>2014.10.13</w:t>
            </w:r>
          </w:p>
        </w:tc>
        <w:tc>
          <w:tcPr>
            <w:tcW w:type="dxa" w:w="660"/>
            <w:tcBorders/>
            <w:tcMar>
              <w:start w:w="0" w:type="dxa"/>
              <w:end w:w="0" w:type="dxa"/>
            </w:tcMar>
          </w:tcPr>
          <w:p>
            <w:pPr>
              <w:autoSpaceDN w:val="0"/>
              <w:autoSpaceDE w:val="0"/>
              <w:widowControl/>
              <w:spacing w:line="210" w:lineRule="exact" w:before="106" w:after="0"/>
              <w:ind w:left="0" w:right="0" w:firstLine="0"/>
              <w:jc w:val="center"/>
            </w:pPr>
            <w:r>
              <w:rPr>
                <w:rFonts w:ascii="SimSun" w:hAnsi="SimSun" w:eastAsia="SimSun"/>
                <w:b w:val="0"/>
                <w:i w:val="0"/>
                <w:color w:val="000000"/>
                <w:sz w:val="21"/>
              </w:rPr>
              <w:t>南京</w:t>
            </w:r>
          </w:p>
        </w:tc>
        <w:tc>
          <w:tcPr>
            <w:tcW w:type="dxa" w:w="1080"/>
            <w:tcBorders/>
            <w:tcMar>
              <w:start w:w="0" w:type="dxa"/>
              <w:end w:w="0" w:type="dxa"/>
            </w:tcMar>
          </w:tcPr>
          <w:p>
            <w:pPr>
              <w:autoSpaceDN w:val="0"/>
              <w:autoSpaceDE w:val="0"/>
              <w:widowControl/>
              <w:spacing w:line="210" w:lineRule="exact" w:before="106" w:after="0"/>
              <w:ind w:left="0" w:right="0" w:firstLine="0"/>
              <w:jc w:val="center"/>
            </w:pPr>
            <w:r>
              <w:rPr>
                <w:rFonts w:ascii="SimSun" w:hAnsi="SimSun" w:eastAsia="SimSun"/>
                <w:b w:val="0"/>
                <w:i w:val="0"/>
                <w:color w:val="000000"/>
                <w:sz w:val="21"/>
              </w:rPr>
              <w:t>经济损失</w:t>
            </w:r>
          </w:p>
        </w:tc>
        <w:tc>
          <w:tcPr>
            <w:tcW w:type="dxa" w:w="4020"/>
            <w:tcBorders/>
            <w:tcMar>
              <w:start w:w="0" w:type="dxa"/>
              <w:end w:w="0" w:type="dxa"/>
            </w:tcMar>
          </w:tcPr>
          <w:p>
            <w:pPr>
              <w:autoSpaceDN w:val="0"/>
              <w:autoSpaceDE w:val="0"/>
              <w:widowControl/>
              <w:spacing w:line="210" w:lineRule="exact" w:before="106" w:after="0"/>
              <w:ind w:left="0" w:right="0" w:firstLine="0"/>
              <w:jc w:val="center"/>
            </w:pPr>
            <w:r>
              <w:rPr>
                <w:rFonts w:ascii="SimSun" w:hAnsi="SimSun" w:eastAsia="SimSun"/>
                <w:b w:val="0"/>
                <w:i w:val="0"/>
                <w:color w:val="000000"/>
                <w:sz w:val="21"/>
              </w:rPr>
              <w:t>地质软硬不均，刀盘磨损；</w:t>
            </w:r>
          </w:p>
        </w:tc>
        <w:tc>
          <w:tcPr>
            <w:tcW w:type="dxa" w:w="1142"/>
            <w:tcBorders/>
            <w:tcMar>
              <w:start w:w="0" w:type="dxa"/>
              <w:end w:w="0" w:type="dxa"/>
            </w:tcMar>
          </w:tcPr>
          <w:p>
            <w:pPr>
              <w:autoSpaceDN w:val="0"/>
              <w:autoSpaceDE w:val="0"/>
              <w:widowControl/>
              <w:spacing w:line="210" w:lineRule="exact" w:before="106" w:after="0"/>
              <w:ind w:left="0" w:right="0" w:firstLine="0"/>
              <w:jc w:val="center"/>
            </w:pPr>
            <w:r>
              <w:rPr>
                <w:rFonts w:ascii="SimSun" w:hAnsi="SimSun" w:eastAsia="SimSun"/>
                <w:b w:val="0"/>
                <w:i w:val="0"/>
                <w:color w:val="000000"/>
                <w:sz w:val="21"/>
              </w:rPr>
              <w:t>机械</w:t>
            </w:r>
          </w:p>
        </w:tc>
      </w:tr>
      <w:tr>
        <w:trPr>
          <w:trHeight w:hRule="exact" w:val="372"/>
        </w:trPr>
        <w:tc>
          <w:tcPr>
            <w:tcW w:type="dxa" w:w="652"/>
            <w:tcBorders>
              <w:bottom w:sz="11.520000457763672" w:val="single" w:color="#000000"/>
            </w:tcBorders>
            <w:tcMar>
              <w:start w:w="0" w:type="dxa"/>
              <w:end w:w="0" w:type="dxa"/>
            </w:tcMar>
          </w:tcPr>
          <w:p>
            <w:pPr>
              <w:autoSpaceDN w:val="0"/>
              <w:autoSpaceDE w:val="0"/>
              <w:widowControl/>
              <w:spacing w:line="232" w:lineRule="exact" w:before="92" w:after="0"/>
              <w:ind w:left="0" w:right="0" w:firstLine="0"/>
              <w:jc w:val="center"/>
            </w:pPr>
            <w:r>
              <w:rPr>
                <w:rFonts w:ascii="TimesNewRomanPSMT" w:hAnsi="TimesNewRomanPSMT" w:eastAsia="TimesNewRomanPSMT"/>
                <w:b w:val="0"/>
                <w:i w:val="0"/>
                <w:color w:val="000000"/>
                <w:sz w:val="21"/>
              </w:rPr>
              <w:t>9</w:t>
            </w:r>
          </w:p>
        </w:tc>
        <w:tc>
          <w:tcPr>
            <w:tcW w:type="dxa" w:w="640"/>
            <w:tcBorders>
              <w:bottom w:sz="11.520000457763672" w:val="single" w:color="#000000"/>
            </w:tcBorders>
            <w:tcMar>
              <w:start w:w="0" w:type="dxa"/>
              <w:end w:w="0" w:type="dxa"/>
            </w:tcMar>
          </w:tcPr>
          <w:p>
            <w:pPr>
              <w:autoSpaceDN w:val="0"/>
              <w:autoSpaceDE w:val="0"/>
              <w:widowControl/>
              <w:spacing w:line="210" w:lineRule="exact" w:before="98" w:after="0"/>
              <w:ind w:left="0" w:right="0" w:firstLine="0"/>
              <w:jc w:val="center"/>
            </w:pPr>
            <w:r>
              <w:rPr>
                <w:rFonts w:ascii="SimSun" w:hAnsi="SimSun" w:eastAsia="SimSun"/>
                <w:b w:val="0"/>
                <w:i w:val="0"/>
                <w:color w:val="000000"/>
                <w:sz w:val="21"/>
              </w:rPr>
              <w:t>建</w:t>
            </w:r>
          </w:p>
        </w:tc>
        <w:tc>
          <w:tcPr>
            <w:tcW w:type="dxa" w:w="1180"/>
            <w:tcBorders>
              <w:bottom w:sz="11.520000457763672" w:val="single" w:color="#000000"/>
            </w:tcBorders>
            <w:tcMar>
              <w:start w:w="0" w:type="dxa"/>
              <w:end w:w="0" w:type="dxa"/>
            </w:tcMar>
          </w:tcPr>
          <w:p>
            <w:pPr>
              <w:autoSpaceDN w:val="0"/>
              <w:autoSpaceDE w:val="0"/>
              <w:widowControl/>
              <w:spacing w:line="232" w:lineRule="exact" w:before="92" w:after="0"/>
              <w:ind w:left="0" w:right="0" w:firstLine="0"/>
              <w:jc w:val="center"/>
            </w:pPr>
            <w:r>
              <w:rPr>
                <w:rFonts w:ascii="TimesNewRomanPSMT" w:hAnsi="TimesNewRomanPSMT" w:eastAsia="TimesNewRomanPSMT"/>
                <w:b w:val="0"/>
                <w:i w:val="0"/>
                <w:color w:val="000000"/>
                <w:sz w:val="21"/>
              </w:rPr>
              <w:t>2023.05.07</w:t>
            </w:r>
          </w:p>
        </w:tc>
        <w:tc>
          <w:tcPr>
            <w:tcW w:type="dxa" w:w="660"/>
            <w:tcBorders>
              <w:bottom w:sz="11.520000457763672" w:val="single" w:color="#000000"/>
            </w:tcBorders>
            <w:tcMar>
              <w:start w:w="0" w:type="dxa"/>
              <w:end w:w="0" w:type="dxa"/>
            </w:tcMar>
          </w:tcPr>
          <w:p>
            <w:pPr>
              <w:autoSpaceDN w:val="0"/>
              <w:autoSpaceDE w:val="0"/>
              <w:widowControl/>
              <w:spacing w:line="210" w:lineRule="exact" w:before="98" w:after="0"/>
              <w:ind w:left="0" w:right="0" w:firstLine="0"/>
              <w:jc w:val="center"/>
            </w:pPr>
            <w:r>
              <w:rPr>
                <w:rFonts w:ascii="SimSun" w:hAnsi="SimSun" w:eastAsia="SimSun"/>
                <w:b w:val="0"/>
                <w:i w:val="0"/>
                <w:color w:val="000000"/>
                <w:sz w:val="21"/>
              </w:rPr>
              <w:t>深圳</w:t>
            </w:r>
          </w:p>
        </w:tc>
        <w:tc>
          <w:tcPr>
            <w:tcW w:type="dxa" w:w="1080"/>
            <w:tcBorders>
              <w:bottom w:sz="11.520000457763672" w:val="single" w:color="#000000"/>
            </w:tcBorders>
            <w:tcMar>
              <w:start w:w="0" w:type="dxa"/>
              <w:end w:w="0" w:type="dxa"/>
            </w:tcMar>
          </w:tcPr>
          <w:p>
            <w:pPr>
              <w:autoSpaceDN w:val="0"/>
              <w:autoSpaceDE w:val="0"/>
              <w:widowControl/>
              <w:spacing w:line="232" w:lineRule="exact" w:before="92" w:after="0"/>
              <w:ind w:left="0" w:right="0" w:firstLine="0"/>
              <w:jc w:val="center"/>
            </w:pP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人死亡</w:t>
            </w:r>
          </w:p>
        </w:tc>
        <w:tc>
          <w:tcPr>
            <w:tcW w:type="dxa" w:w="4020"/>
            <w:tcBorders>
              <w:bottom w:sz="11.520000457763672" w:val="single" w:color="#000000"/>
            </w:tcBorders>
            <w:tcMar>
              <w:start w:w="0" w:type="dxa"/>
              <w:end w:w="0" w:type="dxa"/>
            </w:tcMar>
          </w:tcPr>
          <w:p>
            <w:pPr>
              <w:autoSpaceDN w:val="0"/>
              <w:autoSpaceDE w:val="0"/>
              <w:widowControl/>
              <w:spacing w:line="210" w:lineRule="exact" w:before="98" w:after="0"/>
              <w:ind w:left="0" w:right="0" w:firstLine="0"/>
              <w:jc w:val="center"/>
            </w:pPr>
            <w:r>
              <w:rPr>
                <w:rFonts w:ascii="SimSun" w:hAnsi="SimSun" w:eastAsia="SimSun"/>
                <w:b w:val="0"/>
                <w:i w:val="0"/>
                <w:color w:val="000000"/>
                <w:sz w:val="21"/>
              </w:rPr>
              <w:t>缺乏警示标志，竖井高处坠落</w:t>
            </w:r>
          </w:p>
        </w:tc>
        <w:tc>
          <w:tcPr>
            <w:tcW w:type="dxa" w:w="1142"/>
            <w:tcBorders>
              <w:bottom w:sz="11.520000457763672" w:val="single" w:color="#000000"/>
            </w:tcBorders>
            <w:tcMar>
              <w:start w:w="0" w:type="dxa"/>
              <w:end w:w="0" w:type="dxa"/>
            </w:tcMar>
          </w:tcPr>
          <w:p>
            <w:pPr>
              <w:autoSpaceDN w:val="0"/>
              <w:autoSpaceDE w:val="0"/>
              <w:widowControl/>
              <w:spacing w:line="210" w:lineRule="exact" w:before="98" w:after="0"/>
              <w:ind w:left="0" w:right="0" w:firstLine="0"/>
              <w:jc w:val="center"/>
            </w:pPr>
            <w:r>
              <w:rPr>
                <w:rFonts w:ascii="SimSun" w:hAnsi="SimSun" w:eastAsia="SimSun"/>
                <w:b w:val="0"/>
                <w:i w:val="0"/>
                <w:color w:val="000000"/>
                <w:sz w:val="21"/>
              </w:rPr>
              <w:t>渗漏水</w:t>
            </w:r>
          </w:p>
        </w:tc>
      </w:tr>
    </w:tbl>
    <w:p>
      <w:pPr>
        <w:autoSpaceDN w:val="0"/>
        <w:autoSpaceDE w:val="0"/>
        <w:widowControl/>
        <w:spacing w:line="200" w:lineRule="exact" w:before="578" w:after="0"/>
        <w:ind w:left="0" w:right="4616" w:firstLine="0"/>
        <w:jc w:val="right"/>
      </w:pPr>
      <w:r>
        <w:rPr>
          <w:rFonts w:ascii="TimesNewRomanPS" w:hAnsi="TimesNewRomanPS" w:eastAsia="TimesNewRomanPS"/>
          <w:b/>
          <w:i w:val="0"/>
          <w:color w:val="000000"/>
          <w:sz w:val="18"/>
        </w:rPr>
        <w:t>29</w:t>
      </w:r>
    </w:p>
    <w:p>
      <w:pPr>
        <w:autoSpaceDN w:val="0"/>
        <w:tabs>
          <w:tab w:pos="1240" w:val="left"/>
        </w:tabs>
        <w:autoSpaceDE w:val="0"/>
        <w:widowControl/>
        <w:spacing w:line="240" w:lineRule="auto" w:before="376" w:after="0"/>
        <w:ind w:left="0" w:right="0" w:firstLine="0"/>
        <w:jc w:val="left"/>
      </w:pPr>
      <w:r>
        <w:drawing>
          <wp:inline xmlns:a="http://schemas.openxmlformats.org/drawingml/2006/main" xmlns:pic="http://schemas.openxmlformats.org/drawingml/2006/picture">
            <wp:extent cx="584200" cy="165100"/>
            <wp:docPr id="574" name="Picture 57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75" name="Picture 57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104" w:bottom="17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0" w:lineRule="exact" w:before="0" w:after="0"/>
        <w:ind w:left="0" w:right="3240" w:firstLine="0"/>
        <w:jc w:val="right"/>
      </w:pPr>
      <w:r>
        <w:rPr>
          <w:rFonts w:ascii="SimSun" w:hAnsi="SimSun" w:eastAsia="SimSun"/>
          <w:b w:val="0"/>
          <w:i w:val="0"/>
          <w:color w:val="000000"/>
          <w:sz w:val="21"/>
        </w:rPr>
        <w:t>辽宁工程技术大学硕士学位论文</w:t>
      </w:r>
    </w:p>
    <w:p>
      <w:pPr>
        <w:autoSpaceDN w:val="0"/>
        <w:autoSpaceDE w:val="0"/>
        <w:widowControl/>
        <w:spacing w:line="232" w:lineRule="exact" w:before="372" w:after="34"/>
        <w:ind w:left="0" w:right="4132"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3.8</w:t>
      </w:r>
      <w:r>
        <w:rPr>
          <w:rFonts w:ascii="SimSun" w:hAnsi="SimSun" w:eastAsia="SimSun"/>
          <w:b w:val="0"/>
          <w:i w:val="0"/>
          <w:color w:val="000000"/>
          <w:sz w:val="21"/>
        </w:rPr>
        <w:t>（续）</w:t>
      </w:r>
    </w:p>
    <w:tbl>
      <w:tblPr>
        <w:tblW w:type="auto" w:w="0"/>
        <w:tblLayout w:type="fixed"/>
        <w:tblLook w:firstColumn="1" w:firstRow="1" w:lastColumn="0" w:lastRow="0" w:noHBand="0" w:noVBand="1" w:val="04A0"/>
        <w:tblInd w:w="988.0000000000001" w:type="dxa"/>
      </w:tblPr>
      <w:tblGrid>
        <w:gridCol w:w="1483"/>
        <w:gridCol w:w="1483"/>
        <w:gridCol w:w="1483"/>
        <w:gridCol w:w="1483"/>
        <w:gridCol w:w="1483"/>
        <w:gridCol w:w="1483"/>
        <w:gridCol w:w="1483"/>
      </w:tblGrid>
      <w:tr>
        <w:trPr>
          <w:trHeight w:hRule="exact" w:val="334"/>
        </w:trPr>
        <w:tc>
          <w:tcPr>
            <w:tcW w:type="dxa" w:w="652"/>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序号</w:t>
            </w:r>
          </w:p>
        </w:tc>
        <w:tc>
          <w:tcPr>
            <w:tcW w:type="dxa" w:w="640"/>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阶段</w:t>
            </w:r>
          </w:p>
        </w:tc>
        <w:tc>
          <w:tcPr>
            <w:tcW w:type="dxa" w:w="1180"/>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时间</w:t>
            </w:r>
          </w:p>
        </w:tc>
        <w:tc>
          <w:tcPr>
            <w:tcW w:type="dxa" w:w="660"/>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地点</w:t>
            </w:r>
          </w:p>
        </w:tc>
        <w:tc>
          <w:tcPr>
            <w:tcW w:type="dxa" w:w="1120"/>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后果</w:t>
            </w:r>
          </w:p>
        </w:tc>
        <w:tc>
          <w:tcPr>
            <w:tcW w:type="dxa" w:w="3920"/>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事故原因</w:t>
            </w:r>
          </w:p>
        </w:tc>
        <w:tc>
          <w:tcPr>
            <w:tcW w:type="dxa" w:w="1202"/>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事故类型</w:t>
            </w:r>
          </w:p>
        </w:tc>
      </w:tr>
      <w:tr>
        <w:trPr>
          <w:trHeight w:hRule="exact" w:val="282"/>
        </w:trPr>
        <w:tc>
          <w:tcPr>
            <w:tcW w:type="dxa" w:w="652"/>
            <w:tcBorders>
              <w:top w:sz="5.760000228881836" w:val="single" w:color="#00000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10</w:t>
            </w:r>
          </w:p>
        </w:tc>
        <w:tc>
          <w:tcPr>
            <w:tcW w:type="dxa" w:w="640"/>
            <w:vMerge w:val="restart"/>
            <w:tcBorders>
              <w:top w:sz="5.76000022888183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636" w:after="0"/>
              <w:ind w:left="0" w:right="0" w:firstLine="0"/>
              <w:jc w:val="center"/>
            </w:pPr>
            <w:r>
              <w:rPr>
                <w:rFonts w:ascii="SimSun" w:hAnsi="SimSun" w:eastAsia="SimSun"/>
                <w:b w:val="0"/>
                <w:i w:val="0"/>
                <w:color w:val="000000"/>
                <w:sz w:val="21"/>
              </w:rPr>
              <w:t>盾构</w:t>
            </w:r>
          </w:p>
        </w:tc>
        <w:tc>
          <w:tcPr>
            <w:tcW w:type="dxa" w:w="1180"/>
            <w:tcBorders>
              <w:top w:sz="5.760000228881836" w:val="single" w:color="#00000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2013.05.06</w:t>
            </w:r>
          </w:p>
        </w:tc>
        <w:tc>
          <w:tcPr>
            <w:tcW w:type="dxa" w:w="660"/>
            <w:tcBorders>
              <w:top w:sz="5.760000228881836" w:val="single" w:color="#000000"/>
            </w:tcBorders>
            <w:tcMar>
              <w:start w:w="0" w:type="dxa"/>
              <w:end w:w="0" w:type="dxa"/>
            </w:tcMar>
          </w:tcPr>
          <w:p>
            <w:pPr>
              <w:autoSpaceDN w:val="0"/>
              <w:autoSpaceDE w:val="0"/>
              <w:widowControl/>
              <w:spacing w:line="210" w:lineRule="exact" w:before="56" w:after="0"/>
              <w:ind w:left="0" w:right="0" w:firstLine="0"/>
              <w:jc w:val="center"/>
            </w:pPr>
            <w:r>
              <w:rPr>
                <w:rFonts w:ascii="SimSun" w:hAnsi="SimSun" w:eastAsia="SimSun"/>
                <w:b w:val="0"/>
                <w:i w:val="0"/>
                <w:color w:val="000000"/>
                <w:sz w:val="21"/>
              </w:rPr>
              <w:t>西安</w:t>
            </w:r>
          </w:p>
        </w:tc>
        <w:tc>
          <w:tcPr>
            <w:tcW w:type="dxa" w:w="1120"/>
            <w:tcBorders>
              <w:top w:sz="5.760000228881836" w:val="single" w:color="#00000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人死亡</w:t>
            </w:r>
          </w:p>
        </w:tc>
        <w:tc>
          <w:tcPr>
            <w:tcW w:type="dxa" w:w="3920"/>
            <w:tcBorders>
              <w:top w:sz="5.760000228881836" w:val="single" w:color="#000000"/>
            </w:tcBorders>
            <w:tcMar>
              <w:start w:w="0" w:type="dxa"/>
              <w:end w:w="0" w:type="dxa"/>
            </w:tcMar>
          </w:tcPr>
          <w:p>
            <w:pPr>
              <w:autoSpaceDN w:val="0"/>
              <w:autoSpaceDE w:val="0"/>
              <w:widowControl/>
              <w:spacing w:line="210" w:lineRule="exact" w:before="56" w:after="0"/>
              <w:ind w:left="0" w:right="0" w:firstLine="0"/>
              <w:jc w:val="center"/>
            </w:pPr>
            <w:r>
              <w:rPr>
                <w:rFonts w:ascii="SimSun" w:hAnsi="SimSun" w:eastAsia="SimSun"/>
                <w:b w:val="0"/>
                <w:i w:val="0"/>
                <w:color w:val="000000"/>
                <w:sz w:val="21"/>
              </w:rPr>
              <w:t>主体加固不佳</w:t>
            </w:r>
          </w:p>
        </w:tc>
        <w:tc>
          <w:tcPr>
            <w:tcW w:type="dxa" w:w="1202"/>
            <w:tcBorders>
              <w:top w:sz="5.760000228881836" w:val="single" w:color="#000000"/>
            </w:tcBorders>
            <w:tcMar>
              <w:start w:w="0" w:type="dxa"/>
              <w:end w:w="0" w:type="dxa"/>
            </w:tcMar>
          </w:tcPr>
          <w:p>
            <w:pPr>
              <w:autoSpaceDN w:val="0"/>
              <w:autoSpaceDE w:val="0"/>
              <w:widowControl/>
              <w:spacing w:line="210" w:lineRule="exact" w:before="56" w:after="0"/>
              <w:ind w:left="0" w:right="0" w:firstLine="0"/>
              <w:jc w:val="center"/>
            </w:pPr>
            <w:r>
              <w:rPr>
                <w:rFonts w:ascii="SimSun" w:hAnsi="SimSun" w:eastAsia="SimSun"/>
                <w:b w:val="0"/>
                <w:i w:val="0"/>
                <w:color w:val="000000"/>
                <w:sz w:val="21"/>
              </w:rPr>
              <w:t>坍塌</w:t>
            </w:r>
          </w:p>
        </w:tc>
      </w:tr>
      <w:tr>
        <w:trPr>
          <w:trHeight w:hRule="exact" w:val="300"/>
        </w:trPr>
        <w:tc>
          <w:tcPr>
            <w:tcW w:type="dxa" w:w="652"/>
            <w:vMerge w:val="restart"/>
            <w:tcBorders/>
            <w:tcMar>
              <w:start w:w="0" w:type="dxa"/>
              <w:end w:w="0" w:type="dxa"/>
            </w:tcMar>
            <w:tcMar>
              <w:start w:w="0" w:type="dxa"/>
              <w:end w:w="0" w:type="dxa"/>
            </w:tcMar>
          </w:tcPr>
          <w:p>
            <w:pPr>
              <w:autoSpaceDN w:val="0"/>
              <w:autoSpaceDE w:val="0"/>
              <w:widowControl/>
              <w:spacing w:line="232" w:lineRule="exact" w:before="94" w:after="0"/>
              <w:ind w:left="0" w:right="0" w:firstLine="0"/>
              <w:jc w:val="center"/>
            </w:pPr>
            <w:r>
              <w:rPr>
                <w:rFonts w:ascii="TimesNewRomanPSMT" w:hAnsi="TimesNewRomanPSMT" w:eastAsia="TimesNewRomanPSMT"/>
                <w:b w:val="0"/>
                <w:i w:val="0"/>
                <w:color w:val="000000"/>
                <w:sz w:val="21"/>
              </w:rPr>
              <w:t>11</w:t>
            </w:r>
          </w:p>
        </w:tc>
        <w:tc>
          <w:tcPr>
            <w:tcW w:type="dxa" w:w="1483"/>
            <w:vMerge/>
            <w:tcBorders>
              <w:top w:sz="5.760000228881836" w:val="single" w:color="#000000"/>
            </w:tcBorders>
          </w:tcPr>
          <w:p/>
        </w:tc>
        <w:tc>
          <w:tcPr>
            <w:tcW w:type="dxa" w:w="1180"/>
            <w:vMerge w:val="restart"/>
            <w:tcBorders/>
            <w:tcMar>
              <w:start w:w="0" w:type="dxa"/>
              <w:end w:w="0" w:type="dxa"/>
            </w:tcMar>
            <w:tcMar>
              <w:start w:w="0" w:type="dxa"/>
              <w:end w:w="0" w:type="dxa"/>
            </w:tcMar>
          </w:tcPr>
          <w:p>
            <w:pPr>
              <w:autoSpaceDN w:val="0"/>
              <w:autoSpaceDE w:val="0"/>
              <w:widowControl/>
              <w:spacing w:line="232" w:lineRule="exact" w:before="94" w:after="0"/>
              <w:ind w:left="0" w:right="0" w:firstLine="0"/>
              <w:jc w:val="center"/>
            </w:pPr>
            <w:r>
              <w:rPr>
                <w:rFonts w:ascii="TimesNewRomanPSMT" w:hAnsi="TimesNewRomanPSMT" w:eastAsia="TimesNewRomanPSMT"/>
                <w:b w:val="0"/>
                <w:i w:val="0"/>
                <w:color w:val="000000"/>
                <w:sz w:val="21"/>
              </w:rPr>
              <w:t>2014.10.07</w:t>
            </w:r>
          </w:p>
        </w:tc>
        <w:tc>
          <w:tcPr>
            <w:tcW w:type="dxa" w:w="660"/>
            <w:tcBorders/>
            <w:tcMar>
              <w:start w:w="0" w:type="dxa"/>
              <w:end w:w="0" w:type="dxa"/>
            </w:tcMar>
          </w:tcPr>
          <w:p>
            <w:pPr>
              <w:autoSpaceDN w:val="0"/>
              <w:autoSpaceDE w:val="0"/>
              <w:widowControl/>
              <w:spacing w:line="210" w:lineRule="exact" w:before="90" w:after="0"/>
              <w:ind w:left="0" w:right="0" w:firstLine="0"/>
              <w:jc w:val="center"/>
            </w:pPr>
            <w:r>
              <w:rPr>
                <w:rFonts w:ascii="SimSun" w:hAnsi="SimSun" w:eastAsia="SimSun"/>
                <w:b w:val="0"/>
                <w:i w:val="0"/>
                <w:color w:val="000000"/>
                <w:sz w:val="21"/>
              </w:rPr>
              <w:t>南宁</w:t>
            </w:r>
          </w:p>
        </w:tc>
        <w:tc>
          <w:tcPr>
            <w:tcW w:type="dxa" w:w="1120"/>
            <w:tcBorders/>
            <w:tcMar>
              <w:start w:w="0" w:type="dxa"/>
              <w:end w:w="0" w:type="dxa"/>
            </w:tcMar>
          </w:tcPr>
          <w:p>
            <w:pPr>
              <w:autoSpaceDN w:val="0"/>
              <w:autoSpaceDE w:val="0"/>
              <w:widowControl/>
              <w:spacing w:line="210" w:lineRule="exact" w:before="90" w:after="0"/>
              <w:ind w:left="0" w:right="0" w:firstLine="0"/>
              <w:jc w:val="center"/>
            </w:pPr>
            <w:r>
              <w:rPr>
                <w:rFonts w:ascii="SimSun" w:hAnsi="SimSun" w:eastAsia="SimSun"/>
                <w:b w:val="0"/>
                <w:i w:val="0"/>
                <w:color w:val="000000"/>
                <w:sz w:val="21"/>
              </w:rPr>
              <w:t>经济损失</w:t>
            </w:r>
          </w:p>
        </w:tc>
        <w:tc>
          <w:tcPr>
            <w:tcW w:type="dxa" w:w="3920"/>
            <w:tcBorders/>
            <w:tcMar>
              <w:start w:w="0" w:type="dxa"/>
              <w:end w:w="0" w:type="dxa"/>
            </w:tcMar>
          </w:tcPr>
          <w:p>
            <w:pPr>
              <w:autoSpaceDN w:val="0"/>
              <w:autoSpaceDE w:val="0"/>
              <w:widowControl/>
              <w:spacing w:line="210" w:lineRule="exact" w:before="90" w:after="0"/>
              <w:ind w:left="0" w:right="0" w:firstLine="0"/>
              <w:jc w:val="center"/>
            </w:pPr>
            <w:r>
              <w:rPr>
                <w:rFonts w:ascii="SimSun" w:hAnsi="SimSun" w:eastAsia="SimSun"/>
                <w:b w:val="0"/>
                <w:i w:val="0"/>
                <w:color w:val="000000"/>
                <w:sz w:val="21"/>
              </w:rPr>
              <w:t>刀具切换、土体沉降</w:t>
            </w:r>
          </w:p>
        </w:tc>
        <w:tc>
          <w:tcPr>
            <w:tcW w:type="dxa" w:w="1202"/>
            <w:tcBorders/>
            <w:tcMar>
              <w:start w:w="0" w:type="dxa"/>
              <w:end w:w="0" w:type="dxa"/>
            </w:tcMar>
          </w:tcPr>
          <w:p>
            <w:pPr>
              <w:autoSpaceDN w:val="0"/>
              <w:autoSpaceDE w:val="0"/>
              <w:widowControl/>
              <w:spacing w:line="210" w:lineRule="exact" w:before="90" w:after="0"/>
              <w:ind w:left="0" w:right="0" w:firstLine="0"/>
              <w:jc w:val="center"/>
            </w:pPr>
            <w:r>
              <w:rPr>
                <w:rFonts w:ascii="SimSun" w:hAnsi="SimSun" w:eastAsia="SimSun"/>
                <w:b w:val="0"/>
                <w:i w:val="0"/>
                <w:color w:val="000000"/>
                <w:sz w:val="21"/>
              </w:rPr>
              <w:t>坍塌</w:t>
            </w:r>
          </w:p>
        </w:tc>
      </w:tr>
      <w:tr>
        <w:trPr>
          <w:trHeight w:hRule="exact" w:val="66"/>
        </w:trPr>
        <w:tc>
          <w:tcPr>
            <w:tcW w:type="dxa" w:w="1483"/>
            <w:vMerge/>
            <w:tcBorders/>
          </w:tcPr>
          <w:p/>
        </w:tc>
        <w:tc>
          <w:tcPr>
            <w:tcW w:type="dxa" w:w="1483"/>
            <w:vMerge/>
            <w:tcBorders>
              <w:top w:sz="5.760000228881836" w:val="single" w:color="#000000"/>
            </w:tcBorders>
          </w:tcPr>
          <w:p/>
        </w:tc>
        <w:tc>
          <w:tcPr>
            <w:tcW w:type="dxa" w:w="1483"/>
            <w:vMerge/>
            <w:tcBorders/>
          </w:tcPr>
          <w:p/>
        </w:tc>
        <w:tc>
          <w:tcPr>
            <w:tcW w:type="dxa" w:w="660"/>
            <w:vMerge w:val="restart"/>
            <w:tcBorders/>
            <w:tcMar>
              <w:start w:w="0" w:type="dxa"/>
              <w:end w:w="0" w:type="dxa"/>
            </w:tcMar>
            <w:tcMar>
              <w:start w:w="0" w:type="dxa"/>
              <w:end w:w="0" w:type="dxa"/>
            </w:tcMar>
          </w:tcPr>
          <w:p>
            <w:pPr>
              <w:autoSpaceDN w:val="0"/>
              <w:autoSpaceDE w:val="0"/>
              <w:widowControl/>
              <w:spacing w:line="210" w:lineRule="exact" w:before="110" w:after="0"/>
              <w:ind w:left="0" w:right="0" w:firstLine="0"/>
              <w:jc w:val="center"/>
            </w:pPr>
            <w:r>
              <w:rPr>
                <w:rFonts w:ascii="SimSun" w:hAnsi="SimSun" w:eastAsia="SimSun"/>
                <w:b w:val="0"/>
                <w:i w:val="0"/>
                <w:color w:val="000000"/>
                <w:sz w:val="21"/>
              </w:rPr>
              <w:t>南宁</w:t>
            </w:r>
          </w:p>
        </w:tc>
        <w:tc>
          <w:tcPr>
            <w:tcW w:type="dxa" w:w="1120"/>
            <w:vMerge w:val="restart"/>
            <w:tcBorders/>
            <w:tcMar>
              <w:start w:w="0" w:type="dxa"/>
              <w:end w:w="0" w:type="dxa"/>
            </w:tcMar>
            <w:tcMar>
              <w:start w:w="0" w:type="dxa"/>
              <w:end w:w="0" w:type="dxa"/>
            </w:tcMar>
          </w:tcPr>
          <w:p>
            <w:pPr>
              <w:autoSpaceDN w:val="0"/>
              <w:autoSpaceDE w:val="0"/>
              <w:widowControl/>
              <w:spacing w:line="232" w:lineRule="exact" w:before="88" w:after="0"/>
              <w:ind w:left="0" w:right="0" w:firstLine="0"/>
              <w:jc w:val="center"/>
            </w:pP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人死亡</w:t>
            </w:r>
          </w:p>
        </w:tc>
        <w:tc>
          <w:tcPr>
            <w:tcW w:type="dxa" w:w="3920"/>
            <w:vMerge w:val="restart"/>
            <w:tcBorders/>
            <w:tcMar>
              <w:start w:w="0" w:type="dxa"/>
              <w:end w:w="0" w:type="dxa"/>
            </w:tcMar>
            <w:tcMar>
              <w:start w:w="0" w:type="dxa"/>
              <w:end w:w="0" w:type="dxa"/>
            </w:tcMar>
          </w:tcPr>
          <w:p>
            <w:pPr>
              <w:autoSpaceDN w:val="0"/>
              <w:autoSpaceDE w:val="0"/>
              <w:widowControl/>
              <w:spacing w:line="210" w:lineRule="exact" w:before="110" w:after="0"/>
              <w:ind w:left="0" w:right="0" w:firstLine="0"/>
              <w:jc w:val="center"/>
            </w:pPr>
            <w:r>
              <w:rPr>
                <w:rFonts w:ascii="SimSun" w:hAnsi="SimSun" w:eastAsia="SimSun"/>
                <w:b w:val="0"/>
                <w:i w:val="0"/>
                <w:color w:val="000000"/>
                <w:sz w:val="21"/>
              </w:rPr>
              <w:t>开仓换刀操作不当</w:t>
            </w:r>
          </w:p>
        </w:tc>
        <w:tc>
          <w:tcPr>
            <w:tcW w:type="dxa" w:w="1202"/>
            <w:vMerge w:val="restart"/>
            <w:tcBorders/>
            <w:tcMar>
              <w:start w:w="0" w:type="dxa"/>
              <w:end w:w="0" w:type="dxa"/>
            </w:tcMar>
            <w:tcMar>
              <w:start w:w="0" w:type="dxa"/>
              <w:end w:w="0" w:type="dxa"/>
            </w:tcMar>
          </w:tcPr>
          <w:p>
            <w:pPr>
              <w:autoSpaceDN w:val="0"/>
              <w:autoSpaceDE w:val="0"/>
              <w:widowControl/>
              <w:spacing w:line="210" w:lineRule="exact" w:before="110" w:after="0"/>
              <w:ind w:left="0" w:right="0" w:firstLine="0"/>
              <w:jc w:val="center"/>
            </w:pPr>
            <w:r>
              <w:rPr>
                <w:rFonts w:ascii="SimSun" w:hAnsi="SimSun" w:eastAsia="SimSun"/>
                <w:b w:val="0"/>
                <w:i w:val="0"/>
                <w:color w:val="000000"/>
                <w:sz w:val="21"/>
              </w:rPr>
              <w:t>坍塌</w:t>
            </w:r>
          </w:p>
        </w:tc>
      </w:tr>
      <w:tr>
        <w:trPr>
          <w:trHeight w:hRule="exact" w:val="254"/>
        </w:trPr>
        <w:tc>
          <w:tcPr>
            <w:tcW w:type="dxa" w:w="652"/>
            <w:tcBorders/>
            <w:tcMar>
              <w:start w:w="0" w:type="dxa"/>
              <w:end w:w="0" w:type="dxa"/>
            </w:tcMar>
          </w:tcPr>
          <w:p>
            <w:pPr>
              <w:autoSpaceDN w:val="0"/>
              <w:autoSpaceDE w:val="0"/>
              <w:widowControl/>
              <w:spacing w:line="232" w:lineRule="exact" w:before="22" w:after="0"/>
              <w:ind w:left="0" w:right="0" w:firstLine="0"/>
              <w:jc w:val="center"/>
            </w:pPr>
            <w:r>
              <w:rPr>
                <w:rFonts w:ascii="TimesNewRomanPSMT" w:hAnsi="TimesNewRomanPSMT" w:eastAsia="TimesNewRomanPSMT"/>
                <w:b w:val="0"/>
                <w:i w:val="0"/>
                <w:color w:val="000000"/>
                <w:sz w:val="21"/>
              </w:rPr>
              <w:t>12</w:t>
            </w:r>
          </w:p>
        </w:tc>
        <w:tc>
          <w:tcPr>
            <w:tcW w:type="dxa" w:w="1483"/>
            <w:vMerge/>
            <w:tcBorders>
              <w:top w:sz="5.760000228881836" w:val="single" w:color="#000000"/>
            </w:tcBorders>
          </w:tcPr>
          <w:p/>
        </w:tc>
        <w:tc>
          <w:tcPr>
            <w:tcW w:type="dxa" w:w="1180"/>
            <w:tcBorders/>
            <w:tcMar>
              <w:start w:w="0" w:type="dxa"/>
              <w:end w:w="0" w:type="dxa"/>
            </w:tcMar>
          </w:tcPr>
          <w:p>
            <w:pPr>
              <w:autoSpaceDN w:val="0"/>
              <w:autoSpaceDE w:val="0"/>
              <w:widowControl/>
              <w:spacing w:line="232" w:lineRule="exact" w:before="22" w:after="0"/>
              <w:ind w:left="0" w:right="0" w:firstLine="0"/>
              <w:jc w:val="center"/>
            </w:pPr>
            <w:r>
              <w:rPr>
                <w:rFonts w:ascii="TimesNewRomanPSMT" w:hAnsi="TimesNewRomanPSMT" w:eastAsia="TimesNewRomanPSMT"/>
                <w:b w:val="0"/>
                <w:i w:val="0"/>
                <w:color w:val="000000"/>
                <w:sz w:val="21"/>
              </w:rPr>
              <w:t>2014.11.01</w:t>
            </w:r>
          </w:p>
        </w:tc>
        <w:tc>
          <w:tcPr>
            <w:tcW w:type="dxa" w:w="1483"/>
            <w:vMerge/>
            <w:tcBorders/>
          </w:tcPr>
          <w:p/>
        </w:tc>
        <w:tc>
          <w:tcPr>
            <w:tcW w:type="dxa" w:w="1483"/>
            <w:vMerge/>
            <w:tcBorders/>
          </w:tcPr>
          <w:p/>
        </w:tc>
        <w:tc>
          <w:tcPr>
            <w:tcW w:type="dxa" w:w="1483"/>
            <w:vMerge/>
            <w:tcBorders/>
          </w:tcPr>
          <w:p/>
        </w:tc>
        <w:tc>
          <w:tcPr>
            <w:tcW w:type="dxa" w:w="1483"/>
            <w:vMerge/>
            <w:tcBorders/>
          </w:tcPr>
          <w:p/>
        </w:tc>
      </w:tr>
      <w:tr>
        <w:trPr>
          <w:trHeight w:hRule="exact" w:val="320"/>
        </w:trPr>
        <w:tc>
          <w:tcPr>
            <w:tcW w:type="dxa" w:w="652"/>
            <w:tcBorders/>
            <w:tcMar>
              <w:start w:w="0" w:type="dxa"/>
              <w:end w:w="0" w:type="dxa"/>
            </w:tcMar>
          </w:tcPr>
          <w:p>
            <w:pPr>
              <w:autoSpaceDN w:val="0"/>
              <w:autoSpaceDE w:val="0"/>
              <w:widowControl/>
              <w:spacing w:line="232" w:lineRule="exact" w:before="88" w:after="0"/>
              <w:ind w:left="0" w:right="0" w:firstLine="0"/>
              <w:jc w:val="center"/>
            </w:pPr>
            <w:r>
              <w:rPr>
                <w:rFonts w:ascii="TimesNewRomanPSMT" w:hAnsi="TimesNewRomanPSMT" w:eastAsia="TimesNewRomanPSMT"/>
                <w:b w:val="0"/>
                <w:i w:val="0"/>
                <w:color w:val="000000"/>
                <w:sz w:val="21"/>
              </w:rPr>
              <w:t>13</w:t>
            </w:r>
          </w:p>
        </w:tc>
        <w:tc>
          <w:tcPr>
            <w:tcW w:type="dxa" w:w="1483"/>
            <w:vMerge/>
            <w:tcBorders>
              <w:top w:sz="5.760000228881836" w:val="single" w:color="#000000"/>
            </w:tcBorders>
          </w:tcPr>
          <w:p/>
        </w:tc>
        <w:tc>
          <w:tcPr>
            <w:tcW w:type="dxa" w:w="1180"/>
            <w:tcBorders/>
            <w:tcMar>
              <w:start w:w="0" w:type="dxa"/>
              <w:end w:w="0" w:type="dxa"/>
            </w:tcMar>
          </w:tcPr>
          <w:p>
            <w:pPr>
              <w:autoSpaceDN w:val="0"/>
              <w:autoSpaceDE w:val="0"/>
              <w:widowControl/>
              <w:spacing w:line="232" w:lineRule="exact" w:before="88" w:after="0"/>
              <w:ind w:left="0" w:right="0" w:firstLine="0"/>
              <w:jc w:val="center"/>
            </w:pPr>
            <w:r>
              <w:rPr>
                <w:rFonts w:ascii="TimesNewRomanPSMT" w:hAnsi="TimesNewRomanPSMT" w:eastAsia="TimesNewRomanPSMT"/>
                <w:b w:val="0"/>
                <w:i w:val="0"/>
                <w:color w:val="000000"/>
                <w:sz w:val="21"/>
              </w:rPr>
              <w:t>2015.02.01</w:t>
            </w:r>
          </w:p>
        </w:tc>
        <w:tc>
          <w:tcPr>
            <w:tcW w:type="dxa" w:w="660"/>
            <w:tcBorders/>
            <w:tcMar>
              <w:start w:w="0" w:type="dxa"/>
              <w:end w:w="0" w:type="dxa"/>
            </w:tcMar>
          </w:tcPr>
          <w:p>
            <w:pPr>
              <w:autoSpaceDN w:val="0"/>
              <w:autoSpaceDE w:val="0"/>
              <w:widowControl/>
              <w:spacing w:line="210" w:lineRule="exact" w:before="102" w:after="0"/>
              <w:ind w:left="0" w:right="0" w:firstLine="0"/>
              <w:jc w:val="center"/>
            </w:pPr>
            <w:r>
              <w:rPr>
                <w:rFonts w:ascii="SimSun" w:hAnsi="SimSun" w:eastAsia="SimSun"/>
                <w:b w:val="0"/>
                <w:i w:val="0"/>
                <w:color w:val="000000"/>
                <w:sz w:val="21"/>
              </w:rPr>
              <w:t>武汉</w:t>
            </w:r>
          </w:p>
        </w:tc>
        <w:tc>
          <w:tcPr>
            <w:tcW w:type="dxa" w:w="1120"/>
            <w:tcBorders/>
            <w:tcMar>
              <w:start w:w="0" w:type="dxa"/>
              <w:end w:w="0" w:type="dxa"/>
            </w:tcMar>
          </w:tcPr>
          <w:p>
            <w:pPr>
              <w:autoSpaceDN w:val="0"/>
              <w:autoSpaceDE w:val="0"/>
              <w:widowControl/>
              <w:spacing w:line="210" w:lineRule="exact" w:before="102" w:after="0"/>
              <w:ind w:left="0" w:right="0" w:firstLine="0"/>
              <w:jc w:val="center"/>
            </w:pPr>
            <w:r>
              <w:rPr>
                <w:rFonts w:ascii="SimSun" w:hAnsi="SimSun" w:eastAsia="SimSun"/>
                <w:b w:val="0"/>
                <w:i w:val="0"/>
                <w:color w:val="000000"/>
                <w:sz w:val="21"/>
              </w:rPr>
              <w:t>经济损失</w:t>
            </w:r>
          </w:p>
        </w:tc>
        <w:tc>
          <w:tcPr>
            <w:tcW w:type="dxa" w:w="3920"/>
            <w:tcBorders/>
            <w:tcMar>
              <w:start w:w="0" w:type="dxa"/>
              <w:end w:w="0" w:type="dxa"/>
            </w:tcMar>
          </w:tcPr>
          <w:p>
            <w:pPr>
              <w:autoSpaceDN w:val="0"/>
              <w:autoSpaceDE w:val="0"/>
              <w:widowControl/>
              <w:spacing w:line="210" w:lineRule="exact" w:before="102" w:after="0"/>
              <w:ind w:left="0" w:right="0" w:firstLine="0"/>
              <w:jc w:val="center"/>
            </w:pPr>
            <w:r>
              <w:rPr>
                <w:rFonts w:ascii="SimSun" w:hAnsi="SimSun" w:eastAsia="SimSun"/>
                <w:b w:val="0"/>
                <w:i w:val="0"/>
                <w:color w:val="000000"/>
                <w:sz w:val="21"/>
              </w:rPr>
              <w:t>涌水涌砂、管片破损</w:t>
            </w:r>
          </w:p>
        </w:tc>
        <w:tc>
          <w:tcPr>
            <w:tcW w:type="dxa" w:w="1202"/>
            <w:tcBorders/>
            <w:tcMar>
              <w:start w:w="0" w:type="dxa"/>
              <w:end w:w="0" w:type="dxa"/>
            </w:tcMar>
          </w:tcPr>
          <w:p>
            <w:pPr>
              <w:autoSpaceDN w:val="0"/>
              <w:autoSpaceDE w:val="0"/>
              <w:widowControl/>
              <w:spacing w:line="210" w:lineRule="exact" w:before="102" w:after="0"/>
              <w:ind w:left="0" w:right="0" w:firstLine="0"/>
              <w:jc w:val="center"/>
            </w:pPr>
            <w:r>
              <w:rPr>
                <w:rFonts w:ascii="SimSun" w:hAnsi="SimSun" w:eastAsia="SimSun"/>
                <w:b w:val="0"/>
                <w:i w:val="0"/>
                <w:color w:val="000000"/>
                <w:sz w:val="21"/>
              </w:rPr>
              <w:t>透水</w:t>
            </w:r>
          </w:p>
        </w:tc>
      </w:tr>
      <w:tr>
        <w:trPr>
          <w:trHeight w:hRule="exact" w:val="300"/>
        </w:trPr>
        <w:tc>
          <w:tcPr>
            <w:tcW w:type="dxa" w:w="652"/>
            <w:vMerge w:val="restart"/>
            <w:tcBorders/>
            <w:tcMar>
              <w:start w:w="0" w:type="dxa"/>
              <w:end w:w="0" w:type="dxa"/>
            </w:tcMar>
            <w:tcMar>
              <w:start w:w="0" w:type="dxa"/>
              <w:end w:w="0" w:type="dxa"/>
            </w:tcMar>
          </w:tcPr>
          <w:p>
            <w:pPr>
              <w:autoSpaceDN w:val="0"/>
              <w:autoSpaceDE w:val="0"/>
              <w:widowControl/>
              <w:spacing w:line="232" w:lineRule="exact" w:before="90" w:after="0"/>
              <w:ind w:left="0" w:right="0" w:firstLine="0"/>
              <w:jc w:val="center"/>
            </w:pPr>
            <w:r>
              <w:rPr>
                <w:rFonts w:ascii="TimesNewRomanPSMT" w:hAnsi="TimesNewRomanPSMT" w:eastAsia="TimesNewRomanPSMT"/>
                <w:b w:val="0"/>
                <w:i w:val="0"/>
                <w:color w:val="000000"/>
                <w:sz w:val="21"/>
              </w:rPr>
              <w:t>14</w:t>
            </w:r>
          </w:p>
        </w:tc>
        <w:tc>
          <w:tcPr>
            <w:tcW w:type="dxa" w:w="1483"/>
            <w:vMerge/>
            <w:tcBorders>
              <w:top w:sz="5.760000228881836" w:val="single" w:color="#000000"/>
            </w:tcBorders>
          </w:tcPr>
          <w:p/>
        </w:tc>
        <w:tc>
          <w:tcPr>
            <w:tcW w:type="dxa" w:w="1180"/>
            <w:vMerge w:val="restart"/>
            <w:tcBorders/>
            <w:tcMar>
              <w:start w:w="0" w:type="dxa"/>
              <w:end w:w="0" w:type="dxa"/>
            </w:tcMar>
            <w:tcMar>
              <w:start w:w="0" w:type="dxa"/>
              <w:end w:w="0" w:type="dxa"/>
            </w:tcMar>
          </w:tcPr>
          <w:p>
            <w:pPr>
              <w:autoSpaceDN w:val="0"/>
              <w:autoSpaceDE w:val="0"/>
              <w:widowControl/>
              <w:spacing w:line="232" w:lineRule="exact" w:before="90" w:after="0"/>
              <w:ind w:left="0" w:right="0" w:firstLine="0"/>
              <w:jc w:val="center"/>
            </w:pPr>
            <w:r>
              <w:rPr>
                <w:rFonts w:ascii="TimesNewRomanPSMT" w:hAnsi="TimesNewRomanPSMT" w:eastAsia="TimesNewRomanPSMT"/>
                <w:b w:val="0"/>
                <w:i w:val="0"/>
                <w:color w:val="000000"/>
                <w:sz w:val="21"/>
              </w:rPr>
              <w:t>2015.03.29</w:t>
            </w:r>
          </w:p>
        </w:tc>
        <w:tc>
          <w:tcPr>
            <w:tcW w:type="dxa" w:w="660"/>
            <w:tcBorders/>
            <w:tcMar>
              <w:start w:w="0" w:type="dxa"/>
              <w:end w:w="0" w:type="dxa"/>
            </w:tcMar>
          </w:tcPr>
          <w:p>
            <w:pPr>
              <w:autoSpaceDN w:val="0"/>
              <w:autoSpaceDE w:val="0"/>
              <w:widowControl/>
              <w:spacing w:line="210" w:lineRule="exact" w:before="90" w:after="0"/>
              <w:ind w:left="0" w:right="0" w:firstLine="0"/>
              <w:jc w:val="center"/>
            </w:pPr>
            <w:r>
              <w:rPr>
                <w:rFonts w:ascii="SimSun" w:hAnsi="SimSun" w:eastAsia="SimSun"/>
                <w:b w:val="0"/>
                <w:i w:val="0"/>
                <w:color w:val="000000"/>
                <w:sz w:val="21"/>
              </w:rPr>
              <w:t>天津</w:t>
            </w:r>
          </w:p>
        </w:tc>
        <w:tc>
          <w:tcPr>
            <w:tcW w:type="dxa" w:w="1120"/>
            <w:tcBorders/>
            <w:tcMar>
              <w:start w:w="0" w:type="dxa"/>
              <w:end w:w="0" w:type="dxa"/>
            </w:tcMar>
          </w:tcPr>
          <w:p>
            <w:pPr>
              <w:autoSpaceDN w:val="0"/>
              <w:autoSpaceDE w:val="0"/>
              <w:widowControl/>
              <w:spacing w:line="210" w:lineRule="exact" w:before="90" w:after="0"/>
              <w:ind w:left="0" w:right="0" w:firstLine="0"/>
              <w:jc w:val="center"/>
            </w:pPr>
            <w:r>
              <w:rPr>
                <w:rFonts w:ascii="SimSun" w:hAnsi="SimSun" w:eastAsia="SimSun"/>
                <w:b w:val="0"/>
                <w:i w:val="0"/>
                <w:color w:val="000000"/>
                <w:sz w:val="21"/>
              </w:rPr>
              <w:t>经济损失</w:t>
            </w:r>
          </w:p>
        </w:tc>
        <w:tc>
          <w:tcPr>
            <w:tcW w:type="dxa" w:w="3920"/>
            <w:tcBorders/>
            <w:tcMar>
              <w:start w:w="0" w:type="dxa"/>
              <w:end w:w="0" w:type="dxa"/>
            </w:tcMar>
          </w:tcPr>
          <w:p>
            <w:pPr>
              <w:autoSpaceDN w:val="0"/>
              <w:autoSpaceDE w:val="0"/>
              <w:widowControl/>
              <w:spacing w:line="210" w:lineRule="exact" w:before="90" w:after="0"/>
              <w:ind w:left="0" w:right="0" w:firstLine="0"/>
              <w:jc w:val="center"/>
            </w:pPr>
            <w:r>
              <w:rPr>
                <w:rFonts w:ascii="SimSun" w:hAnsi="SimSun" w:eastAsia="SimSun"/>
                <w:b w:val="0"/>
                <w:i w:val="0"/>
                <w:color w:val="000000"/>
                <w:sz w:val="21"/>
              </w:rPr>
              <w:t>透水引发路面沉降</w:t>
            </w:r>
          </w:p>
        </w:tc>
        <w:tc>
          <w:tcPr>
            <w:tcW w:type="dxa" w:w="1202"/>
            <w:tcBorders/>
            <w:tcMar>
              <w:start w:w="0" w:type="dxa"/>
              <w:end w:w="0" w:type="dxa"/>
            </w:tcMar>
          </w:tcPr>
          <w:p>
            <w:pPr>
              <w:autoSpaceDN w:val="0"/>
              <w:autoSpaceDE w:val="0"/>
              <w:widowControl/>
              <w:spacing w:line="210" w:lineRule="exact" w:before="90" w:after="0"/>
              <w:ind w:left="0" w:right="0" w:firstLine="0"/>
              <w:jc w:val="center"/>
            </w:pPr>
            <w:r>
              <w:rPr>
                <w:rFonts w:ascii="SimSun" w:hAnsi="SimSun" w:eastAsia="SimSun"/>
                <w:b w:val="0"/>
                <w:i w:val="0"/>
                <w:color w:val="000000"/>
                <w:sz w:val="21"/>
              </w:rPr>
              <w:t>透水</w:t>
            </w:r>
          </w:p>
        </w:tc>
      </w:tr>
      <w:tr>
        <w:trPr>
          <w:trHeight w:hRule="exact" w:val="62"/>
        </w:trPr>
        <w:tc>
          <w:tcPr>
            <w:tcW w:type="dxa" w:w="1483"/>
            <w:vMerge/>
            <w:tcBorders/>
          </w:tcPr>
          <w:p/>
        </w:tc>
        <w:tc>
          <w:tcPr>
            <w:tcW w:type="dxa" w:w="1483"/>
            <w:vMerge/>
            <w:tcBorders>
              <w:top w:sz="5.760000228881836" w:val="single" w:color="#000000"/>
            </w:tcBorders>
          </w:tcPr>
          <w:p/>
        </w:tc>
        <w:tc>
          <w:tcPr>
            <w:tcW w:type="dxa" w:w="1483"/>
            <w:vMerge/>
            <w:tcBorders/>
          </w:tcPr>
          <w:p/>
        </w:tc>
        <w:tc>
          <w:tcPr>
            <w:tcW w:type="dxa" w:w="660"/>
            <w:vMerge w:val="restart"/>
            <w:tcBorders/>
            <w:tcMar>
              <w:start w:w="0" w:type="dxa"/>
              <w:end w:w="0" w:type="dxa"/>
            </w:tcMar>
            <w:tcMar>
              <w:start w:w="0" w:type="dxa"/>
              <w:end w:w="0" w:type="dxa"/>
            </w:tcMar>
          </w:tcPr>
          <w:p>
            <w:pPr>
              <w:autoSpaceDN w:val="0"/>
              <w:autoSpaceDE w:val="0"/>
              <w:widowControl/>
              <w:spacing w:line="210" w:lineRule="exact" w:before="106" w:after="0"/>
              <w:ind w:left="0" w:right="0" w:firstLine="0"/>
              <w:jc w:val="center"/>
            </w:pPr>
            <w:r>
              <w:rPr>
                <w:rFonts w:ascii="SimSun" w:hAnsi="SimSun" w:eastAsia="SimSun"/>
                <w:b w:val="0"/>
                <w:i w:val="0"/>
                <w:color w:val="000000"/>
                <w:sz w:val="21"/>
              </w:rPr>
              <w:t>深圳</w:t>
            </w:r>
          </w:p>
        </w:tc>
        <w:tc>
          <w:tcPr>
            <w:tcW w:type="dxa" w:w="1120"/>
            <w:vMerge w:val="restart"/>
            <w:tcBorders/>
            <w:tcMar>
              <w:start w:w="0" w:type="dxa"/>
              <w:end w:w="0" w:type="dxa"/>
            </w:tcMar>
            <w:tcMar>
              <w:start w:w="0" w:type="dxa"/>
              <w:end w:w="0" w:type="dxa"/>
            </w:tcMar>
          </w:tcPr>
          <w:p>
            <w:pPr>
              <w:autoSpaceDN w:val="0"/>
              <w:autoSpaceDE w:val="0"/>
              <w:widowControl/>
              <w:spacing w:line="232" w:lineRule="exact" w:before="88" w:after="0"/>
              <w:ind w:left="0" w:right="0" w:firstLine="0"/>
              <w:jc w:val="center"/>
            </w:pP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死</w:t>
            </w: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伤</w:t>
            </w:r>
          </w:p>
        </w:tc>
        <w:tc>
          <w:tcPr>
            <w:tcW w:type="dxa" w:w="3920"/>
            <w:vMerge w:val="restart"/>
            <w:tcBorders/>
            <w:tcMar>
              <w:start w:w="0" w:type="dxa"/>
              <w:end w:w="0" w:type="dxa"/>
            </w:tcMar>
            <w:tcMar>
              <w:start w:w="0" w:type="dxa"/>
              <w:end w:w="0" w:type="dxa"/>
            </w:tcMar>
          </w:tcPr>
          <w:p>
            <w:pPr>
              <w:autoSpaceDN w:val="0"/>
              <w:autoSpaceDE w:val="0"/>
              <w:widowControl/>
              <w:spacing w:line="210" w:lineRule="exact" w:before="106" w:after="0"/>
              <w:ind w:left="0" w:right="0" w:firstLine="0"/>
              <w:jc w:val="center"/>
            </w:pPr>
            <w:r>
              <w:rPr>
                <w:rFonts w:ascii="SimSun" w:hAnsi="SimSun" w:eastAsia="SimSun"/>
                <w:b w:val="0"/>
                <w:i w:val="0"/>
                <w:color w:val="000000"/>
                <w:sz w:val="21"/>
              </w:rPr>
              <w:t>刀具切换、局部沉降、水管破裂</w:t>
            </w:r>
          </w:p>
        </w:tc>
        <w:tc>
          <w:tcPr>
            <w:tcW w:type="dxa" w:w="1202"/>
            <w:vMerge w:val="restart"/>
            <w:tcBorders/>
            <w:tcMar>
              <w:start w:w="0" w:type="dxa"/>
              <w:end w:w="0" w:type="dxa"/>
            </w:tcMar>
            <w:tcMar>
              <w:start w:w="0" w:type="dxa"/>
              <w:end w:w="0" w:type="dxa"/>
            </w:tcMar>
          </w:tcPr>
          <w:p>
            <w:pPr>
              <w:autoSpaceDN w:val="0"/>
              <w:autoSpaceDE w:val="0"/>
              <w:widowControl/>
              <w:spacing w:line="210" w:lineRule="exact" w:before="106" w:after="0"/>
              <w:ind w:left="0" w:right="0" w:firstLine="0"/>
              <w:jc w:val="center"/>
            </w:pPr>
            <w:r>
              <w:rPr>
                <w:rFonts w:ascii="SimSun" w:hAnsi="SimSun" w:eastAsia="SimSun"/>
                <w:b w:val="0"/>
                <w:i w:val="0"/>
                <w:color w:val="000000"/>
                <w:sz w:val="21"/>
              </w:rPr>
              <w:t>坍塌</w:t>
            </w:r>
          </w:p>
        </w:tc>
      </w:tr>
      <w:tr>
        <w:trPr>
          <w:trHeight w:hRule="exact" w:val="258"/>
        </w:trPr>
        <w:tc>
          <w:tcPr>
            <w:tcW w:type="dxa" w:w="652"/>
            <w:tcBorders/>
            <w:tcMar>
              <w:start w:w="0" w:type="dxa"/>
              <w:end w:w="0" w:type="dxa"/>
            </w:tcMar>
          </w:tcPr>
          <w:p>
            <w:pPr>
              <w:autoSpaceDN w:val="0"/>
              <w:autoSpaceDE w:val="0"/>
              <w:widowControl/>
              <w:spacing w:line="232" w:lineRule="exact" w:before="26" w:after="0"/>
              <w:ind w:left="0" w:right="0" w:firstLine="0"/>
              <w:jc w:val="center"/>
            </w:pPr>
            <w:r>
              <w:rPr>
                <w:rFonts w:ascii="TimesNewRomanPSMT" w:hAnsi="TimesNewRomanPSMT" w:eastAsia="TimesNewRomanPSMT"/>
                <w:b w:val="0"/>
                <w:i w:val="0"/>
                <w:color w:val="000000"/>
                <w:sz w:val="21"/>
              </w:rPr>
              <w:t>15</w:t>
            </w:r>
          </w:p>
        </w:tc>
        <w:tc>
          <w:tcPr>
            <w:tcW w:type="dxa" w:w="1483"/>
            <w:vMerge/>
            <w:tcBorders>
              <w:top w:sz="5.760000228881836" w:val="single" w:color="#000000"/>
            </w:tcBorders>
          </w:tcPr>
          <w:p/>
        </w:tc>
        <w:tc>
          <w:tcPr>
            <w:tcW w:type="dxa" w:w="1180"/>
            <w:tcBorders/>
            <w:tcMar>
              <w:start w:w="0" w:type="dxa"/>
              <w:end w:w="0" w:type="dxa"/>
            </w:tcMar>
          </w:tcPr>
          <w:p>
            <w:pPr>
              <w:autoSpaceDN w:val="0"/>
              <w:autoSpaceDE w:val="0"/>
              <w:widowControl/>
              <w:spacing w:line="232" w:lineRule="exact" w:before="26" w:after="0"/>
              <w:ind w:left="0" w:right="0" w:firstLine="0"/>
              <w:jc w:val="center"/>
            </w:pPr>
            <w:r>
              <w:rPr>
                <w:rFonts w:ascii="TimesNewRomanPSMT" w:hAnsi="TimesNewRomanPSMT" w:eastAsia="TimesNewRomanPSMT"/>
                <w:b w:val="0"/>
                <w:i w:val="0"/>
                <w:color w:val="000000"/>
                <w:sz w:val="21"/>
              </w:rPr>
              <w:t>2015.06.25</w:t>
            </w:r>
          </w:p>
        </w:tc>
        <w:tc>
          <w:tcPr>
            <w:tcW w:type="dxa" w:w="1483"/>
            <w:vMerge/>
            <w:tcBorders/>
          </w:tcPr>
          <w:p/>
        </w:tc>
        <w:tc>
          <w:tcPr>
            <w:tcW w:type="dxa" w:w="1483"/>
            <w:vMerge/>
            <w:tcBorders/>
          </w:tcPr>
          <w:p/>
        </w:tc>
        <w:tc>
          <w:tcPr>
            <w:tcW w:type="dxa" w:w="1483"/>
            <w:vMerge/>
            <w:tcBorders/>
          </w:tcPr>
          <w:p/>
        </w:tc>
        <w:tc>
          <w:tcPr>
            <w:tcW w:type="dxa" w:w="1483"/>
            <w:vMerge/>
            <w:tcBorders/>
          </w:tcPr>
          <w:p/>
        </w:tc>
      </w:tr>
      <w:tr>
        <w:trPr>
          <w:trHeight w:hRule="exact" w:val="300"/>
        </w:trPr>
        <w:tc>
          <w:tcPr>
            <w:tcW w:type="dxa" w:w="652"/>
            <w:vMerge w:val="restart"/>
            <w:tcBorders/>
            <w:tcMar>
              <w:start w:w="0" w:type="dxa"/>
              <w:end w:w="0" w:type="dxa"/>
            </w:tcMar>
            <w:tcMar>
              <w:start w:w="0" w:type="dxa"/>
              <w:end w:w="0" w:type="dxa"/>
            </w:tcMar>
          </w:tcPr>
          <w:p>
            <w:pPr>
              <w:autoSpaceDN w:val="0"/>
              <w:autoSpaceDE w:val="0"/>
              <w:widowControl/>
              <w:spacing w:line="232" w:lineRule="exact" w:before="94" w:after="0"/>
              <w:ind w:left="0" w:right="0" w:firstLine="0"/>
              <w:jc w:val="center"/>
            </w:pPr>
            <w:r>
              <w:rPr>
                <w:rFonts w:ascii="TimesNewRomanPSMT" w:hAnsi="TimesNewRomanPSMT" w:eastAsia="TimesNewRomanPSMT"/>
                <w:b w:val="0"/>
                <w:i w:val="0"/>
                <w:color w:val="000000"/>
                <w:sz w:val="21"/>
              </w:rPr>
              <w:t>16</w:t>
            </w:r>
          </w:p>
        </w:tc>
        <w:tc>
          <w:tcPr>
            <w:tcW w:type="dxa" w:w="1483"/>
            <w:vMerge/>
            <w:tcBorders>
              <w:top w:sz="5.760000228881836" w:val="single" w:color="#000000"/>
            </w:tcBorders>
          </w:tcPr>
          <w:p/>
        </w:tc>
        <w:tc>
          <w:tcPr>
            <w:tcW w:type="dxa" w:w="1180"/>
            <w:vMerge w:val="restart"/>
            <w:tcBorders/>
            <w:tcMar>
              <w:start w:w="0" w:type="dxa"/>
              <w:end w:w="0" w:type="dxa"/>
            </w:tcMar>
            <w:tcMar>
              <w:start w:w="0" w:type="dxa"/>
              <w:end w:w="0" w:type="dxa"/>
            </w:tcMar>
          </w:tcPr>
          <w:p>
            <w:pPr>
              <w:autoSpaceDN w:val="0"/>
              <w:autoSpaceDE w:val="0"/>
              <w:widowControl/>
              <w:spacing w:line="232" w:lineRule="exact" w:before="94" w:after="0"/>
              <w:ind w:left="0" w:right="0" w:firstLine="0"/>
              <w:jc w:val="center"/>
            </w:pPr>
            <w:r>
              <w:rPr>
                <w:rFonts w:ascii="TimesNewRomanPSMT" w:hAnsi="TimesNewRomanPSMT" w:eastAsia="TimesNewRomanPSMT"/>
                <w:b w:val="0"/>
                <w:i w:val="0"/>
                <w:color w:val="000000"/>
                <w:sz w:val="21"/>
              </w:rPr>
              <w:t>2016.07.08</w:t>
            </w:r>
          </w:p>
        </w:tc>
        <w:tc>
          <w:tcPr>
            <w:tcW w:type="dxa" w:w="660"/>
            <w:tcBorders/>
            <w:tcMar>
              <w:start w:w="0" w:type="dxa"/>
              <w:end w:w="0" w:type="dxa"/>
            </w:tcMar>
          </w:tcPr>
          <w:p>
            <w:pPr>
              <w:autoSpaceDN w:val="0"/>
              <w:autoSpaceDE w:val="0"/>
              <w:widowControl/>
              <w:spacing w:line="210" w:lineRule="exact" w:before="90" w:after="0"/>
              <w:ind w:left="0" w:right="0" w:firstLine="0"/>
              <w:jc w:val="center"/>
            </w:pPr>
            <w:r>
              <w:rPr>
                <w:rFonts w:ascii="SimSun" w:hAnsi="SimSun" w:eastAsia="SimSun"/>
                <w:b w:val="0"/>
                <w:i w:val="0"/>
                <w:color w:val="000000"/>
                <w:sz w:val="21"/>
              </w:rPr>
              <w:t>杭州</w:t>
            </w:r>
          </w:p>
        </w:tc>
        <w:tc>
          <w:tcPr>
            <w:tcW w:type="dxa" w:w="1120"/>
            <w:vMerge w:val="restart"/>
            <w:tcBorders/>
            <w:tcMar>
              <w:start w:w="0" w:type="dxa"/>
              <w:end w:w="0" w:type="dxa"/>
            </w:tcMar>
            <w:tcMar>
              <w:start w:w="0" w:type="dxa"/>
              <w:end w:w="0" w:type="dxa"/>
            </w:tcMar>
          </w:tcPr>
          <w:p>
            <w:pPr>
              <w:autoSpaceDN w:val="0"/>
              <w:autoSpaceDE w:val="0"/>
              <w:widowControl/>
              <w:spacing w:line="232" w:lineRule="exact" w:before="94" w:after="0"/>
              <w:ind w:left="0" w:right="0" w:firstLine="0"/>
              <w:jc w:val="center"/>
            </w:pP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人死亡</w:t>
            </w:r>
          </w:p>
        </w:tc>
        <w:tc>
          <w:tcPr>
            <w:tcW w:type="dxa" w:w="3920"/>
            <w:tcBorders/>
            <w:tcMar>
              <w:start w:w="0" w:type="dxa"/>
              <w:end w:w="0" w:type="dxa"/>
            </w:tcMar>
          </w:tcPr>
          <w:p>
            <w:pPr>
              <w:autoSpaceDN w:val="0"/>
              <w:autoSpaceDE w:val="0"/>
              <w:widowControl/>
              <w:spacing w:line="210" w:lineRule="exact" w:before="90" w:after="0"/>
              <w:ind w:left="0" w:right="0" w:firstLine="0"/>
              <w:jc w:val="center"/>
            </w:pPr>
            <w:r>
              <w:rPr>
                <w:rFonts w:ascii="SimSun" w:hAnsi="SimSun" w:eastAsia="SimSun"/>
                <w:b w:val="0"/>
                <w:i w:val="0"/>
                <w:color w:val="000000"/>
                <w:sz w:val="21"/>
              </w:rPr>
              <w:t>基坑施工导致突涌</w:t>
            </w:r>
          </w:p>
        </w:tc>
        <w:tc>
          <w:tcPr>
            <w:tcW w:type="dxa" w:w="1202"/>
            <w:tcBorders/>
            <w:tcMar>
              <w:start w:w="0" w:type="dxa"/>
              <w:end w:w="0" w:type="dxa"/>
            </w:tcMar>
          </w:tcPr>
          <w:p>
            <w:pPr>
              <w:autoSpaceDN w:val="0"/>
              <w:autoSpaceDE w:val="0"/>
              <w:widowControl/>
              <w:spacing w:line="210" w:lineRule="exact" w:before="90" w:after="0"/>
              <w:ind w:left="0" w:right="0" w:firstLine="0"/>
              <w:jc w:val="center"/>
            </w:pPr>
            <w:r>
              <w:rPr>
                <w:rFonts w:ascii="SimSun" w:hAnsi="SimSun" w:eastAsia="SimSun"/>
                <w:b w:val="0"/>
                <w:i w:val="0"/>
                <w:color w:val="000000"/>
                <w:sz w:val="21"/>
              </w:rPr>
              <w:t>突涌</w:t>
            </w:r>
          </w:p>
        </w:tc>
      </w:tr>
      <w:tr>
        <w:trPr>
          <w:trHeight w:hRule="exact" w:val="66"/>
        </w:trPr>
        <w:tc>
          <w:tcPr>
            <w:tcW w:type="dxa" w:w="1483"/>
            <w:vMerge/>
            <w:tcBorders/>
          </w:tcPr>
          <w:p/>
        </w:tc>
        <w:tc>
          <w:tcPr>
            <w:tcW w:type="dxa" w:w="1483"/>
            <w:vMerge/>
            <w:tcBorders>
              <w:top w:sz="5.760000228881836" w:val="single" w:color="#000000"/>
            </w:tcBorders>
          </w:tcPr>
          <w:p/>
        </w:tc>
        <w:tc>
          <w:tcPr>
            <w:tcW w:type="dxa" w:w="1483"/>
            <w:vMerge/>
            <w:tcBorders/>
          </w:tcPr>
          <w:p/>
        </w:tc>
        <w:tc>
          <w:tcPr>
            <w:tcW w:type="dxa" w:w="660"/>
            <w:vMerge w:val="restart"/>
            <w:tcBorders/>
            <w:tcMar>
              <w:start w:w="0" w:type="dxa"/>
              <w:end w:w="0" w:type="dxa"/>
            </w:tcMar>
            <w:tcMar>
              <w:start w:w="0" w:type="dxa"/>
              <w:end w:w="0" w:type="dxa"/>
            </w:tcMar>
          </w:tcPr>
          <w:p>
            <w:pPr>
              <w:autoSpaceDN w:val="0"/>
              <w:autoSpaceDE w:val="0"/>
              <w:widowControl/>
              <w:spacing w:line="210" w:lineRule="exact" w:before="110" w:after="0"/>
              <w:ind w:left="0" w:right="0" w:firstLine="0"/>
              <w:jc w:val="center"/>
            </w:pPr>
            <w:r>
              <w:rPr>
                <w:rFonts w:ascii="SimSun" w:hAnsi="SimSun" w:eastAsia="SimSun"/>
                <w:b w:val="0"/>
                <w:i w:val="0"/>
                <w:color w:val="000000"/>
                <w:sz w:val="21"/>
              </w:rPr>
              <w:t>深圳</w:t>
            </w:r>
          </w:p>
        </w:tc>
        <w:tc>
          <w:tcPr>
            <w:tcW w:type="dxa" w:w="1483"/>
            <w:vMerge/>
            <w:tcBorders/>
          </w:tcPr>
          <w:p/>
        </w:tc>
        <w:tc>
          <w:tcPr>
            <w:tcW w:type="dxa" w:w="3920"/>
            <w:vMerge w:val="restart"/>
            <w:tcBorders/>
            <w:tcMar>
              <w:start w:w="0" w:type="dxa"/>
              <w:end w:w="0" w:type="dxa"/>
            </w:tcMar>
            <w:tcMar>
              <w:start w:w="0" w:type="dxa"/>
              <w:end w:w="0" w:type="dxa"/>
            </w:tcMar>
          </w:tcPr>
          <w:p>
            <w:pPr>
              <w:autoSpaceDN w:val="0"/>
              <w:autoSpaceDE w:val="0"/>
              <w:widowControl/>
              <w:spacing w:line="210" w:lineRule="exact" w:before="110" w:after="0"/>
              <w:ind w:left="0" w:right="0" w:firstLine="0"/>
              <w:jc w:val="center"/>
            </w:pPr>
            <w:r>
              <w:rPr>
                <w:rFonts w:ascii="SimSun" w:hAnsi="SimSun" w:eastAsia="SimSun"/>
                <w:b w:val="0"/>
                <w:i w:val="0"/>
                <w:color w:val="000000"/>
                <w:sz w:val="21"/>
              </w:rPr>
              <w:t>基坑内土方滑坡</w:t>
            </w:r>
          </w:p>
        </w:tc>
        <w:tc>
          <w:tcPr>
            <w:tcW w:type="dxa" w:w="1202"/>
            <w:vMerge w:val="restart"/>
            <w:tcBorders/>
            <w:tcMar>
              <w:start w:w="0" w:type="dxa"/>
              <w:end w:w="0" w:type="dxa"/>
            </w:tcMar>
            <w:tcMar>
              <w:start w:w="0" w:type="dxa"/>
              <w:end w:w="0" w:type="dxa"/>
            </w:tcMar>
          </w:tcPr>
          <w:p>
            <w:pPr>
              <w:autoSpaceDN w:val="0"/>
              <w:autoSpaceDE w:val="0"/>
              <w:widowControl/>
              <w:spacing w:line="210" w:lineRule="exact" w:before="110" w:after="0"/>
              <w:ind w:left="0" w:right="0" w:firstLine="0"/>
              <w:jc w:val="center"/>
            </w:pPr>
            <w:r>
              <w:rPr>
                <w:rFonts w:ascii="SimSun" w:hAnsi="SimSun" w:eastAsia="SimSun"/>
                <w:b w:val="0"/>
                <w:i w:val="0"/>
                <w:color w:val="000000"/>
                <w:sz w:val="21"/>
              </w:rPr>
              <w:t>坍塌</w:t>
            </w:r>
          </w:p>
        </w:tc>
      </w:tr>
      <w:tr>
        <w:trPr>
          <w:trHeight w:hRule="exact" w:val="254"/>
        </w:trPr>
        <w:tc>
          <w:tcPr>
            <w:tcW w:type="dxa" w:w="652"/>
            <w:tcBorders/>
            <w:tcMar>
              <w:start w:w="0" w:type="dxa"/>
              <w:end w:w="0" w:type="dxa"/>
            </w:tcMar>
          </w:tcPr>
          <w:p>
            <w:pPr>
              <w:autoSpaceDN w:val="0"/>
              <w:autoSpaceDE w:val="0"/>
              <w:widowControl/>
              <w:spacing w:line="232" w:lineRule="exact" w:before="22" w:after="0"/>
              <w:ind w:left="0" w:right="0" w:firstLine="0"/>
              <w:jc w:val="center"/>
            </w:pPr>
            <w:r>
              <w:rPr>
                <w:rFonts w:ascii="TimesNewRomanPSMT" w:hAnsi="TimesNewRomanPSMT" w:eastAsia="TimesNewRomanPSMT"/>
                <w:b w:val="0"/>
                <w:i w:val="0"/>
                <w:color w:val="000000"/>
                <w:sz w:val="21"/>
              </w:rPr>
              <w:t>17</w:t>
            </w:r>
          </w:p>
        </w:tc>
        <w:tc>
          <w:tcPr>
            <w:tcW w:type="dxa" w:w="1483"/>
            <w:vMerge/>
            <w:tcBorders>
              <w:top w:sz="5.760000228881836" w:val="single" w:color="#000000"/>
            </w:tcBorders>
          </w:tcPr>
          <w:p/>
        </w:tc>
        <w:tc>
          <w:tcPr>
            <w:tcW w:type="dxa" w:w="1180"/>
            <w:tcBorders/>
            <w:tcMar>
              <w:start w:w="0" w:type="dxa"/>
              <w:end w:w="0" w:type="dxa"/>
            </w:tcMar>
          </w:tcPr>
          <w:p>
            <w:pPr>
              <w:autoSpaceDN w:val="0"/>
              <w:autoSpaceDE w:val="0"/>
              <w:widowControl/>
              <w:spacing w:line="232" w:lineRule="exact" w:before="22" w:after="0"/>
              <w:ind w:left="0" w:right="0" w:firstLine="0"/>
              <w:jc w:val="center"/>
            </w:pPr>
            <w:r>
              <w:rPr>
                <w:rFonts w:ascii="TimesNewRomanPSMT" w:hAnsi="TimesNewRomanPSMT" w:eastAsia="TimesNewRomanPSMT"/>
                <w:b w:val="0"/>
                <w:i w:val="0"/>
                <w:color w:val="000000"/>
                <w:sz w:val="21"/>
              </w:rPr>
              <w:t>2017.05.11</w:t>
            </w:r>
          </w:p>
        </w:tc>
        <w:tc>
          <w:tcPr>
            <w:tcW w:type="dxa" w:w="1483"/>
            <w:vMerge/>
            <w:tcBorders/>
          </w:tcPr>
          <w:p/>
        </w:tc>
        <w:tc>
          <w:tcPr>
            <w:tcW w:type="dxa" w:w="1120"/>
            <w:tcBorders/>
            <w:tcMar>
              <w:start w:w="0" w:type="dxa"/>
              <w:end w:w="0" w:type="dxa"/>
            </w:tcMar>
          </w:tcPr>
          <w:p>
            <w:pPr>
              <w:autoSpaceDN w:val="0"/>
              <w:autoSpaceDE w:val="0"/>
              <w:widowControl/>
              <w:spacing w:line="232" w:lineRule="exact" w:before="22" w:after="0"/>
              <w:ind w:left="0" w:right="0" w:firstLine="0"/>
              <w:jc w:val="center"/>
            </w:pP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人死亡</w:t>
            </w:r>
          </w:p>
        </w:tc>
        <w:tc>
          <w:tcPr>
            <w:tcW w:type="dxa" w:w="1483"/>
            <w:vMerge/>
            <w:tcBorders/>
          </w:tcPr>
          <w:p/>
        </w:tc>
        <w:tc>
          <w:tcPr>
            <w:tcW w:type="dxa" w:w="1483"/>
            <w:vMerge/>
            <w:tcBorders/>
          </w:tcPr>
          <w:p/>
        </w:tc>
      </w:tr>
      <w:tr>
        <w:trPr>
          <w:trHeight w:hRule="exact" w:val="400"/>
        </w:trPr>
        <w:tc>
          <w:tcPr>
            <w:tcW w:type="dxa" w:w="652"/>
            <w:tcBorders/>
            <w:tcMar>
              <w:start w:w="0" w:type="dxa"/>
              <w:end w:w="0" w:type="dxa"/>
            </w:tcMar>
          </w:tcPr>
          <w:p>
            <w:pPr>
              <w:autoSpaceDN w:val="0"/>
              <w:autoSpaceDE w:val="0"/>
              <w:widowControl/>
              <w:spacing w:line="232" w:lineRule="exact" w:before="98" w:after="0"/>
              <w:ind w:left="0" w:right="0" w:firstLine="0"/>
              <w:jc w:val="center"/>
            </w:pPr>
            <w:r>
              <w:rPr>
                <w:rFonts w:ascii="TimesNewRomanPSMT" w:hAnsi="TimesNewRomanPSMT" w:eastAsia="TimesNewRomanPSMT"/>
                <w:b w:val="0"/>
                <w:i w:val="0"/>
                <w:color w:val="000000"/>
                <w:sz w:val="21"/>
              </w:rPr>
              <w:t>18</w:t>
            </w:r>
          </w:p>
        </w:tc>
        <w:tc>
          <w:tcPr>
            <w:tcW w:type="dxa" w:w="1483"/>
            <w:vMerge/>
            <w:tcBorders>
              <w:top w:sz="5.760000228881836" w:val="single" w:color="#000000"/>
            </w:tcBorders>
          </w:tcPr>
          <w:p/>
        </w:tc>
        <w:tc>
          <w:tcPr>
            <w:tcW w:type="dxa" w:w="1180"/>
            <w:tcBorders/>
            <w:tcMar>
              <w:start w:w="0" w:type="dxa"/>
              <w:end w:w="0" w:type="dxa"/>
            </w:tcMar>
          </w:tcPr>
          <w:p>
            <w:pPr>
              <w:autoSpaceDN w:val="0"/>
              <w:autoSpaceDE w:val="0"/>
              <w:widowControl/>
              <w:spacing w:line="232" w:lineRule="exact" w:before="98" w:after="0"/>
              <w:ind w:left="0" w:right="0" w:firstLine="0"/>
              <w:jc w:val="center"/>
            </w:pPr>
            <w:r>
              <w:rPr>
                <w:rFonts w:ascii="TimesNewRomanPSMT" w:hAnsi="TimesNewRomanPSMT" w:eastAsia="TimesNewRomanPSMT"/>
                <w:b w:val="0"/>
                <w:i w:val="0"/>
                <w:color w:val="000000"/>
                <w:sz w:val="21"/>
              </w:rPr>
              <w:t>2018.01.26</w:t>
            </w:r>
          </w:p>
        </w:tc>
        <w:tc>
          <w:tcPr>
            <w:tcW w:type="dxa" w:w="660"/>
            <w:tcBorders/>
            <w:tcMar>
              <w:start w:w="0" w:type="dxa"/>
              <w:end w:w="0" w:type="dxa"/>
            </w:tcMar>
          </w:tcPr>
          <w:p>
            <w:pPr>
              <w:autoSpaceDN w:val="0"/>
              <w:autoSpaceDE w:val="0"/>
              <w:widowControl/>
              <w:spacing w:line="210" w:lineRule="exact" w:before="102" w:after="0"/>
              <w:ind w:left="0" w:right="0" w:firstLine="0"/>
              <w:jc w:val="center"/>
            </w:pPr>
            <w:r>
              <w:rPr>
                <w:rFonts w:ascii="SimSun" w:hAnsi="SimSun" w:eastAsia="SimSun"/>
                <w:b w:val="0"/>
                <w:i w:val="0"/>
                <w:color w:val="000000"/>
                <w:sz w:val="21"/>
              </w:rPr>
              <w:t>广州</w:t>
            </w:r>
          </w:p>
        </w:tc>
        <w:tc>
          <w:tcPr>
            <w:tcW w:type="dxa" w:w="1120"/>
            <w:tcBorders/>
            <w:tcMar>
              <w:start w:w="0" w:type="dxa"/>
              <w:end w:w="0" w:type="dxa"/>
            </w:tcMar>
          </w:tcPr>
          <w:p>
            <w:pPr>
              <w:autoSpaceDN w:val="0"/>
              <w:autoSpaceDE w:val="0"/>
              <w:widowControl/>
              <w:spacing w:line="232" w:lineRule="exact" w:before="98" w:after="0"/>
              <w:ind w:left="0" w:right="0" w:firstLine="0"/>
              <w:jc w:val="center"/>
            </w:pP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人死亡</w:t>
            </w:r>
          </w:p>
        </w:tc>
        <w:tc>
          <w:tcPr>
            <w:tcW w:type="dxa" w:w="3920"/>
            <w:tcBorders/>
            <w:tcMar>
              <w:start w:w="0" w:type="dxa"/>
              <w:end w:w="0" w:type="dxa"/>
            </w:tcMar>
          </w:tcPr>
          <w:p>
            <w:pPr>
              <w:autoSpaceDN w:val="0"/>
              <w:autoSpaceDE w:val="0"/>
              <w:widowControl/>
              <w:spacing w:line="210" w:lineRule="exact" w:before="102" w:after="0"/>
              <w:ind w:left="0" w:right="0" w:firstLine="0"/>
              <w:jc w:val="center"/>
            </w:pPr>
            <w:r>
              <w:rPr>
                <w:rFonts w:ascii="SimSun" w:hAnsi="SimSun" w:eastAsia="SimSun"/>
                <w:b w:val="0"/>
                <w:i w:val="0"/>
                <w:color w:val="000000"/>
                <w:sz w:val="21"/>
              </w:rPr>
              <w:t>刀具切换引发隧道塌方</w:t>
            </w:r>
          </w:p>
        </w:tc>
        <w:tc>
          <w:tcPr>
            <w:tcW w:type="dxa" w:w="1202"/>
            <w:tcBorders/>
            <w:tcMar>
              <w:start w:w="0" w:type="dxa"/>
              <w:end w:w="0" w:type="dxa"/>
            </w:tcMar>
          </w:tcPr>
          <w:p>
            <w:pPr>
              <w:autoSpaceDN w:val="0"/>
              <w:autoSpaceDE w:val="0"/>
              <w:widowControl/>
              <w:spacing w:line="210" w:lineRule="exact" w:before="102" w:after="0"/>
              <w:ind w:left="0" w:right="0" w:firstLine="0"/>
              <w:jc w:val="center"/>
            </w:pPr>
            <w:r>
              <w:rPr>
                <w:rFonts w:ascii="SimSun" w:hAnsi="SimSun" w:eastAsia="SimSun"/>
                <w:b w:val="0"/>
                <w:i w:val="0"/>
                <w:color w:val="000000"/>
                <w:sz w:val="21"/>
              </w:rPr>
              <w:t>坍塌</w:t>
            </w:r>
          </w:p>
        </w:tc>
      </w:tr>
      <w:tr>
        <w:trPr>
          <w:trHeight w:hRule="exact" w:val="300"/>
        </w:trPr>
        <w:tc>
          <w:tcPr>
            <w:tcW w:type="dxa" w:w="652"/>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19</w:t>
            </w:r>
          </w:p>
        </w:tc>
        <w:tc>
          <w:tcPr>
            <w:tcW w:type="dxa" w:w="640"/>
            <w:tcBorders/>
            <w:tcMar>
              <w:start w:w="0" w:type="dxa"/>
              <w:end w:w="0" w:type="dxa"/>
            </w:tcMar>
          </w:tcPr>
          <w:p>
            <w:pPr>
              <w:autoSpaceDN w:val="0"/>
              <w:autoSpaceDE w:val="0"/>
              <w:widowControl/>
              <w:spacing w:line="210" w:lineRule="exact" w:before="90" w:after="0"/>
              <w:ind w:left="0" w:right="0" w:firstLine="0"/>
              <w:jc w:val="center"/>
            </w:pPr>
            <w:r>
              <w:rPr>
                <w:rFonts w:ascii="SimSun" w:hAnsi="SimSun" w:eastAsia="SimSun"/>
                <w:b w:val="0"/>
                <w:i w:val="0"/>
                <w:color w:val="000000"/>
                <w:sz w:val="21"/>
              </w:rPr>
              <w:t>正常</w:t>
            </w:r>
          </w:p>
        </w:tc>
        <w:tc>
          <w:tcPr>
            <w:tcW w:type="dxa" w:w="118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2018.01.29</w:t>
            </w:r>
          </w:p>
        </w:tc>
        <w:tc>
          <w:tcPr>
            <w:tcW w:type="dxa" w:w="660"/>
            <w:tcBorders/>
            <w:tcMar>
              <w:start w:w="0" w:type="dxa"/>
              <w:end w:w="0" w:type="dxa"/>
            </w:tcMar>
          </w:tcPr>
          <w:p>
            <w:pPr>
              <w:autoSpaceDN w:val="0"/>
              <w:autoSpaceDE w:val="0"/>
              <w:widowControl/>
              <w:spacing w:line="210" w:lineRule="exact" w:before="14" w:after="0"/>
              <w:ind w:left="0" w:right="0" w:firstLine="0"/>
              <w:jc w:val="center"/>
            </w:pPr>
            <w:r>
              <w:rPr>
                <w:rFonts w:ascii="SimSun" w:hAnsi="SimSun" w:eastAsia="SimSun"/>
                <w:b w:val="0"/>
                <w:i w:val="0"/>
                <w:color w:val="000000"/>
                <w:sz w:val="21"/>
              </w:rPr>
              <w:t>成都</w:t>
            </w:r>
          </w:p>
        </w:tc>
        <w:tc>
          <w:tcPr>
            <w:tcW w:type="dxa" w:w="112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人死亡</w:t>
            </w:r>
          </w:p>
        </w:tc>
        <w:tc>
          <w:tcPr>
            <w:tcW w:type="dxa" w:w="3920"/>
            <w:tcBorders/>
            <w:tcMar>
              <w:start w:w="0" w:type="dxa"/>
              <w:end w:w="0" w:type="dxa"/>
            </w:tcMar>
          </w:tcPr>
          <w:p>
            <w:pPr>
              <w:autoSpaceDN w:val="0"/>
              <w:autoSpaceDE w:val="0"/>
              <w:widowControl/>
              <w:spacing w:line="210" w:lineRule="exact" w:before="14" w:after="0"/>
              <w:ind w:left="0" w:right="0" w:firstLine="0"/>
              <w:jc w:val="center"/>
            </w:pPr>
            <w:r>
              <w:rPr>
                <w:rFonts w:ascii="SimSun" w:hAnsi="SimSun" w:eastAsia="SimSun"/>
                <w:b w:val="0"/>
                <w:i w:val="0"/>
                <w:color w:val="000000"/>
                <w:sz w:val="21"/>
              </w:rPr>
              <w:t>操作工在污水井违章作业</w:t>
            </w:r>
          </w:p>
        </w:tc>
        <w:tc>
          <w:tcPr>
            <w:tcW w:type="dxa" w:w="1202"/>
            <w:tcBorders/>
            <w:tcMar>
              <w:start w:w="0" w:type="dxa"/>
              <w:end w:w="0" w:type="dxa"/>
            </w:tcMar>
          </w:tcPr>
          <w:p>
            <w:pPr>
              <w:autoSpaceDN w:val="0"/>
              <w:autoSpaceDE w:val="0"/>
              <w:widowControl/>
              <w:spacing w:line="210" w:lineRule="exact" w:before="14" w:after="0"/>
              <w:ind w:left="0" w:right="0" w:firstLine="0"/>
              <w:jc w:val="center"/>
            </w:pPr>
            <w:r>
              <w:rPr>
                <w:rFonts w:ascii="SimSun" w:hAnsi="SimSun" w:eastAsia="SimSun"/>
                <w:b w:val="0"/>
                <w:i w:val="0"/>
                <w:color w:val="000000"/>
                <w:sz w:val="21"/>
              </w:rPr>
              <w:t>中毒</w:t>
            </w:r>
          </w:p>
        </w:tc>
      </w:tr>
      <w:tr>
        <w:trPr>
          <w:trHeight w:hRule="exact" w:val="320"/>
        </w:trPr>
        <w:tc>
          <w:tcPr>
            <w:tcW w:type="dxa" w:w="652"/>
            <w:tcBorders/>
            <w:tcMar>
              <w:start w:w="0" w:type="dxa"/>
              <w:end w:w="0" w:type="dxa"/>
            </w:tcMar>
          </w:tcPr>
          <w:p>
            <w:pPr>
              <w:autoSpaceDN w:val="0"/>
              <w:autoSpaceDE w:val="0"/>
              <w:widowControl/>
              <w:spacing w:line="232" w:lineRule="exact" w:before="22" w:after="0"/>
              <w:ind w:left="0" w:right="0" w:firstLine="0"/>
              <w:jc w:val="center"/>
            </w:pPr>
            <w:r>
              <w:rPr>
                <w:rFonts w:ascii="TimesNewRomanPSMT" w:hAnsi="TimesNewRomanPSMT" w:eastAsia="TimesNewRomanPSMT"/>
                <w:b w:val="0"/>
                <w:i w:val="0"/>
                <w:color w:val="000000"/>
                <w:sz w:val="21"/>
              </w:rPr>
              <w:t>20</w:t>
            </w:r>
          </w:p>
        </w:tc>
        <w:tc>
          <w:tcPr>
            <w:tcW w:type="dxa" w:w="640"/>
            <w:tcBorders/>
            <w:tcMar>
              <w:start w:w="0" w:type="dxa"/>
              <w:end w:w="0" w:type="dxa"/>
            </w:tcMar>
          </w:tcPr>
          <w:p>
            <w:pPr>
              <w:autoSpaceDN w:val="0"/>
              <w:autoSpaceDE w:val="0"/>
              <w:widowControl/>
              <w:spacing w:line="210" w:lineRule="exact" w:before="106" w:after="0"/>
              <w:ind w:left="0" w:right="0" w:firstLine="0"/>
              <w:jc w:val="center"/>
            </w:pPr>
            <w:r>
              <w:rPr>
                <w:rFonts w:ascii="SimSun" w:hAnsi="SimSun" w:eastAsia="SimSun"/>
                <w:b w:val="0"/>
                <w:i w:val="0"/>
                <w:color w:val="000000"/>
                <w:sz w:val="21"/>
              </w:rPr>
              <w:t>掘进</w:t>
            </w:r>
          </w:p>
        </w:tc>
        <w:tc>
          <w:tcPr>
            <w:tcW w:type="dxa" w:w="1180"/>
            <w:tcBorders/>
            <w:tcMar>
              <w:start w:w="0" w:type="dxa"/>
              <w:end w:w="0" w:type="dxa"/>
            </w:tcMar>
          </w:tcPr>
          <w:p>
            <w:pPr>
              <w:autoSpaceDN w:val="0"/>
              <w:autoSpaceDE w:val="0"/>
              <w:widowControl/>
              <w:spacing w:line="232" w:lineRule="exact" w:before="22" w:after="0"/>
              <w:ind w:left="0" w:right="0" w:firstLine="0"/>
              <w:jc w:val="center"/>
            </w:pPr>
            <w:r>
              <w:rPr>
                <w:rFonts w:ascii="TimesNewRomanPSMT" w:hAnsi="TimesNewRomanPSMT" w:eastAsia="TimesNewRomanPSMT"/>
                <w:b w:val="0"/>
                <w:i w:val="0"/>
                <w:color w:val="000000"/>
                <w:sz w:val="21"/>
              </w:rPr>
              <w:t>2018.02.07</w:t>
            </w:r>
          </w:p>
        </w:tc>
        <w:tc>
          <w:tcPr>
            <w:tcW w:type="dxa" w:w="660"/>
            <w:tcBorders/>
            <w:tcMar>
              <w:start w:w="0" w:type="dxa"/>
              <w:end w:w="0" w:type="dxa"/>
            </w:tcMar>
          </w:tcPr>
          <w:p>
            <w:pPr>
              <w:autoSpaceDN w:val="0"/>
              <w:autoSpaceDE w:val="0"/>
              <w:widowControl/>
              <w:spacing w:line="210" w:lineRule="exact" w:before="26" w:after="0"/>
              <w:ind w:left="0" w:right="0" w:firstLine="0"/>
              <w:jc w:val="center"/>
            </w:pPr>
            <w:r>
              <w:rPr>
                <w:rFonts w:ascii="SimSun" w:hAnsi="SimSun" w:eastAsia="SimSun"/>
                <w:b w:val="0"/>
                <w:i w:val="0"/>
                <w:color w:val="000000"/>
                <w:sz w:val="21"/>
              </w:rPr>
              <w:t>佛山</w:t>
            </w:r>
          </w:p>
        </w:tc>
        <w:tc>
          <w:tcPr>
            <w:tcW w:type="dxa" w:w="1120"/>
            <w:tcBorders/>
            <w:tcMar>
              <w:start w:w="0" w:type="dxa"/>
              <w:end w:w="0" w:type="dxa"/>
            </w:tcMar>
          </w:tcPr>
          <w:p>
            <w:pPr>
              <w:autoSpaceDN w:val="0"/>
              <w:autoSpaceDE w:val="0"/>
              <w:widowControl/>
              <w:spacing w:line="232" w:lineRule="exact" w:before="22" w:after="0"/>
              <w:ind w:left="0" w:right="0" w:firstLine="0"/>
              <w:jc w:val="center"/>
            </w:pPr>
            <w:r>
              <w:rPr>
                <w:w w:val="98.02968978881836"/>
                <w:rFonts w:ascii="TimesNewRomanPSMT" w:hAnsi="TimesNewRomanPSMT" w:eastAsia="TimesNewRomanPSMT"/>
                <w:b w:val="0"/>
                <w:i w:val="0"/>
                <w:color w:val="000000"/>
                <w:sz w:val="20"/>
              </w:rPr>
              <w:t>11</w:t>
            </w:r>
            <w:r>
              <w:rPr>
                <w:w w:val="98.02968978881836"/>
                <w:rFonts w:ascii="SimSun" w:hAnsi="SimSun" w:eastAsia="SimSun"/>
                <w:b w:val="0"/>
                <w:i w:val="0"/>
                <w:color w:val="000000"/>
                <w:sz w:val="20"/>
              </w:rPr>
              <w:t xml:space="preserve"> 死</w:t>
            </w:r>
            <w:r>
              <w:rPr>
                <w:w w:val="98.02968978881836"/>
                <w:rFonts w:ascii="TimesNewRomanPSMT" w:hAnsi="TimesNewRomanPSMT" w:eastAsia="TimesNewRomanPSMT"/>
                <w:b w:val="0"/>
                <w:i w:val="0"/>
                <w:color w:val="000000"/>
                <w:sz w:val="20"/>
              </w:rPr>
              <w:t>9</w:t>
            </w:r>
            <w:r>
              <w:rPr>
                <w:w w:val="98.02968978881836"/>
                <w:rFonts w:ascii="SimSun" w:hAnsi="SimSun" w:eastAsia="SimSun"/>
                <w:b w:val="0"/>
                <w:i w:val="0"/>
                <w:color w:val="000000"/>
                <w:sz w:val="20"/>
              </w:rPr>
              <w:t xml:space="preserve"> 伤</w:t>
            </w:r>
          </w:p>
        </w:tc>
        <w:tc>
          <w:tcPr>
            <w:tcW w:type="dxa" w:w="3920"/>
            <w:tcBorders/>
            <w:tcMar>
              <w:start w:w="0" w:type="dxa"/>
              <w:end w:w="0" w:type="dxa"/>
            </w:tcMar>
          </w:tcPr>
          <w:p>
            <w:pPr>
              <w:autoSpaceDN w:val="0"/>
              <w:autoSpaceDE w:val="0"/>
              <w:widowControl/>
              <w:spacing w:line="210" w:lineRule="exact" w:before="26" w:after="0"/>
              <w:ind w:left="0" w:right="0" w:firstLine="0"/>
              <w:jc w:val="center"/>
            </w:pPr>
            <w:r>
              <w:rPr>
                <w:rFonts w:ascii="SimSun" w:hAnsi="SimSun" w:eastAsia="SimSun"/>
                <w:b w:val="0"/>
                <w:i w:val="0"/>
                <w:color w:val="000000"/>
                <w:sz w:val="21"/>
              </w:rPr>
              <w:t>盾构掘进突发透水、管片开裂变形</w:t>
            </w:r>
          </w:p>
        </w:tc>
        <w:tc>
          <w:tcPr>
            <w:tcW w:type="dxa" w:w="1202"/>
            <w:tcBorders/>
            <w:tcMar>
              <w:start w:w="0" w:type="dxa"/>
              <w:end w:w="0" w:type="dxa"/>
            </w:tcMar>
          </w:tcPr>
          <w:p>
            <w:pPr>
              <w:autoSpaceDN w:val="0"/>
              <w:autoSpaceDE w:val="0"/>
              <w:widowControl/>
              <w:spacing w:line="210" w:lineRule="exact" w:before="26" w:after="0"/>
              <w:ind w:left="0" w:right="0" w:firstLine="0"/>
              <w:jc w:val="center"/>
            </w:pPr>
            <w:r>
              <w:rPr>
                <w:rFonts w:ascii="SimSun" w:hAnsi="SimSun" w:eastAsia="SimSun"/>
                <w:b w:val="0"/>
                <w:i w:val="0"/>
                <w:color w:val="000000"/>
                <w:sz w:val="21"/>
              </w:rPr>
              <w:t>地面塌陷</w:t>
            </w:r>
          </w:p>
        </w:tc>
      </w:tr>
      <w:tr>
        <w:trPr>
          <w:trHeight w:hRule="exact" w:val="268"/>
        </w:trPr>
        <w:tc>
          <w:tcPr>
            <w:tcW w:type="dxa" w:w="652"/>
            <w:vMerge w:val="restart"/>
            <w:tcBorders/>
            <w:tcMar>
              <w:start w:w="0" w:type="dxa"/>
              <w:end w:w="0" w:type="dxa"/>
            </w:tcMar>
            <w:tcMar>
              <w:start w:w="0" w:type="dxa"/>
              <w:end w:w="0" w:type="dxa"/>
            </w:tcMar>
          </w:tcPr>
          <w:p>
            <w:pPr>
              <w:autoSpaceDN w:val="0"/>
              <w:autoSpaceDE w:val="0"/>
              <w:widowControl/>
              <w:spacing w:line="232" w:lineRule="exact" w:before="14" w:after="0"/>
              <w:ind w:left="0" w:right="0" w:firstLine="0"/>
              <w:jc w:val="center"/>
            </w:pPr>
            <w:r>
              <w:rPr>
                <w:rFonts w:ascii="TimesNewRomanPSMT" w:hAnsi="TimesNewRomanPSMT" w:eastAsia="TimesNewRomanPSMT"/>
                <w:b w:val="0"/>
                <w:i w:val="0"/>
                <w:color w:val="000000"/>
                <w:sz w:val="21"/>
              </w:rPr>
              <w:t>21</w:t>
            </w:r>
          </w:p>
        </w:tc>
        <w:tc>
          <w:tcPr>
            <w:tcW w:type="dxa" w:w="6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838" w:after="0"/>
              <w:ind w:left="0" w:right="0" w:firstLine="0"/>
              <w:jc w:val="center"/>
            </w:pPr>
            <w:r>
              <w:rPr>
                <w:rFonts w:ascii="SimSun" w:hAnsi="SimSun" w:eastAsia="SimSun"/>
                <w:b w:val="0"/>
                <w:i w:val="0"/>
                <w:color w:val="000000"/>
                <w:sz w:val="21"/>
              </w:rPr>
              <w:t>盾构</w:t>
            </w:r>
          </w:p>
        </w:tc>
        <w:tc>
          <w:tcPr>
            <w:tcW w:type="dxa" w:w="1180"/>
            <w:vMerge w:val="restart"/>
            <w:tcBorders/>
            <w:tcMar>
              <w:start w:w="0" w:type="dxa"/>
              <w:end w:w="0" w:type="dxa"/>
            </w:tcMar>
            <w:tcMar>
              <w:start w:w="0" w:type="dxa"/>
              <w:end w:w="0" w:type="dxa"/>
            </w:tcMar>
          </w:tcPr>
          <w:p>
            <w:pPr>
              <w:autoSpaceDN w:val="0"/>
              <w:autoSpaceDE w:val="0"/>
              <w:widowControl/>
              <w:spacing w:line="232" w:lineRule="exact" w:before="14" w:after="0"/>
              <w:ind w:left="0" w:right="0" w:firstLine="0"/>
              <w:jc w:val="center"/>
            </w:pPr>
            <w:r>
              <w:rPr>
                <w:rFonts w:ascii="TimesNewRomanPSMT" w:hAnsi="TimesNewRomanPSMT" w:eastAsia="TimesNewRomanPSMT"/>
                <w:b w:val="0"/>
                <w:i w:val="0"/>
                <w:color w:val="000000"/>
                <w:sz w:val="21"/>
              </w:rPr>
              <w:t>2018.08.08</w:t>
            </w:r>
          </w:p>
        </w:tc>
        <w:tc>
          <w:tcPr>
            <w:tcW w:type="dxa" w:w="660"/>
            <w:vMerge w:val="restart"/>
            <w:tcBorders/>
            <w:tcMar>
              <w:start w:w="0" w:type="dxa"/>
              <w:end w:w="0" w:type="dxa"/>
            </w:tcMar>
            <w:tcMar>
              <w:start w:w="0" w:type="dxa"/>
              <w:end w:w="0" w:type="dxa"/>
            </w:tcMar>
          </w:tcPr>
          <w:p>
            <w:pPr>
              <w:autoSpaceDN w:val="0"/>
              <w:autoSpaceDE w:val="0"/>
              <w:widowControl/>
              <w:spacing w:line="210" w:lineRule="exact" w:before="18" w:after="0"/>
              <w:ind w:left="0" w:right="0" w:firstLine="0"/>
              <w:jc w:val="center"/>
            </w:pPr>
            <w:r>
              <w:rPr>
                <w:rFonts w:ascii="SimSun" w:hAnsi="SimSun" w:eastAsia="SimSun"/>
                <w:b w:val="0"/>
                <w:i w:val="0"/>
                <w:color w:val="000000"/>
                <w:sz w:val="21"/>
              </w:rPr>
              <w:t>贵阳</w:t>
            </w:r>
          </w:p>
        </w:tc>
        <w:tc>
          <w:tcPr>
            <w:tcW w:type="dxa" w:w="1120"/>
            <w:tcBorders/>
            <w:tcMar>
              <w:start w:w="0" w:type="dxa"/>
              <w:end w:w="0" w:type="dxa"/>
            </w:tcMar>
          </w:tcPr>
          <w:p>
            <w:pPr>
              <w:autoSpaceDN w:val="0"/>
              <w:autoSpaceDE w:val="0"/>
              <w:widowControl/>
              <w:spacing w:line="232" w:lineRule="exact" w:before="14" w:after="0"/>
              <w:ind w:left="0" w:right="0" w:firstLine="0"/>
              <w:jc w:val="center"/>
            </w:pP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人死亡</w:t>
            </w:r>
          </w:p>
        </w:tc>
        <w:tc>
          <w:tcPr>
            <w:tcW w:type="dxa" w:w="3920"/>
            <w:vMerge w:val="restart"/>
            <w:tcBorders/>
            <w:tcMar>
              <w:start w:w="0" w:type="dxa"/>
              <w:end w:w="0" w:type="dxa"/>
            </w:tcMar>
            <w:tcMar>
              <w:start w:w="0" w:type="dxa"/>
              <w:end w:w="0" w:type="dxa"/>
            </w:tcMar>
          </w:tcPr>
          <w:p>
            <w:pPr>
              <w:autoSpaceDN w:val="0"/>
              <w:autoSpaceDE w:val="0"/>
              <w:widowControl/>
              <w:spacing w:line="210" w:lineRule="exact" w:before="18" w:after="0"/>
              <w:ind w:left="0" w:right="0" w:firstLine="0"/>
              <w:jc w:val="center"/>
            </w:pPr>
            <w:r>
              <w:rPr>
                <w:rFonts w:ascii="SimSun" w:hAnsi="SimSun" w:eastAsia="SimSun"/>
                <w:b w:val="0"/>
                <w:i w:val="0"/>
                <w:color w:val="000000"/>
                <w:sz w:val="21"/>
              </w:rPr>
              <w:t>二衬钢筋坍塌事故</w:t>
            </w:r>
          </w:p>
        </w:tc>
        <w:tc>
          <w:tcPr>
            <w:tcW w:type="dxa" w:w="1202"/>
            <w:vMerge w:val="restart"/>
            <w:tcBorders/>
            <w:tcMar>
              <w:start w:w="0" w:type="dxa"/>
              <w:end w:w="0" w:type="dxa"/>
            </w:tcMar>
            <w:tcMar>
              <w:start w:w="0" w:type="dxa"/>
              <w:end w:w="0" w:type="dxa"/>
            </w:tcMar>
          </w:tcPr>
          <w:p>
            <w:pPr>
              <w:autoSpaceDN w:val="0"/>
              <w:autoSpaceDE w:val="0"/>
              <w:widowControl/>
              <w:spacing w:line="210" w:lineRule="exact" w:before="18" w:after="0"/>
              <w:ind w:left="0" w:right="0" w:firstLine="0"/>
              <w:jc w:val="center"/>
            </w:pPr>
            <w:r>
              <w:rPr>
                <w:rFonts w:ascii="SimSun" w:hAnsi="SimSun" w:eastAsia="SimSun"/>
                <w:b w:val="0"/>
                <w:i w:val="0"/>
                <w:color w:val="000000"/>
                <w:sz w:val="21"/>
              </w:rPr>
              <w:t>地面塌陷</w:t>
            </w:r>
          </w:p>
        </w:tc>
      </w:tr>
      <w:tr>
        <w:trPr>
          <w:trHeight w:hRule="exact" w:val="58"/>
        </w:trPr>
        <w:tc>
          <w:tcPr>
            <w:tcW w:type="dxa" w:w="1483"/>
            <w:vMerge/>
            <w:tcBorders/>
          </w:tcPr>
          <w:p/>
        </w:tc>
        <w:tc>
          <w:tcPr>
            <w:tcW w:type="dxa" w:w="1483"/>
            <w:vMerge/>
            <w:tcBorders/>
          </w:tcPr>
          <w:p/>
        </w:tc>
        <w:tc>
          <w:tcPr>
            <w:tcW w:type="dxa" w:w="1483"/>
            <w:vMerge/>
            <w:tcBorders/>
          </w:tcPr>
          <w:p/>
        </w:tc>
        <w:tc>
          <w:tcPr>
            <w:tcW w:type="dxa" w:w="1483"/>
            <w:vMerge/>
            <w:tcBorders/>
          </w:tcPr>
          <w:p/>
        </w:tc>
        <w:tc>
          <w:tcPr>
            <w:tcW w:type="dxa" w:w="1120"/>
            <w:vMerge w:val="restart"/>
            <w:tcBorders/>
            <w:tcMar>
              <w:start w:w="0" w:type="dxa"/>
              <w:end w:w="0" w:type="dxa"/>
            </w:tcMar>
            <w:tcMar>
              <w:start w:w="0" w:type="dxa"/>
              <w:end w:w="0" w:type="dxa"/>
            </w:tcMar>
          </w:tcPr>
          <w:p>
            <w:pPr>
              <w:autoSpaceDN w:val="0"/>
              <w:autoSpaceDE w:val="0"/>
              <w:widowControl/>
              <w:spacing w:line="232" w:lineRule="exact" w:before="22" w:after="0"/>
              <w:ind w:left="0" w:right="0" w:firstLine="0"/>
              <w:jc w:val="center"/>
            </w:pPr>
            <w:r>
              <w:rPr>
                <w:rFonts w:ascii="TimesNewRomanPSMT" w:hAnsi="TimesNewRomanPSMT" w:eastAsia="TimesNewRomanPSMT"/>
                <w:b w:val="0"/>
                <w:i w:val="0"/>
                <w:color w:val="000000"/>
                <w:sz w:val="21"/>
              </w:rPr>
              <w:t>21</w:t>
            </w:r>
            <w:r>
              <w:rPr>
                <w:rFonts w:ascii="SimSun" w:hAnsi="SimSun" w:eastAsia="SimSun"/>
                <w:b w:val="0"/>
                <w:i w:val="0"/>
                <w:color w:val="000000"/>
                <w:sz w:val="21"/>
              </w:rPr>
              <w:t xml:space="preserve"> 死</w:t>
            </w:r>
            <w:r>
              <w:rPr>
                <w:rFonts w:ascii="TimesNewRomanPSMT" w:hAnsi="TimesNewRomanPSMT" w:eastAsia="TimesNewRomanPSMT"/>
                <w:b w:val="0"/>
                <w:i w:val="0"/>
                <w:color w:val="000000"/>
                <w:sz w:val="21"/>
              </w:rPr>
              <w:t>24</w:t>
            </w:r>
          </w:p>
        </w:tc>
        <w:tc>
          <w:tcPr>
            <w:tcW w:type="dxa" w:w="1483"/>
            <w:vMerge/>
            <w:tcBorders/>
          </w:tcPr>
          <w:p/>
        </w:tc>
        <w:tc>
          <w:tcPr>
            <w:tcW w:type="dxa" w:w="1483"/>
            <w:vMerge/>
            <w:tcBorders/>
          </w:tcPr>
          <w:p/>
        </w:tc>
      </w:tr>
      <w:tr>
        <w:trPr>
          <w:trHeight w:hRule="exact" w:val="202"/>
        </w:trPr>
        <w:tc>
          <w:tcPr>
            <w:tcW w:type="dxa" w:w="652"/>
            <w:vMerge w:val="restart"/>
            <w:tcBorders/>
            <w:tcMar>
              <w:start w:w="0" w:type="dxa"/>
              <w:end w:w="0" w:type="dxa"/>
            </w:tcMar>
            <w:tcMar>
              <w:start w:w="0" w:type="dxa"/>
              <w:end w:w="0" w:type="dxa"/>
            </w:tcMar>
          </w:tcPr>
          <w:p>
            <w:pPr>
              <w:autoSpaceDN w:val="0"/>
              <w:autoSpaceDE w:val="0"/>
              <w:widowControl/>
              <w:spacing w:line="232" w:lineRule="exact" w:before="84" w:after="0"/>
              <w:ind w:left="0" w:right="0" w:firstLine="0"/>
              <w:jc w:val="center"/>
            </w:pPr>
            <w:r>
              <w:rPr>
                <w:rFonts w:ascii="TimesNewRomanPSMT" w:hAnsi="TimesNewRomanPSMT" w:eastAsia="TimesNewRomanPSMT"/>
                <w:b w:val="0"/>
                <w:i w:val="0"/>
                <w:color w:val="000000"/>
                <w:sz w:val="21"/>
              </w:rPr>
              <w:t>22</w:t>
            </w:r>
          </w:p>
        </w:tc>
        <w:tc>
          <w:tcPr>
            <w:tcW w:type="dxa" w:w="1483"/>
            <w:vMerge/>
            <w:tcBorders/>
          </w:tcPr>
          <w:p/>
        </w:tc>
        <w:tc>
          <w:tcPr>
            <w:tcW w:type="dxa" w:w="1180"/>
            <w:vMerge w:val="restart"/>
            <w:tcBorders/>
            <w:tcMar>
              <w:start w:w="0" w:type="dxa"/>
              <w:end w:w="0" w:type="dxa"/>
            </w:tcMar>
            <w:tcMar>
              <w:start w:w="0" w:type="dxa"/>
              <w:end w:w="0" w:type="dxa"/>
            </w:tcMar>
          </w:tcPr>
          <w:p>
            <w:pPr>
              <w:autoSpaceDN w:val="0"/>
              <w:autoSpaceDE w:val="0"/>
              <w:widowControl/>
              <w:spacing w:line="232" w:lineRule="exact" w:before="84" w:after="0"/>
              <w:ind w:left="0" w:right="0" w:firstLine="0"/>
              <w:jc w:val="center"/>
            </w:pPr>
            <w:r>
              <w:rPr>
                <w:rFonts w:ascii="TimesNewRomanPSMT" w:hAnsi="TimesNewRomanPSMT" w:eastAsia="TimesNewRomanPSMT"/>
                <w:b w:val="0"/>
                <w:i w:val="0"/>
                <w:color w:val="000000"/>
                <w:sz w:val="21"/>
              </w:rPr>
              <w:t>2019.11.15</w:t>
            </w:r>
          </w:p>
        </w:tc>
        <w:tc>
          <w:tcPr>
            <w:tcW w:type="dxa" w:w="660"/>
            <w:vMerge w:val="restart"/>
            <w:tcBorders/>
            <w:tcMar>
              <w:start w:w="0" w:type="dxa"/>
              <w:end w:w="0" w:type="dxa"/>
            </w:tcMar>
            <w:tcMar>
              <w:start w:w="0" w:type="dxa"/>
              <w:end w:w="0" w:type="dxa"/>
            </w:tcMar>
          </w:tcPr>
          <w:p>
            <w:pPr>
              <w:autoSpaceDN w:val="0"/>
              <w:autoSpaceDE w:val="0"/>
              <w:widowControl/>
              <w:spacing w:line="210" w:lineRule="exact" w:before="88" w:after="0"/>
              <w:ind w:left="0" w:right="0" w:firstLine="0"/>
              <w:jc w:val="center"/>
            </w:pPr>
            <w:r>
              <w:rPr>
                <w:rFonts w:ascii="SimSun" w:hAnsi="SimSun" w:eastAsia="SimSun"/>
                <w:b w:val="0"/>
                <w:i w:val="0"/>
                <w:color w:val="000000"/>
                <w:sz w:val="21"/>
              </w:rPr>
              <w:t>杭州</w:t>
            </w:r>
          </w:p>
        </w:tc>
        <w:tc>
          <w:tcPr>
            <w:tcW w:type="dxa" w:w="1483"/>
            <w:vMerge/>
            <w:tcBorders/>
          </w:tcPr>
          <w:p/>
        </w:tc>
        <w:tc>
          <w:tcPr>
            <w:tcW w:type="dxa" w:w="3920"/>
            <w:vMerge w:val="restart"/>
            <w:tcBorders/>
            <w:tcMar>
              <w:start w:w="0" w:type="dxa"/>
              <w:end w:w="0" w:type="dxa"/>
            </w:tcMar>
            <w:tcMar>
              <w:start w:w="0" w:type="dxa"/>
              <w:end w:w="0" w:type="dxa"/>
            </w:tcMar>
          </w:tcPr>
          <w:p>
            <w:pPr>
              <w:autoSpaceDN w:val="0"/>
              <w:autoSpaceDE w:val="0"/>
              <w:widowControl/>
              <w:spacing w:line="210" w:lineRule="exact" w:before="88" w:after="0"/>
              <w:ind w:left="0" w:right="0" w:firstLine="0"/>
              <w:jc w:val="center"/>
            </w:pPr>
            <w:r>
              <w:rPr>
                <w:rFonts w:ascii="SimSun" w:hAnsi="SimSun" w:eastAsia="SimSun"/>
                <w:b w:val="0"/>
                <w:i w:val="0"/>
                <w:color w:val="000000"/>
                <w:sz w:val="21"/>
              </w:rPr>
              <w:t>地面下沉、基坑失稳坍塌</w:t>
            </w:r>
          </w:p>
        </w:tc>
        <w:tc>
          <w:tcPr>
            <w:tcW w:type="dxa" w:w="1202"/>
            <w:vMerge w:val="restart"/>
            <w:tcBorders/>
            <w:tcMar>
              <w:start w:w="0" w:type="dxa"/>
              <w:end w:w="0" w:type="dxa"/>
            </w:tcMar>
            <w:tcMar>
              <w:start w:w="0" w:type="dxa"/>
              <w:end w:w="0" w:type="dxa"/>
            </w:tcMar>
          </w:tcPr>
          <w:p>
            <w:pPr>
              <w:autoSpaceDN w:val="0"/>
              <w:autoSpaceDE w:val="0"/>
              <w:widowControl/>
              <w:spacing w:line="210" w:lineRule="exact" w:before="88" w:after="0"/>
              <w:ind w:left="0" w:right="0" w:firstLine="0"/>
              <w:jc w:val="center"/>
            </w:pPr>
            <w:r>
              <w:rPr>
                <w:rFonts w:ascii="SimSun" w:hAnsi="SimSun" w:eastAsia="SimSun"/>
                <w:b w:val="0"/>
                <w:i w:val="0"/>
                <w:color w:val="000000"/>
                <w:sz w:val="21"/>
              </w:rPr>
              <w:t>地面塌陷</w:t>
            </w:r>
          </w:p>
        </w:tc>
      </w:tr>
      <w:tr>
        <w:trPr>
          <w:trHeight w:hRule="exact" w:val="194"/>
        </w:trPr>
        <w:tc>
          <w:tcPr>
            <w:tcW w:type="dxa" w:w="1483"/>
            <w:vMerge/>
            <w:tcBorders/>
          </w:tcPr>
          <w:p/>
        </w:tc>
        <w:tc>
          <w:tcPr>
            <w:tcW w:type="dxa" w:w="1483"/>
            <w:vMerge/>
            <w:tcBorders/>
          </w:tcPr>
          <w:p/>
        </w:tc>
        <w:tc>
          <w:tcPr>
            <w:tcW w:type="dxa" w:w="1483"/>
            <w:vMerge/>
            <w:tcBorders/>
          </w:tcPr>
          <w:p/>
        </w:tc>
        <w:tc>
          <w:tcPr>
            <w:tcW w:type="dxa" w:w="1483"/>
            <w:vMerge/>
            <w:tcBorders/>
          </w:tcPr>
          <w:p/>
        </w:tc>
        <w:tc>
          <w:tcPr>
            <w:tcW w:type="dxa" w:w="1120"/>
            <w:vMerge w:val="restart"/>
            <w:tcBorders/>
            <w:tcMar>
              <w:start w:w="0" w:type="dxa"/>
              <w:end w:w="0" w:type="dxa"/>
            </w:tcMar>
            <w:tcMar>
              <w:start w:w="0" w:type="dxa"/>
              <w:end w:w="0" w:type="dxa"/>
            </w:tcMar>
          </w:tcPr>
          <w:p>
            <w:pPr>
              <w:autoSpaceDN w:val="0"/>
              <w:autoSpaceDE w:val="0"/>
              <w:widowControl/>
              <w:spacing w:line="210" w:lineRule="exact" w:before="6" w:after="0"/>
              <w:ind w:left="0" w:right="0" w:firstLine="0"/>
              <w:jc w:val="center"/>
            </w:pPr>
            <w:r>
              <w:rPr>
                <w:rFonts w:ascii="SimSun" w:hAnsi="SimSun" w:eastAsia="SimSun"/>
                <w:b w:val="0"/>
                <w:i w:val="0"/>
                <w:color w:val="000000"/>
                <w:sz w:val="21"/>
              </w:rPr>
              <w:t>伤</w:t>
            </w:r>
          </w:p>
        </w:tc>
        <w:tc>
          <w:tcPr>
            <w:tcW w:type="dxa" w:w="1483"/>
            <w:vMerge/>
            <w:tcBorders/>
          </w:tcPr>
          <w:p/>
        </w:tc>
        <w:tc>
          <w:tcPr>
            <w:tcW w:type="dxa" w:w="1483"/>
            <w:vMerge/>
            <w:tcBorders/>
          </w:tcPr>
          <w:p/>
        </w:tc>
      </w:tr>
      <w:tr>
        <w:trPr>
          <w:trHeight w:hRule="exact" w:val="53"/>
        </w:trPr>
        <w:tc>
          <w:tcPr>
            <w:tcW w:type="dxa" w:w="652"/>
            <w:vMerge w:val="restart"/>
            <w:tcBorders/>
            <w:tcMar>
              <w:start w:w="0" w:type="dxa"/>
              <w:end w:w="0" w:type="dxa"/>
            </w:tcMar>
            <w:tcMar>
              <w:start w:w="0" w:type="dxa"/>
              <w:end w:w="0" w:type="dxa"/>
            </w:tcMar>
          </w:tcPr>
          <w:p>
            <w:pPr>
              <w:autoSpaceDN w:val="0"/>
              <w:autoSpaceDE w:val="0"/>
              <w:widowControl/>
              <w:spacing w:line="232" w:lineRule="exact" w:before="84" w:after="0"/>
              <w:ind w:left="0" w:right="0" w:firstLine="0"/>
              <w:jc w:val="center"/>
            </w:pPr>
            <w:r>
              <w:rPr>
                <w:rFonts w:ascii="TimesNewRomanPSMT" w:hAnsi="TimesNewRomanPSMT" w:eastAsia="TimesNewRomanPSMT"/>
                <w:b w:val="0"/>
                <w:i w:val="0"/>
                <w:color w:val="000000"/>
                <w:sz w:val="21"/>
              </w:rPr>
              <w:t>23</w:t>
            </w:r>
          </w:p>
        </w:tc>
        <w:tc>
          <w:tcPr>
            <w:tcW w:type="dxa" w:w="1483"/>
            <w:vMerge/>
            <w:tcBorders/>
          </w:tcPr>
          <w:p/>
        </w:tc>
        <w:tc>
          <w:tcPr>
            <w:tcW w:type="dxa" w:w="1180"/>
            <w:vMerge w:val="restart"/>
            <w:tcBorders/>
            <w:tcMar>
              <w:start w:w="0" w:type="dxa"/>
              <w:end w:w="0" w:type="dxa"/>
            </w:tcMar>
            <w:tcMar>
              <w:start w:w="0" w:type="dxa"/>
              <w:end w:w="0" w:type="dxa"/>
            </w:tcMar>
          </w:tcPr>
          <w:p>
            <w:pPr>
              <w:autoSpaceDN w:val="0"/>
              <w:autoSpaceDE w:val="0"/>
              <w:widowControl/>
              <w:spacing w:line="232" w:lineRule="exact" w:before="84" w:after="0"/>
              <w:ind w:left="0" w:right="0" w:firstLine="0"/>
              <w:jc w:val="center"/>
            </w:pPr>
            <w:r>
              <w:rPr>
                <w:rFonts w:ascii="TimesNewRomanPSMT" w:hAnsi="TimesNewRomanPSMT" w:eastAsia="TimesNewRomanPSMT"/>
                <w:b w:val="0"/>
                <w:i w:val="0"/>
                <w:color w:val="000000"/>
                <w:sz w:val="21"/>
              </w:rPr>
              <w:t>2020.08.15</w:t>
            </w:r>
          </w:p>
        </w:tc>
        <w:tc>
          <w:tcPr>
            <w:tcW w:type="dxa" w:w="660"/>
            <w:vMerge w:val="restart"/>
            <w:tcBorders/>
            <w:tcMar>
              <w:start w:w="0" w:type="dxa"/>
              <w:end w:w="0" w:type="dxa"/>
            </w:tcMar>
            <w:tcMar>
              <w:start w:w="0" w:type="dxa"/>
              <w:end w:w="0" w:type="dxa"/>
            </w:tcMar>
          </w:tcPr>
          <w:p>
            <w:pPr>
              <w:autoSpaceDN w:val="0"/>
              <w:autoSpaceDE w:val="0"/>
              <w:widowControl/>
              <w:spacing w:line="210" w:lineRule="exact" w:before="88" w:after="0"/>
              <w:ind w:left="0" w:right="0" w:firstLine="0"/>
              <w:jc w:val="center"/>
            </w:pPr>
            <w:r>
              <w:rPr>
                <w:rFonts w:ascii="SimSun" w:hAnsi="SimSun" w:eastAsia="SimSun"/>
                <w:b w:val="0"/>
                <w:i w:val="0"/>
                <w:color w:val="000000"/>
                <w:sz w:val="21"/>
              </w:rPr>
              <w:t>深圳</w:t>
            </w:r>
          </w:p>
        </w:tc>
        <w:tc>
          <w:tcPr>
            <w:tcW w:type="dxa" w:w="1483"/>
            <w:vMerge/>
            <w:tcBorders/>
          </w:tcPr>
          <w:p/>
        </w:tc>
        <w:tc>
          <w:tcPr>
            <w:tcW w:type="dxa" w:w="3920"/>
            <w:vMerge w:val="restart"/>
            <w:tcBorders/>
            <w:tcMar>
              <w:start w:w="0" w:type="dxa"/>
              <w:end w:w="0" w:type="dxa"/>
            </w:tcMar>
            <w:tcMar>
              <w:start w:w="0" w:type="dxa"/>
              <w:end w:w="0" w:type="dxa"/>
            </w:tcMar>
          </w:tcPr>
          <w:p>
            <w:pPr>
              <w:autoSpaceDN w:val="0"/>
              <w:autoSpaceDE w:val="0"/>
              <w:widowControl/>
              <w:spacing w:line="210" w:lineRule="exact" w:before="88" w:after="0"/>
              <w:ind w:left="0" w:right="0" w:firstLine="0"/>
              <w:jc w:val="center"/>
            </w:pPr>
            <w:r>
              <w:rPr>
                <w:rFonts w:ascii="SimSun" w:hAnsi="SimSun" w:eastAsia="SimSun"/>
                <w:b w:val="0"/>
                <w:i w:val="0"/>
                <w:color w:val="000000"/>
                <w:sz w:val="21"/>
              </w:rPr>
              <w:t>突发技术故障、断电溜车</w:t>
            </w:r>
          </w:p>
        </w:tc>
        <w:tc>
          <w:tcPr>
            <w:tcW w:type="dxa" w:w="1202"/>
            <w:vMerge w:val="restart"/>
            <w:tcBorders/>
            <w:tcMar>
              <w:start w:w="0" w:type="dxa"/>
              <w:end w:w="0" w:type="dxa"/>
            </w:tcMar>
            <w:tcMar>
              <w:start w:w="0" w:type="dxa"/>
              <w:end w:w="0" w:type="dxa"/>
            </w:tcMar>
          </w:tcPr>
          <w:p>
            <w:pPr>
              <w:autoSpaceDN w:val="0"/>
              <w:autoSpaceDE w:val="0"/>
              <w:widowControl/>
              <w:spacing w:line="210" w:lineRule="exact" w:before="88" w:after="0"/>
              <w:ind w:left="0" w:right="0" w:firstLine="0"/>
              <w:jc w:val="center"/>
            </w:pPr>
            <w:r>
              <w:rPr>
                <w:rFonts w:ascii="SimSun" w:hAnsi="SimSun" w:eastAsia="SimSun"/>
                <w:b w:val="0"/>
                <w:i w:val="0"/>
                <w:color w:val="000000"/>
                <w:sz w:val="21"/>
              </w:rPr>
              <w:t>车辆伤害</w:t>
            </w:r>
          </w:p>
        </w:tc>
      </w:tr>
      <w:tr>
        <w:trPr>
          <w:trHeight w:hRule="exact" w:val="302"/>
        </w:trPr>
        <w:tc>
          <w:tcPr>
            <w:tcW w:type="dxa" w:w="1483"/>
            <w:vMerge/>
            <w:tcBorders/>
          </w:tcPr>
          <w:p/>
        </w:tc>
        <w:tc>
          <w:tcPr>
            <w:tcW w:type="dxa" w:w="1483"/>
            <w:vMerge/>
            <w:tcBorders/>
          </w:tcPr>
          <w:p/>
        </w:tc>
        <w:tc>
          <w:tcPr>
            <w:tcW w:type="dxa" w:w="1483"/>
            <w:vMerge/>
            <w:tcBorders/>
          </w:tcPr>
          <w:p/>
        </w:tc>
        <w:tc>
          <w:tcPr>
            <w:tcW w:type="dxa" w:w="1483"/>
            <w:vMerge/>
            <w:tcBorders/>
          </w:tcPr>
          <w:p/>
        </w:tc>
        <w:tc>
          <w:tcPr>
            <w:tcW w:type="dxa" w:w="1120"/>
            <w:tcBorders/>
            <w:tcMar>
              <w:start w:w="0" w:type="dxa"/>
              <w:end w:w="0" w:type="dxa"/>
            </w:tcMar>
          </w:tcPr>
          <w:p>
            <w:pPr>
              <w:autoSpaceDN w:val="0"/>
              <w:autoSpaceDE w:val="0"/>
              <w:widowControl/>
              <w:spacing w:line="232" w:lineRule="exact" w:before="30" w:after="0"/>
              <w:ind w:left="0" w:right="0" w:firstLine="0"/>
              <w:jc w:val="center"/>
            </w:pP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人死亡</w:t>
            </w:r>
          </w:p>
        </w:tc>
        <w:tc>
          <w:tcPr>
            <w:tcW w:type="dxa" w:w="1483"/>
            <w:vMerge/>
            <w:tcBorders/>
          </w:tcPr>
          <w:p/>
        </w:tc>
        <w:tc>
          <w:tcPr>
            <w:tcW w:type="dxa" w:w="1483"/>
            <w:vMerge/>
            <w:tcBorders/>
          </w:tcPr>
          <w:p/>
        </w:tc>
      </w:tr>
      <w:tr>
        <w:trPr>
          <w:trHeight w:hRule="exact" w:val="310"/>
        </w:trPr>
        <w:tc>
          <w:tcPr>
            <w:tcW w:type="dxa" w:w="652"/>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24</w:t>
            </w:r>
          </w:p>
        </w:tc>
        <w:tc>
          <w:tcPr>
            <w:tcW w:type="dxa" w:w="1483"/>
            <w:vMerge/>
            <w:tcBorders/>
          </w:tcPr>
          <w:p/>
        </w:tc>
        <w:tc>
          <w:tcPr>
            <w:tcW w:type="dxa" w:w="118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2021.07.30</w:t>
            </w:r>
          </w:p>
        </w:tc>
        <w:tc>
          <w:tcPr>
            <w:tcW w:type="dxa" w:w="660"/>
            <w:tcBorders/>
            <w:tcMar>
              <w:start w:w="0" w:type="dxa"/>
              <w:end w:w="0" w:type="dxa"/>
            </w:tcMar>
          </w:tcPr>
          <w:p>
            <w:pPr>
              <w:autoSpaceDN w:val="0"/>
              <w:autoSpaceDE w:val="0"/>
              <w:widowControl/>
              <w:spacing w:line="210" w:lineRule="exact" w:before="44" w:after="0"/>
              <w:ind w:left="0" w:right="0" w:firstLine="0"/>
              <w:jc w:val="center"/>
            </w:pPr>
            <w:r>
              <w:rPr>
                <w:rFonts w:ascii="SimSun" w:hAnsi="SimSun" w:eastAsia="SimSun"/>
                <w:b w:val="0"/>
                <w:i w:val="0"/>
                <w:color w:val="000000"/>
                <w:sz w:val="21"/>
              </w:rPr>
              <w:t>广州</w:t>
            </w:r>
          </w:p>
        </w:tc>
        <w:tc>
          <w:tcPr>
            <w:tcW w:type="dxa" w:w="1120"/>
            <w:tcBorders/>
            <w:tcMar>
              <w:start w:w="0" w:type="dxa"/>
              <w:end w:w="0" w:type="dxa"/>
            </w:tcMar>
          </w:tcPr>
          <w:p>
            <w:pPr>
              <w:autoSpaceDN w:val="0"/>
              <w:autoSpaceDE w:val="0"/>
              <w:widowControl/>
              <w:spacing w:line="210" w:lineRule="exact" w:before="44" w:after="0"/>
              <w:ind w:left="0" w:right="0" w:firstLine="0"/>
              <w:jc w:val="center"/>
            </w:pPr>
            <w:r>
              <w:rPr>
                <w:rFonts w:ascii="SimSun" w:hAnsi="SimSun" w:eastAsia="SimSun"/>
                <w:b w:val="0"/>
                <w:i w:val="0"/>
                <w:color w:val="000000"/>
                <w:sz w:val="21"/>
              </w:rPr>
              <w:t>经济损失</w:t>
            </w:r>
          </w:p>
        </w:tc>
        <w:tc>
          <w:tcPr>
            <w:tcW w:type="dxa" w:w="3920"/>
            <w:tcBorders/>
            <w:tcMar>
              <w:start w:w="0" w:type="dxa"/>
              <w:end w:w="0" w:type="dxa"/>
            </w:tcMar>
          </w:tcPr>
          <w:p>
            <w:pPr>
              <w:autoSpaceDN w:val="0"/>
              <w:autoSpaceDE w:val="0"/>
              <w:widowControl/>
              <w:spacing w:line="210" w:lineRule="exact" w:before="44" w:after="0"/>
              <w:ind w:left="0" w:right="0" w:firstLine="0"/>
              <w:jc w:val="center"/>
            </w:pPr>
            <w:r>
              <w:rPr>
                <w:rFonts w:ascii="SimSun" w:hAnsi="SimSun" w:eastAsia="SimSun"/>
                <w:b w:val="0"/>
                <w:i w:val="0"/>
                <w:color w:val="000000"/>
                <w:sz w:val="21"/>
              </w:rPr>
              <w:t>局部强降雨</w:t>
            </w:r>
          </w:p>
        </w:tc>
        <w:tc>
          <w:tcPr>
            <w:tcW w:type="dxa" w:w="1202"/>
            <w:tcBorders/>
            <w:tcMar>
              <w:start w:w="0" w:type="dxa"/>
              <w:end w:w="0" w:type="dxa"/>
            </w:tcMar>
          </w:tcPr>
          <w:p>
            <w:pPr>
              <w:autoSpaceDN w:val="0"/>
              <w:autoSpaceDE w:val="0"/>
              <w:widowControl/>
              <w:spacing w:line="210" w:lineRule="exact" w:before="44" w:after="0"/>
              <w:ind w:left="0" w:right="0" w:firstLine="0"/>
              <w:jc w:val="center"/>
            </w:pPr>
            <w:r>
              <w:rPr>
                <w:rFonts w:ascii="SimSun" w:hAnsi="SimSun" w:eastAsia="SimSun"/>
                <w:b w:val="0"/>
                <w:i w:val="0"/>
                <w:color w:val="000000"/>
                <w:sz w:val="21"/>
              </w:rPr>
              <w:t>进水</w:t>
            </w:r>
          </w:p>
        </w:tc>
      </w:tr>
      <w:tr>
        <w:trPr>
          <w:trHeight w:hRule="exact" w:val="313"/>
        </w:trPr>
        <w:tc>
          <w:tcPr>
            <w:tcW w:type="dxa" w:w="652"/>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25</w:t>
            </w:r>
          </w:p>
        </w:tc>
        <w:tc>
          <w:tcPr>
            <w:tcW w:type="dxa" w:w="1483"/>
            <w:vMerge/>
            <w:tcBorders/>
          </w:tcPr>
          <w:p/>
        </w:tc>
        <w:tc>
          <w:tcPr>
            <w:tcW w:type="dxa" w:w="118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2021.10.12</w:t>
            </w:r>
          </w:p>
        </w:tc>
        <w:tc>
          <w:tcPr>
            <w:tcW w:type="dxa" w:w="660"/>
            <w:tcBorders/>
            <w:tcMar>
              <w:start w:w="0" w:type="dxa"/>
              <w:end w:w="0" w:type="dxa"/>
            </w:tcMar>
          </w:tcPr>
          <w:p>
            <w:pPr>
              <w:autoSpaceDN w:val="0"/>
              <w:autoSpaceDE w:val="0"/>
              <w:widowControl/>
              <w:spacing w:line="210" w:lineRule="exact" w:before="46" w:after="0"/>
              <w:ind w:left="0" w:right="0" w:firstLine="0"/>
              <w:jc w:val="center"/>
            </w:pPr>
            <w:r>
              <w:rPr>
                <w:rFonts w:ascii="SimSun" w:hAnsi="SimSun" w:eastAsia="SimSun"/>
                <w:b w:val="0"/>
                <w:i w:val="0"/>
                <w:color w:val="000000"/>
                <w:sz w:val="21"/>
              </w:rPr>
              <w:t>天津</w:t>
            </w:r>
          </w:p>
        </w:tc>
        <w:tc>
          <w:tcPr>
            <w:tcW w:type="dxa" w:w="112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死</w:t>
            </w: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伤</w:t>
            </w:r>
          </w:p>
        </w:tc>
        <w:tc>
          <w:tcPr>
            <w:tcW w:type="dxa" w:w="3920"/>
            <w:tcBorders/>
            <w:tcMar>
              <w:start w:w="0" w:type="dxa"/>
              <w:end w:w="0" w:type="dxa"/>
            </w:tcMar>
          </w:tcPr>
          <w:p>
            <w:pPr>
              <w:autoSpaceDN w:val="0"/>
              <w:autoSpaceDE w:val="0"/>
              <w:widowControl/>
              <w:spacing w:line="210" w:lineRule="exact" w:before="46" w:after="0"/>
              <w:ind w:left="0" w:right="0" w:firstLine="0"/>
              <w:jc w:val="center"/>
            </w:pPr>
            <w:r>
              <w:rPr>
                <w:rFonts w:ascii="SimSun" w:hAnsi="SimSun" w:eastAsia="SimSun"/>
                <w:b w:val="0"/>
                <w:i w:val="0"/>
                <w:color w:val="000000"/>
                <w:sz w:val="21"/>
              </w:rPr>
              <w:t>冠梁与地连墙支撑失效</w:t>
            </w:r>
          </w:p>
        </w:tc>
        <w:tc>
          <w:tcPr>
            <w:tcW w:type="dxa" w:w="1202"/>
            <w:tcBorders/>
            <w:tcMar>
              <w:start w:w="0" w:type="dxa"/>
              <w:end w:w="0" w:type="dxa"/>
            </w:tcMar>
          </w:tcPr>
          <w:p>
            <w:pPr>
              <w:autoSpaceDN w:val="0"/>
              <w:autoSpaceDE w:val="0"/>
              <w:widowControl/>
              <w:spacing w:line="210" w:lineRule="exact" w:before="46" w:after="0"/>
              <w:ind w:left="0" w:right="0" w:firstLine="0"/>
              <w:jc w:val="center"/>
            </w:pPr>
            <w:r>
              <w:rPr>
                <w:rFonts w:ascii="SimSun" w:hAnsi="SimSun" w:eastAsia="SimSun"/>
                <w:b w:val="0"/>
                <w:i w:val="0"/>
                <w:color w:val="000000"/>
                <w:sz w:val="21"/>
              </w:rPr>
              <w:t>坍塌</w:t>
            </w:r>
          </w:p>
        </w:tc>
      </w:tr>
      <w:tr>
        <w:trPr>
          <w:trHeight w:hRule="exact" w:val="312"/>
        </w:trPr>
        <w:tc>
          <w:tcPr>
            <w:tcW w:type="dxa" w:w="652"/>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26</w:t>
            </w:r>
          </w:p>
        </w:tc>
        <w:tc>
          <w:tcPr>
            <w:tcW w:type="dxa" w:w="1483"/>
            <w:vMerge/>
            <w:tcBorders/>
          </w:tcPr>
          <w:p/>
        </w:tc>
        <w:tc>
          <w:tcPr>
            <w:tcW w:type="dxa" w:w="118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2022.08.07</w:t>
            </w:r>
          </w:p>
        </w:tc>
        <w:tc>
          <w:tcPr>
            <w:tcW w:type="dxa" w:w="660"/>
            <w:tcBorders/>
            <w:tcMar>
              <w:start w:w="0" w:type="dxa"/>
              <w:end w:w="0" w:type="dxa"/>
            </w:tcMar>
          </w:tcPr>
          <w:p>
            <w:pPr>
              <w:autoSpaceDN w:val="0"/>
              <w:autoSpaceDE w:val="0"/>
              <w:widowControl/>
              <w:spacing w:line="210" w:lineRule="exact" w:before="44" w:after="0"/>
              <w:ind w:left="0" w:right="0" w:firstLine="0"/>
              <w:jc w:val="center"/>
            </w:pPr>
            <w:r>
              <w:rPr>
                <w:rFonts w:ascii="SimSun" w:hAnsi="SimSun" w:eastAsia="SimSun"/>
                <w:b w:val="0"/>
                <w:i w:val="0"/>
                <w:color w:val="000000"/>
                <w:sz w:val="21"/>
              </w:rPr>
              <w:t>苏州</w:t>
            </w:r>
          </w:p>
        </w:tc>
        <w:tc>
          <w:tcPr>
            <w:tcW w:type="dxa" w:w="112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人死亡</w:t>
            </w:r>
          </w:p>
        </w:tc>
        <w:tc>
          <w:tcPr>
            <w:tcW w:type="dxa" w:w="3920"/>
            <w:tcBorders/>
            <w:tcMar>
              <w:start w:w="0" w:type="dxa"/>
              <w:end w:w="0" w:type="dxa"/>
            </w:tcMar>
          </w:tcPr>
          <w:p>
            <w:pPr>
              <w:autoSpaceDN w:val="0"/>
              <w:autoSpaceDE w:val="0"/>
              <w:widowControl/>
              <w:spacing w:line="210" w:lineRule="exact" w:before="44" w:after="0"/>
              <w:ind w:left="0" w:right="0" w:firstLine="0"/>
              <w:jc w:val="center"/>
            </w:pPr>
            <w:r>
              <w:rPr>
                <w:rFonts w:ascii="SimSun" w:hAnsi="SimSun" w:eastAsia="SimSun"/>
                <w:b w:val="0"/>
                <w:i w:val="0"/>
                <w:color w:val="000000"/>
                <w:sz w:val="21"/>
              </w:rPr>
              <w:t>机具使用不合规</w:t>
            </w:r>
          </w:p>
        </w:tc>
        <w:tc>
          <w:tcPr>
            <w:tcW w:type="dxa" w:w="1202"/>
            <w:tcBorders/>
            <w:tcMar>
              <w:start w:w="0" w:type="dxa"/>
              <w:end w:w="0" w:type="dxa"/>
            </w:tcMar>
          </w:tcPr>
          <w:p>
            <w:pPr>
              <w:autoSpaceDN w:val="0"/>
              <w:autoSpaceDE w:val="0"/>
              <w:widowControl/>
              <w:spacing w:line="210" w:lineRule="exact" w:before="44" w:after="0"/>
              <w:ind w:left="0" w:right="0" w:firstLine="0"/>
              <w:jc w:val="center"/>
            </w:pPr>
            <w:r>
              <w:rPr>
                <w:rFonts w:ascii="SimSun" w:hAnsi="SimSun" w:eastAsia="SimSun"/>
                <w:b w:val="0"/>
                <w:i w:val="0"/>
                <w:color w:val="000000"/>
                <w:sz w:val="21"/>
              </w:rPr>
              <w:t>机械伤害</w:t>
            </w:r>
          </w:p>
        </w:tc>
      </w:tr>
      <w:tr>
        <w:trPr>
          <w:trHeight w:hRule="exact" w:val="312"/>
        </w:trPr>
        <w:tc>
          <w:tcPr>
            <w:tcW w:type="dxa" w:w="652"/>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27</w:t>
            </w:r>
          </w:p>
        </w:tc>
        <w:tc>
          <w:tcPr>
            <w:tcW w:type="dxa" w:w="1483"/>
            <w:vMerge/>
            <w:tcBorders/>
          </w:tcPr>
          <w:p/>
        </w:tc>
        <w:tc>
          <w:tcPr>
            <w:tcW w:type="dxa" w:w="118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2022.08.22</w:t>
            </w:r>
          </w:p>
        </w:tc>
        <w:tc>
          <w:tcPr>
            <w:tcW w:type="dxa" w:w="660"/>
            <w:tcBorders/>
            <w:tcMar>
              <w:start w:w="0" w:type="dxa"/>
              <w:end w:w="0" w:type="dxa"/>
            </w:tcMar>
          </w:tcPr>
          <w:p>
            <w:pPr>
              <w:autoSpaceDN w:val="0"/>
              <w:autoSpaceDE w:val="0"/>
              <w:widowControl/>
              <w:spacing w:line="210" w:lineRule="exact" w:before="44" w:after="0"/>
              <w:ind w:left="0" w:right="0" w:firstLine="0"/>
              <w:jc w:val="center"/>
            </w:pPr>
            <w:r>
              <w:rPr>
                <w:rFonts w:ascii="SimSun" w:hAnsi="SimSun" w:eastAsia="SimSun"/>
                <w:b w:val="0"/>
                <w:i w:val="0"/>
                <w:color w:val="000000"/>
                <w:sz w:val="21"/>
              </w:rPr>
              <w:t>深圳</w:t>
            </w:r>
          </w:p>
        </w:tc>
        <w:tc>
          <w:tcPr>
            <w:tcW w:type="dxa" w:w="112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人死亡</w:t>
            </w:r>
          </w:p>
        </w:tc>
        <w:tc>
          <w:tcPr>
            <w:tcW w:type="dxa" w:w="3920"/>
            <w:tcBorders/>
            <w:tcMar>
              <w:start w:w="0" w:type="dxa"/>
              <w:end w:w="0" w:type="dxa"/>
            </w:tcMar>
          </w:tcPr>
          <w:p>
            <w:pPr>
              <w:autoSpaceDN w:val="0"/>
              <w:autoSpaceDE w:val="0"/>
              <w:widowControl/>
              <w:spacing w:line="210" w:lineRule="exact" w:before="44" w:after="0"/>
              <w:ind w:left="0" w:right="0" w:firstLine="0"/>
              <w:jc w:val="center"/>
            </w:pPr>
            <w:r>
              <w:rPr>
                <w:rFonts w:ascii="SimSun" w:hAnsi="SimSun" w:eastAsia="SimSun"/>
                <w:b w:val="0"/>
                <w:i w:val="0"/>
                <w:color w:val="000000"/>
                <w:sz w:val="21"/>
              </w:rPr>
              <w:t>混凝土地连墙外侧土体边坡失稳</w:t>
            </w:r>
          </w:p>
        </w:tc>
        <w:tc>
          <w:tcPr>
            <w:tcW w:type="dxa" w:w="1202"/>
            <w:tcBorders/>
            <w:tcMar>
              <w:start w:w="0" w:type="dxa"/>
              <w:end w:w="0" w:type="dxa"/>
            </w:tcMar>
          </w:tcPr>
          <w:p>
            <w:pPr>
              <w:autoSpaceDN w:val="0"/>
              <w:autoSpaceDE w:val="0"/>
              <w:widowControl/>
              <w:spacing w:line="210" w:lineRule="exact" w:before="44" w:after="0"/>
              <w:ind w:left="0" w:right="0" w:firstLine="0"/>
              <w:jc w:val="center"/>
            </w:pPr>
            <w:r>
              <w:rPr>
                <w:rFonts w:ascii="SimSun" w:hAnsi="SimSun" w:eastAsia="SimSun"/>
                <w:b w:val="0"/>
                <w:i w:val="0"/>
                <w:color w:val="000000"/>
                <w:sz w:val="21"/>
              </w:rPr>
              <w:t>坍塌</w:t>
            </w:r>
          </w:p>
        </w:tc>
      </w:tr>
      <w:tr>
        <w:trPr>
          <w:trHeight w:hRule="exact" w:val="313"/>
        </w:trPr>
        <w:tc>
          <w:tcPr>
            <w:tcW w:type="dxa" w:w="652"/>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28</w:t>
            </w:r>
          </w:p>
        </w:tc>
        <w:tc>
          <w:tcPr>
            <w:tcW w:type="dxa" w:w="1483"/>
            <w:vMerge/>
            <w:tcBorders/>
          </w:tcPr>
          <w:p/>
        </w:tc>
        <w:tc>
          <w:tcPr>
            <w:tcW w:type="dxa" w:w="118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2022.11.27</w:t>
            </w:r>
          </w:p>
        </w:tc>
        <w:tc>
          <w:tcPr>
            <w:tcW w:type="dxa" w:w="660"/>
            <w:tcBorders/>
            <w:tcMar>
              <w:start w:w="0" w:type="dxa"/>
              <w:end w:w="0" w:type="dxa"/>
            </w:tcMar>
          </w:tcPr>
          <w:p>
            <w:pPr>
              <w:autoSpaceDN w:val="0"/>
              <w:autoSpaceDE w:val="0"/>
              <w:widowControl/>
              <w:spacing w:line="210" w:lineRule="exact" w:before="46" w:after="0"/>
              <w:ind w:left="0" w:right="0" w:firstLine="0"/>
              <w:jc w:val="center"/>
            </w:pPr>
            <w:r>
              <w:rPr>
                <w:rFonts w:ascii="SimSun" w:hAnsi="SimSun" w:eastAsia="SimSun"/>
                <w:b w:val="0"/>
                <w:i w:val="0"/>
                <w:color w:val="000000"/>
                <w:sz w:val="21"/>
              </w:rPr>
              <w:t>广州</w:t>
            </w:r>
          </w:p>
        </w:tc>
        <w:tc>
          <w:tcPr>
            <w:tcW w:type="dxa" w:w="112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人死亡</w:t>
            </w:r>
          </w:p>
        </w:tc>
        <w:tc>
          <w:tcPr>
            <w:tcW w:type="dxa" w:w="3920"/>
            <w:tcBorders/>
            <w:tcMar>
              <w:start w:w="0" w:type="dxa"/>
              <w:end w:w="0" w:type="dxa"/>
            </w:tcMar>
          </w:tcPr>
          <w:p>
            <w:pPr>
              <w:autoSpaceDN w:val="0"/>
              <w:autoSpaceDE w:val="0"/>
              <w:widowControl/>
              <w:spacing w:line="210" w:lineRule="exact" w:before="46" w:after="0"/>
              <w:ind w:left="0" w:right="0" w:firstLine="0"/>
              <w:jc w:val="center"/>
            </w:pPr>
            <w:r>
              <w:rPr>
                <w:rFonts w:ascii="SimSun" w:hAnsi="SimSun" w:eastAsia="SimSun"/>
                <w:b w:val="0"/>
                <w:i w:val="0"/>
                <w:color w:val="000000"/>
                <w:sz w:val="21"/>
              </w:rPr>
              <w:t>施工人员狭窄空间违章作业</w:t>
            </w:r>
          </w:p>
        </w:tc>
        <w:tc>
          <w:tcPr>
            <w:tcW w:type="dxa" w:w="1202"/>
            <w:tcBorders/>
            <w:tcMar>
              <w:start w:w="0" w:type="dxa"/>
              <w:end w:w="0" w:type="dxa"/>
            </w:tcMar>
          </w:tcPr>
          <w:p>
            <w:pPr>
              <w:autoSpaceDN w:val="0"/>
              <w:autoSpaceDE w:val="0"/>
              <w:widowControl/>
              <w:spacing w:line="210" w:lineRule="exact" w:before="46" w:after="0"/>
              <w:ind w:left="0" w:right="0" w:firstLine="0"/>
              <w:jc w:val="center"/>
            </w:pPr>
            <w:r>
              <w:rPr>
                <w:rFonts w:ascii="SimSun" w:hAnsi="SimSun" w:eastAsia="SimSun"/>
                <w:b w:val="0"/>
                <w:i w:val="0"/>
                <w:color w:val="000000"/>
                <w:sz w:val="21"/>
              </w:rPr>
              <w:t>违规操作</w:t>
            </w:r>
          </w:p>
        </w:tc>
      </w:tr>
      <w:tr>
        <w:trPr>
          <w:trHeight w:hRule="exact" w:val="262"/>
        </w:trPr>
        <w:tc>
          <w:tcPr>
            <w:tcW w:type="dxa" w:w="652"/>
            <w:tcBorders/>
            <w:tcMar>
              <w:start w:w="0" w:type="dxa"/>
              <w:end w:w="0" w:type="dxa"/>
            </w:tcMar>
          </w:tcPr>
          <w:p>
            <w:pPr>
              <w:autoSpaceDN w:val="0"/>
              <w:autoSpaceDE w:val="0"/>
              <w:widowControl/>
              <w:spacing w:line="232" w:lineRule="exact" w:before="30" w:after="0"/>
              <w:ind w:left="0" w:right="0" w:firstLine="0"/>
              <w:jc w:val="center"/>
            </w:pPr>
            <w:r>
              <w:rPr>
                <w:rFonts w:ascii="TimesNewRomanPSMT" w:hAnsi="TimesNewRomanPSMT" w:eastAsia="TimesNewRomanPSMT"/>
                <w:b w:val="0"/>
                <w:i w:val="0"/>
                <w:color w:val="000000"/>
                <w:sz w:val="21"/>
              </w:rPr>
              <w:t>29</w:t>
            </w:r>
          </w:p>
        </w:tc>
        <w:tc>
          <w:tcPr>
            <w:tcW w:type="dxa" w:w="1483"/>
            <w:vMerge/>
            <w:tcBorders/>
          </w:tcPr>
          <w:p/>
        </w:tc>
        <w:tc>
          <w:tcPr>
            <w:tcW w:type="dxa" w:w="1180"/>
            <w:tcBorders/>
            <w:tcMar>
              <w:start w:w="0" w:type="dxa"/>
              <w:end w:w="0" w:type="dxa"/>
            </w:tcMar>
          </w:tcPr>
          <w:p>
            <w:pPr>
              <w:autoSpaceDN w:val="0"/>
              <w:autoSpaceDE w:val="0"/>
              <w:widowControl/>
              <w:spacing w:line="232" w:lineRule="exact" w:before="30" w:after="0"/>
              <w:ind w:left="0" w:right="0" w:firstLine="0"/>
              <w:jc w:val="center"/>
            </w:pPr>
            <w:r>
              <w:rPr>
                <w:rFonts w:ascii="TimesNewRomanPSMT" w:hAnsi="TimesNewRomanPSMT" w:eastAsia="TimesNewRomanPSMT"/>
                <w:b w:val="0"/>
                <w:i w:val="0"/>
                <w:color w:val="000000"/>
                <w:sz w:val="21"/>
              </w:rPr>
              <w:t>2016.07.17</w:t>
            </w:r>
          </w:p>
        </w:tc>
        <w:tc>
          <w:tcPr>
            <w:tcW w:type="dxa" w:w="660"/>
            <w:tcBorders/>
            <w:tcMar>
              <w:start w:w="0" w:type="dxa"/>
              <w:end w:w="0" w:type="dxa"/>
            </w:tcMar>
          </w:tcPr>
          <w:p>
            <w:pPr>
              <w:autoSpaceDN w:val="0"/>
              <w:autoSpaceDE w:val="0"/>
              <w:widowControl/>
              <w:spacing w:line="210" w:lineRule="exact" w:before="44" w:after="0"/>
              <w:ind w:left="0" w:right="0" w:firstLine="0"/>
              <w:jc w:val="center"/>
            </w:pPr>
            <w:r>
              <w:rPr>
                <w:rFonts w:ascii="SimSun" w:hAnsi="SimSun" w:eastAsia="SimSun"/>
                <w:b w:val="0"/>
                <w:i w:val="0"/>
                <w:color w:val="000000"/>
                <w:sz w:val="21"/>
              </w:rPr>
              <w:t>武汉</w:t>
            </w:r>
          </w:p>
        </w:tc>
        <w:tc>
          <w:tcPr>
            <w:tcW w:type="dxa" w:w="1120"/>
            <w:tcBorders/>
            <w:tcMar>
              <w:start w:w="0" w:type="dxa"/>
              <w:end w:w="0" w:type="dxa"/>
            </w:tcMar>
          </w:tcPr>
          <w:p>
            <w:pPr>
              <w:autoSpaceDN w:val="0"/>
              <w:autoSpaceDE w:val="0"/>
              <w:widowControl/>
              <w:spacing w:line="210" w:lineRule="exact" w:before="44" w:after="0"/>
              <w:ind w:left="0" w:right="0" w:firstLine="0"/>
              <w:jc w:val="center"/>
            </w:pPr>
            <w:r>
              <w:rPr>
                <w:rFonts w:ascii="SimSun" w:hAnsi="SimSun" w:eastAsia="SimSun"/>
                <w:b w:val="0"/>
                <w:i w:val="0"/>
                <w:color w:val="000000"/>
                <w:sz w:val="21"/>
              </w:rPr>
              <w:t>经济损失</w:t>
            </w:r>
          </w:p>
        </w:tc>
        <w:tc>
          <w:tcPr>
            <w:tcW w:type="dxa" w:w="3920"/>
            <w:tcBorders/>
            <w:tcMar>
              <w:start w:w="0" w:type="dxa"/>
              <w:end w:w="0" w:type="dxa"/>
            </w:tcMar>
          </w:tcPr>
          <w:p>
            <w:pPr>
              <w:autoSpaceDN w:val="0"/>
              <w:autoSpaceDE w:val="0"/>
              <w:widowControl/>
              <w:spacing w:line="210" w:lineRule="exact" w:before="44" w:after="0"/>
              <w:ind w:left="0" w:right="0" w:firstLine="0"/>
              <w:jc w:val="center"/>
            </w:pPr>
            <w:r>
              <w:rPr>
                <w:rFonts w:ascii="SimSun" w:hAnsi="SimSun" w:eastAsia="SimSun"/>
                <w:b w:val="0"/>
                <w:i w:val="0"/>
                <w:color w:val="000000"/>
                <w:sz w:val="21"/>
              </w:rPr>
              <w:t>涌砂涌水影响接收端地面</w:t>
            </w:r>
          </w:p>
        </w:tc>
        <w:tc>
          <w:tcPr>
            <w:tcW w:type="dxa" w:w="1202"/>
            <w:tcBorders/>
            <w:tcMar>
              <w:start w:w="0" w:type="dxa"/>
              <w:end w:w="0" w:type="dxa"/>
            </w:tcMar>
          </w:tcPr>
          <w:p>
            <w:pPr>
              <w:autoSpaceDN w:val="0"/>
              <w:autoSpaceDE w:val="0"/>
              <w:widowControl/>
              <w:spacing w:line="210" w:lineRule="exact" w:before="44" w:after="0"/>
              <w:ind w:left="0" w:right="0" w:firstLine="0"/>
              <w:jc w:val="center"/>
            </w:pPr>
            <w:r>
              <w:rPr>
                <w:rFonts w:ascii="SimSun" w:hAnsi="SimSun" w:eastAsia="SimSun"/>
                <w:b w:val="0"/>
                <w:i w:val="0"/>
                <w:color w:val="000000"/>
                <w:sz w:val="21"/>
              </w:rPr>
              <w:t>地面塌陷</w:t>
            </w:r>
          </w:p>
        </w:tc>
      </w:tr>
      <w:tr>
        <w:trPr>
          <w:trHeight w:hRule="exact" w:val="180"/>
        </w:trPr>
        <w:tc>
          <w:tcPr>
            <w:tcW w:type="dxa" w:w="652"/>
            <w:vMerge w:val="restart"/>
            <w:tcBorders/>
            <w:tcMar>
              <w:start w:w="0" w:type="dxa"/>
              <w:end w:w="0" w:type="dxa"/>
            </w:tcMar>
            <w:tcMar>
              <w:start w:w="0" w:type="dxa"/>
              <w:end w:w="0" w:type="dxa"/>
            </w:tcMar>
            <w:tcMar>
              <w:start w:w="0" w:type="dxa"/>
              <w:end w:w="0" w:type="dxa"/>
            </w:tcMar>
          </w:tcPr>
          <w:p>
            <w:pPr>
              <w:autoSpaceDN w:val="0"/>
              <w:autoSpaceDE w:val="0"/>
              <w:widowControl/>
              <w:spacing w:line="232" w:lineRule="exact" w:before="90" w:after="0"/>
              <w:ind w:left="0" w:right="0" w:firstLine="0"/>
              <w:jc w:val="center"/>
            </w:pPr>
            <w:r>
              <w:rPr>
                <w:rFonts w:ascii="TimesNewRomanPSMT" w:hAnsi="TimesNewRomanPSMT" w:eastAsia="TimesNewRomanPSMT"/>
                <w:b w:val="0"/>
                <w:i w:val="0"/>
                <w:color w:val="000000"/>
                <w:sz w:val="21"/>
              </w:rPr>
              <w:t>30</w:t>
            </w:r>
          </w:p>
        </w:tc>
        <w:tc>
          <w:tcPr>
            <w:tcW w:type="dxa" w:w="1483"/>
            <w:vMerge/>
            <w:tcBorders/>
          </w:tcPr>
          <w:p/>
        </w:tc>
        <w:tc>
          <w:tcPr>
            <w:tcW w:type="dxa" w:w="1180"/>
            <w:vMerge w:val="restart"/>
            <w:tcBorders/>
            <w:tcMar>
              <w:start w:w="0" w:type="dxa"/>
              <w:end w:w="0" w:type="dxa"/>
            </w:tcMar>
            <w:tcMar>
              <w:start w:w="0" w:type="dxa"/>
              <w:end w:w="0" w:type="dxa"/>
            </w:tcMar>
            <w:tcMar>
              <w:start w:w="0" w:type="dxa"/>
              <w:end w:w="0" w:type="dxa"/>
            </w:tcMar>
          </w:tcPr>
          <w:p>
            <w:pPr>
              <w:autoSpaceDN w:val="0"/>
              <w:autoSpaceDE w:val="0"/>
              <w:widowControl/>
              <w:spacing w:line="232" w:lineRule="exact" w:before="90" w:after="0"/>
              <w:ind w:left="0" w:right="0" w:firstLine="0"/>
              <w:jc w:val="center"/>
            </w:pPr>
            <w:r>
              <w:rPr>
                <w:rFonts w:ascii="TimesNewRomanPSMT" w:hAnsi="TimesNewRomanPSMT" w:eastAsia="TimesNewRomanPSMT"/>
                <w:b w:val="0"/>
                <w:i w:val="0"/>
                <w:color w:val="000000"/>
                <w:sz w:val="21"/>
              </w:rPr>
              <w:t>2017.02.10</w:t>
            </w:r>
          </w:p>
        </w:tc>
        <w:tc>
          <w:tcPr>
            <w:tcW w:type="dxa" w:w="660"/>
            <w:vMerge w:val="restart"/>
            <w:tcBorders/>
            <w:tcMar>
              <w:start w:w="0" w:type="dxa"/>
              <w:end w:w="0" w:type="dxa"/>
            </w:tcMar>
            <w:tcMar>
              <w:start w:w="0" w:type="dxa"/>
              <w:end w:w="0" w:type="dxa"/>
            </w:tcMar>
          </w:tcPr>
          <w:p>
            <w:pPr>
              <w:autoSpaceDN w:val="0"/>
              <w:autoSpaceDE w:val="0"/>
              <w:widowControl/>
              <w:spacing w:line="210" w:lineRule="exact" w:before="90" w:after="0"/>
              <w:ind w:left="0" w:right="0" w:firstLine="0"/>
              <w:jc w:val="center"/>
            </w:pPr>
            <w:r>
              <w:rPr>
                <w:rFonts w:ascii="SimSun" w:hAnsi="SimSun" w:eastAsia="SimSun"/>
                <w:b w:val="0"/>
                <w:i w:val="0"/>
                <w:color w:val="000000"/>
                <w:sz w:val="21"/>
              </w:rPr>
              <w:t>南宁</w:t>
            </w:r>
          </w:p>
        </w:tc>
        <w:tc>
          <w:tcPr>
            <w:tcW w:type="dxa" w:w="1120"/>
            <w:vMerge w:val="restart"/>
            <w:tcBorders/>
            <w:tcMar>
              <w:start w:w="0" w:type="dxa"/>
              <w:end w:w="0" w:type="dxa"/>
            </w:tcMar>
            <w:tcMar>
              <w:start w:w="0" w:type="dxa"/>
              <w:end w:w="0" w:type="dxa"/>
            </w:tcMar>
            <w:tcMar>
              <w:start w:w="0" w:type="dxa"/>
              <w:end w:w="0" w:type="dxa"/>
            </w:tcMar>
          </w:tcPr>
          <w:p>
            <w:pPr>
              <w:autoSpaceDN w:val="0"/>
              <w:autoSpaceDE w:val="0"/>
              <w:widowControl/>
              <w:spacing w:line="232" w:lineRule="exact" w:before="90" w:after="0"/>
              <w:ind w:left="0" w:right="0" w:firstLine="0"/>
              <w:jc w:val="center"/>
            </w:pP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人死亡</w:t>
            </w:r>
          </w:p>
        </w:tc>
        <w:tc>
          <w:tcPr>
            <w:tcW w:type="dxa" w:w="3920"/>
            <w:vMerge w:val="restart"/>
            <w:tcBorders/>
            <w:tcMar>
              <w:start w:w="0" w:type="dxa"/>
              <w:end w:w="0" w:type="dxa"/>
            </w:tcMar>
            <w:tcMar>
              <w:start w:w="0" w:type="dxa"/>
              <w:end w:w="0" w:type="dxa"/>
            </w:tcMar>
          </w:tcPr>
          <w:p>
            <w:pPr>
              <w:autoSpaceDN w:val="0"/>
              <w:autoSpaceDE w:val="0"/>
              <w:widowControl/>
              <w:spacing w:line="210" w:lineRule="exact" w:before="90" w:after="0"/>
              <w:ind w:left="0" w:right="0" w:firstLine="0"/>
              <w:jc w:val="center"/>
            </w:pPr>
            <w:r>
              <w:rPr>
                <w:rFonts w:ascii="SimSun" w:hAnsi="SimSun" w:eastAsia="SimSun"/>
                <w:b w:val="0"/>
                <w:i w:val="0"/>
                <w:color w:val="000000"/>
                <w:sz w:val="21"/>
              </w:rPr>
              <w:t>套筒端盖与套筒断开</w:t>
            </w:r>
          </w:p>
        </w:tc>
        <w:tc>
          <w:tcPr>
            <w:tcW w:type="dxa" w:w="1202"/>
            <w:vMerge w:val="restart"/>
            <w:tcBorders/>
            <w:tcMar>
              <w:start w:w="0" w:type="dxa"/>
              <w:end w:w="0" w:type="dxa"/>
            </w:tcMar>
            <w:tcMar>
              <w:start w:w="0" w:type="dxa"/>
              <w:end w:w="0" w:type="dxa"/>
            </w:tcMar>
          </w:tcPr>
          <w:p>
            <w:pPr>
              <w:autoSpaceDN w:val="0"/>
              <w:autoSpaceDE w:val="0"/>
              <w:widowControl/>
              <w:spacing w:line="210" w:lineRule="exact" w:before="90" w:after="0"/>
              <w:ind w:left="0" w:right="0" w:firstLine="0"/>
              <w:jc w:val="center"/>
            </w:pPr>
            <w:r>
              <w:rPr>
                <w:rFonts w:ascii="SimSun" w:hAnsi="SimSun" w:eastAsia="SimSun"/>
                <w:b w:val="0"/>
                <w:i w:val="0"/>
                <w:color w:val="000000"/>
                <w:sz w:val="21"/>
              </w:rPr>
              <w:t>物体打击</w:t>
            </w:r>
          </w:p>
        </w:tc>
      </w:tr>
      <w:tr>
        <w:trPr>
          <w:trHeight w:hRule="exact" w:val="120"/>
        </w:trPr>
        <w:tc>
          <w:tcPr>
            <w:tcW w:type="dxa" w:w="1483"/>
            <w:vMerge/>
            <w:tcBorders/>
          </w:tcPr>
          <w:p/>
        </w:tc>
        <w:tc>
          <w:tcPr>
            <w:tcW w:type="dxa" w:w="640"/>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70" w:after="0"/>
              <w:ind w:left="0" w:right="0" w:firstLine="0"/>
              <w:jc w:val="center"/>
            </w:pPr>
            <w:r>
              <w:rPr>
                <w:rFonts w:ascii="SimSun" w:hAnsi="SimSun" w:eastAsia="SimSun"/>
                <w:b w:val="0"/>
                <w:i w:val="0"/>
                <w:color w:val="000000"/>
                <w:sz w:val="21"/>
              </w:rPr>
              <w:t>抵达</w:t>
            </w:r>
          </w:p>
        </w:tc>
        <w:tc>
          <w:tcPr>
            <w:tcW w:type="dxa" w:w="1483"/>
            <w:vMerge/>
            <w:tcBorders/>
          </w:tcPr>
          <w:p/>
        </w:tc>
        <w:tc>
          <w:tcPr>
            <w:tcW w:type="dxa" w:w="1483"/>
            <w:vMerge/>
            <w:tcBorders/>
          </w:tcPr>
          <w:p/>
        </w:tc>
        <w:tc>
          <w:tcPr>
            <w:tcW w:type="dxa" w:w="1483"/>
            <w:vMerge/>
            <w:tcBorders/>
          </w:tcPr>
          <w:p/>
        </w:tc>
        <w:tc>
          <w:tcPr>
            <w:tcW w:type="dxa" w:w="1483"/>
            <w:vMerge/>
            <w:tcBorders/>
          </w:tcPr>
          <w:p/>
        </w:tc>
        <w:tc>
          <w:tcPr>
            <w:tcW w:type="dxa" w:w="1483"/>
            <w:vMerge/>
            <w:tcBorders/>
          </w:tcPr>
          <w:p/>
        </w:tc>
      </w:tr>
      <w:tr>
        <w:trPr>
          <w:trHeight w:hRule="exact" w:val="63"/>
        </w:trPr>
        <w:tc>
          <w:tcPr>
            <w:tcW w:type="dxa" w:w="1483"/>
            <w:vMerge/>
            <w:tcBorders/>
          </w:tcPr>
          <w:p/>
        </w:tc>
        <w:tc>
          <w:tcPr>
            <w:tcW w:type="dxa" w:w="1483"/>
            <w:vMerge/>
            <w:tcBorders/>
          </w:tcPr>
          <w:p/>
        </w:tc>
        <w:tc>
          <w:tcPr>
            <w:tcW w:type="dxa" w:w="1483"/>
            <w:vMerge/>
            <w:tcBorders/>
          </w:tcPr>
          <w:p/>
        </w:tc>
        <w:tc>
          <w:tcPr>
            <w:tcW w:type="dxa" w:w="660"/>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106" w:after="0"/>
              <w:ind w:left="0" w:right="0" w:firstLine="0"/>
              <w:jc w:val="center"/>
            </w:pPr>
            <w:r>
              <w:rPr>
                <w:rFonts w:ascii="SimSun" w:hAnsi="SimSun" w:eastAsia="SimSun"/>
                <w:b w:val="0"/>
                <w:i w:val="0"/>
                <w:color w:val="000000"/>
                <w:sz w:val="21"/>
              </w:rPr>
              <w:t>天津</w:t>
            </w:r>
          </w:p>
        </w:tc>
        <w:tc>
          <w:tcPr>
            <w:tcW w:type="dxa" w:w="1483"/>
            <w:vMerge/>
            <w:tcBorders/>
          </w:tcPr>
          <w:p/>
        </w:tc>
        <w:tc>
          <w:tcPr>
            <w:tcW w:type="dxa" w:w="3920"/>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106" w:after="0"/>
              <w:ind w:left="0" w:right="0" w:firstLine="0"/>
              <w:jc w:val="center"/>
            </w:pPr>
            <w:r>
              <w:rPr>
                <w:rFonts w:ascii="SimSun" w:hAnsi="SimSun" w:eastAsia="SimSun"/>
                <w:b w:val="0"/>
                <w:i w:val="0"/>
                <w:color w:val="000000"/>
                <w:sz w:val="21"/>
              </w:rPr>
              <w:t>负环拆除致涌砂涌水</w:t>
            </w:r>
          </w:p>
        </w:tc>
        <w:tc>
          <w:tcPr>
            <w:tcW w:type="dxa" w:w="1202"/>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106" w:after="0"/>
              <w:ind w:left="0" w:right="0" w:firstLine="0"/>
              <w:jc w:val="center"/>
            </w:pPr>
            <w:r>
              <w:rPr>
                <w:rFonts w:ascii="SimSun" w:hAnsi="SimSun" w:eastAsia="SimSun"/>
                <w:b w:val="0"/>
                <w:i w:val="0"/>
                <w:color w:val="000000"/>
                <w:sz w:val="21"/>
              </w:rPr>
              <w:t>倾覆</w:t>
            </w:r>
          </w:p>
        </w:tc>
      </w:tr>
      <w:tr>
        <w:trPr>
          <w:trHeight w:hRule="exact" w:val="137"/>
        </w:trPr>
        <w:tc>
          <w:tcPr>
            <w:tcW w:type="dxa" w:w="652"/>
            <w:vMerge w:val="restart"/>
            <w:tcBorders/>
            <w:tcMar>
              <w:start w:w="0" w:type="dxa"/>
              <w:end w:w="0" w:type="dxa"/>
            </w:tcMar>
            <w:tcMar>
              <w:start w:w="0" w:type="dxa"/>
              <w:end w:w="0" w:type="dxa"/>
            </w:tcMar>
          </w:tcPr>
          <w:p>
            <w:pPr>
              <w:autoSpaceDN w:val="0"/>
              <w:autoSpaceDE w:val="0"/>
              <w:widowControl/>
              <w:spacing w:line="232" w:lineRule="exact" w:before="26" w:after="0"/>
              <w:ind w:left="0" w:right="0" w:firstLine="0"/>
              <w:jc w:val="center"/>
            </w:pPr>
            <w:r>
              <w:rPr>
                <w:rFonts w:ascii="TimesNewRomanPSMT" w:hAnsi="TimesNewRomanPSMT" w:eastAsia="TimesNewRomanPSMT"/>
                <w:b w:val="0"/>
                <w:i w:val="0"/>
                <w:color w:val="000000"/>
                <w:sz w:val="21"/>
              </w:rPr>
              <w:t>31</w:t>
            </w:r>
          </w:p>
        </w:tc>
        <w:tc>
          <w:tcPr>
            <w:tcW w:type="dxa" w:w="1483"/>
            <w:vMerge/>
            <w:tcBorders/>
          </w:tcPr>
          <w:p/>
        </w:tc>
        <w:tc>
          <w:tcPr>
            <w:tcW w:type="dxa" w:w="1180"/>
            <w:vMerge w:val="restart"/>
            <w:tcBorders/>
            <w:tcMar>
              <w:start w:w="0" w:type="dxa"/>
              <w:end w:w="0" w:type="dxa"/>
            </w:tcMar>
            <w:tcMar>
              <w:start w:w="0" w:type="dxa"/>
              <w:end w:w="0" w:type="dxa"/>
            </w:tcMar>
          </w:tcPr>
          <w:p>
            <w:pPr>
              <w:autoSpaceDN w:val="0"/>
              <w:autoSpaceDE w:val="0"/>
              <w:widowControl/>
              <w:spacing w:line="232" w:lineRule="exact" w:before="26" w:after="0"/>
              <w:ind w:left="0" w:right="0" w:firstLine="0"/>
              <w:jc w:val="center"/>
            </w:pPr>
            <w:r>
              <w:rPr>
                <w:rFonts w:ascii="TimesNewRomanPSMT" w:hAnsi="TimesNewRomanPSMT" w:eastAsia="TimesNewRomanPSMT"/>
                <w:b w:val="0"/>
                <w:i w:val="0"/>
                <w:color w:val="000000"/>
                <w:sz w:val="21"/>
              </w:rPr>
              <w:t>2017.05.04</w:t>
            </w:r>
          </w:p>
        </w:tc>
        <w:tc>
          <w:tcPr>
            <w:tcW w:type="dxa" w:w="1483"/>
            <w:vMerge/>
            <w:tcBorders/>
          </w:tcPr>
          <w:p/>
        </w:tc>
        <w:tc>
          <w:tcPr>
            <w:tcW w:type="dxa" w:w="1120"/>
            <w:vMerge w:val="restart"/>
            <w:tcBorders/>
            <w:tcMar>
              <w:start w:w="0" w:type="dxa"/>
              <w:end w:w="0" w:type="dxa"/>
            </w:tcMar>
            <w:tcMar>
              <w:start w:w="0" w:type="dxa"/>
              <w:end w:w="0" w:type="dxa"/>
            </w:tcMar>
          </w:tcPr>
          <w:p>
            <w:pPr>
              <w:autoSpaceDN w:val="0"/>
              <w:autoSpaceDE w:val="0"/>
              <w:widowControl/>
              <w:spacing w:line="210" w:lineRule="exact" w:before="44" w:after="0"/>
              <w:ind w:left="0" w:right="0" w:firstLine="0"/>
              <w:jc w:val="center"/>
            </w:pPr>
            <w:r>
              <w:rPr>
                <w:rFonts w:ascii="SimSun" w:hAnsi="SimSun" w:eastAsia="SimSun"/>
                <w:b w:val="0"/>
                <w:i w:val="0"/>
                <w:color w:val="000000"/>
                <w:sz w:val="21"/>
              </w:rPr>
              <w:t>经济损失</w:t>
            </w:r>
          </w:p>
        </w:tc>
        <w:tc>
          <w:tcPr>
            <w:tcW w:type="dxa" w:w="1483"/>
            <w:vMerge/>
            <w:tcBorders/>
          </w:tcPr>
          <w:p/>
        </w:tc>
        <w:tc>
          <w:tcPr>
            <w:tcW w:type="dxa" w:w="1483"/>
            <w:vMerge/>
            <w:tcBorders/>
          </w:tcPr>
          <w:p/>
        </w:tc>
      </w:tr>
      <w:tr>
        <w:trPr>
          <w:trHeight w:hRule="exact" w:val="120"/>
        </w:trPr>
        <w:tc>
          <w:tcPr>
            <w:tcW w:type="dxa" w:w="1483"/>
            <w:vMerge/>
            <w:tcBorders/>
          </w:tcPr>
          <w:p/>
        </w:tc>
        <w:tc>
          <w:tcPr>
            <w:tcW w:type="dxa" w:w="640"/>
            <w:vMerge w:val="restart"/>
            <w:tcBorders/>
            <w:tcMar>
              <w:start w:w="0" w:type="dxa"/>
              <w:end w:w="0" w:type="dxa"/>
            </w:tcMar>
            <w:tcMar>
              <w:start w:w="0" w:type="dxa"/>
              <w:end w:w="0" w:type="dxa"/>
            </w:tcMar>
          </w:tcPr>
          <w:p>
            <w:pPr>
              <w:autoSpaceDN w:val="0"/>
              <w:autoSpaceDE w:val="0"/>
              <w:widowControl/>
              <w:spacing w:line="210" w:lineRule="exact" w:before="62" w:after="0"/>
              <w:ind w:left="0" w:right="0" w:firstLine="0"/>
              <w:jc w:val="center"/>
            </w:pPr>
            <w:r>
              <w:rPr>
                <w:rFonts w:ascii="SimSun" w:hAnsi="SimSun" w:eastAsia="SimSun"/>
                <w:b w:val="0"/>
                <w:i w:val="0"/>
                <w:color w:val="000000"/>
                <w:sz w:val="21"/>
              </w:rPr>
              <w:t>及退</w:t>
            </w:r>
          </w:p>
        </w:tc>
        <w:tc>
          <w:tcPr>
            <w:tcW w:type="dxa" w:w="1483"/>
            <w:vMerge/>
            <w:tcBorders/>
          </w:tcPr>
          <w:p/>
        </w:tc>
        <w:tc>
          <w:tcPr>
            <w:tcW w:type="dxa" w:w="1483"/>
            <w:vMerge/>
            <w:tcBorders/>
          </w:tcPr>
          <w:p/>
        </w:tc>
        <w:tc>
          <w:tcPr>
            <w:tcW w:type="dxa" w:w="1483"/>
            <w:vMerge/>
            <w:tcBorders/>
          </w:tcPr>
          <w:p/>
        </w:tc>
        <w:tc>
          <w:tcPr>
            <w:tcW w:type="dxa" w:w="1483"/>
            <w:vMerge/>
            <w:tcBorders/>
          </w:tcPr>
          <w:p/>
        </w:tc>
        <w:tc>
          <w:tcPr>
            <w:tcW w:type="dxa" w:w="1483"/>
            <w:vMerge/>
            <w:tcBorders/>
          </w:tcPr>
          <w:p/>
        </w:tc>
      </w:tr>
      <w:tr>
        <w:trPr>
          <w:trHeight w:hRule="exact" w:val="200"/>
        </w:trPr>
        <w:tc>
          <w:tcPr>
            <w:tcW w:type="dxa" w:w="652"/>
            <w:vMerge w:val="restart"/>
            <w:tcBorders/>
            <w:tcMar>
              <w:start w:w="0" w:type="dxa"/>
              <w:end w:w="0" w:type="dxa"/>
            </w:tcMar>
            <w:tcMar>
              <w:start w:w="0" w:type="dxa"/>
              <w:end w:w="0" w:type="dxa"/>
            </w:tcMar>
            <w:tcMar>
              <w:start w:w="0" w:type="dxa"/>
              <w:end w:w="0" w:type="dxa"/>
            </w:tcMar>
          </w:tcPr>
          <w:p>
            <w:pPr>
              <w:autoSpaceDN w:val="0"/>
              <w:autoSpaceDE w:val="0"/>
              <w:widowControl/>
              <w:spacing w:line="232" w:lineRule="exact" w:before="94" w:after="0"/>
              <w:ind w:left="0" w:right="0" w:firstLine="0"/>
              <w:jc w:val="center"/>
            </w:pPr>
            <w:r>
              <w:rPr>
                <w:rFonts w:ascii="TimesNewRomanPSMT" w:hAnsi="TimesNewRomanPSMT" w:eastAsia="TimesNewRomanPSMT"/>
                <w:b w:val="0"/>
                <w:i w:val="0"/>
                <w:color w:val="000000"/>
                <w:sz w:val="21"/>
              </w:rPr>
              <w:t>32</w:t>
            </w:r>
          </w:p>
        </w:tc>
        <w:tc>
          <w:tcPr>
            <w:tcW w:type="dxa" w:w="1483"/>
            <w:vMerge/>
            <w:tcBorders/>
          </w:tcPr>
          <w:p/>
        </w:tc>
        <w:tc>
          <w:tcPr>
            <w:tcW w:type="dxa" w:w="1180"/>
            <w:vMerge w:val="restart"/>
            <w:tcBorders/>
            <w:tcMar>
              <w:start w:w="0" w:type="dxa"/>
              <w:end w:w="0" w:type="dxa"/>
            </w:tcMar>
            <w:tcMar>
              <w:start w:w="0" w:type="dxa"/>
              <w:end w:w="0" w:type="dxa"/>
            </w:tcMar>
            <w:tcMar>
              <w:start w:w="0" w:type="dxa"/>
              <w:end w:w="0" w:type="dxa"/>
            </w:tcMar>
          </w:tcPr>
          <w:p>
            <w:pPr>
              <w:autoSpaceDN w:val="0"/>
              <w:autoSpaceDE w:val="0"/>
              <w:widowControl/>
              <w:spacing w:line="232" w:lineRule="exact" w:before="94" w:after="0"/>
              <w:ind w:left="0" w:right="0" w:firstLine="0"/>
              <w:jc w:val="center"/>
            </w:pPr>
            <w:r>
              <w:rPr>
                <w:rFonts w:ascii="TimesNewRomanPSMT" w:hAnsi="TimesNewRomanPSMT" w:eastAsia="TimesNewRomanPSMT"/>
                <w:b w:val="0"/>
                <w:i w:val="0"/>
                <w:color w:val="000000"/>
                <w:sz w:val="21"/>
              </w:rPr>
              <w:t>2017.02.12</w:t>
            </w:r>
          </w:p>
        </w:tc>
        <w:tc>
          <w:tcPr>
            <w:tcW w:type="dxa" w:w="660"/>
            <w:vMerge w:val="restart"/>
            <w:tcBorders/>
            <w:tcMar>
              <w:start w:w="0" w:type="dxa"/>
              <w:end w:w="0" w:type="dxa"/>
            </w:tcMar>
            <w:tcMar>
              <w:start w:w="0" w:type="dxa"/>
              <w:end w:w="0" w:type="dxa"/>
            </w:tcMar>
          </w:tcPr>
          <w:p>
            <w:pPr>
              <w:autoSpaceDN w:val="0"/>
              <w:autoSpaceDE w:val="0"/>
              <w:widowControl/>
              <w:spacing w:line="210" w:lineRule="exact" w:before="90" w:after="0"/>
              <w:ind w:left="0" w:right="0" w:firstLine="0"/>
              <w:jc w:val="center"/>
            </w:pPr>
            <w:r>
              <w:rPr>
                <w:rFonts w:ascii="SimSun" w:hAnsi="SimSun" w:eastAsia="SimSun"/>
                <w:b w:val="0"/>
                <w:i w:val="0"/>
                <w:color w:val="000000"/>
                <w:sz w:val="21"/>
              </w:rPr>
              <w:t>厦门</w:t>
            </w:r>
          </w:p>
        </w:tc>
        <w:tc>
          <w:tcPr>
            <w:tcW w:type="dxa" w:w="1120"/>
            <w:vMerge w:val="restart"/>
            <w:tcBorders/>
            <w:tcMar>
              <w:start w:w="0" w:type="dxa"/>
              <w:end w:w="0" w:type="dxa"/>
            </w:tcMar>
            <w:tcMar>
              <w:start w:w="0" w:type="dxa"/>
              <w:end w:w="0" w:type="dxa"/>
            </w:tcMar>
            <w:tcMar>
              <w:start w:w="0" w:type="dxa"/>
              <w:end w:w="0" w:type="dxa"/>
            </w:tcMar>
          </w:tcPr>
          <w:p>
            <w:pPr>
              <w:autoSpaceDN w:val="0"/>
              <w:autoSpaceDE w:val="0"/>
              <w:widowControl/>
              <w:spacing w:line="232" w:lineRule="exact" w:before="94" w:after="0"/>
              <w:ind w:left="0" w:right="0" w:firstLine="0"/>
              <w:jc w:val="center"/>
            </w:pP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人死亡</w:t>
            </w:r>
          </w:p>
        </w:tc>
        <w:tc>
          <w:tcPr>
            <w:tcW w:type="dxa" w:w="3920"/>
            <w:vMerge w:val="restart"/>
            <w:tcBorders/>
            <w:tcMar>
              <w:start w:w="0" w:type="dxa"/>
              <w:end w:w="0" w:type="dxa"/>
            </w:tcMar>
            <w:tcMar>
              <w:start w:w="0" w:type="dxa"/>
              <w:end w:w="0" w:type="dxa"/>
            </w:tcMar>
          </w:tcPr>
          <w:p>
            <w:pPr>
              <w:autoSpaceDN w:val="0"/>
              <w:autoSpaceDE w:val="0"/>
              <w:widowControl/>
              <w:spacing w:line="210" w:lineRule="exact" w:before="90" w:after="0"/>
              <w:ind w:left="0" w:right="0" w:firstLine="0"/>
              <w:jc w:val="center"/>
            </w:pPr>
            <w:r>
              <w:rPr>
                <w:rFonts w:ascii="SimSun" w:hAnsi="SimSun" w:eastAsia="SimSun"/>
                <w:b w:val="0"/>
                <w:i w:val="0"/>
                <w:color w:val="000000"/>
                <w:sz w:val="21"/>
              </w:rPr>
              <w:t>减压舱起火</w:t>
            </w:r>
          </w:p>
        </w:tc>
        <w:tc>
          <w:tcPr>
            <w:tcW w:type="dxa" w:w="1202"/>
            <w:vMerge w:val="restart"/>
            <w:tcBorders/>
            <w:tcMar>
              <w:start w:w="0" w:type="dxa"/>
              <w:end w:w="0" w:type="dxa"/>
            </w:tcMar>
            <w:tcMar>
              <w:start w:w="0" w:type="dxa"/>
              <w:end w:w="0" w:type="dxa"/>
            </w:tcMar>
          </w:tcPr>
          <w:p>
            <w:pPr>
              <w:autoSpaceDN w:val="0"/>
              <w:autoSpaceDE w:val="0"/>
              <w:widowControl/>
              <w:spacing w:line="210" w:lineRule="exact" w:before="90" w:after="0"/>
              <w:ind w:left="0" w:right="0" w:firstLine="0"/>
              <w:jc w:val="center"/>
            </w:pPr>
            <w:r>
              <w:rPr>
                <w:rFonts w:ascii="SimSun" w:hAnsi="SimSun" w:eastAsia="SimSun"/>
                <w:b w:val="0"/>
                <w:i w:val="0"/>
                <w:color w:val="000000"/>
                <w:sz w:val="21"/>
              </w:rPr>
              <w:t>火灾</w:t>
            </w:r>
          </w:p>
        </w:tc>
      </w:tr>
      <w:tr>
        <w:trPr>
          <w:trHeight w:hRule="exact" w:val="100"/>
        </w:trPr>
        <w:tc>
          <w:tcPr>
            <w:tcW w:type="dxa" w:w="1483"/>
            <w:vMerge/>
            <w:tcBorders/>
          </w:tcPr>
          <w:p/>
        </w:tc>
        <w:tc>
          <w:tcPr>
            <w:tcW w:type="dxa" w:w="640"/>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场</w:t>
            </w:r>
          </w:p>
        </w:tc>
        <w:tc>
          <w:tcPr>
            <w:tcW w:type="dxa" w:w="1483"/>
            <w:vMerge/>
            <w:tcBorders/>
          </w:tcPr>
          <w:p/>
        </w:tc>
        <w:tc>
          <w:tcPr>
            <w:tcW w:type="dxa" w:w="1483"/>
            <w:vMerge/>
            <w:tcBorders/>
          </w:tcPr>
          <w:p/>
        </w:tc>
        <w:tc>
          <w:tcPr>
            <w:tcW w:type="dxa" w:w="1483"/>
            <w:vMerge/>
            <w:tcBorders/>
          </w:tcPr>
          <w:p/>
        </w:tc>
        <w:tc>
          <w:tcPr>
            <w:tcW w:type="dxa" w:w="1483"/>
            <w:vMerge/>
            <w:tcBorders/>
          </w:tcPr>
          <w:p/>
        </w:tc>
        <w:tc>
          <w:tcPr>
            <w:tcW w:type="dxa" w:w="1483"/>
            <w:vMerge/>
            <w:tcBorders/>
          </w:tcPr>
          <w:p/>
        </w:tc>
      </w:tr>
      <w:tr>
        <w:trPr>
          <w:trHeight w:hRule="exact" w:val="66"/>
        </w:trPr>
        <w:tc>
          <w:tcPr>
            <w:tcW w:type="dxa" w:w="1483"/>
            <w:vMerge/>
            <w:tcBorders/>
          </w:tcPr>
          <w:p/>
        </w:tc>
        <w:tc>
          <w:tcPr>
            <w:tcW w:type="dxa" w:w="1483"/>
            <w:vMerge/>
            <w:tcBorders/>
          </w:tcPr>
          <w:p/>
        </w:tc>
        <w:tc>
          <w:tcPr>
            <w:tcW w:type="dxa" w:w="1483"/>
            <w:vMerge/>
            <w:tcBorders/>
          </w:tcPr>
          <w:p/>
        </w:tc>
        <w:tc>
          <w:tcPr>
            <w:tcW w:type="dxa" w:w="660"/>
            <w:vMerge w:val="restart"/>
            <w:tcBorders/>
            <w:tcMar>
              <w:start w:w="0" w:type="dxa"/>
              <w:end w:w="0" w:type="dxa"/>
            </w:tcMar>
            <w:tcMar>
              <w:start w:w="0" w:type="dxa"/>
              <w:end w:w="0" w:type="dxa"/>
            </w:tcMar>
          </w:tcPr>
          <w:p>
            <w:pPr>
              <w:autoSpaceDN w:val="0"/>
              <w:autoSpaceDE w:val="0"/>
              <w:widowControl/>
              <w:spacing w:line="210" w:lineRule="exact" w:before="110" w:after="0"/>
              <w:ind w:left="0" w:right="0" w:firstLine="0"/>
              <w:jc w:val="center"/>
            </w:pPr>
            <w:r>
              <w:rPr>
                <w:rFonts w:ascii="SimSun" w:hAnsi="SimSun" w:eastAsia="SimSun"/>
                <w:b w:val="0"/>
                <w:i w:val="0"/>
                <w:color w:val="000000"/>
                <w:sz w:val="21"/>
              </w:rPr>
              <w:t>广州</w:t>
            </w:r>
          </w:p>
        </w:tc>
        <w:tc>
          <w:tcPr>
            <w:tcW w:type="dxa" w:w="1483"/>
            <w:vMerge/>
            <w:tcBorders/>
          </w:tcPr>
          <w:p/>
        </w:tc>
        <w:tc>
          <w:tcPr>
            <w:tcW w:type="dxa" w:w="3920"/>
            <w:vMerge w:val="restart"/>
            <w:tcBorders/>
            <w:tcMar>
              <w:start w:w="0" w:type="dxa"/>
              <w:end w:w="0" w:type="dxa"/>
            </w:tcMar>
            <w:tcMar>
              <w:start w:w="0" w:type="dxa"/>
              <w:end w:w="0" w:type="dxa"/>
            </w:tcMar>
          </w:tcPr>
          <w:p>
            <w:pPr>
              <w:autoSpaceDN w:val="0"/>
              <w:autoSpaceDE w:val="0"/>
              <w:widowControl/>
              <w:spacing w:line="210" w:lineRule="exact" w:before="110" w:after="0"/>
              <w:ind w:left="0" w:right="0" w:firstLine="0"/>
              <w:jc w:val="center"/>
            </w:pPr>
            <w:r>
              <w:rPr>
                <w:rFonts w:ascii="SimSun" w:hAnsi="SimSun" w:eastAsia="SimSun"/>
                <w:b w:val="0"/>
                <w:i w:val="0"/>
                <w:color w:val="000000"/>
                <w:sz w:val="21"/>
              </w:rPr>
              <w:t>焊机电缆短路引发火灾、土体失稳</w:t>
            </w:r>
          </w:p>
        </w:tc>
        <w:tc>
          <w:tcPr>
            <w:tcW w:type="dxa" w:w="1202"/>
            <w:vMerge w:val="restart"/>
            <w:tcBorders/>
            <w:tcMar>
              <w:start w:w="0" w:type="dxa"/>
              <w:end w:w="0" w:type="dxa"/>
            </w:tcMar>
            <w:tcMar>
              <w:start w:w="0" w:type="dxa"/>
              <w:end w:w="0" w:type="dxa"/>
            </w:tcMar>
          </w:tcPr>
          <w:p>
            <w:pPr>
              <w:autoSpaceDN w:val="0"/>
              <w:autoSpaceDE w:val="0"/>
              <w:widowControl/>
              <w:spacing w:line="210" w:lineRule="exact" w:before="110" w:after="0"/>
              <w:ind w:left="0" w:right="0" w:firstLine="0"/>
              <w:jc w:val="center"/>
            </w:pPr>
            <w:r>
              <w:rPr>
                <w:rFonts w:ascii="SimSun" w:hAnsi="SimSun" w:eastAsia="SimSun"/>
                <w:b w:val="0"/>
                <w:i w:val="0"/>
                <w:color w:val="000000"/>
                <w:sz w:val="21"/>
              </w:rPr>
              <w:t>坍塌</w:t>
            </w:r>
          </w:p>
        </w:tc>
      </w:tr>
      <w:tr>
        <w:trPr>
          <w:trHeight w:hRule="exact" w:val="254"/>
        </w:trPr>
        <w:tc>
          <w:tcPr>
            <w:tcW w:type="dxa" w:w="652"/>
            <w:tcBorders/>
            <w:tcMar>
              <w:start w:w="0" w:type="dxa"/>
              <w:end w:w="0" w:type="dxa"/>
            </w:tcMar>
          </w:tcPr>
          <w:p>
            <w:pPr>
              <w:autoSpaceDN w:val="0"/>
              <w:autoSpaceDE w:val="0"/>
              <w:widowControl/>
              <w:spacing w:line="232" w:lineRule="exact" w:before="22" w:after="0"/>
              <w:ind w:left="0" w:right="0" w:firstLine="0"/>
              <w:jc w:val="center"/>
            </w:pPr>
            <w:r>
              <w:rPr>
                <w:rFonts w:ascii="TimesNewRomanPSMT" w:hAnsi="TimesNewRomanPSMT" w:eastAsia="TimesNewRomanPSMT"/>
                <w:b w:val="0"/>
                <w:i w:val="0"/>
                <w:color w:val="000000"/>
                <w:sz w:val="21"/>
              </w:rPr>
              <w:t>33</w:t>
            </w:r>
          </w:p>
        </w:tc>
        <w:tc>
          <w:tcPr>
            <w:tcW w:type="dxa" w:w="1483"/>
            <w:vMerge/>
            <w:tcBorders/>
          </w:tcPr>
          <w:p/>
        </w:tc>
        <w:tc>
          <w:tcPr>
            <w:tcW w:type="dxa" w:w="1180"/>
            <w:tcBorders/>
            <w:tcMar>
              <w:start w:w="0" w:type="dxa"/>
              <w:end w:w="0" w:type="dxa"/>
            </w:tcMar>
          </w:tcPr>
          <w:p>
            <w:pPr>
              <w:autoSpaceDN w:val="0"/>
              <w:autoSpaceDE w:val="0"/>
              <w:widowControl/>
              <w:spacing w:line="232" w:lineRule="exact" w:before="22" w:after="0"/>
              <w:ind w:left="0" w:right="0" w:firstLine="0"/>
              <w:jc w:val="center"/>
            </w:pPr>
            <w:r>
              <w:rPr>
                <w:rFonts w:ascii="TimesNewRomanPSMT" w:hAnsi="TimesNewRomanPSMT" w:eastAsia="TimesNewRomanPSMT"/>
                <w:b w:val="0"/>
                <w:i w:val="0"/>
                <w:color w:val="000000"/>
                <w:sz w:val="21"/>
              </w:rPr>
              <w:t>2018.05.02</w:t>
            </w:r>
          </w:p>
        </w:tc>
        <w:tc>
          <w:tcPr>
            <w:tcW w:type="dxa" w:w="1483"/>
            <w:vMerge/>
            <w:tcBorders/>
          </w:tcPr>
          <w:p/>
        </w:tc>
        <w:tc>
          <w:tcPr>
            <w:tcW w:type="dxa" w:w="1120"/>
            <w:tcBorders/>
            <w:tcMar>
              <w:start w:w="0" w:type="dxa"/>
              <w:end w:w="0" w:type="dxa"/>
            </w:tcMar>
          </w:tcPr>
          <w:p>
            <w:pPr>
              <w:autoSpaceDN w:val="0"/>
              <w:autoSpaceDE w:val="0"/>
              <w:widowControl/>
              <w:spacing w:line="232" w:lineRule="exact" w:before="22" w:after="0"/>
              <w:ind w:left="0" w:right="0" w:firstLine="0"/>
              <w:jc w:val="center"/>
            </w:pP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人死亡</w:t>
            </w:r>
          </w:p>
        </w:tc>
        <w:tc>
          <w:tcPr>
            <w:tcW w:type="dxa" w:w="1483"/>
            <w:vMerge/>
            <w:tcBorders/>
          </w:tcPr>
          <w:p/>
        </w:tc>
        <w:tc>
          <w:tcPr>
            <w:tcW w:type="dxa" w:w="1483"/>
            <w:vMerge/>
            <w:tcBorders/>
          </w:tcPr>
          <w:p/>
        </w:tc>
      </w:tr>
      <w:tr>
        <w:trPr>
          <w:trHeight w:hRule="exact" w:val="368"/>
        </w:trPr>
        <w:tc>
          <w:tcPr>
            <w:tcW w:type="dxa" w:w="652"/>
            <w:tcBorders/>
            <w:tcMar>
              <w:start w:w="0" w:type="dxa"/>
              <w:end w:w="0" w:type="dxa"/>
            </w:tcMar>
          </w:tcPr>
          <w:p>
            <w:pPr>
              <w:autoSpaceDN w:val="0"/>
              <w:autoSpaceDE w:val="0"/>
              <w:widowControl/>
              <w:spacing w:line="232" w:lineRule="exact" w:before="98" w:after="0"/>
              <w:ind w:left="0" w:right="0" w:firstLine="0"/>
              <w:jc w:val="center"/>
            </w:pPr>
            <w:r>
              <w:rPr>
                <w:rFonts w:ascii="TimesNewRomanPSMT" w:hAnsi="TimesNewRomanPSMT" w:eastAsia="TimesNewRomanPSMT"/>
                <w:b w:val="0"/>
                <w:i w:val="0"/>
                <w:color w:val="000000"/>
                <w:sz w:val="21"/>
              </w:rPr>
              <w:t>34</w:t>
            </w:r>
          </w:p>
        </w:tc>
        <w:tc>
          <w:tcPr>
            <w:tcW w:type="dxa" w:w="6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912" w:after="0"/>
              <w:ind w:left="0" w:right="0" w:firstLine="0"/>
              <w:jc w:val="center"/>
            </w:pPr>
            <w:r>
              <w:rPr>
                <w:rFonts w:ascii="SimSun" w:hAnsi="SimSun" w:eastAsia="SimSun"/>
                <w:b w:val="0"/>
                <w:i w:val="0"/>
                <w:color w:val="000000"/>
                <w:sz w:val="21"/>
              </w:rPr>
              <w:t>穿越</w:t>
            </w:r>
          </w:p>
        </w:tc>
        <w:tc>
          <w:tcPr>
            <w:tcW w:type="dxa" w:w="1180"/>
            <w:tcBorders/>
            <w:tcMar>
              <w:start w:w="0" w:type="dxa"/>
              <w:end w:w="0" w:type="dxa"/>
            </w:tcMar>
          </w:tcPr>
          <w:p>
            <w:pPr>
              <w:autoSpaceDN w:val="0"/>
              <w:autoSpaceDE w:val="0"/>
              <w:widowControl/>
              <w:spacing w:line="232" w:lineRule="exact" w:before="98" w:after="0"/>
              <w:ind w:left="0" w:right="0" w:firstLine="0"/>
              <w:jc w:val="center"/>
            </w:pPr>
            <w:r>
              <w:rPr>
                <w:rFonts w:ascii="TimesNewRomanPSMT" w:hAnsi="TimesNewRomanPSMT" w:eastAsia="TimesNewRomanPSMT"/>
                <w:b w:val="0"/>
                <w:i w:val="0"/>
                <w:color w:val="000000"/>
                <w:sz w:val="21"/>
              </w:rPr>
              <w:t>2012.11.29</w:t>
            </w:r>
          </w:p>
        </w:tc>
        <w:tc>
          <w:tcPr>
            <w:tcW w:type="dxa" w:w="660"/>
            <w:tcBorders/>
            <w:tcMar>
              <w:start w:w="0" w:type="dxa"/>
              <w:end w:w="0" w:type="dxa"/>
            </w:tcMar>
          </w:tcPr>
          <w:p>
            <w:pPr>
              <w:autoSpaceDN w:val="0"/>
              <w:autoSpaceDE w:val="0"/>
              <w:widowControl/>
              <w:spacing w:line="210" w:lineRule="exact" w:before="102" w:after="0"/>
              <w:ind w:left="0" w:right="0" w:firstLine="0"/>
              <w:jc w:val="center"/>
            </w:pPr>
            <w:r>
              <w:rPr>
                <w:rFonts w:ascii="SimSun" w:hAnsi="SimSun" w:eastAsia="SimSun"/>
                <w:b w:val="0"/>
                <w:i w:val="0"/>
                <w:color w:val="000000"/>
                <w:sz w:val="21"/>
              </w:rPr>
              <w:t>南京</w:t>
            </w:r>
          </w:p>
        </w:tc>
        <w:tc>
          <w:tcPr>
            <w:tcW w:type="dxa" w:w="1120"/>
            <w:tcBorders/>
            <w:tcMar>
              <w:start w:w="0" w:type="dxa"/>
              <w:end w:w="0" w:type="dxa"/>
            </w:tcMar>
          </w:tcPr>
          <w:p>
            <w:pPr>
              <w:autoSpaceDN w:val="0"/>
              <w:autoSpaceDE w:val="0"/>
              <w:widowControl/>
              <w:spacing w:line="210" w:lineRule="exact" w:before="102" w:after="0"/>
              <w:ind w:left="0" w:right="0" w:firstLine="0"/>
              <w:jc w:val="center"/>
            </w:pPr>
            <w:r>
              <w:rPr>
                <w:rFonts w:ascii="SimSun" w:hAnsi="SimSun" w:eastAsia="SimSun"/>
                <w:b w:val="0"/>
                <w:i w:val="0"/>
                <w:color w:val="000000"/>
                <w:sz w:val="21"/>
              </w:rPr>
              <w:t>经济损失</w:t>
            </w:r>
          </w:p>
        </w:tc>
        <w:tc>
          <w:tcPr>
            <w:tcW w:type="dxa" w:w="3920"/>
            <w:tcBorders/>
            <w:tcMar>
              <w:start w:w="0" w:type="dxa"/>
              <w:end w:w="0" w:type="dxa"/>
            </w:tcMar>
          </w:tcPr>
          <w:p>
            <w:pPr>
              <w:autoSpaceDN w:val="0"/>
              <w:autoSpaceDE w:val="0"/>
              <w:widowControl/>
              <w:spacing w:line="210" w:lineRule="exact" w:before="102" w:after="0"/>
              <w:ind w:left="0" w:right="0" w:firstLine="0"/>
              <w:jc w:val="center"/>
            </w:pPr>
            <w:r>
              <w:rPr>
                <w:rFonts w:ascii="SimSun" w:hAnsi="SimSun" w:eastAsia="SimSun"/>
                <w:b w:val="0"/>
                <w:i w:val="0"/>
                <w:color w:val="000000"/>
                <w:sz w:val="21"/>
              </w:rPr>
              <w:t>路面超承压、涌水涌沙致基坑空洞</w:t>
            </w:r>
          </w:p>
        </w:tc>
        <w:tc>
          <w:tcPr>
            <w:tcW w:type="dxa" w:w="1202"/>
            <w:tcBorders/>
            <w:tcMar>
              <w:start w:w="0" w:type="dxa"/>
              <w:end w:w="0" w:type="dxa"/>
            </w:tcMar>
          </w:tcPr>
          <w:p>
            <w:pPr>
              <w:autoSpaceDN w:val="0"/>
              <w:autoSpaceDE w:val="0"/>
              <w:widowControl/>
              <w:spacing w:line="210" w:lineRule="exact" w:before="102" w:after="0"/>
              <w:ind w:left="0" w:right="0" w:firstLine="0"/>
              <w:jc w:val="center"/>
            </w:pPr>
            <w:r>
              <w:rPr>
                <w:rFonts w:ascii="SimSun" w:hAnsi="SimSun" w:eastAsia="SimSun"/>
                <w:b w:val="0"/>
                <w:i w:val="0"/>
                <w:color w:val="000000"/>
                <w:sz w:val="21"/>
              </w:rPr>
              <w:t>坍塌</w:t>
            </w:r>
          </w:p>
        </w:tc>
      </w:tr>
      <w:tr>
        <w:trPr>
          <w:trHeight w:hRule="exact" w:val="313"/>
        </w:trPr>
        <w:tc>
          <w:tcPr>
            <w:tcW w:type="dxa" w:w="652"/>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35</w:t>
            </w:r>
          </w:p>
        </w:tc>
        <w:tc>
          <w:tcPr>
            <w:tcW w:type="dxa" w:w="1483"/>
            <w:vMerge/>
            <w:tcBorders/>
          </w:tcPr>
          <w:p/>
        </w:tc>
        <w:tc>
          <w:tcPr>
            <w:tcW w:type="dxa" w:w="118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2015.01.05</w:t>
            </w:r>
          </w:p>
        </w:tc>
        <w:tc>
          <w:tcPr>
            <w:tcW w:type="dxa" w:w="660"/>
            <w:tcBorders/>
            <w:tcMar>
              <w:start w:w="0" w:type="dxa"/>
              <w:end w:w="0" w:type="dxa"/>
            </w:tcMar>
          </w:tcPr>
          <w:p>
            <w:pPr>
              <w:autoSpaceDN w:val="0"/>
              <w:autoSpaceDE w:val="0"/>
              <w:widowControl/>
              <w:spacing w:line="210" w:lineRule="exact" w:before="46" w:after="0"/>
              <w:ind w:left="0" w:right="0" w:firstLine="0"/>
              <w:jc w:val="center"/>
            </w:pPr>
            <w:r>
              <w:rPr>
                <w:rFonts w:ascii="SimSun" w:hAnsi="SimSun" w:eastAsia="SimSun"/>
                <w:b w:val="0"/>
                <w:i w:val="0"/>
                <w:color w:val="000000"/>
                <w:sz w:val="21"/>
              </w:rPr>
              <w:t>武汉</w:t>
            </w:r>
          </w:p>
        </w:tc>
        <w:tc>
          <w:tcPr>
            <w:tcW w:type="dxa" w:w="112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人死亡</w:t>
            </w:r>
          </w:p>
        </w:tc>
        <w:tc>
          <w:tcPr>
            <w:tcW w:type="dxa" w:w="3920"/>
            <w:tcBorders/>
            <w:tcMar>
              <w:start w:w="0" w:type="dxa"/>
              <w:end w:w="0" w:type="dxa"/>
            </w:tcMar>
          </w:tcPr>
          <w:p>
            <w:pPr>
              <w:autoSpaceDN w:val="0"/>
              <w:autoSpaceDE w:val="0"/>
              <w:widowControl/>
              <w:spacing w:line="210" w:lineRule="exact" w:before="46" w:after="0"/>
              <w:ind w:left="0" w:right="0" w:firstLine="0"/>
              <w:jc w:val="center"/>
            </w:pPr>
            <w:r>
              <w:rPr>
                <w:rFonts w:ascii="SimSun" w:hAnsi="SimSun" w:eastAsia="SimSun"/>
                <w:b w:val="0"/>
                <w:i w:val="0"/>
                <w:color w:val="000000"/>
                <w:sz w:val="21"/>
              </w:rPr>
              <w:t>掘进引发天然气爆炸</w:t>
            </w:r>
          </w:p>
        </w:tc>
        <w:tc>
          <w:tcPr>
            <w:tcW w:type="dxa" w:w="1202"/>
            <w:tcBorders/>
            <w:tcMar>
              <w:start w:w="0" w:type="dxa"/>
              <w:end w:w="0" w:type="dxa"/>
            </w:tcMar>
          </w:tcPr>
          <w:p>
            <w:pPr>
              <w:autoSpaceDN w:val="0"/>
              <w:autoSpaceDE w:val="0"/>
              <w:widowControl/>
              <w:spacing w:line="210" w:lineRule="exact" w:before="46" w:after="0"/>
              <w:ind w:left="0" w:right="0" w:firstLine="0"/>
              <w:jc w:val="center"/>
            </w:pPr>
            <w:r>
              <w:rPr>
                <w:rFonts w:ascii="SimSun" w:hAnsi="SimSun" w:eastAsia="SimSun"/>
                <w:b w:val="0"/>
                <w:i w:val="0"/>
                <w:color w:val="000000"/>
                <w:sz w:val="21"/>
              </w:rPr>
              <w:t>爆炸</w:t>
            </w:r>
          </w:p>
        </w:tc>
      </w:tr>
      <w:tr>
        <w:trPr>
          <w:trHeight w:hRule="exact" w:val="259"/>
        </w:trPr>
        <w:tc>
          <w:tcPr>
            <w:tcW w:type="dxa" w:w="652"/>
            <w:tcBorders/>
            <w:tcMar>
              <w:start w:w="0" w:type="dxa"/>
              <w:end w:w="0" w:type="dxa"/>
            </w:tcMar>
          </w:tcPr>
          <w:p>
            <w:pPr>
              <w:autoSpaceDN w:val="0"/>
              <w:autoSpaceDE w:val="0"/>
              <w:widowControl/>
              <w:spacing w:line="232" w:lineRule="exact" w:before="26" w:after="0"/>
              <w:ind w:left="0" w:right="0" w:firstLine="0"/>
              <w:jc w:val="center"/>
            </w:pPr>
            <w:r>
              <w:rPr>
                <w:rFonts w:ascii="TimesNewRomanPSMT" w:hAnsi="TimesNewRomanPSMT" w:eastAsia="TimesNewRomanPSMT"/>
                <w:b w:val="0"/>
                <w:i w:val="0"/>
                <w:color w:val="000000"/>
                <w:sz w:val="21"/>
              </w:rPr>
              <w:t>36</w:t>
            </w:r>
          </w:p>
        </w:tc>
        <w:tc>
          <w:tcPr>
            <w:tcW w:type="dxa" w:w="1483"/>
            <w:vMerge/>
            <w:tcBorders/>
          </w:tcPr>
          <w:p/>
        </w:tc>
        <w:tc>
          <w:tcPr>
            <w:tcW w:type="dxa" w:w="1180"/>
            <w:tcBorders/>
            <w:tcMar>
              <w:start w:w="0" w:type="dxa"/>
              <w:end w:w="0" w:type="dxa"/>
            </w:tcMar>
          </w:tcPr>
          <w:p>
            <w:pPr>
              <w:autoSpaceDN w:val="0"/>
              <w:autoSpaceDE w:val="0"/>
              <w:widowControl/>
              <w:spacing w:line="232" w:lineRule="exact" w:before="26" w:after="0"/>
              <w:ind w:left="0" w:right="0" w:firstLine="0"/>
              <w:jc w:val="center"/>
            </w:pPr>
            <w:r>
              <w:rPr>
                <w:rFonts w:ascii="TimesNewRomanPSMT" w:hAnsi="TimesNewRomanPSMT" w:eastAsia="TimesNewRomanPSMT"/>
                <w:b w:val="0"/>
                <w:i w:val="0"/>
                <w:color w:val="000000"/>
                <w:sz w:val="21"/>
              </w:rPr>
              <w:t>2015.04.28</w:t>
            </w:r>
          </w:p>
        </w:tc>
        <w:tc>
          <w:tcPr>
            <w:tcW w:type="dxa" w:w="660"/>
            <w:tcBorders/>
            <w:tcMar>
              <w:start w:w="0" w:type="dxa"/>
              <w:end w:w="0" w:type="dxa"/>
            </w:tcMar>
          </w:tcPr>
          <w:p>
            <w:pPr>
              <w:autoSpaceDN w:val="0"/>
              <w:autoSpaceDE w:val="0"/>
              <w:widowControl/>
              <w:spacing w:line="210" w:lineRule="exact" w:before="44" w:after="0"/>
              <w:ind w:left="0" w:right="0" w:firstLine="0"/>
              <w:jc w:val="center"/>
            </w:pPr>
            <w:r>
              <w:rPr>
                <w:rFonts w:ascii="SimSun" w:hAnsi="SimSun" w:eastAsia="SimSun"/>
                <w:b w:val="0"/>
                <w:i w:val="0"/>
                <w:color w:val="000000"/>
                <w:sz w:val="21"/>
              </w:rPr>
              <w:t>青岛</w:t>
            </w:r>
          </w:p>
        </w:tc>
        <w:tc>
          <w:tcPr>
            <w:tcW w:type="dxa" w:w="1120"/>
            <w:tcBorders/>
            <w:tcMar>
              <w:start w:w="0" w:type="dxa"/>
              <w:end w:w="0" w:type="dxa"/>
            </w:tcMar>
          </w:tcPr>
          <w:p>
            <w:pPr>
              <w:autoSpaceDN w:val="0"/>
              <w:autoSpaceDE w:val="0"/>
              <w:widowControl/>
              <w:spacing w:line="232" w:lineRule="exact" w:before="26" w:after="0"/>
              <w:ind w:left="0" w:right="0" w:firstLine="0"/>
              <w:jc w:val="center"/>
            </w:pP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人重伤</w:t>
            </w:r>
          </w:p>
        </w:tc>
        <w:tc>
          <w:tcPr>
            <w:tcW w:type="dxa" w:w="3920"/>
            <w:tcBorders/>
            <w:tcMar>
              <w:start w:w="0" w:type="dxa"/>
              <w:end w:w="0" w:type="dxa"/>
            </w:tcMar>
          </w:tcPr>
          <w:p>
            <w:pPr>
              <w:autoSpaceDN w:val="0"/>
              <w:autoSpaceDE w:val="0"/>
              <w:widowControl/>
              <w:spacing w:line="210" w:lineRule="exact" w:before="44" w:after="0"/>
              <w:ind w:left="0" w:right="0" w:firstLine="0"/>
              <w:jc w:val="center"/>
            </w:pPr>
            <w:r>
              <w:rPr>
                <w:rFonts w:ascii="SimSun" w:hAnsi="SimSun" w:eastAsia="SimSun"/>
                <w:b w:val="0"/>
                <w:i w:val="0"/>
                <w:color w:val="000000"/>
                <w:sz w:val="21"/>
              </w:rPr>
              <w:t>空囊空洞、流沙地层</w:t>
            </w:r>
          </w:p>
        </w:tc>
        <w:tc>
          <w:tcPr>
            <w:tcW w:type="dxa" w:w="1202"/>
            <w:tcBorders/>
            <w:tcMar>
              <w:start w:w="0" w:type="dxa"/>
              <w:end w:w="0" w:type="dxa"/>
            </w:tcMar>
          </w:tcPr>
          <w:p>
            <w:pPr>
              <w:autoSpaceDN w:val="0"/>
              <w:autoSpaceDE w:val="0"/>
              <w:widowControl/>
              <w:spacing w:line="210" w:lineRule="exact" w:before="44" w:after="0"/>
              <w:ind w:left="0" w:right="0" w:firstLine="0"/>
              <w:jc w:val="center"/>
            </w:pPr>
            <w:r>
              <w:rPr>
                <w:rFonts w:ascii="SimSun" w:hAnsi="SimSun" w:eastAsia="SimSun"/>
                <w:b w:val="0"/>
                <w:i w:val="0"/>
                <w:color w:val="000000"/>
                <w:sz w:val="21"/>
              </w:rPr>
              <w:t>坍塌</w:t>
            </w:r>
          </w:p>
        </w:tc>
      </w:tr>
      <w:tr>
        <w:trPr>
          <w:trHeight w:hRule="exact" w:val="220"/>
        </w:trPr>
        <w:tc>
          <w:tcPr>
            <w:tcW w:type="dxa" w:w="652"/>
            <w:vMerge w:val="restart"/>
            <w:tcBorders/>
            <w:tcMar>
              <w:start w:w="0" w:type="dxa"/>
              <w:end w:w="0" w:type="dxa"/>
            </w:tcMar>
            <w:tcMar>
              <w:start w:w="0" w:type="dxa"/>
              <w:end w:w="0" w:type="dxa"/>
            </w:tcMar>
            <w:tcMar>
              <w:start w:w="0" w:type="dxa"/>
              <w:end w:w="0" w:type="dxa"/>
            </w:tcMar>
          </w:tcPr>
          <w:p>
            <w:pPr>
              <w:autoSpaceDN w:val="0"/>
              <w:autoSpaceDE w:val="0"/>
              <w:widowControl/>
              <w:spacing w:line="232" w:lineRule="exact" w:before="94" w:after="0"/>
              <w:ind w:left="0" w:right="0" w:firstLine="0"/>
              <w:jc w:val="center"/>
            </w:pPr>
            <w:r>
              <w:rPr>
                <w:rFonts w:ascii="TimesNewRomanPSMT" w:hAnsi="TimesNewRomanPSMT" w:eastAsia="TimesNewRomanPSMT"/>
                <w:b w:val="0"/>
                <w:i w:val="0"/>
                <w:color w:val="000000"/>
                <w:sz w:val="21"/>
              </w:rPr>
              <w:t>37</w:t>
            </w:r>
          </w:p>
        </w:tc>
        <w:tc>
          <w:tcPr>
            <w:tcW w:type="dxa" w:w="1483"/>
            <w:vMerge/>
            <w:tcBorders/>
          </w:tcPr>
          <w:p/>
        </w:tc>
        <w:tc>
          <w:tcPr>
            <w:tcW w:type="dxa" w:w="1180"/>
            <w:vMerge w:val="restart"/>
            <w:tcBorders/>
            <w:tcMar>
              <w:start w:w="0" w:type="dxa"/>
              <w:end w:w="0" w:type="dxa"/>
            </w:tcMar>
            <w:tcMar>
              <w:start w:w="0" w:type="dxa"/>
              <w:end w:w="0" w:type="dxa"/>
            </w:tcMar>
            <w:tcMar>
              <w:start w:w="0" w:type="dxa"/>
              <w:end w:w="0" w:type="dxa"/>
            </w:tcMar>
          </w:tcPr>
          <w:p>
            <w:pPr>
              <w:autoSpaceDN w:val="0"/>
              <w:autoSpaceDE w:val="0"/>
              <w:widowControl/>
              <w:spacing w:line="232" w:lineRule="exact" w:before="94" w:after="0"/>
              <w:ind w:left="0" w:right="0" w:firstLine="0"/>
              <w:jc w:val="center"/>
            </w:pPr>
            <w:r>
              <w:rPr>
                <w:rFonts w:ascii="TimesNewRomanPSMT" w:hAnsi="TimesNewRomanPSMT" w:eastAsia="TimesNewRomanPSMT"/>
                <w:b w:val="0"/>
                <w:i w:val="0"/>
                <w:color w:val="000000"/>
                <w:sz w:val="21"/>
              </w:rPr>
              <w:t>2015.05.06</w:t>
            </w:r>
          </w:p>
        </w:tc>
        <w:tc>
          <w:tcPr>
            <w:tcW w:type="dxa" w:w="660"/>
            <w:vMerge w:val="restart"/>
            <w:tcBorders/>
            <w:tcMar>
              <w:start w:w="0" w:type="dxa"/>
              <w:end w:w="0" w:type="dxa"/>
            </w:tcMar>
            <w:tcMar>
              <w:start w:w="0" w:type="dxa"/>
              <w:end w:w="0" w:type="dxa"/>
            </w:tcMar>
          </w:tcPr>
          <w:p>
            <w:pPr>
              <w:autoSpaceDN w:val="0"/>
              <w:autoSpaceDE w:val="0"/>
              <w:widowControl/>
              <w:spacing w:line="210" w:lineRule="exact" w:before="90" w:after="0"/>
              <w:ind w:left="0" w:right="0" w:firstLine="0"/>
              <w:jc w:val="center"/>
            </w:pPr>
            <w:r>
              <w:rPr>
                <w:rFonts w:ascii="SimSun" w:hAnsi="SimSun" w:eastAsia="SimSun"/>
                <w:b w:val="0"/>
                <w:i w:val="0"/>
                <w:color w:val="000000"/>
                <w:sz w:val="21"/>
              </w:rPr>
              <w:t>西安</w:t>
            </w:r>
          </w:p>
        </w:tc>
        <w:tc>
          <w:tcPr>
            <w:tcW w:type="dxa" w:w="1120"/>
            <w:vMerge w:val="restart"/>
            <w:tcBorders/>
            <w:tcMar>
              <w:start w:w="0" w:type="dxa"/>
              <w:end w:w="0" w:type="dxa"/>
            </w:tcMar>
            <w:tcMar>
              <w:start w:w="0" w:type="dxa"/>
              <w:end w:w="0" w:type="dxa"/>
            </w:tcMar>
            <w:tcMar>
              <w:start w:w="0" w:type="dxa"/>
              <w:end w:w="0" w:type="dxa"/>
            </w:tcMar>
          </w:tcPr>
          <w:p>
            <w:pPr>
              <w:autoSpaceDN w:val="0"/>
              <w:autoSpaceDE w:val="0"/>
              <w:widowControl/>
              <w:spacing w:line="232" w:lineRule="exact" w:before="94" w:after="0"/>
              <w:ind w:left="0" w:right="0" w:firstLine="0"/>
              <w:jc w:val="center"/>
            </w:pP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人死亡</w:t>
            </w:r>
          </w:p>
        </w:tc>
        <w:tc>
          <w:tcPr>
            <w:tcW w:type="dxa" w:w="3920"/>
            <w:vMerge w:val="restart"/>
            <w:tcBorders/>
            <w:tcMar>
              <w:start w:w="0" w:type="dxa"/>
              <w:end w:w="0" w:type="dxa"/>
            </w:tcMar>
            <w:tcMar>
              <w:start w:w="0" w:type="dxa"/>
              <w:end w:w="0" w:type="dxa"/>
            </w:tcMar>
          </w:tcPr>
          <w:p>
            <w:pPr>
              <w:autoSpaceDN w:val="0"/>
              <w:autoSpaceDE w:val="0"/>
              <w:widowControl/>
              <w:spacing w:line="210" w:lineRule="exact" w:before="90" w:after="0"/>
              <w:ind w:left="0" w:right="0" w:firstLine="0"/>
              <w:jc w:val="center"/>
            </w:pPr>
            <w:r>
              <w:rPr>
                <w:rFonts w:ascii="SimSun" w:hAnsi="SimSun" w:eastAsia="SimSun"/>
                <w:b w:val="0"/>
                <w:i w:val="0"/>
                <w:color w:val="000000"/>
                <w:sz w:val="21"/>
              </w:rPr>
              <w:t>强降雨致土质疏松、隧洞结构失稳</w:t>
            </w:r>
          </w:p>
        </w:tc>
        <w:tc>
          <w:tcPr>
            <w:tcW w:type="dxa" w:w="1202"/>
            <w:vMerge w:val="restart"/>
            <w:tcBorders/>
            <w:tcMar>
              <w:start w:w="0" w:type="dxa"/>
              <w:end w:w="0" w:type="dxa"/>
            </w:tcMar>
            <w:tcMar>
              <w:start w:w="0" w:type="dxa"/>
              <w:end w:w="0" w:type="dxa"/>
            </w:tcMar>
          </w:tcPr>
          <w:p>
            <w:pPr>
              <w:autoSpaceDN w:val="0"/>
              <w:autoSpaceDE w:val="0"/>
              <w:widowControl/>
              <w:spacing w:line="210" w:lineRule="exact" w:before="90" w:after="0"/>
              <w:ind w:left="0" w:right="0" w:firstLine="0"/>
              <w:jc w:val="center"/>
            </w:pPr>
            <w:r>
              <w:rPr>
                <w:rFonts w:ascii="SimSun" w:hAnsi="SimSun" w:eastAsia="SimSun"/>
                <w:b w:val="0"/>
                <w:i w:val="0"/>
                <w:color w:val="000000"/>
                <w:sz w:val="21"/>
              </w:rPr>
              <w:t>坍塌</w:t>
            </w:r>
          </w:p>
        </w:tc>
      </w:tr>
      <w:tr>
        <w:trPr>
          <w:trHeight w:hRule="exact" w:val="80"/>
        </w:trPr>
        <w:tc>
          <w:tcPr>
            <w:tcW w:type="dxa" w:w="1483"/>
            <w:vMerge/>
            <w:tcBorders/>
          </w:tcPr>
          <w:p/>
        </w:tc>
        <w:tc>
          <w:tcPr>
            <w:tcW w:type="dxa" w:w="640"/>
            <w:vMerge w:val="restart"/>
            <w:tcBorders/>
            <w:tcMar>
              <w:start w:w="0" w:type="dxa"/>
              <w:end w:w="0" w:type="dxa"/>
            </w:tcMar>
            <w:tcMar>
              <w:start w:w="0" w:type="dxa"/>
              <w:end w:w="0" w:type="dxa"/>
            </w:tcMar>
            <w:tcMar>
              <w:start w:w="0" w:type="dxa"/>
              <w:end w:w="0" w:type="dxa"/>
            </w:tcMar>
          </w:tcPr>
          <w:p>
            <w:pPr>
              <w:autoSpaceDN w:val="0"/>
              <w:autoSpaceDE w:val="0"/>
              <w:widowControl/>
              <w:spacing w:line="208" w:lineRule="exact" w:before="64" w:after="0"/>
              <w:ind w:left="0" w:right="0" w:firstLine="0"/>
              <w:jc w:val="center"/>
            </w:pPr>
            <w:r>
              <w:rPr>
                <w:rFonts w:ascii="SimSun" w:hAnsi="SimSun" w:eastAsia="SimSun"/>
                <w:b w:val="0"/>
                <w:i w:val="0"/>
                <w:color w:val="000000"/>
                <w:sz w:val="21"/>
              </w:rPr>
              <w:t>特殊</w:t>
            </w:r>
          </w:p>
        </w:tc>
        <w:tc>
          <w:tcPr>
            <w:tcW w:type="dxa" w:w="1483"/>
            <w:vMerge/>
            <w:tcBorders/>
          </w:tcPr>
          <w:p/>
        </w:tc>
        <w:tc>
          <w:tcPr>
            <w:tcW w:type="dxa" w:w="1483"/>
            <w:vMerge/>
            <w:tcBorders/>
          </w:tcPr>
          <w:p/>
        </w:tc>
        <w:tc>
          <w:tcPr>
            <w:tcW w:type="dxa" w:w="1483"/>
            <w:vMerge/>
            <w:tcBorders/>
          </w:tcPr>
          <w:p/>
        </w:tc>
        <w:tc>
          <w:tcPr>
            <w:tcW w:type="dxa" w:w="1483"/>
            <w:vMerge/>
            <w:tcBorders/>
          </w:tcPr>
          <w:p/>
        </w:tc>
        <w:tc>
          <w:tcPr>
            <w:tcW w:type="dxa" w:w="1483"/>
            <w:vMerge/>
            <w:tcBorders/>
          </w:tcPr>
          <w:p/>
        </w:tc>
      </w:tr>
      <w:tr>
        <w:trPr>
          <w:trHeight w:hRule="exact" w:val="80"/>
        </w:trPr>
        <w:tc>
          <w:tcPr>
            <w:tcW w:type="dxa" w:w="1483"/>
            <w:vMerge/>
            <w:tcBorders/>
          </w:tcPr>
          <w:p/>
        </w:tc>
        <w:tc>
          <w:tcPr>
            <w:tcW w:type="dxa" w:w="1483"/>
            <w:vMerge/>
            <w:tcBorders/>
          </w:tcPr>
          <w:p/>
        </w:tc>
        <w:tc>
          <w:tcPr>
            <w:tcW w:type="dxa" w:w="1483"/>
            <w:vMerge/>
            <w:tcBorders/>
          </w:tcPr>
          <w:p/>
        </w:tc>
        <w:tc>
          <w:tcPr>
            <w:tcW w:type="dxa" w:w="660"/>
            <w:vMerge w:val="restart"/>
            <w:tcBorders/>
            <w:tcMar>
              <w:start w:w="0" w:type="dxa"/>
              <w:end w:w="0" w:type="dxa"/>
            </w:tcMar>
            <w:tcMar>
              <w:start w:w="0" w:type="dxa"/>
              <w:end w:w="0" w:type="dxa"/>
            </w:tcMar>
            <w:tcMar>
              <w:start w:w="0" w:type="dxa"/>
              <w:end w:w="0" w:type="dxa"/>
            </w:tcMar>
          </w:tcPr>
          <w:p>
            <w:pPr>
              <w:autoSpaceDN w:val="0"/>
              <w:autoSpaceDE w:val="0"/>
              <w:widowControl/>
              <w:spacing w:line="208" w:lineRule="exact" w:before="132" w:after="0"/>
              <w:ind w:left="0" w:right="0" w:firstLine="0"/>
              <w:jc w:val="center"/>
            </w:pPr>
            <w:r>
              <w:rPr>
                <w:rFonts w:ascii="SimSun" w:hAnsi="SimSun" w:eastAsia="SimSun"/>
                <w:b w:val="0"/>
                <w:i w:val="0"/>
                <w:color w:val="000000"/>
                <w:sz w:val="21"/>
              </w:rPr>
              <w:t>沈阳</w:t>
            </w:r>
          </w:p>
        </w:tc>
        <w:tc>
          <w:tcPr>
            <w:tcW w:type="dxa" w:w="1483"/>
            <w:vMerge/>
            <w:tcBorders/>
          </w:tcPr>
          <w:p/>
        </w:tc>
        <w:tc>
          <w:tcPr>
            <w:tcW w:type="dxa" w:w="3920"/>
            <w:vMerge w:val="restart"/>
            <w:tcBorders/>
            <w:tcMar>
              <w:start w:w="0" w:type="dxa"/>
              <w:end w:w="0" w:type="dxa"/>
            </w:tcMar>
            <w:tcMar>
              <w:start w:w="0" w:type="dxa"/>
              <w:end w:w="0" w:type="dxa"/>
            </w:tcMar>
            <w:tcMar>
              <w:start w:w="0" w:type="dxa"/>
              <w:end w:w="0" w:type="dxa"/>
            </w:tcMar>
          </w:tcPr>
          <w:p>
            <w:pPr>
              <w:autoSpaceDN w:val="0"/>
              <w:autoSpaceDE w:val="0"/>
              <w:widowControl/>
              <w:spacing w:line="208" w:lineRule="exact" w:before="132" w:after="0"/>
              <w:ind w:left="0" w:right="0" w:firstLine="0"/>
              <w:jc w:val="center"/>
            </w:pPr>
            <w:r>
              <w:rPr>
                <w:rFonts w:ascii="SimSun" w:hAnsi="SimSun" w:eastAsia="SimSun"/>
                <w:b w:val="0"/>
                <w:i w:val="0"/>
                <w:color w:val="000000"/>
                <w:sz w:val="21"/>
              </w:rPr>
              <w:t>持续强降雨引发局部施工路面塌陷</w:t>
            </w:r>
          </w:p>
        </w:tc>
        <w:tc>
          <w:tcPr>
            <w:tcW w:type="dxa" w:w="1202"/>
            <w:vMerge w:val="restart"/>
            <w:tcBorders/>
            <w:tcMar>
              <w:start w:w="0" w:type="dxa"/>
              <w:end w:w="0" w:type="dxa"/>
            </w:tcMar>
            <w:tcMar>
              <w:start w:w="0" w:type="dxa"/>
              <w:end w:w="0" w:type="dxa"/>
            </w:tcMar>
            <w:tcMar>
              <w:start w:w="0" w:type="dxa"/>
              <w:end w:w="0" w:type="dxa"/>
            </w:tcMar>
          </w:tcPr>
          <w:p>
            <w:pPr>
              <w:autoSpaceDN w:val="0"/>
              <w:autoSpaceDE w:val="0"/>
              <w:widowControl/>
              <w:spacing w:line="208" w:lineRule="exact" w:before="132" w:after="0"/>
              <w:ind w:left="0" w:right="0" w:firstLine="0"/>
              <w:jc w:val="center"/>
            </w:pPr>
            <w:r>
              <w:rPr>
                <w:rFonts w:ascii="SimSun" w:hAnsi="SimSun" w:eastAsia="SimSun"/>
                <w:b w:val="0"/>
                <w:i w:val="0"/>
                <w:color w:val="000000"/>
                <w:sz w:val="21"/>
              </w:rPr>
              <w:t>坍塌</w:t>
            </w:r>
          </w:p>
        </w:tc>
      </w:tr>
      <w:tr>
        <w:trPr>
          <w:trHeight w:hRule="exact" w:val="160"/>
        </w:trPr>
        <w:tc>
          <w:tcPr>
            <w:tcW w:type="dxa" w:w="652"/>
            <w:vMerge w:val="restart"/>
            <w:tcBorders/>
            <w:tcMar>
              <w:start w:w="0" w:type="dxa"/>
              <w:end w:w="0" w:type="dxa"/>
            </w:tcMar>
            <w:tcMar>
              <w:start w:w="0" w:type="dxa"/>
              <w:end w:w="0" w:type="dxa"/>
            </w:tcMar>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38</w:t>
            </w:r>
          </w:p>
        </w:tc>
        <w:tc>
          <w:tcPr>
            <w:tcW w:type="dxa" w:w="1483"/>
            <w:vMerge/>
            <w:tcBorders/>
          </w:tcPr>
          <w:p/>
        </w:tc>
        <w:tc>
          <w:tcPr>
            <w:tcW w:type="dxa" w:w="1180"/>
            <w:vMerge w:val="restart"/>
            <w:tcBorders/>
            <w:tcMar>
              <w:start w:w="0" w:type="dxa"/>
              <w:end w:w="0" w:type="dxa"/>
            </w:tcMar>
            <w:tcMar>
              <w:start w:w="0" w:type="dxa"/>
              <w:end w:w="0" w:type="dxa"/>
            </w:tcMar>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2016.10.19</w:t>
            </w:r>
          </w:p>
        </w:tc>
        <w:tc>
          <w:tcPr>
            <w:tcW w:type="dxa" w:w="1483"/>
            <w:vMerge/>
            <w:tcBorders/>
          </w:tcPr>
          <w:p/>
        </w:tc>
        <w:tc>
          <w:tcPr>
            <w:tcW w:type="dxa" w:w="1120"/>
            <w:vMerge w:val="restart"/>
            <w:tcBorders/>
            <w:tcMar>
              <w:start w:w="0" w:type="dxa"/>
              <w:end w:w="0" w:type="dxa"/>
            </w:tcMar>
            <w:tcMar>
              <w:start w:w="0" w:type="dxa"/>
              <w:end w:w="0" w:type="dxa"/>
            </w:tcMar>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人死亡</w:t>
            </w:r>
          </w:p>
        </w:tc>
        <w:tc>
          <w:tcPr>
            <w:tcW w:type="dxa" w:w="1483"/>
            <w:vMerge/>
            <w:tcBorders/>
          </w:tcPr>
          <w:p/>
        </w:tc>
        <w:tc>
          <w:tcPr>
            <w:tcW w:type="dxa" w:w="1483"/>
            <w:vMerge/>
            <w:tcBorders/>
          </w:tcPr>
          <w:p/>
        </w:tc>
      </w:tr>
      <w:tr>
        <w:trPr>
          <w:trHeight w:hRule="exact" w:val="100"/>
        </w:trPr>
        <w:tc>
          <w:tcPr>
            <w:tcW w:type="dxa" w:w="1483"/>
            <w:vMerge/>
            <w:tcBorders/>
          </w:tcPr>
          <w:p/>
        </w:tc>
        <w:tc>
          <w:tcPr>
            <w:tcW w:type="dxa" w:w="640"/>
            <w:vMerge w:val="restart"/>
            <w:tcBorders>
              <w:bottom w:sz="11.5200004577636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56" w:after="0"/>
              <w:ind w:left="0" w:right="0" w:firstLine="0"/>
              <w:jc w:val="center"/>
            </w:pPr>
            <w:r>
              <w:rPr>
                <w:rFonts w:ascii="SimSun" w:hAnsi="SimSun" w:eastAsia="SimSun"/>
                <w:b w:val="0"/>
                <w:i w:val="0"/>
                <w:color w:val="000000"/>
                <w:sz w:val="21"/>
              </w:rPr>
              <w:t>地段</w:t>
            </w:r>
          </w:p>
        </w:tc>
        <w:tc>
          <w:tcPr>
            <w:tcW w:type="dxa" w:w="1483"/>
            <w:vMerge/>
            <w:tcBorders/>
          </w:tcPr>
          <w:p/>
        </w:tc>
        <w:tc>
          <w:tcPr>
            <w:tcW w:type="dxa" w:w="1483"/>
            <w:vMerge/>
            <w:tcBorders/>
          </w:tcPr>
          <w:p/>
        </w:tc>
        <w:tc>
          <w:tcPr>
            <w:tcW w:type="dxa" w:w="1483"/>
            <w:vMerge/>
            <w:tcBorders/>
          </w:tcPr>
          <w:p/>
        </w:tc>
        <w:tc>
          <w:tcPr>
            <w:tcW w:type="dxa" w:w="1483"/>
            <w:vMerge/>
            <w:tcBorders/>
          </w:tcPr>
          <w:p/>
        </w:tc>
        <w:tc>
          <w:tcPr>
            <w:tcW w:type="dxa" w:w="1483"/>
            <w:vMerge/>
            <w:tcBorders/>
          </w:tcPr>
          <w:p/>
        </w:tc>
      </w:tr>
      <w:tr>
        <w:trPr>
          <w:trHeight w:hRule="exact" w:val="80"/>
        </w:trPr>
        <w:tc>
          <w:tcPr>
            <w:tcW w:type="dxa" w:w="1483"/>
            <w:vMerge/>
            <w:tcBorders/>
          </w:tcPr>
          <w:p/>
        </w:tc>
        <w:tc>
          <w:tcPr>
            <w:tcW w:type="dxa" w:w="1483"/>
            <w:vMerge/>
            <w:tcBorders>
              <w:bottom w:sz="11.520000457763672" w:val="single" w:color="#000000"/>
            </w:tcBorders>
          </w:tcPr>
          <w:p/>
        </w:tc>
        <w:tc>
          <w:tcPr>
            <w:tcW w:type="dxa" w:w="1483"/>
            <w:vMerge/>
            <w:tcBorders/>
          </w:tcPr>
          <w:p/>
        </w:tc>
        <w:tc>
          <w:tcPr>
            <w:tcW w:type="dxa" w:w="660"/>
            <w:vMerge w:val="restart"/>
            <w:tcBorders/>
            <w:tcMar>
              <w:start w:w="0" w:type="dxa"/>
              <w:end w:w="0" w:type="dxa"/>
            </w:tcMar>
            <w:tcMar>
              <w:start w:w="0" w:type="dxa"/>
              <w:end w:w="0" w:type="dxa"/>
            </w:tcMar>
          </w:tcPr>
          <w:p>
            <w:pPr>
              <w:autoSpaceDN w:val="0"/>
              <w:autoSpaceDE w:val="0"/>
              <w:widowControl/>
              <w:spacing w:line="210" w:lineRule="exact" w:before="130" w:after="0"/>
              <w:ind w:left="0" w:right="0" w:firstLine="0"/>
              <w:jc w:val="center"/>
            </w:pPr>
            <w:r>
              <w:rPr>
                <w:rFonts w:ascii="SimSun" w:hAnsi="SimSun" w:eastAsia="SimSun"/>
                <w:b w:val="0"/>
                <w:i w:val="0"/>
                <w:color w:val="000000"/>
                <w:sz w:val="21"/>
              </w:rPr>
              <w:t>成都</w:t>
            </w:r>
          </w:p>
        </w:tc>
        <w:tc>
          <w:tcPr>
            <w:tcW w:type="dxa" w:w="1483"/>
            <w:vMerge/>
            <w:tcBorders/>
          </w:tcPr>
          <w:p/>
        </w:tc>
        <w:tc>
          <w:tcPr>
            <w:tcW w:type="dxa" w:w="3920"/>
            <w:vMerge w:val="restart"/>
            <w:tcBorders/>
            <w:tcMar>
              <w:start w:w="0" w:type="dxa"/>
              <w:end w:w="0" w:type="dxa"/>
            </w:tcMar>
            <w:tcMar>
              <w:start w:w="0" w:type="dxa"/>
              <w:end w:w="0" w:type="dxa"/>
            </w:tcMar>
          </w:tcPr>
          <w:p>
            <w:pPr>
              <w:autoSpaceDN w:val="0"/>
              <w:autoSpaceDE w:val="0"/>
              <w:widowControl/>
              <w:spacing w:line="210" w:lineRule="exact" w:before="130" w:after="0"/>
              <w:ind w:left="0" w:right="0" w:firstLine="0"/>
              <w:jc w:val="center"/>
            </w:pPr>
            <w:r>
              <w:rPr>
                <w:rFonts w:ascii="SimSun" w:hAnsi="SimSun" w:eastAsia="SimSun"/>
                <w:b w:val="0"/>
                <w:i w:val="0"/>
                <w:color w:val="000000"/>
                <w:sz w:val="21"/>
              </w:rPr>
              <w:t>盾构下穿污水管道</w:t>
            </w:r>
          </w:p>
        </w:tc>
        <w:tc>
          <w:tcPr>
            <w:tcW w:type="dxa" w:w="1202"/>
            <w:vMerge w:val="restart"/>
            <w:tcBorders/>
            <w:tcMar>
              <w:start w:w="0" w:type="dxa"/>
              <w:end w:w="0" w:type="dxa"/>
            </w:tcMar>
            <w:tcMar>
              <w:start w:w="0" w:type="dxa"/>
              <w:end w:w="0" w:type="dxa"/>
            </w:tcMar>
          </w:tcPr>
          <w:p>
            <w:pPr>
              <w:autoSpaceDN w:val="0"/>
              <w:autoSpaceDE w:val="0"/>
              <w:widowControl/>
              <w:spacing w:line="210" w:lineRule="exact" w:before="130" w:after="0"/>
              <w:ind w:left="0" w:right="0" w:firstLine="0"/>
              <w:jc w:val="center"/>
            </w:pPr>
            <w:r>
              <w:rPr>
                <w:rFonts w:ascii="SimSun" w:hAnsi="SimSun" w:eastAsia="SimSun"/>
                <w:b w:val="0"/>
                <w:i w:val="0"/>
                <w:color w:val="000000"/>
                <w:sz w:val="21"/>
              </w:rPr>
              <w:t>沼气中毒</w:t>
            </w:r>
          </w:p>
        </w:tc>
      </w:tr>
      <w:tr>
        <w:trPr>
          <w:trHeight w:hRule="exact" w:val="260"/>
        </w:trPr>
        <w:tc>
          <w:tcPr>
            <w:tcW w:type="dxa" w:w="652"/>
            <w:vMerge w:val="restart"/>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39</w:t>
            </w:r>
          </w:p>
        </w:tc>
        <w:tc>
          <w:tcPr>
            <w:tcW w:type="dxa" w:w="1483"/>
            <w:vMerge/>
            <w:tcBorders>
              <w:bottom w:sz="11.520000457763672" w:val="single" w:color="#000000"/>
            </w:tcBorders>
          </w:tcPr>
          <w:p/>
        </w:tc>
        <w:tc>
          <w:tcPr>
            <w:tcW w:type="dxa" w:w="1180"/>
            <w:vMerge w:val="restart"/>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2018.01.29</w:t>
            </w:r>
          </w:p>
        </w:tc>
        <w:tc>
          <w:tcPr>
            <w:tcW w:type="dxa" w:w="1483"/>
            <w:vMerge/>
            <w:tcBorders/>
          </w:tcPr>
          <w:p/>
        </w:tc>
        <w:tc>
          <w:tcPr>
            <w:tcW w:type="dxa" w:w="1120"/>
            <w:vMerge w:val="restart"/>
            <w:tcBorders/>
            <w:tcMar>
              <w:start w:w="0" w:type="dxa"/>
              <w:end w:w="0" w:type="dxa"/>
            </w:tcMar>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人死亡</w:t>
            </w:r>
          </w:p>
        </w:tc>
        <w:tc>
          <w:tcPr>
            <w:tcW w:type="dxa" w:w="1483"/>
            <w:vMerge/>
            <w:tcBorders/>
          </w:tcPr>
          <w:p/>
        </w:tc>
        <w:tc>
          <w:tcPr>
            <w:tcW w:type="dxa" w:w="1483"/>
            <w:vMerge/>
            <w:tcBorders/>
          </w:tcPr>
          <w:p/>
        </w:tc>
      </w:tr>
      <w:tr>
        <w:trPr>
          <w:trHeight w:hRule="exact" w:val="66"/>
        </w:trPr>
        <w:tc>
          <w:tcPr>
            <w:tcW w:type="dxa" w:w="1483"/>
            <w:vMerge/>
            <w:tcBorders/>
          </w:tcPr>
          <w:p/>
        </w:tc>
        <w:tc>
          <w:tcPr>
            <w:tcW w:type="dxa" w:w="1483"/>
            <w:vMerge/>
            <w:tcBorders>
              <w:bottom w:sz="11.520000457763672" w:val="single" w:color="#000000"/>
            </w:tcBorders>
          </w:tcPr>
          <w:p/>
        </w:tc>
        <w:tc>
          <w:tcPr>
            <w:tcW w:type="dxa" w:w="1483"/>
            <w:vMerge/>
            <w:tcBorders/>
          </w:tcPr>
          <w:p/>
        </w:tc>
        <w:tc>
          <w:tcPr>
            <w:tcW w:type="dxa" w:w="660"/>
            <w:vMerge w:val="restart"/>
            <w:tcBorders/>
            <w:tcMar>
              <w:start w:w="0" w:type="dxa"/>
              <w:end w:w="0" w:type="dxa"/>
            </w:tcMar>
            <w:tcMar>
              <w:start w:w="0" w:type="dxa"/>
              <w:end w:w="0" w:type="dxa"/>
            </w:tcMar>
          </w:tcPr>
          <w:p>
            <w:pPr>
              <w:autoSpaceDN w:val="0"/>
              <w:autoSpaceDE w:val="0"/>
              <w:widowControl/>
              <w:spacing w:line="210" w:lineRule="exact" w:before="110" w:after="0"/>
              <w:ind w:left="0" w:right="0" w:firstLine="0"/>
              <w:jc w:val="center"/>
            </w:pPr>
            <w:r>
              <w:rPr>
                <w:rFonts w:ascii="SimSun" w:hAnsi="SimSun" w:eastAsia="SimSun"/>
                <w:b w:val="0"/>
                <w:i w:val="0"/>
                <w:color w:val="000000"/>
                <w:sz w:val="21"/>
              </w:rPr>
              <w:t>广州</w:t>
            </w:r>
          </w:p>
        </w:tc>
        <w:tc>
          <w:tcPr>
            <w:tcW w:type="dxa" w:w="1483"/>
            <w:vMerge/>
            <w:tcBorders/>
          </w:tcPr>
          <w:p/>
        </w:tc>
        <w:tc>
          <w:tcPr>
            <w:tcW w:type="dxa" w:w="3920"/>
            <w:vMerge w:val="restart"/>
            <w:tcBorders/>
            <w:tcMar>
              <w:start w:w="0" w:type="dxa"/>
              <w:end w:w="0" w:type="dxa"/>
            </w:tcMar>
            <w:tcMar>
              <w:start w:w="0" w:type="dxa"/>
              <w:end w:w="0" w:type="dxa"/>
            </w:tcMar>
          </w:tcPr>
          <w:p>
            <w:pPr>
              <w:autoSpaceDN w:val="0"/>
              <w:autoSpaceDE w:val="0"/>
              <w:widowControl/>
              <w:spacing w:line="210" w:lineRule="exact" w:before="110" w:after="0"/>
              <w:ind w:left="0" w:right="0" w:firstLine="0"/>
              <w:jc w:val="center"/>
            </w:pPr>
            <w:r>
              <w:rPr>
                <w:rFonts w:ascii="SimSun" w:hAnsi="SimSun" w:eastAsia="SimSun"/>
                <w:b w:val="0"/>
                <w:i w:val="0"/>
                <w:color w:val="000000"/>
                <w:sz w:val="21"/>
              </w:rPr>
              <w:t>穿越殊地质、致拱顶透水与坍塌</w:t>
            </w:r>
          </w:p>
        </w:tc>
        <w:tc>
          <w:tcPr>
            <w:tcW w:type="dxa" w:w="1202"/>
            <w:vMerge w:val="restart"/>
            <w:tcBorders/>
            <w:tcMar>
              <w:start w:w="0" w:type="dxa"/>
              <w:end w:w="0" w:type="dxa"/>
            </w:tcMar>
            <w:tcMar>
              <w:start w:w="0" w:type="dxa"/>
              <w:end w:w="0" w:type="dxa"/>
            </w:tcMar>
          </w:tcPr>
          <w:p>
            <w:pPr>
              <w:autoSpaceDN w:val="0"/>
              <w:autoSpaceDE w:val="0"/>
              <w:widowControl/>
              <w:spacing w:line="210" w:lineRule="exact" w:before="110" w:after="0"/>
              <w:ind w:left="0" w:right="0" w:firstLine="0"/>
              <w:jc w:val="center"/>
            </w:pPr>
            <w:r>
              <w:rPr>
                <w:rFonts w:ascii="SimSun" w:hAnsi="SimSun" w:eastAsia="SimSun"/>
                <w:b w:val="0"/>
                <w:i w:val="0"/>
                <w:color w:val="000000"/>
                <w:sz w:val="21"/>
              </w:rPr>
              <w:t>地面塌陷</w:t>
            </w:r>
          </w:p>
        </w:tc>
      </w:tr>
      <w:tr>
        <w:trPr>
          <w:trHeight w:hRule="exact" w:val="254"/>
        </w:trPr>
        <w:tc>
          <w:tcPr>
            <w:tcW w:type="dxa" w:w="652"/>
            <w:tcBorders/>
            <w:tcMar>
              <w:start w:w="0" w:type="dxa"/>
              <w:end w:w="0" w:type="dxa"/>
            </w:tcMar>
          </w:tcPr>
          <w:p>
            <w:pPr>
              <w:autoSpaceDN w:val="0"/>
              <w:autoSpaceDE w:val="0"/>
              <w:widowControl/>
              <w:spacing w:line="232" w:lineRule="exact" w:before="22" w:after="0"/>
              <w:ind w:left="0" w:right="0" w:firstLine="0"/>
              <w:jc w:val="center"/>
            </w:pPr>
            <w:r>
              <w:rPr>
                <w:rFonts w:ascii="TimesNewRomanPSMT" w:hAnsi="TimesNewRomanPSMT" w:eastAsia="TimesNewRomanPSMT"/>
                <w:b w:val="0"/>
                <w:i w:val="0"/>
                <w:color w:val="000000"/>
                <w:sz w:val="21"/>
              </w:rPr>
              <w:t>40</w:t>
            </w:r>
          </w:p>
        </w:tc>
        <w:tc>
          <w:tcPr>
            <w:tcW w:type="dxa" w:w="1483"/>
            <w:vMerge/>
            <w:tcBorders>
              <w:bottom w:sz="11.520000457763672" w:val="single" w:color="#000000"/>
            </w:tcBorders>
          </w:tcPr>
          <w:p/>
        </w:tc>
        <w:tc>
          <w:tcPr>
            <w:tcW w:type="dxa" w:w="1180"/>
            <w:tcBorders/>
            <w:tcMar>
              <w:start w:w="0" w:type="dxa"/>
              <w:end w:w="0" w:type="dxa"/>
            </w:tcMar>
          </w:tcPr>
          <w:p>
            <w:pPr>
              <w:autoSpaceDN w:val="0"/>
              <w:autoSpaceDE w:val="0"/>
              <w:widowControl/>
              <w:spacing w:line="232" w:lineRule="exact" w:before="22" w:after="0"/>
              <w:ind w:left="0" w:right="0" w:firstLine="0"/>
              <w:jc w:val="center"/>
            </w:pPr>
            <w:r>
              <w:rPr>
                <w:rFonts w:ascii="TimesNewRomanPSMT" w:hAnsi="TimesNewRomanPSMT" w:eastAsia="TimesNewRomanPSMT"/>
                <w:b w:val="0"/>
                <w:i w:val="0"/>
                <w:color w:val="000000"/>
                <w:sz w:val="21"/>
              </w:rPr>
              <w:t>2019.12.01</w:t>
            </w:r>
          </w:p>
        </w:tc>
        <w:tc>
          <w:tcPr>
            <w:tcW w:type="dxa" w:w="1483"/>
            <w:vMerge/>
            <w:tcBorders/>
          </w:tcPr>
          <w:p/>
        </w:tc>
        <w:tc>
          <w:tcPr>
            <w:tcW w:type="dxa" w:w="1120"/>
            <w:tcBorders/>
            <w:tcMar>
              <w:start w:w="0" w:type="dxa"/>
              <w:end w:w="0" w:type="dxa"/>
            </w:tcMar>
          </w:tcPr>
          <w:p>
            <w:pPr>
              <w:autoSpaceDN w:val="0"/>
              <w:autoSpaceDE w:val="0"/>
              <w:widowControl/>
              <w:spacing w:line="232" w:lineRule="exact" w:before="22" w:after="0"/>
              <w:ind w:left="0" w:right="0" w:firstLine="0"/>
              <w:jc w:val="center"/>
            </w:pP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人死亡</w:t>
            </w:r>
          </w:p>
        </w:tc>
        <w:tc>
          <w:tcPr>
            <w:tcW w:type="dxa" w:w="1483"/>
            <w:vMerge/>
            <w:tcBorders/>
          </w:tcPr>
          <w:p/>
        </w:tc>
        <w:tc>
          <w:tcPr>
            <w:tcW w:type="dxa" w:w="1483"/>
            <w:vMerge/>
            <w:tcBorders/>
          </w:tcPr>
          <w:p/>
        </w:tc>
      </w:tr>
      <w:tr>
        <w:trPr>
          <w:trHeight w:hRule="exact" w:val="380"/>
        </w:trPr>
        <w:tc>
          <w:tcPr>
            <w:tcW w:type="dxa" w:w="652"/>
            <w:tcBorders>
              <w:bottom w:sz="11.520000457763672" w:val="single" w:color="#000000"/>
            </w:tcBorders>
            <w:tcMar>
              <w:start w:w="0" w:type="dxa"/>
              <w:end w:w="0" w:type="dxa"/>
            </w:tcMar>
          </w:tcPr>
          <w:p>
            <w:pPr>
              <w:autoSpaceDN w:val="0"/>
              <w:autoSpaceDE w:val="0"/>
              <w:widowControl/>
              <w:spacing w:line="232" w:lineRule="exact" w:before="98" w:after="0"/>
              <w:ind w:left="0" w:right="0" w:firstLine="0"/>
              <w:jc w:val="center"/>
            </w:pPr>
            <w:r>
              <w:rPr>
                <w:rFonts w:ascii="TimesNewRomanPSMT" w:hAnsi="TimesNewRomanPSMT" w:eastAsia="TimesNewRomanPSMT"/>
                <w:b w:val="0"/>
                <w:i w:val="0"/>
                <w:color w:val="000000"/>
                <w:sz w:val="21"/>
              </w:rPr>
              <w:t>41</w:t>
            </w:r>
          </w:p>
        </w:tc>
        <w:tc>
          <w:tcPr>
            <w:tcW w:type="dxa" w:w="1483"/>
            <w:vMerge/>
            <w:tcBorders>
              <w:bottom w:sz="11.520000457763672" w:val="single" w:color="#000000"/>
            </w:tcBorders>
          </w:tcPr>
          <w:p/>
        </w:tc>
        <w:tc>
          <w:tcPr>
            <w:tcW w:type="dxa" w:w="1180"/>
            <w:tcBorders>
              <w:bottom w:sz="11.520000457763672" w:val="single" w:color="#000000"/>
            </w:tcBorders>
            <w:tcMar>
              <w:start w:w="0" w:type="dxa"/>
              <w:end w:w="0" w:type="dxa"/>
            </w:tcMar>
          </w:tcPr>
          <w:p>
            <w:pPr>
              <w:autoSpaceDN w:val="0"/>
              <w:autoSpaceDE w:val="0"/>
              <w:widowControl/>
              <w:spacing w:line="232" w:lineRule="exact" w:before="98" w:after="0"/>
              <w:ind w:left="0" w:right="0" w:firstLine="0"/>
              <w:jc w:val="center"/>
            </w:pPr>
            <w:r>
              <w:rPr>
                <w:rFonts w:ascii="TimesNewRomanPSMT" w:hAnsi="TimesNewRomanPSMT" w:eastAsia="TimesNewRomanPSMT"/>
                <w:b w:val="0"/>
                <w:i w:val="0"/>
                <w:color w:val="000000"/>
                <w:sz w:val="21"/>
              </w:rPr>
              <w:t>2020.08.10</w:t>
            </w:r>
          </w:p>
        </w:tc>
        <w:tc>
          <w:tcPr>
            <w:tcW w:type="dxa" w:w="660"/>
            <w:tcBorders>
              <w:bottom w:sz="11.520000457763672" w:val="single" w:color="#000000"/>
            </w:tcBorders>
            <w:tcMar>
              <w:start w:w="0" w:type="dxa"/>
              <w:end w:w="0" w:type="dxa"/>
            </w:tcMar>
          </w:tcPr>
          <w:p>
            <w:pPr>
              <w:autoSpaceDN w:val="0"/>
              <w:autoSpaceDE w:val="0"/>
              <w:widowControl/>
              <w:spacing w:line="210" w:lineRule="exact" w:before="104" w:after="0"/>
              <w:ind w:left="0" w:right="0" w:firstLine="0"/>
              <w:jc w:val="center"/>
            </w:pPr>
            <w:r>
              <w:rPr>
                <w:rFonts w:ascii="SimSun" w:hAnsi="SimSun" w:eastAsia="SimSun"/>
                <w:b w:val="0"/>
                <w:i w:val="0"/>
                <w:color w:val="000000"/>
                <w:sz w:val="21"/>
              </w:rPr>
              <w:t>杭州</w:t>
            </w:r>
          </w:p>
        </w:tc>
        <w:tc>
          <w:tcPr>
            <w:tcW w:type="dxa" w:w="1120"/>
            <w:tcBorders>
              <w:bottom w:sz="11.520000457763672" w:val="single" w:color="#000000"/>
            </w:tcBorders>
            <w:tcMar>
              <w:start w:w="0" w:type="dxa"/>
              <w:end w:w="0" w:type="dxa"/>
            </w:tcMar>
          </w:tcPr>
          <w:p>
            <w:pPr>
              <w:autoSpaceDN w:val="0"/>
              <w:autoSpaceDE w:val="0"/>
              <w:widowControl/>
              <w:spacing w:line="232" w:lineRule="exact" w:before="98" w:after="0"/>
              <w:ind w:left="0" w:right="0" w:firstLine="0"/>
              <w:jc w:val="center"/>
            </w:pP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死</w:t>
            </w: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伤</w:t>
            </w:r>
          </w:p>
        </w:tc>
        <w:tc>
          <w:tcPr>
            <w:tcW w:type="dxa" w:w="3920"/>
            <w:tcBorders>
              <w:bottom w:sz="11.520000457763672" w:val="single" w:color="#000000"/>
            </w:tcBorders>
            <w:tcMar>
              <w:start w:w="0" w:type="dxa"/>
              <w:end w:w="0" w:type="dxa"/>
            </w:tcMar>
          </w:tcPr>
          <w:p>
            <w:pPr>
              <w:autoSpaceDN w:val="0"/>
              <w:autoSpaceDE w:val="0"/>
              <w:widowControl/>
              <w:spacing w:line="210" w:lineRule="exact" w:before="104" w:after="0"/>
              <w:ind w:left="0" w:right="0" w:firstLine="0"/>
              <w:jc w:val="center"/>
            </w:pPr>
            <w:r>
              <w:rPr>
                <w:rFonts w:ascii="SimSun" w:hAnsi="SimSun" w:eastAsia="SimSun"/>
                <w:b w:val="0"/>
                <w:i w:val="0"/>
                <w:color w:val="000000"/>
                <w:sz w:val="21"/>
              </w:rPr>
              <w:t>河水倒灌致土层空洞、设备超地面荷载</w:t>
            </w:r>
          </w:p>
        </w:tc>
        <w:tc>
          <w:tcPr>
            <w:tcW w:type="dxa" w:w="1202"/>
            <w:tcBorders>
              <w:bottom w:sz="11.520000457763672" w:val="single" w:color="#000000"/>
            </w:tcBorders>
            <w:tcMar>
              <w:start w:w="0" w:type="dxa"/>
              <w:end w:w="0" w:type="dxa"/>
            </w:tcMar>
          </w:tcPr>
          <w:p>
            <w:pPr>
              <w:autoSpaceDN w:val="0"/>
              <w:autoSpaceDE w:val="0"/>
              <w:widowControl/>
              <w:spacing w:line="210" w:lineRule="exact" w:before="104" w:after="0"/>
              <w:ind w:left="0" w:right="0" w:firstLine="0"/>
              <w:jc w:val="center"/>
            </w:pPr>
            <w:r>
              <w:rPr>
                <w:rFonts w:ascii="SimSun" w:hAnsi="SimSun" w:eastAsia="SimSun"/>
                <w:b w:val="0"/>
                <w:i w:val="0"/>
                <w:color w:val="000000"/>
                <w:sz w:val="21"/>
              </w:rPr>
              <w:t>机械伤害</w:t>
            </w:r>
          </w:p>
        </w:tc>
      </w:tr>
    </w:tbl>
    <w:p>
      <w:pPr>
        <w:autoSpaceDN w:val="0"/>
        <w:autoSpaceDE w:val="0"/>
        <w:widowControl/>
        <w:spacing w:line="280" w:lineRule="exact" w:before="254" w:after="0"/>
        <w:ind w:left="998" w:right="0" w:firstLine="0"/>
        <w:jc w:val="left"/>
      </w:pPr>
      <w:r>
        <w:rPr>
          <w:rFonts w:ascii="SimHei" w:hAnsi="SimHei" w:eastAsia="SimHei"/>
          <w:b w:val="0"/>
          <w:i w:val="0"/>
          <w:color w:val="000000"/>
          <w:sz w:val="28"/>
        </w:rPr>
        <w:t>3.4.3 事故致因理论</w:t>
      </w:r>
    </w:p>
    <w:p>
      <w:pPr>
        <w:autoSpaceDN w:val="0"/>
        <w:autoSpaceDE w:val="0"/>
        <w:widowControl/>
        <w:spacing w:line="420" w:lineRule="exact" w:before="150" w:after="0"/>
        <w:ind w:left="998" w:right="30" w:firstLine="480"/>
        <w:jc w:val="both"/>
      </w:pPr>
      <w:r>
        <w:rPr>
          <w:rFonts w:ascii="SimSun" w:hAnsi="SimSun" w:eastAsia="SimSun"/>
          <w:b w:val="0"/>
          <w:i w:val="0"/>
          <w:color w:val="000000"/>
          <w:sz w:val="24"/>
        </w:rPr>
        <w:t>事故致因理论的核心内容在于，一件事故发生并非偶然，必然有因可究且存在一定</w:t>
      </w:r>
      <w:r>
        <w:rPr>
          <w:rFonts w:ascii="SimSun" w:hAnsi="SimSun" w:eastAsia="SimSun"/>
          <w:b w:val="0"/>
          <w:i w:val="0"/>
          <w:color w:val="000000"/>
          <w:sz w:val="24"/>
        </w:rPr>
        <w:t>的逻辑性，广为应用的有链式、流行病以及系统三类事故致因模型</w:t>
      </w:r>
      <w:r>
        <w:rPr>
          <w:w w:val="97.50000238418579"/>
          <w:rFonts w:ascii="TimesNewRomanPSMT" w:hAnsi="TimesNewRomanPSMT" w:eastAsia="TimesNewRomanPSMT"/>
          <w:b w:val="0"/>
          <w:i w:val="0"/>
          <w:color w:val="000000"/>
          <w:sz w:val="16"/>
        </w:rPr>
        <w:t>[74]</w:t>
      </w:r>
      <w:r>
        <w:rPr>
          <w:rFonts w:ascii="SimSun" w:hAnsi="SimSun" w:eastAsia="SimSun"/>
          <w:b w:val="0"/>
          <w:i w:val="0"/>
          <w:color w:val="000000"/>
          <w:sz w:val="24"/>
        </w:rPr>
        <w:t>。地铁盾构施工安</w:t>
      </w:r>
      <w:r>
        <w:rPr>
          <w:rFonts w:ascii="SimSun" w:hAnsi="SimSun" w:eastAsia="SimSun"/>
          <w:b w:val="0"/>
          <w:i w:val="0"/>
          <w:color w:val="000000"/>
          <w:sz w:val="24"/>
        </w:rPr>
        <w:t>全风险管理是一个复杂的系统，分析系统内各层因素之间的致因因素，能更加科学的对</w:t>
      </w:r>
      <w:r>
        <w:rPr>
          <w:rFonts w:ascii="SimSun" w:hAnsi="SimSun" w:eastAsia="SimSun"/>
          <w:b w:val="0"/>
          <w:i w:val="0"/>
          <w:color w:val="000000"/>
          <w:sz w:val="24"/>
        </w:rPr>
        <w:t>地铁盾构施工安全风险进行剖析。对地铁盾构施工安全事故致因分析时，需要考虑青岛</w:t>
      </w:r>
      <w:r>
        <w:rPr>
          <w:rFonts w:ascii="SimSun" w:hAnsi="SimSun" w:eastAsia="SimSun"/>
          <w:b w:val="0"/>
          <w:i w:val="0"/>
          <w:color w:val="000000"/>
          <w:sz w:val="24"/>
        </w:rPr>
        <w:t>地铁X 号线项目的复杂性、各风险因素之间的关联性，并从多角度、全面系统的识别风</w:t>
      </w:r>
    </w:p>
    <w:p>
      <w:pPr>
        <w:autoSpaceDN w:val="0"/>
        <w:autoSpaceDE w:val="0"/>
        <w:widowControl/>
        <w:spacing w:line="200" w:lineRule="exact" w:before="320" w:after="0"/>
        <w:ind w:left="0" w:right="4616" w:firstLine="0"/>
        <w:jc w:val="right"/>
      </w:pPr>
      <w:r>
        <w:rPr>
          <w:rFonts w:ascii="TimesNewRomanPS" w:hAnsi="TimesNewRomanPS" w:eastAsia="TimesNewRomanPS"/>
          <w:b/>
          <w:i w:val="0"/>
          <w:color w:val="000000"/>
          <w:sz w:val="18"/>
        </w:rPr>
        <w:t>30</w:t>
      </w:r>
    </w:p>
    <w:p>
      <w:pPr>
        <w:autoSpaceDN w:val="0"/>
        <w:tabs>
          <w:tab w:pos="1240" w:val="left"/>
        </w:tabs>
        <w:autoSpaceDE w:val="0"/>
        <w:widowControl/>
        <w:spacing w:line="240" w:lineRule="auto" w:before="582" w:after="0"/>
        <w:ind w:left="0" w:right="0" w:firstLine="0"/>
        <w:jc w:val="left"/>
      </w:pPr>
      <w:r>
        <w:drawing>
          <wp:inline xmlns:a="http://schemas.openxmlformats.org/drawingml/2006/main" xmlns:pic="http://schemas.openxmlformats.org/drawingml/2006/picture">
            <wp:extent cx="584200" cy="165100"/>
            <wp:docPr id="576" name="Picture 57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77" name="Picture 57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104" w:bottom="170" w:left="420" w:header="720" w:footer="720" w:gutter="0"/>
          <w:cols/>
          <w:docGrid w:linePitch="360"/>
        </w:sectPr>
      </w:pPr>
    </w:p>
    <w:p>
      <w:pPr>
        <w:autoSpaceDN w:val="0"/>
        <w:autoSpaceDE w:val="0"/>
        <w:widowControl/>
        <w:spacing w:line="220" w:lineRule="exact" w:before="0" w:after="22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1469390</wp:posOffset>
            </wp:positionH>
            <wp:positionV relativeFrom="page">
              <wp:posOffset>3361690</wp:posOffset>
            </wp:positionV>
            <wp:extent cx="4892040" cy="1636254"/>
            <wp:wrapNone/>
            <wp:docPr id="580" name="Picture 580"/>
            <wp:cNvGraphicFramePr>
              <a:graphicFrameLocks noChangeAspect="1"/>
            </wp:cNvGraphicFramePr>
            <a:graphic>
              <a:graphicData uri="http://schemas.openxmlformats.org/drawingml/2006/picture">
                <pic:pic>
                  <pic:nvPicPr>
                    <pic:cNvPr id="0" name="image.png"/>
                    <pic:cNvPicPr/>
                  </pic:nvPicPr>
                  <pic:blipFill>
                    <a:blip r:embed="rId438"/>
                    <a:stretch>
                      <a:fillRect/>
                    </a:stretch>
                  </pic:blipFill>
                  <pic:spPr>
                    <a:xfrm>
                      <a:off x="0" y="0"/>
                      <a:ext cx="4892040" cy="163625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4762500</wp:posOffset>
            </wp:positionV>
            <wp:extent cx="266700" cy="152400"/>
            <wp:wrapNone/>
            <wp:docPr id="581" name="Picture 581"/>
            <wp:cNvGraphicFramePr>
              <a:graphicFrameLocks noChangeAspect="1"/>
            </wp:cNvGraphicFramePr>
            <a:graphic>
              <a:graphicData uri="http://schemas.openxmlformats.org/drawingml/2006/picture">
                <pic:pic>
                  <pic:nvPicPr>
                    <pic:cNvPr id="0" name="image.png"/>
                    <pic:cNvPicPr/>
                  </pic:nvPicPr>
                  <pic:blipFill>
                    <a:blip r:embed="rId439"/>
                    <a:stretch>
                      <a:fillRect/>
                    </a:stretch>
                  </pic:blipFill>
                  <pic:spPr>
                    <a:xfrm>
                      <a:off x="0" y="0"/>
                      <a:ext cx="266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4762500</wp:posOffset>
            </wp:positionV>
            <wp:extent cx="393700" cy="152400"/>
            <wp:wrapNone/>
            <wp:docPr id="582" name="Picture 582"/>
            <wp:cNvGraphicFramePr>
              <a:graphicFrameLocks noChangeAspect="1"/>
            </wp:cNvGraphicFramePr>
            <a:graphic>
              <a:graphicData uri="http://schemas.openxmlformats.org/drawingml/2006/picture">
                <pic:pic>
                  <pic:nvPicPr>
                    <pic:cNvPr id="0" name="image.png"/>
                    <pic:cNvPicPr/>
                  </pic:nvPicPr>
                  <pic:blipFill>
                    <a:blip r:embed="rId440"/>
                    <a:stretch>
                      <a:fillRect/>
                    </a:stretch>
                  </pic:blipFill>
                  <pic:spPr>
                    <a:xfrm>
                      <a:off x="0" y="0"/>
                      <a:ext cx="393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4762500</wp:posOffset>
            </wp:positionV>
            <wp:extent cx="139700" cy="152400"/>
            <wp:wrapNone/>
            <wp:docPr id="583" name="Picture 583"/>
            <wp:cNvGraphicFramePr>
              <a:graphicFrameLocks noChangeAspect="1"/>
            </wp:cNvGraphicFramePr>
            <a:graphic>
              <a:graphicData uri="http://schemas.openxmlformats.org/drawingml/2006/picture">
                <pic:pic>
                  <pic:nvPicPr>
                    <pic:cNvPr id="0" name="image.png"/>
                    <pic:cNvPicPr/>
                  </pic:nvPicPr>
                  <pic:blipFill>
                    <a:blip r:embed="rId441"/>
                    <a:stretch>
                      <a:fillRect/>
                    </a:stretch>
                  </pic:blipFill>
                  <pic:spPr>
                    <a:xfrm>
                      <a:off x="0" y="0"/>
                      <a:ext cx="139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4762500</wp:posOffset>
            </wp:positionV>
            <wp:extent cx="546100" cy="152400"/>
            <wp:wrapNone/>
            <wp:docPr id="584" name="Picture 584"/>
            <wp:cNvGraphicFramePr>
              <a:graphicFrameLocks noChangeAspect="1"/>
            </wp:cNvGraphicFramePr>
            <a:graphic>
              <a:graphicData uri="http://schemas.openxmlformats.org/drawingml/2006/picture">
                <pic:pic>
                  <pic:nvPicPr>
                    <pic:cNvPr id="0" name="image.png"/>
                    <pic:cNvPicPr/>
                  </pic:nvPicPr>
                  <pic:blipFill>
                    <a:blip r:embed="rId442"/>
                    <a:stretch>
                      <a:fillRect/>
                    </a:stretch>
                  </pic:blipFill>
                  <pic:spPr>
                    <a:xfrm>
                      <a:off x="0" y="0"/>
                      <a:ext cx="5461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4406900</wp:posOffset>
            </wp:positionV>
            <wp:extent cx="533400" cy="165100"/>
            <wp:wrapNone/>
            <wp:docPr id="585" name="Picture 585"/>
            <wp:cNvGraphicFramePr>
              <a:graphicFrameLocks noChangeAspect="1"/>
            </wp:cNvGraphicFramePr>
            <a:graphic>
              <a:graphicData uri="http://schemas.openxmlformats.org/drawingml/2006/picture">
                <pic:pic>
                  <pic:nvPicPr>
                    <pic:cNvPr id="0" name="image.png"/>
                    <pic:cNvPicPr/>
                  </pic:nvPicPr>
                  <pic:blipFill>
                    <a:blip r:embed="rId443"/>
                    <a:stretch>
                      <a:fillRect/>
                    </a:stretch>
                  </pic:blipFill>
                  <pic:spPr>
                    <a:xfrm>
                      <a:off x="0" y="0"/>
                      <a:ext cx="5334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4140200</wp:posOffset>
            </wp:positionV>
            <wp:extent cx="127000" cy="152400"/>
            <wp:wrapNone/>
            <wp:docPr id="586" name="Picture 586"/>
            <wp:cNvGraphicFramePr>
              <a:graphicFrameLocks noChangeAspect="1"/>
            </wp:cNvGraphicFramePr>
            <a:graphic>
              <a:graphicData uri="http://schemas.openxmlformats.org/drawingml/2006/picture">
                <pic:pic>
                  <pic:nvPicPr>
                    <pic:cNvPr id="0" name="image.png"/>
                    <pic:cNvPicPr/>
                  </pic:nvPicPr>
                  <pic:blipFill>
                    <a:blip r:embed="rId444"/>
                    <a:stretch>
                      <a:fillRect/>
                    </a:stretch>
                  </pic:blipFill>
                  <pic:spPr>
                    <a:xfrm>
                      <a:off x="0" y="0"/>
                      <a:ext cx="1270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5664200</wp:posOffset>
            </wp:positionH>
            <wp:positionV relativeFrom="page">
              <wp:posOffset>4140200</wp:posOffset>
            </wp:positionV>
            <wp:extent cx="266700" cy="152400"/>
            <wp:wrapNone/>
            <wp:docPr id="587" name="Picture 587"/>
            <wp:cNvGraphicFramePr>
              <a:graphicFrameLocks noChangeAspect="1"/>
            </wp:cNvGraphicFramePr>
            <a:graphic>
              <a:graphicData uri="http://schemas.openxmlformats.org/drawingml/2006/picture">
                <pic:pic>
                  <pic:nvPicPr>
                    <pic:cNvPr id="0" name="image.png"/>
                    <pic:cNvPicPr/>
                  </pic:nvPicPr>
                  <pic:blipFill>
                    <a:blip r:embed="rId445"/>
                    <a:stretch>
                      <a:fillRect/>
                    </a:stretch>
                  </pic:blipFill>
                  <pic:spPr>
                    <a:xfrm>
                      <a:off x="0" y="0"/>
                      <a:ext cx="266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3962400</wp:posOffset>
            </wp:positionV>
            <wp:extent cx="266700" cy="152400"/>
            <wp:wrapNone/>
            <wp:docPr id="588" name="Picture 588"/>
            <wp:cNvGraphicFramePr>
              <a:graphicFrameLocks noChangeAspect="1"/>
            </wp:cNvGraphicFramePr>
            <a:graphic>
              <a:graphicData uri="http://schemas.openxmlformats.org/drawingml/2006/picture">
                <pic:pic>
                  <pic:nvPicPr>
                    <pic:cNvPr id="0" name="image.png"/>
                    <pic:cNvPicPr/>
                  </pic:nvPicPr>
                  <pic:blipFill>
                    <a:blip r:embed="rId446"/>
                    <a:stretch>
                      <a:fillRect/>
                    </a:stretch>
                  </pic:blipFill>
                  <pic:spPr>
                    <a:xfrm>
                      <a:off x="0" y="0"/>
                      <a:ext cx="266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3962400</wp:posOffset>
            </wp:positionV>
            <wp:extent cx="139700" cy="152400"/>
            <wp:wrapNone/>
            <wp:docPr id="589" name="Picture 589"/>
            <wp:cNvGraphicFramePr>
              <a:graphicFrameLocks noChangeAspect="1"/>
            </wp:cNvGraphicFramePr>
            <a:graphic>
              <a:graphicData uri="http://schemas.openxmlformats.org/drawingml/2006/picture">
                <pic:pic>
                  <pic:nvPicPr>
                    <pic:cNvPr id="0" name="image.png"/>
                    <pic:cNvPicPr/>
                  </pic:nvPicPr>
                  <pic:blipFill>
                    <a:blip r:embed="rId447"/>
                    <a:stretch>
                      <a:fillRect/>
                    </a:stretch>
                  </pic:blipFill>
                  <pic:spPr>
                    <a:xfrm>
                      <a:off x="0" y="0"/>
                      <a:ext cx="139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3962400</wp:posOffset>
            </wp:positionV>
            <wp:extent cx="127000" cy="152400"/>
            <wp:wrapNone/>
            <wp:docPr id="590" name="Picture 590"/>
            <wp:cNvGraphicFramePr>
              <a:graphicFrameLocks noChangeAspect="1"/>
            </wp:cNvGraphicFramePr>
            <a:graphic>
              <a:graphicData uri="http://schemas.openxmlformats.org/drawingml/2006/picture">
                <pic:pic>
                  <pic:nvPicPr>
                    <pic:cNvPr id="0" name="image.png"/>
                    <pic:cNvPicPr/>
                  </pic:nvPicPr>
                  <pic:blipFill>
                    <a:blip r:embed="rId448"/>
                    <a:stretch>
                      <a:fillRect/>
                    </a:stretch>
                  </pic:blipFill>
                  <pic:spPr>
                    <a:xfrm>
                      <a:off x="0" y="0"/>
                      <a:ext cx="1270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4140200</wp:posOffset>
            </wp:positionV>
            <wp:extent cx="114300" cy="152400"/>
            <wp:wrapNone/>
            <wp:docPr id="591" name="Picture 591"/>
            <wp:cNvGraphicFramePr>
              <a:graphicFrameLocks noChangeAspect="1"/>
            </wp:cNvGraphicFramePr>
            <a:graphic>
              <a:graphicData uri="http://schemas.openxmlformats.org/drawingml/2006/picture">
                <pic:pic>
                  <pic:nvPicPr>
                    <pic:cNvPr id="0" name="image.png"/>
                    <pic:cNvPicPr/>
                  </pic:nvPicPr>
                  <pic:blipFill>
                    <a:blip r:embed="rId449"/>
                    <a:stretch>
                      <a:fillRect/>
                    </a:stretch>
                  </pic:blipFill>
                  <pic:spPr>
                    <a:xfrm>
                      <a:off x="0" y="0"/>
                      <a:ext cx="1143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4140200</wp:posOffset>
            </wp:positionV>
            <wp:extent cx="406400" cy="165100"/>
            <wp:wrapNone/>
            <wp:docPr id="592" name="Picture 592"/>
            <wp:cNvGraphicFramePr>
              <a:graphicFrameLocks noChangeAspect="1"/>
            </wp:cNvGraphicFramePr>
            <a:graphic>
              <a:graphicData uri="http://schemas.openxmlformats.org/drawingml/2006/picture">
                <pic:pic>
                  <pic:nvPicPr>
                    <pic:cNvPr id="0" name="image.png"/>
                    <pic:cNvPicPr/>
                  </pic:nvPicPr>
                  <pic:blipFill>
                    <a:blip r:embed="rId450"/>
                    <a:stretch>
                      <a:fillRect/>
                    </a:stretch>
                  </pic:blipFill>
                  <pic:spPr>
                    <a:xfrm>
                      <a:off x="0" y="0"/>
                      <a:ext cx="4064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3962400</wp:posOffset>
            </wp:positionV>
            <wp:extent cx="546100" cy="152400"/>
            <wp:wrapNone/>
            <wp:docPr id="593" name="Picture 593"/>
            <wp:cNvGraphicFramePr>
              <a:graphicFrameLocks noChangeAspect="1"/>
            </wp:cNvGraphicFramePr>
            <a:graphic>
              <a:graphicData uri="http://schemas.openxmlformats.org/drawingml/2006/picture">
                <pic:pic>
                  <pic:nvPicPr>
                    <pic:cNvPr id="0" name="image.png"/>
                    <pic:cNvPicPr/>
                  </pic:nvPicPr>
                  <pic:blipFill>
                    <a:blip r:embed="rId451"/>
                    <a:stretch>
                      <a:fillRect/>
                    </a:stretch>
                  </pic:blipFill>
                  <pic:spPr>
                    <a:xfrm>
                      <a:off x="0" y="0"/>
                      <a:ext cx="5461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4140200</wp:posOffset>
            </wp:positionV>
            <wp:extent cx="406400" cy="152400"/>
            <wp:wrapNone/>
            <wp:docPr id="594" name="Picture 594"/>
            <wp:cNvGraphicFramePr>
              <a:graphicFrameLocks noChangeAspect="1"/>
            </wp:cNvGraphicFramePr>
            <a:graphic>
              <a:graphicData uri="http://schemas.openxmlformats.org/drawingml/2006/picture">
                <pic:pic>
                  <pic:nvPicPr>
                    <pic:cNvPr id="0" name="image.png"/>
                    <pic:cNvPicPr/>
                  </pic:nvPicPr>
                  <pic:blipFill>
                    <a:blip r:embed="rId452"/>
                    <a:stretch>
                      <a:fillRect/>
                    </a:stretch>
                  </pic:blipFill>
                  <pic:spPr>
                    <a:xfrm>
                      <a:off x="0" y="0"/>
                      <a:ext cx="406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3962400</wp:posOffset>
            </wp:positionV>
            <wp:extent cx="254000" cy="152400"/>
            <wp:wrapNone/>
            <wp:docPr id="595" name="Picture 595"/>
            <wp:cNvGraphicFramePr>
              <a:graphicFrameLocks noChangeAspect="1"/>
            </wp:cNvGraphicFramePr>
            <a:graphic>
              <a:graphicData uri="http://schemas.openxmlformats.org/drawingml/2006/picture">
                <pic:pic>
                  <pic:nvPicPr>
                    <pic:cNvPr id="0" name="image.png"/>
                    <pic:cNvPicPr/>
                  </pic:nvPicPr>
                  <pic:blipFill>
                    <a:blip r:embed="rId453"/>
                    <a:stretch>
                      <a:fillRect/>
                    </a:stretch>
                  </pic:blipFill>
                  <pic:spPr>
                    <a:xfrm>
                      <a:off x="0" y="0"/>
                      <a:ext cx="2540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3962400</wp:posOffset>
            </wp:positionV>
            <wp:extent cx="127000" cy="152400"/>
            <wp:wrapNone/>
            <wp:docPr id="596" name="Picture 596"/>
            <wp:cNvGraphicFramePr>
              <a:graphicFrameLocks noChangeAspect="1"/>
            </wp:cNvGraphicFramePr>
            <a:graphic>
              <a:graphicData uri="http://schemas.openxmlformats.org/drawingml/2006/picture">
                <pic:pic>
                  <pic:nvPicPr>
                    <pic:cNvPr id="0" name="image.png"/>
                    <pic:cNvPicPr/>
                  </pic:nvPicPr>
                  <pic:blipFill>
                    <a:blip r:embed="rId454"/>
                    <a:stretch>
                      <a:fillRect/>
                    </a:stretch>
                  </pic:blipFill>
                  <pic:spPr>
                    <a:xfrm>
                      <a:off x="0" y="0"/>
                      <a:ext cx="1270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3962400</wp:posOffset>
            </wp:positionV>
            <wp:extent cx="127000" cy="152400"/>
            <wp:wrapNone/>
            <wp:docPr id="597" name="Picture 597"/>
            <wp:cNvGraphicFramePr>
              <a:graphicFrameLocks noChangeAspect="1"/>
            </wp:cNvGraphicFramePr>
            <a:graphic>
              <a:graphicData uri="http://schemas.openxmlformats.org/drawingml/2006/picture">
                <pic:pic>
                  <pic:nvPicPr>
                    <pic:cNvPr id="0" name="image.png"/>
                    <pic:cNvPicPr/>
                  </pic:nvPicPr>
                  <pic:blipFill>
                    <a:blip r:embed="rId455"/>
                    <a:stretch>
                      <a:fillRect/>
                    </a:stretch>
                  </pic:blipFill>
                  <pic:spPr>
                    <a:xfrm>
                      <a:off x="0" y="0"/>
                      <a:ext cx="1270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3441700</wp:posOffset>
            </wp:positionV>
            <wp:extent cx="800100" cy="165100"/>
            <wp:wrapNone/>
            <wp:docPr id="598" name="Picture 598"/>
            <wp:cNvGraphicFramePr>
              <a:graphicFrameLocks noChangeAspect="1"/>
            </wp:cNvGraphicFramePr>
            <a:graphic>
              <a:graphicData uri="http://schemas.openxmlformats.org/drawingml/2006/picture">
                <pic:pic>
                  <pic:nvPicPr>
                    <pic:cNvPr id="0" name="image.png"/>
                    <pic:cNvPicPr/>
                  </pic:nvPicPr>
                  <pic:blipFill>
                    <a:blip r:embed="rId456"/>
                    <a:stretch>
                      <a:fillRect/>
                    </a:stretch>
                  </pic:blipFill>
                  <pic:spPr>
                    <a:xfrm>
                      <a:off x="0" y="0"/>
                      <a:ext cx="8001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3441700</wp:posOffset>
            </wp:positionV>
            <wp:extent cx="952500" cy="165100"/>
            <wp:wrapNone/>
            <wp:docPr id="599" name="Picture 599"/>
            <wp:cNvGraphicFramePr>
              <a:graphicFrameLocks noChangeAspect="1"/>
            </wp:cNvGraphicFramePr>
            <a:graphic>
              <a:graphicData uri="http://schemas.openxmlformats.org/drawingml/2006/picture">
                <pic:pic>
                  <pic:nvPicPr>
                    <pic:cNvPr id="0" name="image.png"/>
                    <pic:cNvPicPr/>
                  </pic:nvPicPr>
                  <pic:blipFill>
                    <a:blip r:embed="rId457"/>
                    <a:stretch>
                      <a:fillRect/>
                    </a:stretch>
                  </pic:blipFill>
                  <pic:spPr>
                    <a:xfrm>
                      <a:off x="0" y="0"/>
                      <a:ext cx="9525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3441700</wp:posOffset>
            </wp:positionV>
            <wp:extent cx="139700" cy="165100"/>
            <wp:wrapNone/>
            <wp:docPr id="600" name="Picture 600"/>
            <wp:cNvGraphicFramePr>
              <a:graphicFrameLocks noChangeAspect="1"/>
            </wp:cNvGraphicFramePr>
            <a:graphic>
              <a:graphicData uri="http://schemas.openxmlformats.org/drawingml/2006/picture">
                <pic:pic>
                  <pic:nvPicPr>
                    <pic:cNvPr id="0" name="image.png"/>
                    <pic:cNvPicPr/>
                  </pic:nvPicPr>
                  <pic:blipFill>
                    <a:blip r:embed="rId458"/>
                    <a:stretch>
                      <a:fillRect/>
                    </a:stretch>
                  </pic:blipFill>
                  <pic:spPr>
                    <a:xfrm>
                      <a:off x="0" y="0"/>
                      <a:ext cx="1397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3454400</wp:posOffset>
            </wp:positionV>
            <wp:extent cx="406400" cy="152400"/>
            <wp:wrapNone/>
            <wp:docPr id="601" name="Picture 601"/>
            <wp:cNvGraphicFramePr>
              <a:graphicFrameLocks noChangeAspect="1"/>
            </wp:cNvGraphicFramePr>
            <a:graphic>
              <a:graphicData uri="http://schemas.openxmlformats.org/drawingml/2006/picture">
                <pic:pic>
                  <pic:nvPicPr>
                    <pic:cNvPr id="0" name="image.png"/>
                    <pic:cNvPicPr/>
                  </pic:nvPicPr>
                  <pic:blipFill>
                    <a:blip r:embed="rId459"/>
                    <a:stretch>
                      <a:fillRect/>
                    </a:stretch>
                  </pic:blipFill>
                  <pic:spPr>
                    <a:xfrm>
                      <a:off x="0" y="0"/>
                      <a:ext cx="406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3441700</wp:posOffset>
            </wp:positionV>
            <wp:extent cx="266700" cy="165100"/>
            <wp:wrapNone/>
            <wp:docPr id="602" name="Picture 602"/>
            <wp:cNvGraphicFramePr>
              <a:graphicFrameLocks noChangeAspect="1"/>
            </wp:cNvGraphicFramePr>
            <a:graphic>
              <a:graphicData uri="http://schemas.openxmlformats.org/drawingml/2006/picture">
                <pic:pic>
                  <pic:nvPicPr>
                    <pic:cNvPr id="0" name="image.png"/>
                    <pic:cNvPicPr/>
                  </pic:nvPicPr>
                  <pic:blipFill>
                    <a:blip r:embed="rId460"/>
                    <a:stretch>
                      <a:fillRect/>
                    </a:stretch>
                  </pic:blipFill>
                  <pic:spPr>
                    <a:xfrm>
                      <a:off x="0" y="0"/>
                      <a:ext cx="2667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3441700</wp:posOffset>
            </wp:positionV>
            <wp:extent cx="127000" cy="165100"/>
            <wp:wrapNone/>
            <wp:docPr id="603" name="Picture 603"/>
            <wp:cNvGraphicFramePr>
              <a:graphicFrameLocks noChangeAspect="1"/>
            </wp:cNvGraphicFramePr>
            <a:graphic>
              <a:graphicData uri="http://schemas.openxmlformats.org/drawingml/2006/picture">
                <pic:pic>
                  <pic:nvPicPr>
                    <pic:cNvPr id="0" name="image.png"/>
                    <pic:cNvPicPr/>
                  </pic:nvPicPr>
                  <pic:blipFill>
                    <a:blip r:embed="rId461"/>
                    <a:stretch>
                      <a:fillRect/>
                    </a:stretch>
                  </pic:blipFill>
                  <pic:spPr>
                    <a:xfrm>
                      <a:off x="0" y="0"/>
                      <a:ext cx="1270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2095500</wp:posOffset>
            </wp:positionH>
            <wp:positionV relativeFrom="page">
              <wp:posOffset>3454400</wp:posOffset>
            </wp:positionV>
            <wp:extent cx="266700" cy="152400"/>
            <wp:wrapNone/>
            <wp:docPr id="604" name="Picture 604"/>
            <wp:cNvGraphicFramePr>
              <a:graphicFrameLocks noChangeAspect="1"/>
            </wp:cNvGraphicFramePr>
            <a:graphic>
              <a:graphicData uri="http://schemas.openxmlformats.org/drawingml/2006/picture">
                <pic:pic>
                  <pic:nvPicPr>
                    <pic:cNvPr id="0" name="image.png"/>
                    <pic:cNvPicPr/>
                  </pic:nvPicPr>
                  <pic:blipFill>
                    <a:blip r:embed="rId462"/>
                    <a:stretch>
                      <a:fillRect/>
                    </a:stretch>
                  </pic:blipFill>
                  <pic:spPr>
                    <a:xfrm>
                      <a:off x="0" y="0"/>
                      <a:ext cx="266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3441700</wp:posOffset>
            </wp:positionV>
            <wp:extent cx="127000" cy="165100"/>
            <wp:wrapNone/>
            <wp:docPr id="605" name="Picture 605"/>
            <wp:cNvGraphicFramePr>
              <a:graphicFrameLocks noChangeAspect="1"/>
            </wp:cNvGraphicFramePr>
            <a:graphic>
              <a:graphicData uri="http://schemas.openxmlformats.org/drawingml/2006/picture">
                <pic:pic>
                  <pic:nvPicPr>
                    <pic:cNvPr id="0" name="image.png"/>
                    <pic:cNvPicPr/>
                  </pic:nvPicPr>
                  <pic:blipFill>
                    <a:blip r:embed="rId463"/>
                    <a:stretch>
                      <a:fillRect/>
                    </a:stretch>
                  </pic:blipFill>
                  <pic:spPr>
                    <a:xfrm>
                      <a:off x="0" y="0"/>
                      <a:ext cx="1270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3441700</wp:posOffset>
            </wp:positionV>
            <wp:extent cx="406400" cy="165100"/>
            <wp:wrapNone/>
            <wp:docPr id="606" name="Picture 606"/>
            <wp:cNvGraphicFramePr>
              <a:graphicFrameLocks noChangeAspect="1"/>
            </wp:cNvGraphicFramePr>
            <a:graphic>
              <a:graphicData uri="http://schemas.openxmlformats.org/drawingml/2006/picture">
                <pic:pic>
                  <pic:nvPicPr>
                    <pic:cNvPr id="0" name="image.png"/>
                    <pic:cNvPicPr/>
                  </pic:nvPicPr>
                  <pic:blipFill>
                    <a:blip r:embed="rId464"/>
                    <a:stretch>
                      <a:fillRect/>
                    </a:stretch>
                  </pic:blipFill>
                  <pic:spPr>
                    <a:xfrm>
                      <a:off x="0" y="0"/>
                      <a:ext cx="406400" cy="165100"/>
                    </a:xfrm>
                    <a:prstGeom prst="rect"/>
                  </pic:spPr>
                </pic:pic>
              </a:graphicData>
            </a:graphic>
          </wp:anchor>
        </w:drawing>
      </w:r>
    </w:p>
    <w:p>
      <w:pPr>
        <w:autoSpaceDN w:val="0"/>
        <w:autoSpaceDE w:val="0"/>
        <w:widowControl/>
        <w:spacing w:line="210" w:lineRule="exact" w:before="0" w:after="0"/>
        <w:ind w:left="0" w:right="3230" w:firstLine="0"/>
        <w:jc w:val="right"/>
      </w:pPr>
      <w:r>
        <w:rPr>
          <w:rFonts w:ascii="SimSun" w:hAnsi="SimSun" w:eastAsia="SimSun"/>
          <w:b w:val="0"/>
          <w:i w:val="0"/>
          <w:color w:val="000000"/>
          <w:sz w:val="21"/>
        </w:rPr>
        <w:t>辽宁工程技术大学硕士学位论文</w:t>
      </w:r>
    </w:p>
    <w:p>
      <w:pPr>
        <w:autoSpaceDN w:val="0"/>
        <w:autoSpaceDE w:val="0"/>
        <w:widowControl/>
        <w:spacing w:line="420" w:lineRule="exact" w:before="278" w:after="0"/>
        <w:ind w:left="998" w:right="0" w:firstLine="0"/>
        <w:jc w:val="left"/>
      </w:pPr>
      <w:r>
        <w:rPr>
          <w:rFonts w:ascii="SimSun" w:hAnsi="SimSun" w:eastAsia="SimSun"/>
          <w:b w:val="0"/>
          <w:i w:val="0"/>
          <w:color w:val="000000"/>
          <w:sz w:val="24"/>
        </w:rPr>
        <w:t>险因素。事故致因理论都依靠数据的完整性与准确性，且预测能力较弱，防控措施反应</w:t>
      </w:r>
      <w:r>
        <w:rPr>
          <w:rFonts w:ascii="SimSun" w:hAnsi="SimSun" w:eastAsia="SimSun"/>
          <w:b w:val="0"/>
          <w:i w:val="0"/>
          <w:color w:val="000000"/>
          <w:sz w:val="24"/>
        </w:rPr>
        <w:t>不及时的缺点。</w:t>
      </w:r>
    </w:p>
    <w:p>
      <w:pPr>
        <w:autoSpaceDN w:val="0"/>
        <w:autoSpaceDE w:val="0"/>
        <w:widowControl/>
        <w:spacing w:line="418" w:lineRule="exact" w:before="16" w:after="0"/>
        <w:ind w:left="998" w:right="20" w:firstLine="480"/>
        <w:jc w:val="both"/>
      </w:pPr>
      <w:r>
        <w:rPr>
          <w:rFonts w:ascii="SimSun" w:hAnsi="SimSun" w:eastAsia="SimSun"/>
          <w:b w:val="0"/>
          <w:i w:val="0"/>
          <w:color w:val="000000"/>
          <w:sz w:val="24"/>
        </w:rPr>
        <w:t>以</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号线盾构施工某处隧道坍塌事故为例，如图</w:t>
      </w:r>
      <w:r>
        <w:rPr>
          <w:rFonts w:ascii="TimesNewRomanPSMT" w:hAnsi="TimesNewRomanPSMT" w:eastAsia="TimesNewRomanPSMT"/>
          <w:b w:val="0"/>
          <w:i w:val="0"/>
          <w:color w:val="000000"/>
          <w:sz w:val="24"/>
        </w:rPr>
        <w:t>3.5</w:t>
      </w:r>
      <w:r>
        <w:rPr>
          <w:rFonts w:ascii="SimSun" w:hAnsi="SimSun" w:eastAsia="SimSun"/>
          <w:b w:val="0"/>
          <w:i w:val="0"/>
          <w:color w:val="000000"/>
          <w:sz w:val="24"/>
        </w:rPr>
        <w:t xml:space="preserve"> 所示，利用事故致因理论分析事</w:t>
      </w:r>
      <w:r>
        <w:rPr>
          <w:rFonts w:ascii="SimSun" w:hAnsi="SimSun" w:eastAsia="SimSun"/>
          <w:b w:val="0"/>
          <w:i w:val="0"/>
          <w:color w:val="000000"/>
          <w:sz w:val="24"/>
        </w:rPr>
        <w:t>故发展流程。事故最开始发生某处涌砂涌水，未及时处理，导致管片的平接缝出现渗漏</w:t>
      </w:r>
      <w:r>
        <w:rPr>
          <w:rFonts w:ascii="SimSun" w:hAnsi="SimSun" w:eastAsia="SimSun"/>
          <w:b w:val="0"/>
          <w:i w:val="0"/>
          <w:color w:val="000000"/>
          <w:sz w:val="24"/>
        </w:rPr>
        <w:t>水现象、管片的薄弱部位应力相对集中诱发螺栓屈服和管片开裂、管片不均匀的沉降令</w:t>
      </w:r>
      <w:r>
        <w:rPr>
          <w:rFonts w:ascii="SimSun" w:hAnsi="SimSun" w:eastAsia="SimSun"/>
          <w:b w:val="0"/>
          <w:i w:val="0"/>
          <w:color w:val="000000"/>
          <w:sz w:val="24"/>
        </w:rPr>
        <w:t>管片出现错台现象，在一连串因素的关联后，造成单环管片失稳以及接连的相邻管片失</w:t>
      </w:r>
      <w:r>
        <w:rPr>
          <w:rFonts w:ascii="SimSun" w:hAnsi="SimSun" w:eastAsia="SimSun"/>
          <w:b w:val="0"/>
          <w:i w:val="0"/>
          <w:color w:val="000000"/>
          <w:sz w:val="24"/>
        </w:rPr>
        <w:t>稳，最终导致了隧道塌方安全事故。利用事故致因理论分析</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号线安全事故、以及相近</w:t>
      </w:r>
      <w:r>
        <w:rPr>
          <w:rFonts w:ascii="SimSun" w:hAnsi="SimSun" w:eastAsia="SimSun"/>
          <w:b w:val="0"/>
          <w:i w:val="0"/>
          <w:color w:val="000000"/>
          <w:sz w:val="24"/>
        </w:rPr>
        <w:t>盾构工程的事故案例，文献参考资料，可以全面系统的找到导致事故发生的关键路径，</w:t>
      </w:r>
      <w:r>
        <w:rPr>
          <w:rFonts w:ascii="SimSun" w:hAnsi="SimSun" w:eastAsia="SimSun"/>
          <w:b w:val="0"/>
          <w:i w:val="0"/>
          <w:color w:val="000000"/>
          <w:sz w:val="24"/>
        </w:rPr>
        <w:t>这对后续采取相应的应对措施提供了参考。</w:t>
      </w:r>
    </w:p>
    <w:p>
      <w:pPr>
        <w:autoSpaceDN w:val="0"/>
        <w:autoSpaceDE w:val="0"/>
        <w:widowControl/>
        <w:spacing w:line="312" w:lineRule="exact" w:before="2846" w:after="0"/>
        <w:ind w:left="2736" w:right="1728"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3.5</w:t>
      </w:r>
      <w:r>
        <w:rPr>
          <w:rFonts w:ascii="SimSun" w:hAnsi="SimSun" w:eastAsia="SimSun"/>
          <w:b w:val="0"/>
          <w:i w:val="0"/>
          <w:color w:val="000000"/>
          <w:sz w:val="21"/>
        </w:rPr>
        <w:t xml:space="preserve"> 某处隧道坍塌事故致因分析</w:t>
      </w:r>
      <w:r>
        <w:br/>
      </w:r>
      <w:r>
        <w:rPr>
          <w:rFonts w:ascii="TimesNewRomanPSMT" w:hAnsi="TimesNewRomanPSMT" w:eastAsia="TimesNewRomanPSMT"/>
          <w:b w:val="0"/>
          <w:i w:val="0"/>
          <w:color w:val="000000"/>
          <w:sz w:val="21"/>
        </w:rPr>
        <w:t>Figure3.5 Analysis of the causes of a tunnel collapse accident at a site</w:t>
      </w:r>
    </w:p>
    <w:p>
      <w:pPr>
        <w:autoSpaceDN w:val="0"/>
        <w:tabs>
          <w:tab w:pos="1478" w:val="left"/>
        </w:tabs>
        <w:autoSpaceDE w:val="0"/>
        <w:widowControl/>
        <w:spacing w:line="420" w:lineRule="exact" w:before="156" w:after="0"/>
        <w:ind w:left="998" w:right="0" w:firstLine="0"/>
        <w:jc w:val="left"/>
      </w:pPr>
      <w:r>
        <w:tab/>
      </w:r>
      <w:r>
        <w:rPr>
          <w:rFonts w:ascii="SimSun" w:hAnsi="SimSun" w:eastAsia="SimSun"/>
          <w:b w:val="0"/>
          <w:i w:val="0"/>
          <w:color w:val="000000"/>
          <w:sz w:val="24"/>
        </w:rPr>
        <w:t>依据现行标准规范，结合文献研究、事故案例以及青岛地铁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号线盾构施工段的实</w:t>
      </w:r>
      <w:r>
        <w:rPr>
          <w:rFonts w:ascii="SimSun" w:hAnsi="SimSun" w:eastAsia="SimSun"/>
          <w:b w:val="0"/>
          <w:i w:val="0"/>
          <w:color w:val="000000"/>
          <w:sz w:val="24"/>
        </w:rPr>
        <w:t>际情况，基于事故致因理论分析，经梳理整合最终得到以下五大类风险因素：</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）盾构始发前准阶段风险（</w:t>
      </w:r>
      <w:r>
        <w:rPr>
          <w:rFonts w:ascii="TimesNewRomanPSMT" w:hAnsi="TimesNewRomanPSMT" w:eastAsia="TimesNewRomanPSMT"/>
          <w:b w:val="0"/>
          <w:i w:val="0"/>
          <w:color w:val="000000"/>
          <w:sz w:val="24"/>
        </w:rPr>
        <w:t>S</w:t>
      </w:r>
      <w:r>
        <w:rPr>
          <w:rFonts w:ascii="SimSun" w:hAnsi="SimSun" w:eastAsia="SimSun"/>
          <w:b w:val="0"/>
          <w:i w:val="0"/>
          <w:color w:val="000000"/>
          <w:sz w:val="24"/>
        </w:rPr>
        <w:t>）</w:t>
      </w:r>
      <w:r>
        <w:br/>
      </w:r>
      <w:r>
        <w:tab/>
      </w:r>
      <w:r>
        <w:rPr>
          <w:rFonts w:ascii="SimSun" w:hAnsi="SimSun" w:eastAsia="SimSun"/>
          <w:b w:val="0"/>
          <w:i w:val="0"/>
          <w:color w:val="000000"/>
          <w:sz w:val="24"/>
        </w:rPr>
        <w:t>该阶段主要包含前期勘察、资料准备、盾构选型、设备组装与调试、安全管理与监</w:t>
      </w:r>
      <w:r>
        <w:rPr>
          <w:rFonts w:ascii="SimSun" w:hAnsi="SimSun" w:eastAsia="SimSun"/>
          <w:b w:val="0"/>
          <w:i w:val="0"/>
          <w:color w:val="000000"/>
          <w:sz w:val="24"/>
        </w:rPr>
        <w:t>测六个方面的风险。由于</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号线在前期的准备阶段，前期勘察不准确，以及新型双模盾</w:t>
      </w:r>
      <w:r>
        <w:rPr>
          <w:rFonts w:ascii="SimSun" w:hAnsi="SimSun" w:eastAsia="SimSun"/>
          <w:b w:val="0"/>
          <w:i w:val="0"/>
          <w:color w:val="000000"/>
          <w:sz w:val="24"/>
        </w:rPr>
        <w:t>构机与地质层的适用程度，可能会导致刀盘磨损严重、技术交底不到位等问题。新型盾</w:t>
      </w:r>
      <w:r>
        <w:rPr>
          <w:rFonts w:ascii="SimSun" w:hAnsi="SimSun" w:eastAsia="SimSun"/>
          <w:b w:val="0"/>
          <w:i w:val="0"/>
          <w:color w:val="000000"/>
          <w:sz w:val="24"/>
        </w:rPr>
        <w:t>构机的组装与调试也尤为重要，同时由于对新设备不熟悉安全管理与监测容易疏忽，导</w:t>
      </w:r>
      <w:r>
        <w:rPr>
          <w:rFonts w:ascii="SimSun" w:hAnsi="SimSun" w:eastAsia="SimSun"/>
          <w:b w:val="0"/>
          <w:i w:val="0"/>
          <w:color w:val="000000"/>
          <w:sz w:val="24"/>
        </w:rPr>
        <w:t>致监测数据失真。前期准备风险管理不当，可能影响盾构施工工期延后、经济损失、引</w:t>
      </w:r>
      <w:r>
        <w:rPr>
          <w:rFonts w:ascii="SimSun" w:hAnsi="SimSun" w:eastAsia="SimSun"/>
          <w:b w:val="0"/>
          <w:i w:val="0"/>
          <w:color w:val="000000"/>
          <w:sz w:val="24"/>
        </w:rPr>
        <w:t>发盾构施工安全。双模盾构机在模式切换时，参数设置的不同，与平时其他盾构设备的</w:t>
      </w:r>
      <w:r>
        <w:rPr>
          <w:rFonts w:ascii="SimSun" w:hAnsi="SimSun" w:eastAsia="SimSun"/>
          <w:b w:val="0"/>
          <w:i w:val="0"/>
          <w:color w:val="000000"/>
          <w:sz w:val="24"/>
        </w:rPr>
        <w:t>维修维护差异，给盾构始发前准备阶段许多不可预估的安全隐患。盾构始发前的准备阶</w:t>
      </w:r>
      <w:r>
        <w:rPr>
          <w:rFonts w:ascii="SimSun" w:hAnsi="SimSun" w:eastAsia="SimSun"/>
          <w:b w:val="0"/>
          <w:i w:val="0"/>
          <w:color w:val="000000"/>
          <w:sz w:val="24"/>
        </w:rPr>
        <w:t>段的安全风险因素，如图</w:t>
      </w:r>
      <w:r>
        <w:rPr>
          <w:rFonts w:ascii="TimesNewRomanPSMT" w:hAnsi="TimesNewRomanPSMT" w:eastAsia="TimesNewRomanPSMT"/>
          <w:b w:val="0"/>
          <w:i w:val="0"/>
          <w:color w:val="000000"/>
          <w:sz w:val="24"/>
        </w:rPr>
        <w:t>3.6</w:t>
      </w:r>
      <w:r>
        <w:rPr>
          <w:rFonts w:ascii="SimSun" w:hAnsi="SimSun" w:eastAsia="SimSun"/>
          <w:b w:val="0"/>
          <w:i w:val="0"/>
          <w:color w:val="000000"/>
          <w:sz w:val="24"/>
        </w:rPr>
        <w:t xml:space="preserve"> 所示。</w:t>
      </w:r>
    </w:p>
    <w:p>
      <w:pPr>
        <w:autoSpaceDN w:val="0"/>
        <w:autoSpaceDE w:val="0"/>
        <w:widowControl/>
        <w:spacing w:line="200" w:lineRule="exact" w:before="2248" w:after="0"/>
        <w:ind w:left="0" w:right="4606" w:firstLine="0"/>
        <w:jc w:val="right"/>
      </w:pPr>
      <w:r>
        <w:rPr>
          <w:rFonts w:ascii="TimesNewRomanPS" w:hAnsi="TimesNewRomanPS" w:eastAsia="TimesNewRomanPS"/>
          <w:b/>
          <w:i w:val="0"/>
          <w:color w:val="000000"/>
          <w:sz w:val="18"/>
        </w:rPr>
        <w:t>31</w:t>
      </w:r>
    </w:p>
    <w:p>
      <w:pPr>
        <w:autoSpaceDN w:val="0"/>
        <w:tabs>
          <w:tab w:pos="1240" w:val="left"/>
        </w:tabs>
        <w:autoSpaceDE w:val="0"/>
        <w:widowControl/>
        <w:spacing w:line="240" w:lineRule="auto" w:before="376" w:after="0"/>
        <w:ind w:left="0" w:right="0" w:firstLine="0"/>
        <w:jc w:val="left"/>
      </w:pPr>
      <w:r>
        <w:drawing>
          <wp:inline xmlns:a="http://schemas.openxmlformats.org/drawingml/2006/main" xmlns:pic="http://schemas.openxmlformats.org/drawingml/2006/picture">
            <wp:extent cx="584200" cy="165100"/>
            <wp:docPr id="578" name="Picture 578"/>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79" name="Picture 579"/>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371600" cy="152400"/>
                    </a:xfrm>
                    <a:prstGeom prst="rect"/>
                  </pic:spPr>
                </pic:pic>
              </a:graphicData>
            </a:graphic>
          </wp:inline>
        </w:drawing>
      </w:r>
    </w:p>
    <w:p>
      <w:pPr>
        <w:sectPr>
          <w:pgSz w:w="11906" w:h="16838"/>
          <w:pgMar w:top="440" w:right="1114" w:bottom="170" w:left="420" w:header="720" w:footer="720" w:gutter="0"/>
          <w:cols/>
          <w:docGrid w:linePitch="360"/>
        </w:sectPr>
      </w:pPr>
    </w:p>
    <w:p>
      <w:pPr>
        <w:autoSpaceDN w:val="0"/>
        <w:autoSpaceDE w:val="0"/>
        <w:widowControl/>
        <w:spacing w:line="220" w:lineRule="exact" w:before="0" w:after="22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1127760</wp:posOffset>
            </wp:positionH>
            <wp:positionV relativeFrom="page">
              <wp:posOffset>960119</wp:posOffset>
            </wp:positionV>
            <wp:extent cx="5485130" cy="3050568"/>
            <wp:wrapNone/>
            <wp:docPr id="611" name="Picture 611"/>
            <wp:cNvGraphicFramePr>
              <a:graphicFrameLocks noChangeAspect="1"/>
            </wp:cNvGraphicFramePr>
            <a:graphic>
              <a:graphicData uri="http://schemas.openxmlformats.org/drawingml/2006/picture">
                <pic:pic>
                  <pic:nvPicPr>
                    <pic:cNvPr id="0" name="image.png"/>
                    <pic:cNvPicPr/>
                  </pic:nvPicPr>
                  <pic:blipFill>
                    <a:blip r:embed="rId467"/>
                    <a:stretch>
                      <a:fillRect/>
                    </a:stretch>
                  </pic:blipFill>
                  <pic:spPr>
                    <a:xfrm>
                      <a:off x="0" y="0"/>
                      <a:ext cx="5485130" cy="305056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6210300</wp:posOffset>
            </wp:positionH>
            <wp:positionV relativeFrom="page">
              <wp:posOffset>2667000</wp:posOffset>
            </wp:positionV>
            <wp:extent cx="127000" cy="901700"/>
            <wp:wrapNone/>
            <wp:docPr id="612" name="Picture 612"/>
            <wp:cNvGraphicFramePr>
              <a:graphicFrameLocks noChangeAspect="1"/>
            </wp:cNvGraphicFramePr>
            <a:graphic>
              <a:graphicData uri="http://schemas.openxmlformats.org/drawingml/2006/picture">
                <pic:pic>
                  <pic:nvPicPr>
                    <pic:cNvPr id="0" name="image.png"/>
                    <pic:cNvPicPr/>
                  </pic:nvPicPr>
                  <pic:blipFill>
                    <a:blip r:embed="rId468"/>
                    <a:stretch>
                      <a:fillRect/>
                    </a:stretch>
                  </pic:blipFill>
                  <pic:spPr>
                    <a:xfrm>
                      <a:off x="0" y="0"/>
                      <a:ext cx="127000" cy="901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2755900</wp:posOffset>
            </wp:positionV>
            <wp:extent cx="139700" cy="1041400"/>
            <wp:wrapNone/>
            <wp:docPr id="613" name="Picture 613"/>
            <wp:cNvGraphicFramePr>
              <a:graphicFrameLocks noChangeAspect="1"/>
            </wp:cNvGraphicFramePr>
            <a:graphic>
              <a:graphicData uri="http://schemas.openxmlformats.org/drawingml/2006/picture">
                <pic:pic>
                  <pic:nvPicPr>
                    <pic:cNvPr id="0" name="image.png"/>
                    <pic:cNvPicPr/>
                  </pic:nvPicPr>
                  <pic:blipFill>
                    <a:blip r:embed="rId469"/>
                    <a:stretch>
                      <a:fillRect/>
                    </a:stretch>
                  </pic:blipFill>
                  <pic:spPr>
                    <a:xfrm>
                      <a:off x="0" y="0"/>
                      <a:ext cx="139700" cy="1041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2451100</wp:posOffset>
            </wp:positionV>
            <wp:extent cx="139700" cy="292100"/>
            <wp:wrapNone/>
            <wp:docPr id="614" name="Picture 614"/>
            <wp:cNvGraphicFramePr>
              <a:graphicFrameLocks noChangeAspect="1"/>
            </wp:cNvGraphicFramePr>
            <a:graphic>
              <a:graphicData uri="http://schemas.openxmlformats.org/drawingml/2006/picture">
                <pic:pic>
                  <pic:nvPicPr>
                    <pic:cNvPr id="0" name="image.png"/>
                    <pic:cNvPicPr/>
                  </pic:nvPicPr>
                  <pic:blipFill>
                    <a:blip r:embed="rId470"/>
                    <a:stretch>
                      <a:fillRect/>
                    </a:stretch>
                  </pic:blipFill>
                  <pic:spPr>
                    <a:xfrm>
                      <a:off x="0" y="0"/>
                      <a:ext cx="139700" cy="292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2755900</wp:posOffset>
            </wp:positionV>
            <wp:extent cx="139700" cy="1041400"/>
            <wp:wrapNone/>
            <wp:docPr id="615" name="Picture 615"/>
            <wp:cNvGraphicFramePr>
              <a:graphicFrameLocks noChangeAspect="1"/>
            </wp:cNvGraphicFramePr>
            <a:graphic>
              <a:graphicData uri="http://schemas.openxmlformats.org/drawingml/2006/picture">
                <pic:pic>
                  <pic:nvPicPr>
                    <pic:cNvPr id="0" name="image.png"/>
                    <pic:cNvPicPr/>
                  </pic:nvPicPr>
                  <pic:blipFill>
                    <a:blip r:embed="rId471"/>
                    <a:stretch>
                      <a:fillRect/>
                    </a:stretch>
                  </pic:blipFill>
                  <pic:spPr>
                    <a:xfrm>
                      <a:off x="0" y="0"/>
                      <a:ext cx="139700" cy="1041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2451100</wp:posOffset>
            </wp:positionV>
            <wp:extent cx="139700" cy="292100"/>
            <wp:wrapNone/>
            <wp:docPr id="616" name="Picture 616"/>
            <wp:cNvGraphicFramePr>
              <a:graphicFrameLocks noChangeAspect="1"/>
            </wp:cNvGraphicFramePr>
            <a:graphic>
              <a:graphicData uri="http://schemas.openxmlformats.org/drawingml/2006/picture">
                <pic:pic>
                  <pic:nvPicPr>
                    <pic:cNvPr id="0" name="image.png"/>
                    <pic:cNvPicPr/>
                  </pic:nvPicPr>
                  <pic:blipFill>
                    <a:blip r:embed="rId472"/>
                    <a:stretch>
                      <a:fillRect/>
                    </a:stretch>
                  </pic:blipFill>
                  <pic:spPr>
                    <a:xfrm>
                      <a:off x="0" y="0"/>
                      <a:ext cx="139700" cy="292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3568700</wp:posOffset>
            </wp:positionV>
            <wp:extent cx="127000" cy="292100"/>
            <wp:wrapNone/>
            <wp:docPr id="617" name="Picture 617"/>
            <wp:cNvGraphicFramePr>
              <a:graphicFrameLocks noChangeAspect="1"/>
            </wp:cNvGraphicFramePr>
            <a:graphic>
              <a:graphicData uri="http://schemas.openxmlformats.org/drawingml/2006/picture">
                <pic:pic>
                  <pic:nvPicPr>
                    <pic:cNvPr id="0" name="image.png"/>
                    <pic:cNvPicPr/>
                  </pic:nvPicPr>
                  <pic:blipFill>
                    <a:blip r:embed="rId473"/>
                    <a:stretch>
                      <a:fillRect/>
                    </a:stretch>
                  </pic:blipFill>
                  <pic:spPr>
                    <a:xfrm>
                      <a:off x="0" y="0"/>
                      <a:ext cx="127000" cy="292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2374900</wp:posOffset>
            </wp:positionV>
            <wp:extent cx="127000" cy="1181100"/>
            <wp:wrapNone/>
            <wp:docPr id="618" name="Picture 618"/>
            <wp:cNvGraphicFramePr>
              <a:graphicFrameLocks noChangeAspect="1"/>
            </wp:cNvGraphicFramePr>
            <a:graphic>
              <a:graphicData uri="http://schemas.openxmlformats.org/drawingml/2006/picture">
                <pic:pic>
                  <pic:nvPicPr>
                    <pic:cNvPr id="0" name="image.png"/>
                    <pic:cNvPicPr/>
                  </pic:nvPicPr>
                  <pic:blipFill>
                    <a:blip r:embed="rId474"/>
                    <a:stretch>
                      <a:fillRect/>
                    </a:stretch>
                  </pic:blipFill>
                  <pic:spPr>
                    <a:xfrm>
                      <a:off x="0" y="0"/>
                      <a:ext cx="127000" cy="1181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3568700</wp:posOffset>
            </wp:positionV>
            <wp:extent cx="127000" cy="292100"/>
            <wp:wrapNone/>
            <wp:docPr id="619" name="Picture 619"/>
            <wp:cNvGraphicFramePr>
              <a:graphicFrameLocks noChangeAspect="1"/>
            </wp:cNvGraphicFramePr>
            <a:graphic>
              <a:graphicData uri="http://schemas.openxmlformats.org/drawingml/2006/picture">
                <pic:pic>
                  <pic:nvPicPr>
                    <pic:cNvPr id="0" name="image.png"/>
                    <pic:cNvPicPr/>
                  </pic:nvPicPr>
                  <pic:blipFill>
                    <a:blip r:embed="rId475"/>
                    <a:stretch>
                      <a:fillRect/>
                    </a:stretch>
                  </pic:blipFill>
                  <pic:spPr>
                    <a:xfrm>
                      <a:off x="0" y="0"/>
                      <a:ext cx="127000" cy="292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2374900</wp:posOffset>
            </wp:positionV>
            <wp:extent cx="139700" cy="1181100"/>
            <wp:wrapNone/>
            <wp:docPr id="620" name="Picture 620"/>
            <wp:cNvGraphicFramePr>
              <a:graphicFrameLocks noChangeAspect="1"/>
            </wp:cNvGraphicFramePr>
            <a:graphic>
              <a:graphicData uri="http://schemas.openxmlformats.org/drawingml/2006/picture">
                <pic:pic>
                  <pic:nvPicPr>
                    <pic:cNvPr id="0" name="image.png"/>
                    <pic:cNvPicPr/>
                  </pic:nvPicPr>
                  <pic:blipFill>
                    <a:blip r:embed="rId476"/>
                    <a:stretch>
                      <a:fillRect/>
                    </a:stretch>
                  </pic:blipFill>
                  <pic:spPr>
                    <a:xfrm>
                      <a:off x="0" y="0"/>
                      <a:ext cx="139700" cy="1181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3568700</wp:posOffset>
            </wp:positionV>
            <wp:extent cx="139700" cy="292100"/>
            <wp:wrapNone/>
            <wp:docPr id="621" name="Picture 621"/>
            <wp:cNvGraphicFramePr>
              <a:graphicFrameLocks noChangeAspect="1"/>
            </wp:cNvGraphicFramePr>
            <a:graphic>
              <a:graphicData uri="http://schemas.openxmlformats.org/drawingml/2006/picture">
                <pic:pic>
                  <pic:nvPicPr>
                    <pic:cNvPr id="0" name="image.png"/>
                    <pic:cNvPicPr/>
                  </pic:nvPicPr>
                  <pic:blipFill>
                    <a:blip r:embed="rId477"/>
                    <a:stretch>
                      <a:fillRect/>
                    </a:stretch>
                  </pic:blipFill>
                  <pic:spPr>
                    <a:xfrm>
                      <a:off x="0" y="0"/>
                      <a:ext cx="139700" cy="292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2374900</wp:posOffset>
            </wp:positionV>
            <wp:extent cx="139700" cy="1181100"/>
            <wp:wrapNone/>
            <wp:docPr id="622" name="Picture 622"/>
            <wp:cNvGraphicFramePr>
              <a:graphicFrameLocks noChangeAspect="1"/>
            </wp:cNvGraphicFramePr>
            <a:graphic>
              <a:graphicData uri="http://schemas.openxmlformats.org/drawingml/2006/picture">
                <pic:pic>
                  <pic:nvPicPr>
                    <pic:cNvPr id="0" name="image.png"/>
                    <pic:cNvPicPr/>
                  </pic:nvPicPr>
                  <pic:blipFill>
                    <a:blip r:embed="rId478"/>
                    <a:stretch>
                      <a:fillRect/>
                    </a:stretch>
                  </pic:blipFill>
                  <pic:spPr>
                    <a:xfrm>
                      <a:off x="0" y="0"/>
                      <a:ext cx="139700" cy="1181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2540000</wp:posOffset>
            </wp:positionV>
            <wp:extent cx="139700" cy="1168400"/>
            <wp:wrapNone/>
            <wp:docPr id="623" name="Picture 623"/>
            <wp:cNvGraphicFramePr>
              <a:graphicFrameLocks noChangeAspect="1"/>
            </wp:cNvGraphicFramePr>
            <a:graphic>
              <a:graphicData uri="http://schemas.openxmlformats.org/drawingml/2006/picture">
                <pic:pic>
                  <pic:nvPicPr>
                    <pic:cNvPr id="0" name="image.png"/>
                    <pic:cNvPicPr/>
                  </pic:nvPicPr>
                  <pic:blipFill>
                    <a:blip r:embed="rId479"/>
                    <a:stretch>
                      <a:fillRect/>
                    </a:stretch>
                  </pic:blipFill>
                  <pic:spPr>
                    <a:xfrm>
                      <a:off x="0" y="0"/>
                      <a:ext cx="139700" cy="1168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2451100</wp:posOffset>
            </wp:positionV>
            <wp:extent cx="127000" cy="1346200"/>
            <wp:wrapNone/>
            <wp:docPr id="624" name="Picture 624"/>
            <wp:cNvGraphicFramePr>
              <a:graphicFrameLocks noChangeAspect="1"/>
            </wp:cNvGraphicFramePr>
            <a:graphic>
              <a:graphicData uri="http://schemas.openxmlformats.org/drawingml/2006/picture">
                <pic:pic>
                  <pic:nvPicPr>
                    <pic:cNvPr id="0" name="image.png"/>
                    <pic:cNvPicPr/>
                  </pic:nvPicPr>
                  <pic:blipFill>
                    <a:blip r:embed="rId480"/>
                    <a:stretch>
                      <a:fillRect/>
                    </a:stretch>
                  </pic:blipFill>
                  <pic:spPr>
                    <a:xfrm>
                      <a:off x="0" y="0"/>
                      <a:ext cx="127000" cy="134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2451100</wp:posOffset>
            </wp:positionV>
            <wp:extent cx="127000" cy="1346200"/>
            <wp:wrapNone/>
            <wp:docPr id="625" name="Picture 625"/>
            <wp:cNvGraphicFramePr>
              <a:graphicFrameLocks noChangeAspect="1"/>
            </wp:cNvGraphicFramePr>
            <a:graphic>
              <a:graphicData uri="http://schemas.openxmlformats.org/drawingml/2006/picture">
                <pic:pic>
                  <pic:nvPicPr>
                    <pic:cNvPr id="0" name="image.png"/>
                    <pic:cNvPicPr/>
                  </pic:nvPicPr>
                  <pic:blipFill>
                    <a:blip r:embed="rId481"/>
                    <a:stretch>
                      <a:fillRect/>
                    </a:stretch>
                  </pic:blipFill>
                  <pic:spPr>
                    <a:xfrm>
                      <a:off x="0" y="0"/>
                      <a:ext cx="127000" cy="134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2603500</wp:posOffset>
            </wp:positionV>
            <wp:extent cx="139700" cy="1041400"/>
            <wp:wrapNone/>
            <wp:docPr id="626" name="Picture 626"/>
            <wp:cNvGraphicFramePr>
              <a:graphicFrameLocks noChangeAspect="1"/>
            </wp:cNvGraphicFramePr>
            <a:graphic>
              <a:graphicData uri="http://schemas.openxmlformats.org/drawingml/2006/picture">
                <pic:pic>
                  <pic:nvPicPr>
                    <pic:cNvPr id="0" name="image.png"/>
                    <pic:cNvPicPr/>
                  </pic:nvPicPr>
                  <pic:blipFill>
                    <a:blip r:embed="rId482"/>
                    <a:stretch>
                      <a:fillRect/>
                    </a:stretch>
                  </pic:blipFill>
                  <pic:spPr>
                    <a:xfrm>
                      <a:off x="0" y="0"/>
                      <a:ext cx="139700" cy="1041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2908300</wp:posOffset>
            </wp:positionV>
            <wp:extent cx="139700" cy="1028700"/>
            <wp:wrapNone/>
            <wp:docPr id="627" name="Picture 627"/>
            <wp:cNvGraphicFramePr>
              <a:graphicFrameLocks noChangeAspect="1"/>
            </wp:cNvGraphicFramePr>
            <a:graphic>
              <a:graphicData uri="http://schemas.openxmlformats.org/drawingml/2006/picture">
                <pic:pic>
                  <pic:nvPicPr>
                    <pic:cNvPr id="0" name="image.png"/>
                    <pic:cNvPicPr/>
                  </pic:nvPicPr>
                  <pic:blipFill>
                    <a:blip r:embed="rId483"/>
                    <a:stretch>
                      <a:fillRect/>
                    </a:stretch>
                  </pic:blipFill>
                  <pic:spPr>
                    <a:xfrm>
                      <a:off x="0" y="0"/>
                      <a:ext cx="139700" cy="1028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2603500</wp:posOffset>
            </wp:positionV>
            <wp:extent cx="139700" cy="292100"/>
            <wp:wrapNone/>
            <wp:docPr id="628" name="Picture 628"/>
            <wp:cNvGraphicFramePr>
              <a:graphicFrameLocks noChangeAspect="1"/>
            </wp:cNvGraphicFramePr>
            <a:graphic>
              <a:graphicData uri="http://schemas.openxmlformats.org/drawingml/2006/picture">
                <pic:pic>
                  <pic:nvPicPr>
                    <pic:cNvPr id="0" name="image.png"/>
                    <pic:cNvPicPr/>
                  </pic:nvPicPr>
                  <pic:blipFill>
                    <a:blip r:embed="rId484"/>
                    <a:stretch>
                      <a:fillRect/>
                    </a:stretch>
                  </pic:blipFill>
                  <pic:spPr>
                    <a:xfrm>
                      <a:off x="0" y="0"/>
                      <a:ext cx="139700" cy="292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2298700</wp:posOffset>
            </wp:positionV>
            <wp:extent cx="139700" cy="292100"/>
            <wp:wrapNone/>
            <wp:docPr id="629" name="Picture 629"/>
            <wp:cNvGraphicFramePr>
              <a:graphicFrameLocks noChangeAspect="1"/>
            </wp:cNvGraphicFramePr>
            <a:graphic>
              <a:graphicData uri="http://schemas.openxmlformats.org/drawingml/2006/picture">
                <pic:pic>
                  <pic:nvPicPr>
                    <pic:cNvPr id="0" name="image.png"/>
                    <pic:cNvPicPr/>
                  </pic:nvPicPr>
                  <pic:blipFill>
                    <a:blip r:embed="rId485"/>
                    <a:stretch>
                      <a:fillRect/>
                    </a:stretch>
                  </pic:blipFill>
                  <pic:spPr>
                    <a:xfrm>
                      <a:off x="0" y="0"/>
                      <a:ext cx="139700" cy="292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3124200</wp:posOffset>
            </wp:positionV>
            <wp:extent cx="127000" cy="584200"/>
            <wp:wrapNone/>
            <wp:docPr id="630" name="Picture 630"/>
            <wp:cNvGraphicFramePr>
              <a:graphicFrameLocks noChangeAspect="1"/>
            </wp:cNvGraphicFramePr>
            <a:graphic>
              <a:graphicData uri="http://schemas.openxmlformats.org/drawingml/2006/picture">
                <pic:pic>
                  <pic:nvPicPr>
                    <pic:cNvPr id="0" name="image.png"/>
                    <pic:cNvPicPr/>
                  </pic:nvPicPr>
                  <pic:blipFill>
                    <a:blip r:embed="rId486"/>
                    <a:stretch>
                      <a:fillRect/>
                    </a:stretch>
                  </pic:blipFill>
                  <pic:spPr>
                    <a:xfrm>
                      <a:off x="0" y="0"/>
                      <a:ext cx="127000" cy="584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2527300</wp:posOffset>
            </wp:positionV>
            <wp:extent cx="139700" cy="584200"/>
            <wp:wrapNone/>
            <wp:docPr id="631" name="Picture 631"/>
            <wp:cNvGraphicFramePr>
              <a:graphicFrameLocks noChangeAspect="1"/>
            </wp:cNvGraphicFramePr>
            <a:graphic>
              <a:graphicData uri="http://schemas.openxmlformats.org/drawingml/2006/picture">
                <pic:pic>
                  <pic:nvPicPr>
                    <pic:cNvPr id="0" name="image.png"/>
                    <pic:cNvPicPr/>
                  </pic:nvPicPr>
                  <pic:blipFill>
                    <a:blip r:embed="rId487"/>
                    <a:stretch>
                      <a:fillRect/>
                    </a:stretch>
                  </pic:blipFill>
                  <pic:spPr>
                    <a:xfrm>
                      <a:off x="0" y="0"/>
                      <a:ext cx="139700" cy="584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1739900</wp:posOffset>
            </wp:positionH>
            <wp:positionV relativeFrom="page">
              <wp:posOffset>3200400</wp:posOffset>
            </wp:positionV>
            <wp:extent cx="127000" cy="736600"/>
            <wp:wrapNone/>
            <wp:docPr id="632" name="Picture 632"/>
            <wp:cNvGraphicFramePr>
              <a:graphicFrameLocks noChangeAspect="1"/>
            </wp:cNvGraphicFramePr>
            <a:graphic>
              <a:graphicData uri="http://schemas.openxmlformats.org/drawingml/2006/picture">
                <pic:pic>
                  <pic:nvPicPr>
                    <pic:cNvPr id="0" name="image.png"/>
                    <pic:cNvPicPr/>
                  </pic:nvPicPr>
                  <pic:blipFill>
                    <a:blip r:embed="rId488"/>
                    <a:stretch>
                      <a:fillRect/>
                    </a:stretch>
                  </pic:blipFill>
                  <pic:spPr>
                    <a:xfrm>
                      <a:off x="0" y="0"/>
                      <a:ext cx="127000" cy="736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1739900</wp:posOffset>
            </wp:positionH>
            <wp:positionV relativeFrom="page">
              <wp:posOffset>2908300</wp:posOffset>
            </wp:positionV>
            <wp:extent cx="127000" cy="279400"/>
            <wp:wrapNone/>
            <wp:docPr id="633" name="Picture 633"/>
            <wp:cNvGraphicFramePr>
              <a:graphicFrameLocks noChangeAspect="1"/>
            </wp:cNvGraphicFramePr>
            <a:graphic>
              <a:graphicData uri="http://schemas.openxmlformats.org/drawingml/2006/picture">
                <pic:pic>
                  <pic:nvPicPr>
                    <pic:cNvPr id="0" name="image.png"/>
                    <pic:cNvPicPr/>
                  </pic:nvPicPr>
                  <pic:blipFill>
                    <a:blip r:embed="rId489"/>
                    <a:stretch>
                      <a:fillRect/>
                    </a:stretch>
                  </pic:blipFill>
                  <pic:spPr>
                    <a:xfrm>
                      <a:off x="0" y="0"/>
                      <a:ext cx="127000" cy="279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1739900</wp:posOffset>
            </wp:positionH>
            <wp:positionV relativeFrom="page">
              <wp:posOffset>2603500</wp:posOffset>
            </wp:positionV>
            <wp:extent cx="127000" cy="292100"/>
            <wp:wrapNone/>
            <wp:docPr id="634" name="Picture 634"/>
            <wp:cNvGraphicFramePr>
              <a:graphicFrameLocks noChangeAspect="1"/>
            </wp:cNvGraphicFramePr>
            <a:graphic>
              <a:graphicData uri="http://schemas.openxmlformats.org/drawingml/2006/picture">
                <pic:pic>
                  <pic:nvPicPr>
                    <pic:cNvPr id="0" name="image.png"/>
                    <pic:cNvPicPr/>
                  </pic:nvPicPr>
                  <pic:blipFill>
                    <a:blip r:embed="rId490"/>
                    <a:stretch>
                      <a:fillRect/>
                    </a:stretch>
                  </pic:blipFill>
                  <pic:spPr>
                    <a:xfrm>
                      <a:off x="0" y="0"/>
                      <a:ext cx="127000" cy="292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1371600</wp:posOffset>
            </wp:positionH>
            <wp:positionV relativeFrom="page">
              <wp:posOffset>2387600</wp:posOffset>
            </wp:positionV>
            <wp:extent cx="139700" cy="1473200"/>
            <wp:wrapNone/>
            <wp:docPr id="635" name="Picture 635"/>
            <wp:cNvGraphicFramePr>
              <a:graphicFrameLocks noChangeAspect="1"/>
            </wp:cNvGraphicFramePr>
            <a:graphic>
              <a:graphicData uri="http://schemas.openxmlformats.org/drawingml/2006/picture">
                <pic:pic>
                  <pic:nvPicPr>
                    <pic:cNvPr id="0" name="image.png"/>
                    <pic:cNvPicPr/>
                  </pic:nvPicPr>
                  <pic:blipFill>
                    <a:blip r:embed="rId491"/>
                    <a:stretch>
                      <a:fillRect/>
                    </a:stretch>
                  </pic:blipFill>
                  <pic:spPr>
                    <a:xfrm>
                      <a:off x="0" y="0"/>
                      <a:ext cx="139700" cy="147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1727200</wp:posOffset>
            </wp:positionV>
            <wp:extent cx="876300" cy="152400"/>
            <wp:wrapNone/>
            <wp:docPr id="636" name="Picture 636"/>
            <wp:cNvGraphicFramePr>
              <a:graphicFrameLocks noChangeAspect="1"/>
            </wp:cNvGraphicFramePr>
            <a:graphic>
              <a:graphicData uri="http://schemas.openxmlformats.org/drawingml/2006/picture">
                <pic:pic>
                  <pic:nvPicPr>
                    <pic:cNvPr id="0" name="image.png"/>
                    <pic:cNvPicPr/>
                  </pic:nvPicPr>
                  <pic:blipFill>
                    <a:blip r:embed="rId492"/>
                    <a:stretch>
                      <a:fillRect/>
                    </a:stretch>
                  </pic:blipFill>
                  <pic:spPr>
                    <a:xfrm>
                      <a:off x="0" y="0"/>
                      <a:ext cx="8763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1727200</wp:posOffset>
            </wp:positionV>
            <wp:extent cx="368300" cy="152400"/>
            <wp:wrapNone/>
            <wp:docPr id="637" name="Picture 637"/>
            <wp:cNvGraphicFramePr>
              <a:graphicFrameLocks noChangeAspect="1"/>
            </wp:cNvGraphicFramePr>
            <a:graphic>
              <a:graphicData uri="http://schemas.openxmlformats.org/drawingml/2006/picture">
                <pic:pic>
                  <pic:nvPicPr>
                    <pic:cNvPr id="0" name="image.png"/>
                    <pic:cNvPicPr/>
                  </pic:nvPicPr>
                  <pic:blipFill>
                    <a:blip r:embed="rId493"/>
                    <a:stretch>
                      <a:fillRect/>
                    </a:stretch>
                  </pic:blipFill>
                  <pic:spPr>
                    <a:xfrm>
                      <a:off x="0" y="0"/>
                      <a:ext cx="3683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1727200</wp:posOffset>
            </wp:positionV>
            <wp:extent cx="520700" cy="152400"/>
            <wp:wrapNone/>
            <wp:docPr id="638" name="Picture 638"/>
            <wp:cNvGraphicFramePr>
              <a:graphicFrameLocks noChangeAspect="1"/>
            </wp:cNvGraphicFramePr>
            <a:graphic>
              <a:graphicData uri="http://schemas.openxmlformats.org/drawingml/2006/picture">
                <pic:pic>
                  <pic:nvPicPr>
                    <pic:cNvPr id="0" name="image.png"/>
                    <pic:cNvPicPr/>
                  </pic:nvPicPr>
                  <pic:blipFill>
                    <a:blip r:embed="rId494"/>
                    <a:stretch>
                      <a:fillRect/>
                    </a:stretch>
                  </pic:blipFill>
                  <pic:spPr>
                    <a:xfrm>
                      <a:off x="0" y="0"/>
                      <a:ext cx="520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1727200</wp:posOffset>
            </wp:positionV>
            <wp:extent cx="508000" cy="152400"/>
            <wp:wrapNone/>
            <wp:docPr id="639" name="Picture 639"/>
            <wp:cNvGraphicFramePr>
              <a:graphicFrameLocks noChangeAspect="1"/>
            </wp:cNvGraphicFramePr>
            <a:graphic>
              <a:graphicData uri="http://schemas.openxmlformats.org/drawingml/2006/picture">
                <pic:pic>
                  <pic:nvPicPr>
                    <pic:cNvPr id="0" name="image.png"/>
                    <pic:cNvPicPr/>
                  </pic:nvPicPr>
                  <pic:blipFill>
                    <a:blip r:embed="rId495"/>
                    <a:stretch>
                      <a:fillRect/>
                    </a:stretch>
                  </pic:blipFill>
                  <pic:spPr>
                    <a:xfrm>
                      <a:off x="0" y="0"/>
                      <a:ext cx="5080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1727200</wp:posOffset>
            </wp:positionV>
            <wp:extent cx="508000" cy="152400"/>
            <wp:wrapNone/>
            <wp:docPr id="640" name="Picture 640"/>
            <wp:cNvGraphicFramePr>
              <a:graphicFrameLocks noChangeAspect="1"/>
            </wp:cNvGraphicFramePr>
            <a:graphic>
              <a:graphicData uri="http://schemas.openxmlformats.org/drawingml/2006/picture">
                <pic:pic>
                  <pic:nvPicPr>
                    <pic:cNvPr id="0" name="image.png"/>
                    <pic:cNvPicPr/>
                  </pic:nvPicPr>
                  <pic:blipFill>
                    <a:blip r:embed="rId496"/>
                    <a:stretch>
                      <a:fillRect/>
                    </a:stretch>
                  </pic:blipFill>
                  <pic:spPr>
                    <a:xfrm>
                      <a:off x="0" y="0"/>
                      <a:ext cx="5080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1358900</wp:posOffset>
            </wp:positionH>
            <wp:positionV relativeFrom="page">
              <wp:posOffset>1727200</wp:posOffset>
            </wp:positionV>
            <wp:extent cx="495300" cy="152400"/>
            <wp:wrapNone/>
            <wp:docPr id="641" name="Picture 641"/>
            <wp:cNvGraphicFramePr>
              <a:graphicFrameLocks noChangeAspect="1"/>
            </wp:cNvGraphicFramePr>
            <a:graphic>
              <a:graphicData uri="http://schemas.openxmlformats.org/drawingml/2006/picture">
                <pic:pic>
                  <pic:nvPicPr>
                    <pic:cNvPr id="0" name="image.png"/>
                    <pic:cNvPicPr/>
                  </pic:nvPicPr>
                  <pic:blipFill>
                    <a:blip r:embed="rId497"/>
                    <a:stretch>
                      <a:fillRect/>
                    </a:stretch>
                  </pic:blipFill>
                  <pic:spPr>
                    <a:xfrm>
                      <a:off x="0" y="0"/>
                      <a:ext cx="4953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1117600</wp:posOffset>
            </wp:positionV>
            <wp:extent cx="50800" cy="139700"/>
            <wp:wrapNone/>
            <wp:docPr id="642" name="Picture 642"/>
            <wp:cNvGraphicFramePr>
              <a:graphicFrameLocks noChangeAspect="1"/>
            </wp:cNvGraphicFramePr>
            <a:graphic>
              <a:graphicData uri="http://schemas.openxmlformats.org/drawingml/2006/picture">
                <pic:pic>
                  <pic:nvPicPr>
                    <pic:cNvPr id="0" name="image.png"/>
                    <pic:cNvPicPr/>
                  </pic:nvPicPr>
                  <pic:blipFill>
                    <a:blip r:embed="rId498"/>
                    <a:stretch>
                      <a:fillRect/>
                    </a:stretch>
                  </pic:blipFill>
                  <pic:spPr>
                    <a:xfrm>
                      <a:off x="0" y="0"/>
                      <a:ext cx="508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1104900</wp:posOffset>
            </wp:positionV>
            <wp:extent cx="139700" cy="152400"/>
            <wp:wrapNone/>
            <wp:docPr id="643" name="Picture 643"/>
            <wp:cNvGraphicFramePr>
              <a:graphicFrameLocks noChangeAspect="1"/>
            </wp:cNvGraphicFramePr>
            <a:graphic>
              <a:graphicData uri="http://schemas.openxmlformats.org/drawingml/2006/picture">
                <pic:pic>
                  <pic:nvPicPr>
                    <pic:cNvPr id="0" name="image.png"/>
                    <pic:cNvPicPr/>
                  </pic:nvPicPr>
                  <pic:blipFill>
                    <a:blip r:embed="rId499"/>
                    <a:stretch>
                      <a:fillRect/>
                    </a:stretch>
                  </pic:blipFill>
                  <pic:spPr>
                    <a:xfrm>
                      <a:off x="0" y="0"/>
                      <a:ext cx="139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1104900</wp:posOffset>
            </wp:positionV>
            <wp:extent cx="876300" cy="152400"/>
            <wp:wrapNone/>
            <wp:docPr id="644" name="Picture 644"/>
            <wp:cNvGraphicFramePr>
              <a:graphicFrameLocks noChangeAspect="1"/>
            </wp:cNvGraphicFramePr>
            <a:graphic>
              <a:graphicData uri="http://schemas.openxmlformats.org/drawingml/2006/picture">
                <pic:pic>
                  <pic:nvPicPr>
                    <pic:cNvPr id="0" name="image.png"/>
                    <pic:cNvPicPr/>
                  </pic:nvPicPr>
                  <pic:blipFill>
                    <a:blip r:embed="rId500"/>
                    <a:stretch>
                      <a:fillRect/>
                    </a:stretch>
                  </pic:blipFill>
                  <pic:spPr>
                    <a:xfrm>
                      <a:off x="0" y="0"/>
                      <a:ext cx="8763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2355850</wp:posOffset>
            </wp:positionH>
            <wp:positionV relativeFrom="page">
              <wp:posOffset>5911850</wp:posOffset>
            </wp:positionV>
            <wp:extent cx="3028950" cy="2748463"/>
            <wp:wrapNone/>
            <wp:docPr id="645" name="Picture 645"/>
            <wp:cNvGraphicFramePr>
              <a:graphicFrameLocks noChangeAspect="1"/>
            </wp:cNvGraphicFramePr>
            <a:graphic>
              <a:graphicData uri="http://schemas.openxmlformats.org/drawingml/2006/picture">
                <pic:pic>
                  <pic:nvPicPr>
                    <pic:cNvPr id="0" name="image.png"/>
                    <pic:cNvPicPr/>
                  </pic:nvPicPr>
                  <pic:blipFill>
                    <a:blip r:embed="rId501"/>
                    <a:stretch>
                      <a:fillRect/>
                    </a:stretch>
                  </pic:blipFill>
                  <pic:spPr>
                    <a:xfrm>
                      <a:off x="0" y="0"/>
                      <a:ext cx="3028950" cy="274846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8039100</wp:posOffset>
            </wp:positionV>
            <wp:extent cx="139700" cy="406400"/>
            <wp:wrapNone/>
            <wp:docPr id="646" name="Picture 646"/>
            <wp:cNvGraphicFramePr>
              <a:graphicFrameLocks noChangeAspect="1"/>
            </wp:cNvGraphicFramePr>
            <a:graphic>
              <a:graphicData uri="http://schemas.openxmlformats.org/drawingml/2006/picture">
                <pic:pic>
                  <pic:nvPicPr>
                    <pic:cNvPr id="0" name="image.png"/>
                    <pic:cNvPicPr/>
                  </pic:nvPicPr>
                  <pic:blipFill>
                    <a:blip r:embed="rId502"/>
                    <a:stretch>
                      <a:fillRect/>
                    </a:stretch>
                  </pic:blipFill>
                  <pic:spPr>
                    <a:xfrm>
                      <a:off x="0" y="0"/>
                      <a:ext cx="139700" cy="406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7759700</wp:posOffset>
            </wp:positionV>
            <wp:extent cx="139700" cy="266700"/>
            <wp:wrapNone/>
            <wp:docPr id="647" name="Picture 647"/>
            <wp:cNvGraphicFramePr>
              <a:graphicFrameLocks noChangeAspect="1"/>
            </wp:cNvGraphicFramePr>
            <a:graphic>
              <a:graphicData uri="http://schemas.openxmlformats.org/drawingml/2006/picture">
                <pic:pic>
                  <pic:nvPicPr>
                    <pic:cNvPr id="0" name="image.png"/>
                    <pic:cNvPicPr/>
                  </pic:nvPicPr>
                  <pic:blipFill>
                    <a:blip r:embed="rId503"/>
                    <a:stretch>
                      <a:fillRect/>
                    </a:stretch>
                  </pic:blipFill>
                  <pic:spPr>
                    <a:xfrm>
                      <a:off x="0" y="0"/>
                      <a:ext cx="1397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7340600</wp:posOffset>
            </wp:positionV>
            <wp:extent cx="139700" cy="419100"/>
            <wp:wrapNone/>
            <wp:docPr id="648" name="Picture 648"/>
            <wp:cNvGraphicFramePr>
              <a:graphicFrameLocks noChangeAspect="1"/>
            </wp:cNvGraphicFramePr>
            <a:graphic>
              <a:graphicData uri="http://schemas.openxmlformats.org/drawingml/2006/picture">
                <pic:pic>
                  <pic:nvPicPr>
                    <pic:cNvPr id="0" name="image.png"/>
                    <pic:cNvPicPr/>
                  </pic:nvPicPr>
                  <pic:blipFill>
                    <a:blip r:embed="rId504"/>
                    <a:stretch>
                      <a:fillRect/>
                    </a:stretch>
                  </pic:blipFill>
                  <pic:spPr>
                    <a:xfrm>
                      <a:off x="0" y="0"/>
                      <a:ext cx="139700" cy="419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7200900</wp:posOffset>
            </wp:positionV>
            <wp:extent cx="139700" cy="127000"/>
            <wp:wrapNone/>
            <wp:docPr id="649" name="Picture 649"/>
            <wp:cNvGraphicFramePr>
              <a:graphicFrameLocks noChangeAspect="1"/>
            </wp:cNvGraphicFramePr>
            <a:graphic>
              <a:graphicData uri="http://schemas.openxmlformats.org/drawingml/2006/picture">
                <pic:pic>
                  <pic:nvPicPr>
                    <pic:cNvPr id="0" name="image.png"/>
                    <pic:cNvPicPr/>
                  </pic:nvPicPr>
                  <pic:blipFill>
                    <a:blip r:embed="rId505"/>
                    <a:stretch>
                      <a:fillRect/>
                    </a:stretch>
                  </pic:blipFill>
                  <pic:spPr>
                    <a:xfrm>
                      <a:off x="0" y="0"/>
                      <a:ext cx="139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7340600</wp:posOffset>
            </wp:positionV>
            <wp:extent cx="139700" cy="1104900"/>
            <wp:wrapNone/>
            <wp:docPr id="650" name="Picture 650"/>
            <wp:cNvGraphicFramePr>
              <a:graphicFrameLocks noChangeAspect="1"/>
            </wp:cNvGraphicFramePr>
            <a:graphic>
              <a:graphicData uri="http://schemas.openxmlformats.org/drawingml/2006/picture">
                <pic:pic>
                  <pic:nvPicPr>
                    <pic:cNvPr id="0" name="image.png"/>
                    <pic:cNvPicPr/>
                  </pic:nvPicPr>
                  <pic:blipFill>
                    <a:blip r:embed="rId506"/>
                    <a:stretch>
                      <a:fillRect/>
                    </a:stretch>
                  </pic:blipFill>
                  <pic:spPr>
                    <a:xfrm>
                      <a:off x="0" y="0"/>
                      <a:ext cx="139700" cy="1104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7200900</wp:posOffset>
            </wp:positionV>
            <wp:extent cx="139700" cy="127000"/>
            <wp:wrapNone/>
            <wp:docPr id="651" name="Picture 651"/>
            <wp:cNvGraphicFramePr>
              <a:graphicFrameLocks noChangeAspect="1"/>
            </wp:cNvGraphicFramePr>
            <a:graphic>
              <a:graphicData uri="http://schemas.openxmlformats.org/drawingml/2006/picture">
                <pic:pic>
                  <pic:nvPicPr>
                    <pic:cNvPr id="0" name="image.png"/>
                    <pic:cNvPicPr/>
                  </pic:nvPicPr>
                  <pic:blipFill>
                    <a:blip r:embed="rId507"/>
                    <a:stretch>
                      <a:fillRect/>
                    </a:stretch>
                  </pic:blipFill>
                  <pic:spPr>
                    <a:xfrm>
                      <a:off x="0" y="0"/>
                      <a:ext cx="139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8166100</wp:posOffset>
            </wp:positionV>
            <wp:extent cx="127000" cy="127000"/>
            <wp:wrapNone/>
            <wp:docPr id="652" name="Picture 652"/>
            <wp:cNvGraphicFramePr>
              <a:graphicFrameLocks noChangeAspect="1"/>
            </wp:cNvGraphicFramePr>
            <a:graphic>
              <a:graphicData uri="http://schemas.openxmlformats.org/drawingml/2006/picture">
                <pic:pic>
                  <pic:nvPicPr>
                    <pic:cNvPr id="0" name="image.png"/>
                    <pic:cNvPicPr/>
                  </pic:nvPicPr>
                  <pic:blipFill>
                    <a:blip r:embed="rId508"/>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7327900</wp:posOffset>
            </wp:positionV>
            <wp:extent cx="139700" cy="825500"/>
            <wp:wrapNone/>
            <wp:docPr id="653" name="Picture 653"/>
            <wp:cNvGraphicFramePr>
              <a:graphicFrameLocks noChangeAspect="1"/>
            </wp:cNvGraphicFramePr>
            <a:graphic>
              <a:graphicData uri="http://schemas.openxmlformats.org/drawingml/2006/picture">
                <pic:pic>
                  <pic:nvPicPr>
                    <pic:cNvPr id="0" name="image.png"/>
                    <pic:cNvPicPr/>
                  </pic:nvPicPr>
                  <pic:blipFill>
                    <a:blip r:embed="rId509"/>
                    <a:stretch>
                      <a:fillRect/>
                    </a:stretch>
                  </pic:blipFill>
                  <pic:spPr>
                    <a:xfrm>
                      <a:off x="0" y="0"/>
                      <a:ext cx="139700" cy="825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8305800</wp:posOffset>
            </wp:positionV>
            <wp:extent cx="127000" cy="127000"/>
            <wp:wrapNone/>
            <wp:docPr id="654" name="Picture 654"/>
            <wp:cNvGraphicFramePr>
              <a:graphicFrameLocks noChangeAspect="1"/>
            </wp:cNvGraphicFramePr>
            <a:graphic>
              <a:graphicData uri="http://schemas.openxmlformats.org/drawingml/2006/picture">
                <pic:pic>
                  <pic:nvPicPr>
                    <pic:cNvPr id="0" name="image.png"/>
                    <pic:cNvPicPr/>
                  </pic:nvPicPr>
                  <pic:blipFill>
                    <a:blip r:embed="rId510"/>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8026400</wp:posOffset>
            </wp:positionV>
            <wp:extent cx="139700" cy="266700"/>
            <wp:wrapNone/>
            <wp:docPr id="655" name="Picture 655"/>
            <wp:cNvGraphicFramePr>
              <a:graphicFrameLocks noChangeAspect="1"/>
            </wp:cNvGraphicFramePr>
            <a:graphic>
              <a:graphicData uri="http://schemas.openxmlformats.org/drawingml/2006/picture">
                <pic:pic>
                  <pic:nvPicPr>
                    <pic:cNvPr id="0" name="image.png"/>
                    <pic:cNvPicPr/>
                  </pic:nvPicPr>
                  <pic:blipFill>
                    <a:blip r:embed="rId511"/>
                    <a:stretch>
                      <a:fillRect/>
                    </a:stretch>
                  </pic:blipFill>
                  <pic:spPr>
                    <a:xfrm>
                      <a:off x="0" y="0"/>
                      <a:ext cx="1397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7200900</wp:posOffset>
            </wp:positionV>
            <wp:extent cx="139700" cy="812800"/>
            <wp:wrapNone/>
            <wp:docPr id="656" name="Picture 656"/>
            <wp:cNvGraphicFramePr>
              <a:graphicFrameLocks noChangeAspect="1"/>
            </wp:cNvGraphicFramePr>
            <a:graphic>
              <a:graphicData uri="http://schemas.openxmlformats.org/drawingml/2006/picture">
                <pic:pic>
                  <pic:nvPicPr>
                    <pic:cNvPr id="0" name="image.png"/>
                    <pic:cNvPicPr/>
                  </pic:nvPicPr>
                  <pic:blipFill>
                    <a:blip r:embed="rId512"/>
                    <a:stretch>
                      <a:fillRect/>
                    </a:stretch>
                  </pic:blipFill>
                  <pic:spPr>
                    <a:xfrm>
                      <a:off x="0" y="0"/>
                      <a:ext cx="139700" cy="812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8089900</wp:posOffset>
            </wp:positionV>
            <wp:extent cx="127000" cy="279400"/>
            <wp:wrapNone/>
            <wp:docPr id="657" name="Picture 657"/>
            <wp:cNvGraphicFramePr>
              <a:graphicFrameLocks noChangeAspect="1"/>
            </wp:cNvGraphicFramePr>
            <a:graphic>
              <a:graphicData uri="http://schemas.openxmlformats.org/drawingml/2006/picture">
                <pic:pic>
                  <pic:nvPicPr>
                    <pic:cNvPr id="0" name="image.png"/>
                    <pic:cNvPicPr/>
                  </pic:nvPicPr>
                  <pic:blipFill>
                    <a:blip r:embed="rId513"/>
                    <a:stretch>
                      <a:fillRect/>
                    </a:stretch>
                  </pic:blipFill>
                  <pic:spPr>
                    <a:xfrm>
                      <a:off x="0" y="0"/>
                      <a:ext cx="127000" cy="279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7823200</wp:posOffset>
            </wp:positionV>
            <wp:extent cx="139700" cy="266700"/>
            <wp:wrapNone/>
            <wp:docPr id="658" name="Picture 658"/>
            <wp:cNvGraphicFramePr>
              <a:graphicFrameLocks noChangeAspect="1"/>
            </wp:cNvGraphicFramePr>
            <a:graphic>
              <a:graphicData uri="http://schemas.openxmlformats.org/drawingml/2006/picture">
                <pic:pic>
                  <pic:nvPicPr>
                    <pic:cNvPr id="0" name="image.png"/>
                    <pic:cNvPicPr/>
                  </pic:nvPicPr>
                  <pic:blipFill>
                    <a:blip r:embed="rId514"/>
                    <a:stretch>
                      <a:fillRect/>
                    </a:stretch>
                  </pic:blipFill>
                  <pic:spPr>
                    <a:xfrm>
                      <a:off x="0" y="0"/>
                      <a:ext cx="1397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7543800</wp:posOffset>
            </wp:positionV>
            <wp:extent cx="127000" cy="266700"/>
            <wp:wrapNone/>
            <wp:docPr id="659" name="Picture 659"/>
            <wp:cNvGraphicFramePr>
              <a:graphicFrameLocks noChangeAspect="1"/>
            </wp:cNvGraphicFramePr>
            <a:graphic>
              <a:graphicData uri="http://schemas.openxmlformats.org/drawingml/2006/picture">
                <pic:pic>
                  <pic:nvPicPr>
                    <pic:cNvPr id="0" name="image.png"/>
                    <pic:cNvPicPr/>
                  </pic:nvPicPr>
                  <pic:blipFill>
                    <a:blip r:embed="rId515"/>
                    <a:stretch>
                      <a:fillRect/>
                    </a:stretch>
                  </pic:blipFill>
                  <pic:spPr>
                    <a:xfrm>
                      <a:off x="0" y="0"/>
                      <a:ext cx="1270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7264400</wp:posOffset>
            </wp:positionV>
            <wp:extent cx="127000" cy="266700"/>
            <wp:wrapNone/>
            <wp:docPr id="660" name="Picture 660"/>
            <wp:cNvGraphicFramePr>
              <a:graphicFrameLocks noChangeAspect="1"/>
            </wp:cNvGraphicFramePr>
            <a:graphic>
              <a:graphicData uri="http://schemas.openxmlformats.org/drawingml/2006/picture">
                <pic:pic>
                  <pic:nvPicPr>
                    <pic:cNvPr id="0" name="image.png"/>
                    <pic:cNvPicPr/>
                  </pic:nvPicPr>
                  <pic:blipFill>
                    <a:blip r:embed="rId516"/>
                    <a:stretch>
                      <a:fillRect/>
                    </a:stretch>
                  </pic:blipFill>
                  <pic:spPr>
                    <a:xfrm>
                      <a:off x="0" y="0"/>
                      <a:ext cx="1270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7823200</wp:posOffset>
            </wp:positionV>
            <wp:extent cx="127000" cy="546100"/>
            <wp:wrapNone/>
            <wp:docPr id="661" name="Picture 661"/>
            <wp:cNvGraphicFramePr>
              <a:graphicFrameLocks noChangeAspect="1"/>
            </wp:cNvGraphicFramePr>
            <a:graphic>
              <a:graphicData uri="http://schemas.openxmlformats.org/drawingml/2006/picture">
                <pic:pic>
                  <pic:nvPicPr>
                    <pic:cNvPr id="0" name="image.png"/>
                    <pic:cNvPicPr/>
                  </pic:nvPicPr>
                  <pic:blipFill>
                    <a:blip r:embed="rId517"/>
                    <a:stretch>
                      <a:fillRect/>
                    </a:stretch>
                  </pic:blipFill>
                  <pic:spPr>
                    <a:xfrm>
                      <a:off x="0" y="0"/>
                      <a:ext cx="127000" cy="546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7264400</wp:posOffset>
            </wp:positionV>
            <wp:extent cx="127000" cy="546100"/>
            <wp:wrapNone/>
            <wp:docPr id="662" name="Picture 662"/>
            <wp:cNvGraphicFramePr>
              <a:graphicFrameLocks noChangeAspect="1"/>
            </wp:cNvGraphicFramePr>
            <a:graphic>
              <a:graphicData uri="http://schemas.openxmlformats.org/drawingml/2006/picture">
                <pic:pic>
                  <pic:nvPicPr>
                    <pic:cNvPr id="0" name="image.png"/>
                    <pic:cNvPicPr/>
                  </pic:nvPicPr>
                  <pic:blipFill>
                    <a:blip r:embed="rId518"/>
                    <a:stretch>
                      <a:fillRect/>
                    </a:stretch>
                  </pic:blipFill>
                  <pic:spPr>
                    <a:xfrm>
                      <a:off x="0" y="0"/>
                      <a:ext cx="127000" cy="546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8242300</wp:posOffset>
            </wp:positionV>
            <wp:extent cx="139700" cy="266700"/>
            <wp:wrapNone/>
            <wp:docPr id="663" name="Picture 663"/>
            <wp:cNvGraphicFramePr>
              <a:graphicFrameLocks noChangeAspect="1"/>
            </wp:cNvGraphicFramePr>
            <a:graphic>
              <a:graphicData uri="http://schemas.openxmlformats.org/drawingml/2006/picture">
                <pic:pic>
                  <pic:nvPicPr>
                    <pic:cNvPr id="0" name="image.png"/>
                    <pic:cNvPicPr/>
                  </pic:nvPicPr>
                  <pic:blipFill>
                    <a:blip r:embed="rId519"/>
                    <a:stretch>
                      <a:fillRect/>
                    </a:stretch>
                  </pic:blipFill>
                  <pic:spPr>
                    <a:xfrm>
                      <a:off x="0" y="0"/>
                      <a:ext cx="1397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7137400</wp:posOffset>
            </wp:positionV>
            <wp:extent cx="127000" cy="1092200"/>
            <wp:wrapNone/>
            <wp:docPr id="664" name="Picture 664"/>
            <wp:cNvGraphicFramePr>
              <a:graphicFrameLocks noChangeAspect="1"/>
            </wp:cNvGraphicFramePr>
            <a:graphic>
              <a:graphicData uri="http://schemas.openxmlformats.org/drawingml/2006/picture">
                <pic:pic>
                  <pic:nvPicPr>
                    <pic:cNvPr id="0" name="image.png"/>
                    <pic:cNvPicPr/>
                  </pic:nvPicPr>
                  <pic:blipFill>
                    <a:blip r:embed="rId520"/>
                    <a:stretch>
                      <a:fillRect/>
                    </a:stretch>
                  </pic:blipFill>
                  <pic:spPr>
                    <a:xfrm>
                      <a:off x="0" y="0"/>
                      <a:ext cx="127000" cy="1092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8305800</wp:posOffset>
            </wp:positionV>
            <wp:extent cx="139700" cy="266700"/>
            <wp:wrapNone/>
            <wp:docPr id="665" name="Picture 665"/>
            <wp:cNvGraphicFramePr>
              <a:graphicFrameLocks noChangeAspect="1"/>
            </wp:cNvGraphicFramePr>
            <a:graphic>
              <a:graphicData uri="http://schemas.openxmlformats.org/drawingml/2006/picture">
                <pic:pic>
                  <pic:nvPicPr>
                    <pic:cNvPr id="0" name="image.png"/>
                    <pic:cNvPicPr/>
                  </pic:nvPicPr>
                  <pic:blipFill>
                    <a:blip r:embed="rId521"/>
                    <a:stretch>
                      <a:fillRect/>
                    </a:stretch>
                  </pic:blipFill>
                  <pic:spPr>
                    <a:xfrm>
                      <a:off x="0" y="0"/>
                      <a:ext cx="1397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8178800</wp:posOffset>
            </wp:positionV>
            <wp:extent cx="50800" cy="50800"/>
            <wp:wrapNone/>
            <wp:docPr id="666" name="Picture 666"/>
            <wp:cNvGraphicFramePr>
              <a:graphicFrameLocks noChangeAspect="1"/>
            </wp:cNvGraphicFramePr>
            <a:graphic>
              <a:graphicData uri="http://schemas.openxmlformats.org/drawingml/2006/picture">
                <pic:pic>
                  <pic:nvPicPr>
                    <pic:cNvPr id="0" name="image.png"/>
                    <pic:cNvPicPr/>
                  </pic:nvPicPr>
                  <pic:blipFill>
                    <a:blip r:embed="rId52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7899400</wp:posOffset>
            </wp:positionV>
            <wp:extent cx="139700" cy="266700"/>
            <wp:wrapNone/>
            <wp:docPr id="667" name="Picture 667"/>
            <wp:cNvGraphicFramePr>
              <a:graphicFrameLocks noChangeAspect="1"/>
            </wp:cNvGraphicFramePr>
            <a:graphic>
              <a:graphicData uri="http://schemas.openxmlformats.org/drawingml/2006/picture">
                <pic:pic>
                  <pic:nvPicPr>
                    <pic:cNvPr id="0" name="image.png"/>
                    <pic:cNvPicPr/>
                  </pic:nvPicPr>
                  <pic:blipFill>
                    <a:blip r:embed="rId523"/>
                    <a:stretch>
                      <a:fillRect/>
                    </a:stretch>
                  </pic:blipFill>
                  <pic:spPr>
                    <a:xfrm>
                      <a:off x="0" y="0"/>
                      <a:ext cx="1397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7772400</wp:posOffset>
            </wp:positionV>
            <wp:extent cx="50800" cy="38100"/>
            <wp:wrapNone/>
            <wp:docPr id="668" name="Picture 668"/>
            <wp:cNvGraphicFramePr>
              <a:graphicFrameLocks noChangeAspect="1"/>
            </wp:cNvGraphicFramePr>
            <a:graphic>
              <a:graphicData uri="http://schemas.openxmlformats.org/drawingml/2006/picture">
                <pic:pic>
                  <pic:nvPicPr>
                    <pic:cNvPr id="0" name="image.png"/>
                    <pic:cNvPicPr/>
                  </pic:nvPicPr>
                  <pic:blipFill>
                    <a:blip r:embed="rId52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6527800</wp:posOffset>
            </wp:positionV>
            <wp:extent cx="254000" cy="139700"/>
            <wp:wrapNone/>
            <wp:docPr id="669" name="Picture 669"/>
            <wp:cNvGraphicFramePr>
              <a:graphicFrameLocks noChangeAspect="1"/>
            </wp:cNvGraphicFramePr>
            <a:graphic>
              <a:graphicData uri="http://schemas.openxmlformats.org/drawingml/2006/picture">
                <pic:pic>
                  <pic:nvPicPr>
                    <pic:cNvPr id="0" name="image.png"/>
                    <pic:cNvPicPr/>
                  </pic:nvPicPr>
                  <pic:blipFill>
                    <a:blip r:embed="rId525"/>
                    <a:stretch>
                      <a:fillRect/>
                    </a:stretch>
                  </pic:blipFill>
                  <pic:spPr>
                    <a:xfrm>
                      <a:off x="0" y="0"/>
                      <a:ext cx="254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6527800</wp:posOffset>
            </wp:positionV>
            <wp:extent cx="254000" cy="139700"/>
            <wp:wrapNone/>
            <wp:docPr id="670" name="Picture 670"/>
            <wp:cNvGraphicFramePr>
              <a:graphicFrameLocks noChangeAspect="1"/>
            </wp:cNvGraphicFramePr>
            <a:graphic>
              <a:graphicData uri="http://schemas.openxmlformats.org/drawingml/2006/picture">
                <pic:pic>
                  <pic:nvPicPr>
                    <pic:cNvPr id="0" name="image.png"/>
                    <pic:cNvPicPr/>
                  </pic:nvPicPr>
                  <pic:blipFill>
                    <a:blip r:embed="rId526"/>
                    <a:stretch>
                      <a:fillRect/>
                    </a:stretch>
                  </pic:blipFill>
                  <pic:spPr>
                    <a:xfrm>
                      <a:off x="0" y="0"/>
                      <a:ext cx="254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6515100</wp:posOffset>
            </wp:positionV>
            <wp:extent cx="393700" cy="139700"/>
            <wp:wrapNone/>
            <wp:docPr id="671" name="Picture 671"/>
            <wp:cNvGraphicFramePr>
              <a:graphicFrameLocks noChangeAspect="1"/>
            </wp:cNvGraphicFramePr>
            <a:graphic>
              <a:graphicData uri="http://schemas.openxmlformats.org/drawingml/2006/picture">
                <pic:pic>
                  <pic:nvPicPr>
                    <pic:cNvPr id="0" name="image.png"/>
                    <pic:cNvPicPr/>
                  </pic:nvPicPr>
                  <pic:blipFill>
                    <a:blip r:embed="rId527"/>
                    <a:stretch>
                      <a:fillRect/>
                    </a:stretch>
                  </pic:blipFill>
                  <pic:spPr>
                    <a:xfrm>
                      <a:off x="0" y="0"/>
                      <a:ext cx="393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6515100</wp:posOffset>
            </wp:positionV>
            <wp:extent cx="139700" cy="139700"/>
            <wp:wrapNone/>
            <wp:docPr id="672" name="Picture 672"/>
            <wp:cNvGraphicFramePr>
              <a:graphicFrameLocks noChangeAspect="1"/>
            </wp:cNvGraphicFramePr>
            <a:graphic>
              <a:graphicData uri="http://schemas.openxmlformats.org/drawingml/2006/picture">
                <pic:pic>
                  <pic:nvPicPr>
                    <pic:cNvPr id="0" name="image.png"/>
                    <pic:cNvPicPr/>
                  </pic:nvPicPr>
                  <pic:blipFill>
                    <a:blip r:embed="rId528"/>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6527800</wp:posOffset>
            </wp:positionV>
            <wp:extent cx="393700" cy="139700"/>
            <wp:wrapNone/>
            <wp:docPr id="673" name="Picture 673"/>
            <wp:cNvGraphicFramePr>
              <a:graphicFrameLocks noChangeAspect="1"/>
            </wp:cNvGraphicFramePr>
            <a:graphic>
              <a:graphicData uri="http://schemas.openxmlformats.org/drawingml/2006/picture">
                <pic:pic>
                  <pic:nvPicPr>
                    <pic:cNvPr id="0" name="image.png"/>
                    <pic:cNvPicPr/>
                  </pic:nvPicPr>
                  <pic:blipFill>
                    <a:blip r:embed="rId529"/>
                    <a:stretch>
                      <a:fillRect/>
                    </a:stretch>
                  </pic:blipFill>
                  <pic:spPr>
                    <a:xfrm>
                      <a:off x="0" y="0"/>
                      <a:ext cx="393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6527800</wp:posOffset>
            </wp:positionV>
            <wp:extent cx="114300" cy="139700"/>
            <wp:wrapNone/>
            <wp:docPr id="674" name="Picture 674"/>
            <wp:cNvGraphicFramePr>
              <a:graphicFrameLocks noChangeAspect="1"/>
            </wp:cNvGraphicFramePr>
            <a:graphic>
              <a:graphicData uri="http://schemas.openxmlformats.org/drawingml/2006/picture">
                <pic:pic>
                  <pic:nvPicPr>
                    <pic:cNvPr id="0" name="image.png"/>
                    <pic:cNvPicPr/>
                  </pic:nvPicPr>
                  <pic:blipFill>
                    <a:blip r:embed="rId530"/>
                    <a:stretch>
                      <a:fillRect/>
                    </a:stretch>
                  </pic:blipFill>
                  <pic:spPr>
                    <a:xfrm>
                      <a:off x="0" y="0"/>
                      <a:ext cx="114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6007100</wp:posOffset>
            </wp:positionV>
            <wp:extent cx="152400" cy="139700"/>
            <wp:wrapNone/>
            <wp:docPr id="675" name="Picture 675"/>
            <wp:cNvGraphicFramePr>
              <a:graphicFrameLocks noChangeAspect="1"/>
            </wp:cNvGraphicFramePr>
            <a:graphic>
              <a:graphicData uri="http://schemas.openxmlformats.org/drawingml/2006/picture">
                <pic:pic>
                  <pic:nvPicPr>
                    <pic:cNvPr id="0" name="image.png"/>
                    <pic:cNvPicPr/>
                  </pic:nvPicPr>
                  <pic:blipFill>
                    <a:blip r:embed="rId531"/>
                    <a:stretch>
                      <a:fillRect/>
                    </a:stretch>
                  </pic:blipFill>
                  <pic:spPr>
                    <a:xfrm>
                      <a:off x="0" y="0"/>
                      <a:ext cx="152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6007100</wp:posOffset>
            </wp:positionV>
            <wp:extent cx="927100" cy="139700"/>
            <wp:wrapNone/>
            <wp:docPr id="676" name="Picture 676"/>
            <wp:cNvGraphicFramePr>
              <a:graphicFrameLocks noChangeAspect="1"/>
            </wp:cNvGraphicFramePr>
            <a:graphic>
              <a:graphicData uri="http://schemas.openxmlformats.org/drawingml/2006/picture">
                <pic:pic>
                  <pic:nvPicPr>
                    <pic:cNvPr id="0" name="image.png"/>
                    <pic:cNvPicPr/>
                  </pic:nvPicPr>
                  <pic:blipFill>
                    <a:blip r:embed="rId532"/>
                    <a:stretch>
                      <a:fillRect/>
                    </a:stretch>
                  </pic:blipFill>
                  <pic:spPr>
                    <a:xfrm>
                      <a:off x="0" y="0"/>
                      <a:ext cx="927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6007100</wp:posOffset>
            </wp:positionV>
            <wp:extent cx="254000" cy="139700"/>
            <wp:wrapNone/>
            <wp:docPr id="677" name="Picture 677"/>
            <wp:cNvGraphicFramePr>
              <a:graphicFrameLocks noChangeAspect="1"/>
            </wp:cNvGraphicFramePr>
            <a:graphic>
              <a:graphicData uri="http://schemas.openxmlformats.org/drawingml/2006/picture">
                <pic:pic>
                  <pic:nvPicPr>
                    <pic:cNvPr id="0" name="image.png"/>
                    <pic:cNvPicPr/>
                  </pic:nvPicPr>
                  <pic:blipFill>
                    <a:blip r:embed="rId533"/>
                    <a:stretch>
                      <a:fillRect/>
                    </a:stretch>
                  </pic:blipFill>
                  <pic:spPr>
                    <a:xfrm>
                      <a:off x="0" y="0"/>
                      <a:ext cx="254000" cy="139700"/>
                    </a:xfrm>
                    <a:prstGeom prst="rect"/>
                  </pic:spPr>
                </pic:pic>
              </a:graphicData>
            </a:graphic>
          </wp:anchor>
        </w:drawing>
      </w:r>
    </w:p>
    <w:p>
      <w:pPr>
        <w:autoSpaceDN w:val="0"/>
        <w:autoSpaceDE w:val="0"/>
        <w:widowControl/>
        <w:spacing w:line="210" w:lineRule="exact" w:before="0" w:after="0"/>
        <w:ind w:left="0" w:right="3230" w:firstLine="0"/>
        <w:jc w:val="right"/>
      </w:pPr>
      <w:r>
        <w:rPr>
          <w:rFonts w:ascii="SimSun" w:hAnsi="SimSun" w:eastAsia="SimSun"/>
          <w:b w:val="0"/>
          <w:i w:val="0"/>
          <w:color w:val="000000"/>
          <w:sz w:val="21"/>
        </w:rPr>
        <w:t>辽宁工程技术大学硕士学位论文</w:t>
      </w:r>
    </w:p>
    <w:p>
      <w:pPr>
        <w:autoSpaceDN w:val="0"/>
        <w:autoSpaceDE w:val="0"/>
        <w:widowControl/>
        <w:spacing w:line="240" w:lineRule="auto" w:before="2528" w:after="0"/>
        <w:ind w:left="2320" w:right="0" w:firstLine="0"/>
        <w:jc w:val="left"/>
      </w:pPr>
      <w:r>
        <w:drawing>
          <wp:inline xmlns:a="http://schemas.openxmlformats.org/drawingml/2006/main" xmlns:pic="http://schemas.openxmlformats.org/drawingml/2006/picture">
            <wp:extent cx="127000" cy="292100"/>
            <wp:docPr id="607" name="Picture 607"/>
            <wp:cNvGraphicFramePr>
              <a:graphicFrameLocks noChangeAspect="1"/>
            </wp:cNvGraphicFramePr>
            <a:graphic>
              <a:graphicData uri="http://schemas.openxmlformats.org/drawingml/2006/picture">
                <pic:pic>
                  <pic:nvPicPr>
                    <pic:cNvPr id="0" name="image.png"/>
                    <pic:cNvPicPr/>
                  </pic:nvPicPr>
                  <pic:blipFill>
                    <a:blip r:embed="rId465"/>
                    <a:stretch>
                      <a:fillRect/>
                    </a:stretch>
                  </pic:blipFill>
                  <pic:spPr>
                    <a:xfrm>
                      <a:off x="0" y="0"/>
                      <a:ext cx="127000" cy="292100"/>
                    </a:xfrm>
                    <a:prstGeom prst="rect"/>
                  </pic:spPr>
                </pic:pic>
              </a:graphicData>
            </a:graphic>
          </wp:inline>
        </w:drawing>
      </w:r>
    </w:p>
    <w:p>
      <w:pPr>
        <w:autoSpaceDN w:val="0"/>
        <w:autoSpaceDE w:val="0"/>
        <w:widowControl/>
        <w:spacing w:line="312" w:lineRule="exact" w:before="2296" w:after="0"/>
        <w:ind w:left="3312" w:right="2304"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3.6</w:t>
      </w:r>
      <w:r>
        <w:rPr>
          <w:rFonts w:ascii="SimSun" w:hAnsi="SimSun" w:eastAsia="SimSun"/>
          <w:b w:val="0"/>
          <w:i w:val="0"/>
          <w:color w:val="000000"/>
          <w:sz w:val="21"/>
        </w:rPr>
        <w:t xml:space="preserve"> 盾构始发前准备风险因素</w:t>
      </w:r>
      <w:r>
        <w:br/>
      </w:r>
      <w:r>
        <w:rPr>
          <w:rFonts w:ascii="TimesNewRomanPSMT" w:hAnsi="TimesNewRomanPSMT" w:eastAsia="TimesNewRomanPSMT"/>
          <w:b w:val="0"/>
          <w:i w:val="0"/>
          <w:color w:val="000000"/>
          <w:sz w:val="21"/>
        </w:rPr>
        <w:t>Figure3.6 Prepare risk factors before shield deployment</w:t>
      </w:r>
    </w:p>
    <w:p>
      <w:pPr>
        <w:autoSpaceDN w:val="0"/>
        <w:autoSpaceDE w:val="0"/>
        <w:widowControl/>
        <w:spacing w:line="264" w:lineRule="exact" w:before="312" w:after="0"/>
        <w:ind w:left="1478" w:right="0" w:firstLine="0"/>
        <w:jc w:val="left"/>
      </w:pPr>
      <w:r>
        <w:rPr>
          <w:rFonts w:ascii="SimSun" w:hAnsi="SimSun" w:eastAsia="SimSun"/>
          <w:b w:val="0"/>
          <w:i w:val="0"/>
          <w:color w:val="000000"/>
          <w:sz w:val="24"/>
        </w:rPr>
        <w:t>（2）盾构接收与竖井修建阶段风险（</w:t>
      </w:r>
      <w:r>
        <w:rPr>
          <w:rFonts w:ascii="TimesNewRomanPSMT" w:hAnsi="TimesNewRomanPSMT" w:eastAsia="TimesNewRomanPSMT"/>
          <w:b w:val="0"/>
          <w:i w:val="0"/>
          <w:color w:val="000000"/>
          <w:sz w:val="24"/>
        </w:rPr>
        <w:t>J</w:t>
      </w:r>
      <w:r>
        <w:rPr>
          <w:rFonts w:ascii="SimSun" w:hAnsi="SimSun" w:eastAsia="SimSun"/>
          <w:b w:val="0"/>
          <w:i w:val="0"/>
          <w:color w:val="000000"/>
          <w:sz w:val="24"/>
        </w:rPr>
        <w:t>）</w:t>
      </w:r>
    </w:p>
    <w:p>
      <w:pPr>
        <w:autoSpaceDN w:val="0"/>
        <w:autoSpaceDE w:val="0"/>
        <w:widowControl/>
        <w:spacing w:line="264" w:lineRule="exact" w:before="156" w:after="0"/>
        <w:ind w:left="1478" w:right="0" w:firstLine="0"/>
        <w:jc w:val="left"/>
      </w:pPr>
      <w:r>
        <w:rPr>
          <w:rFonts w:ascii="SimSun" w:hAnsi="SimSun" w:eastAsia="SimSun"/>
          <w:b w:val="0"/>
          <w:i w:val="0"/>
          <w:color w:val="000000"/>
          <w:sz w:val="24"/>
        </w:rPr>
        <w:t>该阶段主要包括维护结构、主体结构和土方开挖结构三个方面的风险。</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号线盾构设</w:t>
      </w:r>
    </w:p>
    <w:p>
      <w:pPr>
        <w:autoSpaceDN w:val="0"/>
        <w:autoSpaceDE w:val="0"/>
        <w:widowControl/>
        <w:spacing w:line="240" w:lineRule="exact" w:before="166" w:after="0"/>
        <w:ind w:left="998" w:right="0" w:firstLine="0"/>
        <w:jc w:val="left"/>
      </w:pPr>
      <w:r>
        <w:rPr>
          <w:rFonts w:ascii="SimSun" w:hAnsi="SimSun" w:eastAsia="SimSun"/>
          <w:b w:val="0"/>
          <w:i w:val="0"/>
          <w:color w:val="000000"/>
          <w:sz w:val="24"/>
        </w:rPr>
        <w:t>备通过龙门吊进入始发井组装，可能导致高处坠落、物体打击与起重机倾覆等事故。盾</w:t>
      </w:r>
    </w:p>
    <w:p>
      <w:pPr>
        <w:autoSpaceDN w:val="0"/>
        <w:autoSpaceDE w:val="0"/>
        <w:widowControl/>
        <w:spacing w:line="240" w:lineRule="exact" w:before="180" w:after="0"/>
        <w:ind w:left="998" w:right="0" w:firstLine="0"/>
        <w:jc w:val="left"/>
      </w:pPr>
      <w:r>
        <w:rPr>
          <w:rFonts w:ascii="SimSun" w:hAnsi="SimSun" w:eastAsia="SimSun"/>
          <w:b w:val="0"/>
          <w:i w:val="0"/>
          <w:color w:val="000000"/>
          <w:sz w:val="24"/>
        </w:rPr>
        <w:t>构机进洞，有涌水涌砂、土体坍塌等风险问题。地层加固与降水也尤为关键，足够的承</w:t>
      </w:r>
    </w:p>
    <w:p>
      <w:pPr>
        <w:autoSpaceDN w:val="0"/>
        <w:autoSpaceDE w:val="0"/>
        <w:widowControl/>
        <w:spacing w:line="264" w:lineRule="exact" w:before="170" w:after="0"/>
        <w:ind w:left="998" w:right="0" w:firstLine="0"/>
        <w:jc w:val="left"/>
      </w:pPr>
      <w:r>
        <w:rPr>
          <w:rFonts w:ascii="SimSun" w:hAnsi="SimSun" w:eastAsia="SimSun"/>
          <w:b w:val="0"/>
          <w:i w:val="0"/>
          <w:color w:val="000000"/>
          <w:sz w:val="24"/>
        </w:rPr>
        <w:t>载力预防压垮工作井引发地基坍塌。盾构接收与竖井修建阶段风险因素，如图</w:t>
      </w:r>
      <w:r>
        <w:rPr>
          <w:rFonts w:ascii="TimesNewRomanPSMT" w:hAnsi="TimesNewRomanPSMT" w:eastAsia="TimesNewRomanPSMT"/>
          <w:b w:val="0"/>
          <w:i w:val="0"/>
          <w:color w:val="000000"/>
          <w:sz w:val="24"/>
        </w:rPr>
        <w:t>3.7</w:t>
      </w:r>
      <w:r>
        <w:rPr>
          <w:rFonts w:ascii="SimSun" w:hAnsi="SimSun" w:eastAsia="SimSun"/>
          <w:b w:val="0"/>
          <w:i w:val="0"/>
          <w:color w:val="000000"/>
          <w:sz w:val="24"/>
        </w:rPr>
        <w:t xml:space="preserve"> 所示。</w:t>
      </w:r>
    </w:p>
    <w:p>
      <w:pPr>
        <w:autoSpaceDN w:val="0"/>
        <w:autoSpaceDE w:val="0"/>
        <w:widowControl/>
        <w:spacing w:line="240" w:lineRule="auto" w:before="1864" w:after="0"/>
        <w:ind w:left="0" w:right="6432" w:firstLine="0"/>
        <w:jc w:val="right"/>
      </w:pPr>
      <w:r>
        <w:drawing>
          <wp:inline xmlns:a="http://schemas.openxmlformats.org/drawingml/2006/main" xmlns:pic="http://schemas.openxmlformats.org/drawingml/2006/picture">
            <wp:extent cx="139700" cy="698500"/>
            <wp:docPr id="608" name="Picture 608"/>
            <wp:cNvGraphicFramePr>
              <a:graphicFrameLocks noChangeAspect="1"/>
            </wp:cNvGraphicFramePr>
            <a:graphic>
              <a:graphicData uri="http://schemas.openxmlformats.org/drawingml/2006/picture">
                <pic:pic>
                  <pic:nvPicPr>
                    <pic:cNvPr id="0" name="image.png"/>
                    <pic:cNvPicPr/>
                  </pic:nvPicPr>
                  <pic:blipFill>
                    <a:blip r:embed="rId466"/>
                    <a:stretch>
                      <a:fillRect/>
                    </a:stretch>
                  </pic:blipFill>
                  <pic:spPr>
                    <a:xfrm>
                      <a:off x="0" y="0"/>
                      <a:ext cx="139700" cy="698500"/>
                    </a:xfrm>
                    <a:prstGeom prst="rect"/>
                  </pic:spPr>
                </pic:pic>
              </a:graphicData>
            </a:graphic>
          </wp:inline>
        </w:drawing>
      </w:r>
    </w:p>
    <w:p>
      <w:pPr>
        <w:autoSpaceDN w:val="0"/>
        <w:autoSpaceDE w:val="0"/>
        <w:widowControl/>
        <w:spacing w:line="312" w:lineRule="exact" w:before="1404" w:after="0"/>
        <w:ind w:left="3312" w:right="2304"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3.7</w:t>
      </w:r>
      <w:r>
        <w:rPr>
          <w:rFonts w:ascii="SimSun" w:hAnsi="SimSun" w:eastAsia="SimSun"/>
          <w:b w:val="0"/>
          <w:i w:val="0"/>
          <w:color w:val="000000"/>
          <w:sz w:val="21"/>
        </w:rPr>
        <w:t xml:space="preserve"> 盾构始发前准备风险因素</w:t>
      </w:r>
      <w:r>
        <w:br/>
      </w:r>
      <w:r>
        <w:rPr>
          <w:rFonts w:ascii="TimesNewRomanPSMT" w:hAnsi="TimesNewRomanPSMT" w:eastAsia="TimesNewRomanPSMT"/>
          <w:b w:val="0"/>
          <w:i w:val="0"/>
          <w:color w:val="000000"/>
          <w:sz w:val="21"/>
        </w:rPr>
        <w:t>Figure3.7 Prepare risk factors before shield deployment</w:t>
      </w:r>
    </w:p>
    <w:p>
      <w:pPr>
        <w:autoSpaceDN w:val="0"/>
        <w:autoSpaceDE w:val="0"/>
        <w:widowControl/>
        <w:spacing w:line="264" w:lineRule="exact" w:before="312" w:after="0"/>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）盾构正常掘进阶段风险（</w:t>
      </w:r>
      <w:r>
        <w:rPr>
          <w:rFonts w:ascii="TimesNewRomanPSMT" w:hAnsi="TimesNewRomanPSMT" w:eastAsia="TimesNewRomanPSMT"/>
          <w:b w:val="0"/>
          <w:i w:val="0"/>
          <w:color w:val="000000"/>
          <w:sz w:val="24"/>
        </w:rPr>
        <w:t>Z</w:t>
      </w:r>
      <w:r>
        <w:rPr>
          <w:rFonts w:ascii="SimSun" w:hAnsi="SimSun" w:eastAsia="SimSun"/>
          <w:b w:val="0"/>
          <w:i w:val="0"/>
          <w:color w:val="000000"/>
          <w:sz w:val="24"/>
        </w:rPr>
        <w:t>）</w:t>
      </w:r>
    </w:p>
    <w:p>
      <w:pPr>
        <w:autoSpaceDN w:val="0"/>
        <w:autoSpaceDE w:val="0"/>
        <w:widowControl/>
        <w:spacing w:line="240" w:lineRule="exact" w:before="166" w:after="0"/>
        <w:ind w:left="1478" w:right="0" w:firstLine="0"/>
        <w:jc w:val="left"/>
      </w:pPr>
      <w:r>
        <w:rPr>
          <w:rFonts w:ascii="SimSun" w:hAnsi="SimSun" w:eastAsia="SimSun"/>
          <w:b w:val="0"/>
          <w:i w:val="0"/>
          <w:color w:val="000000"/>
          <w:sz w:val="24"/>
        </w:rPr>
        <w:t>该阶段主要包括盾构推进、管片工程、同步注浆、碴土运输四个方面的风险。青岛</w:t>
      </w:r>
    </w:p>
    <w:p>
      <w:pPr>
        <w:autoSpaceDN w:val="0"/>
        <w:autoSpaceDE w:val="0"/>
        <w:widowControl/>
        <w:spacing w:line="200" w:lineRule="exact" w:before="208" w:after="0"/>
        <w:ind w:left="0" w:right="4606" w:firstLine="0"/>
        <w:jc w:val="right"/>
      </w:pPr>
      <w:r>
        <w:rPr>
          <w:rFonts w:ascii="TimesNewRomanPS" w:hAnsi="TimesNewRomanPS" w:eastAsia="TimesNewRomanPS"/>
          <w:b/>
          <w:i w:val="0"/>
          <w:color w:val="000000"/>
          <w:sz w:val="18"/>
        </w:rPr>
        <w:t>32</w:t>
      </w:r>
    </w:p>
    <w:p>
      <w:pPr>
        <w:autoSpaceDN w:val="0"/>
        <w:tabs>
          <w:tab w:pos="1240" w:val="left"/>
        </w:tabs>
        <w:autoSpaceDE w:val="0"/>
        <w:widowControl/>
        <w:spacing w:line="240" w:lineRule="auto" w:before="582" w:after="0"/>
        <w:ind w:left="0" w:right="0" w:firstLine="0"/>
        <w:jc w:val="left"/>
      </w:pPr>
      <w:r>
        <w:drawing>
          <wp:inline xmlns:a="http://schemas.openxmlformats.org/drawingml/2006/main" xmlns:pic="http://schemas.openxmlformats.org/drawingml/2006/picture">
            <wp:extent cx="584200" cy="165100"/>
            <wp:docPr id="609" name="Picture 609"/>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10" name="Picture 610"/>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371600" cy="152400"/>
                    </a:xfrm>
                    <a:prstGeom prst="rect"/>
                  </pic:spPr>
                </pic:pic>
              </a:graphicData>
            </a:graphic>
          </wp:inline>
        </w:drawing>
      </w:r>
    </w:p>
    <w:p>
      <w:pPr>
        <w:sectPr>
          <w:pgSz w:w="11906" w:h="16838"/>
          <w:pgMar w:top="440" w:right="1114" w:bottom="170" w:left="420" w:header="720" w:footer="720" w:gutter="0"/>
          <w:cols/>
          <w:docGrid w:linePitch="360"/>
        </w:sectPr>
      </w:pPr>
    </w:p>
    <w:p>
      <w:pPr>
        <w:autoSpaceDN w:val="0"/>
        <w:autoSpaceDE w:val="0"/>
        <w:widowControl/>
        <w:spacing w:line="220" w:lineRule="exact" w:before="0" w:after="22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1313180</wp:posOffset>
            </wp:positionH>
            <wp:positionV relativeFrom="page">
              <wp:posOffset>3634740</wp:posOffset>
            </wp:positionV>
            <wp:extent cx="5115559" cy="3034865"/>
            <wp:wrapNone/>
            <wp:docPr id="684" name="Picture 684"/>
            <wp:cNvGraphicFramePr>
              <a:graphicFrameLocks noChangeAspect="1"/>
            </wp:cNvGraphicFramePr>
            <a:graphic>
              <a:graphicData uri="http://schemas.openxmlformats.org/drawingml/2006/picture">
                <pic:pic>
                  <pic:nvPicPr>
                    <pic:cNvPr id="0" name="image.png"/>
                    <pic:cNvPicPr/>
                  </pic:nvPicPr>
                  <pic:blipFill>
                    <a:blip r:embed="rId538"/>
                    <a:stretch>
                      <a:fillRect/>
                    </a:stretch>
                  </pic:blipFill>
                  <pic:spPr>
                    <a:xfrm>
                      <a:off x="0" y="0"/>
                      <a:ext cx="5115559" cy="303486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6007100</wp:posOffset>
            </wp:positionH>
            <wp:positionV relativeFrom="page">
              <wp:posOffset>5613400</wp:posOffset>
            </wp:positionV>
            <wp:extent cx="152400" cy="584200"/>
            <wp:wrapNone/>
            <wp:docPr id="685" name="Picture 685"/>
            <wp:cNvGraphicFramePr>
              <a:graphicFrameLocks noChangeAspect="1"/>
            </wp:cNvGraphicFramePr>
            <a:graphic>
              <a:graphicData uri="http://schemas.openxmlformats.org/drawingml/2006/picture">
                <pic:pic>
                  <pic:nvPicPr>
                    <pic:cNvPr id="0" name="image.png"/>
                    <pic:cNvPicPr/>
                  </pic:nvPicPr>
                  <pic:blipFill>
                    <a:blip r:embed="rId539"/>
                    <a:stretch>
                      <a:fillRect/>
                    </a:stretch>
                  </pic:blipFill>
                  <pic:spPr>
                    <a:xfrm>
                      <a:off x="0" y="0"/>
                      <a:ext cx="152400" cy="584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6007100</wp:posOffset>
            </wp:positionH>
            <wp:positionV relativeFrom="page">
              <wp:posOffset>5321300</wp:posOffset>
            </wp:positionV>
            <wp:extent cx="139700" cy="279400"/>
            <wp:wrapNone/>
            <wp:docPr id="686" name="Picture 686"/>
            <wp:cNvGraphicFramePr>
              <a:graphicFrameLocks noChangeAspect="1"/>
            </wp:cNvGraphicFramePr>
            <a:graphic>
              <a:graphicData uri="http://schemas.openxmlformats.org/drawingml/2006/picture">
                <pic:pic>
                  <pic:nvPicPr>
                    <pic:cNvPr id="0" name="image.png"/>
                    <pic:cNvPicPr/>
                  </pic:nvPicPr>
                  <pic:blipFill>
                    <a:blip r:embed="rId540"/>
                    <a:stretch>
                      <a:fillRect/>
                    </a:stretch>
                  </pic:blipFill>
                  <pic:spPr>
                    <a:xfrm>
                      <a:off x="0" y="0"/>
                      <a:ext cx="139700" cy="279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5029200</wp:posOffset>
            </wp:positionV>
            <wp:extent cx="152400" cy="1460500"/>
            <wp:wrapNone/>
            <wp:docPr id="687" name="Picture 687"/>
            <wp:cNvGraphicFramePr>
              <a:graphicFrameLocks noChangeAspect="1"/>
            </wp:cNvGraphicFramePr>
            <a:graphic>
              <a:graphicData uri="http://schemas.openxmlformats.org/drawingml/2006/picture">
                <pic:pic>
                  <pic:nvPicPr>
                    <pic:cNvPr id="0" name="image.png"/>
                    <pic:cNvPicPr/>
                  </pic:nvPicPr>
                  <pic:blipFill>
                    <a:blip r:embed="rId541"/>
                    <a:stretch>
                      <a:fillRect/>
                    </a:stretch>
                  </pic:blipFill>
                  <pic:spPr>
                    <a:xfrm>
                      <a:off x="0" y="0"/>
                      <a:ext cx="152400" cy="146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6121400</wp:posOffset>
            </wp:positionV>
            <wp:extent cx="152400" cy="139700"/>
            <wp:wrapNone/>
            <wp:docPr id="688" name="Picture 688"/>
            <wp:cNvGraphicFramePr>
              <a:graphicFrameLocks noChangeAspect="1"/>
            </wp:cNvGraphicFramePr>
            <a:graphic>
              <a:graphicData uri="http://schemas.openxmlformats.org/drawingml/2006/picture">
                <pic:pic>
                  <pic:nvPicPr>
                    <pic:cNvPr id="0" name="image.png"/>
                    <pic:cNvPicPr/>
                  </pic:nvPicPr>
                  <pic:blipFill>
                    <a:blip r:embed="rId542"/>
                    <a:stretch>
                      <a:fillRect/>
                    </a:stretch>
                  </pic:blipFill>
                  <pic:spPr>
                    <a:xfrm>
                      <a:off x="0" y="0"/>
                      <a:ext cx="152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5537200</wp:posOffset>
            </wp:positionV>
            <wp:extent cx="152400" cy="571500"/>
            <wp:wrapNone/>
            <wp:docPr id="689" name="Picture 689"/>
            <wp:cNvGraphicFramePr>
              <a:graphicFrameLocks noChangeAspect="1"/>
            </wp:cNvGraphicFramePr>
            <a:graphic>
              <a:graphicData uri="http://schemas.openxmlformats.org/drawingml/2006/picture">
                <pic:pic>
                  <pic:nvPicPr>
                    <pic:cNvPr id="0" name="image.png"/>
                    <pic:cNvPicPr/>
                  </pic:nvPicPr>
                  <pic:blipFill>
                    <a:blip r:embed="rId543"/>
                    <a:stretch>
                      <a:fillRect/>
                    </a:stretch>
                  </pic:blipFill>
                  <pic:spPr>
                    <a:xfrm>
                      <a:off x="0" y="0"/>
                      <a:ext cx="152400" cy="571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5232400</wp:posOffset>
            </wp:positionV>
            <wp:extent cx="152400" cy="292100"/>
            <wp:wrapNone/>
            <wp:docPr id="690" name="Picture 690"/>
            <wp:cNvGraphicFramePr>
              <a:graphicFrameLocks noChangeAspect="1"/>
            </wp:cNvGraphicFramePr>
            <a:graphic>
              <a:graphicData uri="http://schemas.openxmlformats.org/drawingml/2006/picture">
                <pic:pic>
                  <pic:nvPicPr>
                    <pic:cNvPr id="0" name="image.png"/>
                    <pic:cNvPicPr/>
                  </pic:nvPicPr>
                  <pic:blipFill>
                    <a:blip r:embed="rId544"/>
                    <a:stretch>
                      <a:fillRect/>
                    </a:stretch>
                  </pic:blipFill>
                  <pic:spPr>
                    <a:xfrm>
                      <a:off x="0" y="0"/>
                      <a:ext cx="152400" cy="292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5372100</wp:posOffset>
            </wp:positionV>
            <wp:extent cx="152400" cy="736600"/>
            <wp:wrapNone/>
            <wp:docPr id="691" name="Picture 691"/>
            <wp:cNvGraphicFramePr>
              <a:graphicFrameLocks noChangeAspect="1"/>
            </wp:cNvGraphicFramePr>
            <a:graphic>
              <a:graphicData uri="http://schemas.openxmlformats.org/drawingml/2006/picture">
                <pic:pic>
                  <pic:nvPicPr>
                    <pic:cNvPr id="0" name="image.png"/>
                    <pic:cNvPicPr/>
                  </pic:nvPicPr>
                  <pic:blipFill>
                    <a:blip r:embed="rId545"/>
                    <a:stretch>
                      <a:fillRect/>
                    </a:stretch>
                  </pic:blipFill>
                  <pic:spPr>
                    <a:xfrm>
                      <a:off x="0" y="0"/>
                      <a:ext cx="152400" cy="736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6121400</wp:posOffset>
            </wp:positionV>
            <wp:extent cx="139700" cy="431800"/>
            <wp:wrapNone/>
            <wp:docPr id="692" name="Picture 692"/>
            <wp:cNvGraphicFramePr>
              <a:graphicFrameLocks noChangeAspect="1"/>
            </wp:cNvGraphicFramePr>
            <a:graphic>
              <a:graphicData uri="http://schemas.openxmlformats.org/drawingml/2006/picture">
                <pic:pic>
                  <pic:nvPicPr>
                    <pic:cNvPr id="0" name="image.png"/>
                    <pic:cNvPicPr/>
                  </pic:nvPicPr>
                  <pic:blipFill>
                    <a:blip r:embed="rId546"/>
                    <a:stretch>
                      <a:fillRect/>
                    </a:stretch>
                  </pic:blipFill>
                  <pic:spPr>
                    <a:xfrm>
                      <a:off x="0" y="0"/>
                      <a:ext cx="139700" cy="431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4940300</wp:posOffset>
            </wp:positionV>
            <wp:extent cx="152400" cy="1168400"/>
            <wp:wrapNone/>
            <wp:docPr id="693" name="Picture 693"/>
            <wp:cNvGraphicFramePr>
              <a:graphicFrameLocks noChangeAspect="1"/>
            </wp:cNvGraphicFramePr>
            <a:graphic>
              <a:graphicData uri="http://schemas.openxmlformats.org/drawingml/2006/picture">
                <pic:pic>
                  <pic:nvPicPr>
                    <pic:cNvPr id="0" name="image.png"/>
                    <pic:cNvPicPr/>
                  </pic:nvPicPr>
                  <pic:blipFill>
                    <a:blip r:embed="rId547"/>
                    <a:stretch>
                      <a:fillRect/>
                    </a:stretch>
                  </pic:blipFill>
                  <pic:spPr>
                    <a:xfrm>
                      <a:off x="0" y="0"/>
                      <a:ext cx="152400" cy="1168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5676900</wp:posOffset>
            </wp:positionV>
            <wp:extent cx="139700" cy="876300"/>
            <wp:wrapNone/>
            <wp:docPr id="694" name="Picture 694"/>
            <wp:cNvGraphicFramePr>
              <a:graphicFrameLocks noChangeAspect="1"/>
            </wp:cNvGraphicFramePr>
            <a:graphic>
              <a:graphicData uri="http://schemas.openxmlformats.org/drawingml/2006/picture">
                <pic:pic>
                  <pic:nvPicPr>
                    <pic:cNvPr id="0" name="image.png"/>
                    <pic:cNvPicPr/>
                  </pic:nvPicPr>
                  <pic:blipFill>
                    <a:blip r:embed="rId548"/>
                    <a:stretch>
                      <a:fillRect/>
                    </a:stretch>
                  </pic:blipFill>
                  <pic:spPr>
                    <a:xfrm>
                      <a:off x="0" y="0"/>
                      <a:ext cx="139700" cy="876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5537200</wp:posOffset>
            </wp:positionV>
            <wp:extent cx="50800" cy="63500"/>
            <wp:wrapNone/>
            <wp:docPr id="695" name="Picture 695"/>
            <wp:cNvGraphicFramePr>
              <a:graphicFrameLocks noChangeAspect="1"/>
            </wp:cNvGraphicFramePr>
            <a:graphic>
              <a:graphicData uri="http://schemas.openxmlformats.org/drawingml/2006/picture">
                <pic:pic>
                  <pic:nvPicPr>
                    <pic:cNvPr id="0" name="image.png"/>
                    <pic:cNvPicPr/>
                  </pic:nvPicPr>
                  <pic:blipFill>
                    <a:blip r:embed="rId549"/>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4940300</wp:posOffset>
            </wp:positionV>
            <wp:extent cx="139700" cy="584200"/>
            <wp:wrapNone/>
            <wp:docPr id="696" name="Picture 696"/>
            <wp:cNvGraphicFramePr>
              <a:graphicFrameLocks noChangeAspect="1"/>
            </wp:cNvGraphicFramePr>
            <a:graphic>
              <a:graphicData uri="http://schemas.openxmlformats.org/drawingml/2006/picture">
                <pic:pic>
                  <pic:nvPicPr>
                    <pic:cNvPr id="0" name="image.png"/>
                    <pic:cNvPicPr/>
                  </pic:nvPicPr>
                  <pic:blipFill>
                    <a:blip r:embed="rId550"/>
                    <a:stretch>
                      <a:fillRect/>
                    </a:stretch>
                  </pic:blipFill>
                  <pic:spPr>
                    <a:xfrm>
                      <a:off x="0" y="0"/>
                      <a:ext cx="139700" cy="584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5308600</wp:posOffset>
            </wp:positionV>
            <wp:extent cx="139700" cy="876300"/>
            <wp:wrapNone/>
            <wp:docPr id="697" name="Picture 697"/>
            <wp:cNvGraphicFramePr>
              <a:graphicFrameLocks noChangeAspect="1"/>
            </wp:cNvGraphicFramePr>
            <a:graphic>
              <a:graphicData uri="http://schemas.openxmlformats.org/drawingml/2006/picture">
                <pic:pic>
                  <pic:nvPicPr>
                    <pic:cNvPr id="0" name="image.png"/>
                    <pic:cNvPicPr/>
                  </pic:nvPicPr>
                  <pic:blipFill>
                    <a:blip r:embed="rId551"/>
                    <a:stretch>
                      <a:fillRect/>
                    </a:stretch>
                  </pic:blipFill>
                  <pic:spPr>
                    <a:xfrm>
                      <a:off x="0" y="0"/>
                      <a:ext cx="139700" cy="876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6121400</wp:posOffset>
            </wp:positionV>
            <wp:extent cx="152400" cy="139700"/>
            <wp:wrapNone/>
            <wp:docPr id="698" name="Picture 698"/>
            <wp:cNvGraphicFramePr>
              <a:graphicFrameLocks noChangeAspect="1"/>
            </wp:cNvGraphicFramePr>
            <a:graphic>
              <a:graphicData uri="http://schemas.openxmlformats.org/drawingml/2006/picture">
                <pic:pic>
                  <pic:nvPicPr>
                    <pic:cNvPr id="0" name="image.png"/>
                    <pic:cNvPicPr/>
                  </pic:nvPicPr>
                  <pic:blipFill>
                    <a:blip r:embed="rId552"/>
                    <a:stretch>
                      <a:fillRect/>
                    </a:stretch>
                  </pic:blipFill>
                  <pic:spPr>
                    <a:xfrm>
                      <a:off x="0" y="0"/>
                      <a:ext cx="152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5232400</wp:posOffset>
            </wp:positionV>
            <wp:extent cx="152400" cy="876300"/>
            <wp:wrapNone/>
            <wp:docPr id="699" name="Picture 699"/>
            <wp:cNvGraphicFramePr>
              <a:graphicFrameLocks noChangeAspect="1"/>
            </wp:cNvGraphicFramePr>
            <a:graphic>
              <a:graphicData uri="http://schemas.openxmlformats.org/drawingml/2006/picture">
                <pic:pic>
                  <pic:nvPicPr>
                    <pic:cNvPr id="0" name="image.png"/>
                    <pic:cNvPicPr/>
                  </pic:nvPicPr>
                  <pic:blipFill>
                    <a:blip r:embed="rId553"/>
                    <a:stretch>
                      <a:fillRect/>
                    </a:stretch>
                  </pic:blipFill>
                  <pic:spPr>
                    <a:xfrm>
                      <a:off x="0" y="0"/>
                      <a:ext cx="152400" cy="876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5676900</wp:posOffset>
            </wp:positionV>
            <wp:extent cx="152400" cy="736600"/>
            <wp:wrapNone/>
            <wp:docPr id="700" name="Picture 700"/>
            <wp:cNvGraphicFramePr>
              <a:graphicFrameLocks noChangeAspect="1"/>
            </wp:cNvGraphicFramePr>
            <a:graphic>
              <a:graphicData uri="http://schemas.openxmlformats.org/drawingml/2006/picture">
                <pic:pic>
                  <pic:nvPicPr>
                    <pic:cNvPr id="0" name="image.png"/>
                    <pic:cNvPicPr/>
                  </pic:nvPicPr>
                  <pic:blipFill>
                    <a:blip r:embed="rId554"/>
                    <a:stretch>
                      <a:fillRect/>
                    </a:stretch>
                  </pic:blipFill>
                  <pic:spPr>
                    <a:xfrm>
                      <a:off x="0" y="0"/>
                      <a:ext cx="152400" cy="736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5092700</wp:posOffset>
            </wp:positionV>
            <wp:extent cx="152400" cy="571500"/>
            <wp:wrapNone/>
            <wp:docPr id="701" name="Picture 701"/>
            <wp:cNvGraphicFramePr>
              <a:graphicFrameLocks noChangeAspect="1"/>
            </wp:cNvGraphicFramePr>
            <a:graphic>
              <a:graphicData uri="http://schemas.openxmlformats.org/drawingml/2006/picture">
                <pic:pic>
                  <pic:nvPicPr>
                    <pic:cNvPr id="0" name="image.png"/>
                    <pic:cNvPicPr/>
                  </pic:nvPicPr>
                  <pic:blipFill>
                    <a:blip r:embed="rId555"/>
                    <a:stretch>
                      <a:fillRect/>
                    </a:stretch>
                  </pic:blipFill>
                  <pic:spPr>
                    <a:xfrm>
                      <a:off x="0" y="0"/>
                      <a:ext cx="152400" cy="571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6121400</wp:posOffset>
            </wp:positionV>
            <wp:extent cx="127000" cy="139700"/>
            <wp:wrapNone/>
            <wp:docPr id="702" name="Picture 702"/>
            <wp:cNvGraphicFramePr>
              <a:graphicFrameLocks noChangeAspect="1"/>
            </wp:cNvGraphicFramePr>
            <a:graphic>
              <a:graphicData uri="http://schemas.openxmlformats.org/drawingml/2006/picture">
                <pic:pic>
                  <pic:nvPicPr>
                    <pic:cNvPr id="0" name="image.png"/>
                    <pic:cNvPicPr/>
                  </pic:nvPicPr>
                  <pic:blipFill>
                    <a:blip r:embed="rId556"/>
                    <a:stretch>
                      <a:fillRect/>
                    </a:stretch>
                  </pic:blipFill>
                  <pic:spPr>
                    <a:xfrm>
                      <a:off x="0" y="0"/>
                      <a:ext cx="127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5232400</wp:posOffset>
            </wp:positionV>
            <wp:extent cx="139700" cy="876300"/>
            <wp:wrapNone/>
            <wp:docPr id="703" name="Picture 703"/>
            <wp:cNvGraphicFramePr>
              <a:graphicFrameLocks noChangeAspect="1"/>
            </wp:cNvGraphicFramePr>
            <a:graphic>
              <a:graphicData uri="http://schemas.openxmlformats.org/drawingml/2006/picture">
                <pic:pic>
                  <pic:nvPicPr>
                    <pic:cNvPr id="0" name="image.png"/>
                    <pic:cNvPicPr/>
                  </pic:nvPicPr>
                  <pic:blipFill>
                    <a:blip r:embed="rId557"/>
                    <a:stretch>
                      <a:fillRect/>
                    </a:stretch>
                  </pic:blipFill>
                  <pic:spPr>
                    <a:xfrm>
                      <a:off x="0" y="0"/>
                      <a:ext cx="139700" cy="876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6121400</wp:posOffset>
            </wp:positionV>
            <wp:extent cx="139700" cy="139700"/>
            <wp:wrapNone/>
            <wp:docPr id="704" name="Picture 704"/>
            <wp:cNvGraphicFramePr>
              <a:graphicFrameLocks noChangeAspect="1"/>
            </wp:cNvGraphicFramePr>
            <a:graphic>
              <a:graphicData uri="http://schemas.openxmlformats.org/drawingml/2006/picture">
                <pic:pic>
                  <pic:nvPicPr>
                    <pic:cNvPr id="0" name="image.png"/>
                    <pic:cNvPicPr/>
                  </pic:nvPicPr>
                  <pic:blipFill>
                    <a:blip r:embed="rId558"/>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5232400</wp:posOffset>
            </wp:positionV>
            <wp:extent cx="152400" cy="876300"/>
            <wp:wrapNone/>
            <wp:docPr id="705" name="Picture 705"/>
            <wp:cNvGraphicFramePr>
              <a:graphicFrameLocks noChangeAspect="1"/>
            </wp:cNvGraphicFramePr>
            <a:graphic>
              <a:graphicData uri="http://schemas.openxmlformats.org/drawingml/2006/picture">
                <pic:pic>
                  <pic:nvPicPr>
                    <pic:cNvPr id="0" name="image.png"/>
                    <pic:cNvPicPr/>
                  </pic:nvPicPr>
                  <pic:blipFill>
                    <a:blip r:embed="rId559"/>
                    <a:stretch>
                      <a:fillRect/>
                    </a:stretch>
                  </pic:blipFill>
                  <pic:spPr>
                    <a:xfrm>
                      <a:off x="0" y="0"/>
                      <a:ext cx="152400" cy="876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5016500</wp:posOffset>
            </wp:positionV>
            <wp:extent cx="139700" cy="1460500"/>
            <wp:wrapNone/>
            <wp:docPr id="706" name="Picture 706"/>
            <wp:cNvGraphicFramePr>
              <a:graphicFrameLocks noChangeAspect="1"/>
            </wp:cNvGraphicFramePr>
            <a:graphic>
              <a:graphicData uri="http://schemas.openxmlformats.org/drawingml/2006/picture">
                <pic:pic>
                  <pic:nvPicPr>
                    <pic:cNvPr id="0" name="image.png"/>
                    <pic:cNvPicPr/>
                  </pic:nvPicPr>
                  <pic:blipFill>
                    <a:blip r:embed="rId560"/>
                    <a:stretch>
                      <a:fillRect/>
                    </a:stretch>
                  </pic:blipFill>
                  <pic:spPr>
                    <a:xfrm>
                      <a:off x="0" y="0"/>
                      <a:ext cx="139700" cy="146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6121400</wp:posOffset>
            </wp:positionV>
            <wp:extent cx="152400" cy="419100"/>
            <wp:wrapNone/>
            <wp:docPr id="707" name="Picture 707"/>
            <wp:cNvGraphicFramePr>
              <a:graphicFrameLocks noChangeAspect="1"/>
            </wp:cNvGraphicFramePr>
            <a:graphic>
              <a:graphicData uri="http://schemas.openxmlformats.org/drawingml/2006/picture">
                <pic:pic>
                  <pic:nvPicPr>
                    <pic:cNvPr id="0" name="image.png"/>
                    <pic:cNvPicPr/>
                  </pic:nvPicPr>
                  <pic:blipFill>
                    <a:blip r:embed="rId561"/>
                    <a:stretch>
                      <a:fillRect/>
                    </a:stretch>
                  </pic:blipFill>
                  <pic:spPr>
                    <a:xfrm>
                      <a:off x="0" y="0"/>
                      <a:ext cx="152400" cy="419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4940300</wp:posOffset>
            </wp:positionV>
            <wp:extent cx="152400" cy="1168400"/>
            <wp:wrapNone/>
            <wp:docPr id="708" name="Picture 708"/>
            <wp:cNvGraphicFramePr>
              <a:graphicFrameLocks noChangeAspect="1"/>
            </wp:cNvGraphicFramePr>
            <a:graphic>
              <a:graphicData uri="http://schemas.openxmlformats.org/drawingml/2006/picture">
                <pic:pic>
                  <pic:nvPicPr>
                    <pic:cNvPr id="0" name="image.png"/>
                    <pic:cNvPicPr/>
                  </pic:nvPicPr>
                  <pic:blipFill>
                    <a:blip r:embed="rId562"/>
                    <a:stretch>
                      <a:fillRect/>
                    </a:stretch>
                  </pic:blipFill>
                  <pic:spPr>
                    <a:xfrm>
                      <a:off x="0" y="0"/>
                      <a:ext cx="152400" cy="1168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5016500</wp:posOffset>
            </wp:positionV>
            <wp:extent cx="139700" cy="1460500"/>
            <wp:wrapNone/>
            <wp:docPr id="709" name="Picture 709"/>
            <wp:cNvGraphicFramePr>
              <a:graphicFrameLocks noChangeAspect="1"/>
            </wp:cNvGraphicFramePr>
            <a:graphic>
              <a:graphicData uri="http://schemas.openxmlformats.org/drawingml/2006/picture">
                <pic:pic>
                  <pic:nvPicPr>
                    <pic:cNvPr id="0" name="image.png"/>
                    <pic:cNvPicPr/>
                  </pic:nvPicPr>
                  <pic:blipFill>
                    <a:blip r:embed="rId563"/>
                    <a:stretch>
                      <a:fillRect/>
                    </a:stretch>
                  </pic:blipFill>
                  <pic:spPr>
                    <a:xfrm>
                      <a:off x="0" y="0"/>
                      <a:ext cx="139700" cy="146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6337300</wp:posOffset>
            </wp:positionV>
            <wp:extent cx="139700" cy="152400"/>
            <wp:wrapNone/>
            <wp:docPr id="710" name="Picture 710"/>
            <wp:cNvGraphicFramePr>
              <a:graphicFrameLocks noChangeAspect="1"/>
            </wp:cNvGraphicFramePr>
            <a:graphic>
              <a:graphicData uri="http://schemas.openxmlformats.org/drawingml/2006/picture">
                <pic:pic>
                  <pic:nvPicPr>
                    <pic:cNvPr id="0" name="image.png"/>
                    <pic:cNvPicPr/>
                  </pic:nvPicPr>
                  <pic:blipFill>
                    <a:blip r:embed="rId564"/>
                    <a:stretch>
                      <a:fillRect/>
                    </a:stretch>
                  </pic:blipFill>
                  <pic:spPr>
                    <a:xfrm>
                      <a:off x="0" y="0"/>
                      <a:ext cx="139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5753100</wp:posOffset>
            </wp:positionV>
            <wp:extent cx="139700" cy="571500"/>
            <wp:wrapNone/>
            <wp:docPr id="711" name="Picture 711"/>
            <wp:cNvGraphicFramePr>
              <a:graphicFrameLocks noChangeAspect="1"/>
            </wp:cNvGraphicFramePr>
            <a:graphic>
              <a:graphicData uri="http://schemas.openxmlformats.org/drawingml/2006/picture">
                <pic:pic>
                  <pic:nvPicPr>
                    <pic:cNvPr id="0" name="image.png"/>
                    <pic:cNvPicPr/>
                  </pic:nvPicPr>
                  <pic:blipFill>
                    <a:blip r:embed="rId565"/>
                    <a:stretch>
                      <a:fillRect/>
                    </a:stretch>
                  </pic:blipFill>
                  <pic:spPr>
                    <a:xfrm>
                      <a:off x="0" y="0"/>
                      <a:ext cx="139700" cy="571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1765300</wp:posOffset>
            </wp:positionH>
            <wp:positionV relativeFrom="page">
              <wp:posOffset>5613400</wp:posOffset>
            </wp:positionV>
            <wp:extent cx="50800" cy="50800"/>
            <wp:wrapNone/>
            <wp:docPr id="712" name="Picture 712"/>
            <wp:cNvGraphicFramePr>
              <a:graphicFrameLocks noChangeAspect="1"/>
            </wp:cNvGraphicFramePr>
            <a:graphic>
              <a:graphicData uri="http://schemas.openxmlformats.org/drawingml/2006/picture">
                <pic:pic>
                  <pic:nvPicPr>
                    <pic:cNvPr id="0" name="image.png"/>
                    <pic:cNvPicPr/>
                  </pic:nvPicPr>
                  <pic:blipFill>
                    <a:blip r:embed="rId56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6121400</wp:posOffset>
            </wp:positionV>
            <wp:extent cx="139700" cy="139700"/>
            <wp:wrapNone/>
            <wp:docPr id="713" name="Picture 713"/>
            <wp:cNvGraphicFramePr>
              <a:graphicFrameLocks noChangeAspect="1"/>
            </wp:cNvGraphicFramePr>
            <a:graphic>
              <a:graphicData uri="http://schemas.openxmlformats.org/drawingml/2006/picture">
                <pic:pic>
                  <pic:nvPicPr>
                    <pic:cNvPr id="0" name="image.png"/>
                    <pic:cNvPicPr/>
                  </pic:nvPicPr>
                  <pic:blipFill>
                    <a:blip r:embed="rId567"/>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4318000</wp:posOffset>
            </wp:positionV>
            <wp:extent cx="558800" cy="139700"/>
            <wp:wrapNone/>
            <wp:docPr id="714" name="Picture 714"/>
            <wp:cNvGraphicFramePr>
              <a:graphicFrameLocks noChangeAspect="1"/>
            </wp:cNvGraphicFramePr>
            <a:graphic>
              <a:graphicData uri="http://schemas.openxmlformats.org/drawingml/2006/picture">
                <pic:pic>
                  <pic:nvPicPr>
                    <pic:cNvPr id="0" name="image.png"/>
                    <pic:cNvPicPr/>
                  </pic:nvPicPr>
                  <pic:blipFill>
                    <a:blip r:embed="rId568"/>
                    <a:stretch>
                      <a:fillRect/>
                    </a:stretch>
                  </pic:blipFill>
                  <pic:spPr>
                    <a:xfrm>
                      <a:off x="0" y="0"/>
                      <a:ext cx="5588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4305300</wp:posOffset>
            </wp:positionV>
            <wp:extent cx="546100" cy="165100"/>
            <wp:wrapNone/>
            <wp:docPr id="715" name="Picture 715"/>
            <wp:cNvGraphicFramePr>
              <a:graphicFrameLocks noChangeAspect="1"/>
            </wp:cNvGraphicFramePr>
            <a:graphic>
              <a:graphicData uri="http://schemas.openxmlformats.org/drawingml/2006/picture">
                <pic:pic>
                  <pic:nvPicPr>
                    <pic:cNvPr id="0" name="image.png"/>
                    <pic:cNvPicPr/>
                  </pic:nvPicPr>
                  <pic:blipFill>
                    <a:blip r:embed="rId569"/>
                    <a:stretch>
                      <a:fillRect/>
                    </a:stretch>
                  </pic:blipFill>
                  <pic:spPr>
                    <a:xfrm>
                      <a:off x="0" y="0"/>
                      <a:ext cx="5461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4318000</wp:posOffset>
            </wp:positionV>
            <wp:extent cx="406400" cy="139700"/>
            <wp:wrapNone/>
            <wp:docPr id="716" name="Picture 716"/>
            <wp:cNvGraphicFramePr>
              <a:graphicFrameLocks noChangeAspect="1"/>
            </wp:cNvGraphicFramePr>
            <a:graphic>
              <a:graphicData uri="http://schemas.openxmlformats.org/drawingml/2006/picture">
                <pic:pic>
                  <pic:nvPicPr>
                    <pic:cNvPr id="0" name="image.png"/>
                    <pic:cNvPicPr/>
                  </pic:nvPicPr>
                  <pic:blipFill>
                    <a:blip r:embed="rId570"/>
                    <a:stretch>
                      <a:fillRect/>
                    </a:stretch>
                  </pic:blipFill>
                  <pic:spPr>
                    <a:xfrm>
                      <a:off x="0" y="0"/>
                      <a:ext cx="406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4318000</wp:posOffset>
            </wp:positionV>
            <wp:extent cx="139700" cy="139700"/>
            <wp:wrapNone/>
            <wp:docPr id="717" name="Picture 717"/>
            <wp:cNvGraphicFramePr>
              <a:graphicFrameLocks noChangeAspect="1"/>
            </wp:cNvGraphicFramePr>
            <a:graphic>
              <a:graphicData uri="http://schemas.openxmlformats.org/drawingml/2006/picture">
                <pic:pic>
                  <pic:nvPicPr>
                    <pic:cNvPr id="0" name="image.png"/>
                    <pic:cNvPicPr/>
                  </pic:nvPicPr>
                  <pic:blipFill>
                    <a:blip r:embed="rId571"/>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4318000</wp:posOffset>
            </wp:positionV>
            <wp:extent cx="546100" cy="139700"/>
            <wp:wrapNone/>
            <wp:docPr id="718" name="Picture 718"/>
            <wp:cNvGraphicFramePr>
              <a:graphicFrameLocks noChangeAspect="1"/>
            </wp:cNvGraphicFramePr>
            <a:graphic>
              <a:graphicData uri="http://schemas.openxmlformats.org/drawingml/2006/picture">
                <pic:pic>
                  <pic:nvPicPr>
                    <pic:cNvPr id="0" name="image.png"/>
                    <pic:cNvPicPr/>
                  </pic:nvPicPr>
                  <pic:blipFill>
                    <a:blip r:embed="rId572"/>
                    <a:stretch>
                      <a:fillRect/>
                    </a:stretch>
                  </pic:blipFill>
                  <pic:spPr>
                    <a:xfrm>
                      <a:off x="0" y="0"/>
                      <a:ext cx="546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3695700</wp:posOffset>
            </wp:positionV>
            <wp:extent cx="63500" cy="139700"/>
            <wp:wrapNone/>
            <wp:docPr id="719" name="Picture 719"/>
            <wp:cNvGraphicFramePr>
              <a:graphicFrameLocks noChangeAspect="1"/>
            </wp:cNvGraphicFramePr>
            <a:graphic>
              <a:graphicData uri="http://schemas.openxmlformats.org/drawingml/2006/picture">
                <pic:pic>
                  <pic:nvPicPr>
                    <pic:cNvPr id="0" name="image.png"/>
                    <pic:cNvPicPr/>
                  </pic:nvPicPr>
                  <pic:blipFill>
                    <a:blip r:embed="rId573"/>
                    <a:stretch>
                      <a:fillRect/>
                    </a:stretch>
                  </pic:blipFill>
                  <pic:spPr>
                    <a:xfrm>
                      <a:off x="0" y="0"/>
                      <a:ext cx="635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3695700</wp:posOffset>
            </wp:positionV>
            <wp:extent cx="152400" cy="139700"/>
            <wp:wrapNone/>
            <wp:docPr id="720" name="Picture 720"/>
            <wp:cNvGraphicFramePr>
              <a:graphicFrameLocks noChangeAspect="1"/>
            </wp:cNvGraphicFramePr>
            <a:graphic>
              <a:graphicData uri="http://schemas.openxmlformats.org/drawingml/2006/picture">
                <pic:pic>
                  <pic:nvPicPr>
                    <pic:cNvPr id="0" name="image.png"/>
                    <pic:cNvPicPr/>
                  </pic:nvPicPr>
                  <pic:blipFill>
                    <a:blip r:embed="rId574"/>
                    <a:stretch>
                      <a:fillRect/>
                    </a:stretch>
                  </pic:blipFill>
                  <pic:spPr>
                    <a:xfrm>
                      <a:off x="0" y="0"/>
                      <a:ext cx="152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3683000</wp:posOffset>
            </wp:positionV>
            <wp:extent cx="546100" cy="152400"/>
            <wp:wrapNone/>
            <wp:docPr id="721" name="Picture 721"/>
            <wp:cNvGraphicFramePr>
              <a:graphicFrameLocks noChangeAspect="1"/>
            </wp:cNvGraphicFramePr>
            <a:graphic>
              <a:graphicData uri="http://schemas.openxmlformats.org/drawingml/2006/picture">
                <pic:pic>
                  <pic:nvPicPr>
                    <pic:cNvPr id="0" name="image.png"/>
                    <pic:cNvPicPr/>
                  </pic:nvPicPr>
                  <pic:blipFill>
                    <a:blip r:embed="rId575"/>
                    <a:stretch>
                      <a:fillRect/>
                    </a:stretch>
                  </pic:blipFill>
                  <pic:spPr>
                    <a:xfrm>
                      <a:off x="0" y="0"/>
                      <a:ext cx="5461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3683000</wp:posOffset>
            </wp:positionV>
            <wp:extent cx="266700" cy="152400"/>
            <wp:wrapNone/>
            <wp:docPr id="722" name="Picture 722"/>
            <wp:cNvGraphicFramePr>
              <a:graphicFrameLocks noChangeAspect="1"/>
            </wp:cNvGraphicFramePr>
            <a:graphic>
              <a:graphicData uri="http://schemas.openxmlformats.org/drawingml/2006/picture">
                <pic:pic>
                  <pic:nvPicPr>
                    <pic:cNvPr id="0" name="image.png"/>
                    <pic:cNvPicPr/>
                  </pic:nvPicPr>
                  <pic:blipFill>
                    <a:blip r:embed="rId576"/>
                    <a:stretch>
                      <a:fillRect/>
                    </a:stretch>
                  </pic:blipFill>
                  <pic:spPr>
                    <a:xfrm>
                      <a:off x="0" y="0"/>
                      <a:ext cx="266700" cy="152400"/>
                    </a:xfrm>
                    <a:prstGeom prst="rect"/>
                  </pic:spPr>
                </pic:pic>
              </a:graphicData>
            </a:graphic>
          </wp:anchor>
        </w:drawing>
      </w:r>
    </w:p>
    <w:p>
      <w:pPr>
        <w:autoSpaceDN w:val="0"/>
        <w:autoSpaceDE w:val="0"/>
        <w:widowControl/>
        <w:spacing w:line="210" w:lineRule="exact" w:before="0" w:after="0"/>
        <w:ind w:left="0" w:right="3230" w:firstLine="0"/>
        <w:jc w:val="right"/>
      </w:pPr>
      <w:r>
        <w:rPr>
          <w:rFonts w:ascii="SimSun" w:hAnsi="SimSun" w:eastAsia="SimSun"/>
          <w:b w:val="0"/>
          <w:i w:val="0"/>
          <w:color w:val="000000"/>
          <w:sz w:val="21"/>
        </w:rPr>
        <w:t>辽宁工程技术大学硕士学位论文</w:t>
      </w:r>
    </w:p>
    <w:p>
      <w:pPr>
        <w:autoSpaceDN w:val="0"/>
        <w:autoSpaceDE w:val="0"/>
        <w:widowControl/>
        <w:spacing w:line="420" w:lineRule="exact" w:before="292" w:after="2256"/>
        <w:ind w:left="998" w:right="20" w:firstLine="0"/>
        <w:jc w:val="both"/>
      </w:pPr>
      <w:r>
        <w:rPr>
          <w:rFonts w:ascii="SimSun" w:hAnsi="SimSun" w:eastAsia="SimSun"/>
          <w:b w:val="0"/>
          <w:i w:val="0"/>
          <w:color w:val="000000"/>
          <w:sz w:val="24"/>
        </w:rPr>
        <w:t>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号线二期选定“微泥水</w:t>
      </w:r>
      <w:r>
        <w:rPr>
          <w:rFonts w:ascii="TimesNewRomanPSMT" w:hAnsi="TimesNewRomanPSMT" w:eastAsia="TimesNewRomanPSMT"/>
          <w:b w:val="0"/>
          <w:i w:val="0"/>
          <w:color w:val="000000"/>
          <w:sz w:val="24"/>
        </w:rPr>
        <w:t>+</w:t>
      </w:r>
      <w:r>
        <w:rPr>
          <w:rFonts w:ascii="SimSun" w:hAnsi="SimSun" w:eastAsia="SimSun"/>
          <w:b w:val="0"/>
          <w:i w:val="0"/>
          <w:color w:val="000000"/>
          <w:sz w:val="24"/>
        </w:rPr>
        <w:t>土压”双模盾构机进行地铁隧洞施工，盾构设备风险主要</w:t>
      </w:r>
      <w:r>
        <w:rPr>
          <w:rFonts w:ascii="SimSun" w:hAnsi="SimSun" w:eastAsia="SimSun"/>
          <w:b w:val="0"/>
          <w:i w:val="0"/>
          <w:color w:val="000000"/>
          <w:sz w:val="24"/>
        </w:rPr>
        <w:t>来源于两种模式切换的操作风险，盾构机参数设置、掘进速度与姿态控制风险，开仓换</w:t>
      </w:r>
      <w:r>
        <w:rPr>
          <w:rFonts w:ascii="SimSun" w:hAnsi="SimSun" w:eastAsia="SimSun"/>
          <w:b w:val="0"/>
          <w:i w:val="0"/>
          <w:color w:val="000000"/>
          <w:sz w:val="24"/>
        </w:rPr>
        <w:t>刀风险，掘进过程遇坚硬土质导致的道具磨损风险等。在管片传送与碴土外排过程中，</w:t>
      </w:r>
      <w:r>
        <w:rPr>
          <w:rFonts w:ascii="SimSun" w:hAnsi="SimSun" w:eastAsia="SimSun"/>
          <w:b w:val="0"/>
          <w:i w:val="0"/>
          <w:color w:val="000000"/>
          <w:sz w:val="24"/>
        </w:rPr>
        <w:t>有水平与垂直运输的过程，易发生管片坠落受伤、电瓶车溜车等安全事故。在管片工程</w:t>
      </w:r>
      <w:r>
        <w:rPr>
          <w:rFonts w:ascii="SimSun" w:hAnsi="SimSun" w:eastAsia="SimSun"/>
          <w:b w:val="0"/>
          <w:i w:val="0"/>
          <w:color w:val="000000"/>
          <w:sz w:val="24"/>
        </w:rPr>
        <w:t>中，对操作工的拼接技术要求高，需要加强上岗培训，主要风险有螺栓连接异常，管片</w:t>
      </w:r>
      <w:r>
        <w:rPr>
          <w:rFonts w:ascii="SimSun" w:hAnsi="SimSun" w:eastAsia="SimSun"/>
          <w:b w:val="0"/>
          <w:i w:val="0"/>
          <w:color w:val="000000"/>
          <w:sz w:val="24"/>
        </w:rPr>
        <w:t>错台、开裂、渗漏水，密封材料质量不达标等风险因素，易导致管片支撑失稳，易造成</w:t>
      </w:r>
      <w:r>
        <w:rPr>
          <w:rFonts w:ascii="SimSun" w:hAnsi="SimSun" w:eastAsia="SimSun"/>
          <w:b w:val="0"/>
          <w:i w:val="0"/>
          <w:color w:val="000000"/>
          <w:sz w:val="24"/>
        </w:rPr>
        <w:t>隧道坍塌。同步注浆的风险主要有注浆管堵塞、注浆压力不合理。碴土运输的风险主要</w:t>
      </w:r>
      <w:r>
        <w:rPr>
          <w:rFonts w:ascii="SimSun" w:hAnsi="SimSun" w:eastAsia="SimSun"/>
          <w:b w:val="0"/>
          <w:i w:val="0"/>
          <w:color w:val="000000"/>
          <w:sz w:val="24"/>
        </w:rPr>
        <w:t>有传送带淤泥喷涌或堵塞、除渣系统故障。盾构正常掘进是工期最长的阶段，安全事故</w:t>
      </w:r>
      <w:r>
        <w:rPr>
          <w:rFonts w:ascii="SimSun" w:hAnsi="SimSun" w:eastAsia="SimSun"/>
          <w:b w:val="0"/>
          <w:i w:val="0"/>
          <w:color w:val="000000"/>
          <w:sz w:val="24"/>
        </w:rPr>
        <w:t>发生的概率也相应增加，是管控风险因素的关键阶段。盾构正常掘进阶段风险因素，如</w:t>
      </w:r>
      <w:r>
        <w:rPr>
          <w:rFonts w:ascii="SimSun" w:hAnsi="SimSun" w:eastAsia="SimSun"/>
          <w:b w:val="0"/>
          <w:i w:val="0"/>
          <w:color w:val="000000"/>
          <w:sz w:val="24"/>
        </w:rPr>
        <w:t>图</w:t>
      </w:r>
      <w:r>
        <w:rPr>
          <w:rFonts w:ascii="TimesNewRomanPSMT" w:hAnsi="TimesNewRomanPSMT" w:eastAsia="TimesNewRomanPSMT"/>
          <w:b w:val="0"/>
          <w:i w:val="0"/>
          <w:color w:val="000000"/>
          <w:sz w:val="24"/>
        </w:rPr>
        <w:t>3.8</w:t>
      </w:r>
      <w:r>
        <w:rPr>
          <w:rFonts w:ascii="SimSun" w:hAnsi="SimSun" w:eastAsia="SimSun"/>
          <w:b w:val="0"/>
          <w:i w:val="0"/>
          <w:color w:val="000000"/>
          <w:sz w:val="24"/>
        </w:rPr>
        <w:t xml:space="preserve"> 所示。</w:t>
      </w:r>
    </w:p>
    <w:tbl>
      <w:tblPr>
        <w:tblW w:type="auto" w:w="0"/>
        <w:tblLayout w:type="fixed"/>
        <w:tblLook w:firstColumn="1" w:firstRow="1" w:lastColumn="0" w:lastRow="0" w:noHBand="0" w:noVBand="1" w:val="04A0"/>
        <w:tblInd w:w="900.0" w:type="dxa"/>
      </w:tblPr>
      <w:tblGrid>
        <w:gridCol w:w="5186"/>
        <w:gridCol w:w="5186"/>
      </w:tblGrid>
      <w:tr>
        <w:trPr>
          <w:trHeight w:hRule="exact" w:val="1310"/>
        </w:trPr>
        <w:tc>
          <w:tcPr>
            <w:tcW w:type="dxa" w:w="1240"/>
            <w:tcBorders/>
            <w:tcMar>
              <w:start w:w="0" w:type="dxa"/>
              <w:end w:w="0" w:type="dxa"/>
            </w:tcMar>
          </w:tcPr>
          <w:p>
            <w:pPr>
              <w:autoSpaceDN w:val="0"/>
              <w:autoSpaceDE w:val="0"/>
              <w:widowControl/>
              <w:spacing w:line="240" w:lineRule="auto" w:before="400" w:after="0"/>
              <w:ind w:left="0" w:right="80" w:firstLine="0"/>
              <w:jc w:val="right"/>
            </w:pPr>
            <w:r>
              <w:drawing>
                <wp:inline xmlns:a="http://schemas.openxmlformats.org/drawingml/2006/main" xmlns:pic="http://schemas.openxmlformats.org/drawingml/2006/picture">
                  <wp:extent cx="152400" cy="444500"/>
                  <wp:docPr id="678" name="Picture 678"/>
                  <wp:cNvGraphicFramePr>
                    <a:graphicFrameLocks noChangeAspect="1"/>
                  </wp:cNvGraphicFramePr>
                  <a:graphic>
                    <a:graphicData uri="http://schemas.openxmlformats.org/drawingml/2006/picture">
                      <pic:pic>
                        <pic:nvPicPr>
                          <pic:cNvPr id="0" name="image.png"/>
                          <pic:cNvPicPr/>
                        </pic:nvPicPr>
                        <pic:blipFill>
                          <a:blip r:embed="rId534"/>
                          <a:stretch>
                            <a:fillRect/>
                          </a:stretch>
                        </pic:blipFill>
                        <pic:spPr>
                          <a:xfrm>
                            <a:off x="0" y="0"/>
                            <a:ext cx="152400" cy="444500"/>
                          </a:xfrm>
                          <a:prstGeom prst="rect"/>
                        </pic:spPr>
                      </pic:pic>
                    </a:graphicData>
                  </a:graphic>
                </wp:inline>
              </w:drawing>
            </w:r>
          </w:p>
          <w:p>
            <w:pPr>
              <w:autoSpaceDN w:val="0"/>
              <w:autoSpaceDE w:val="0"/>
              <w:widowControl/>
              <w:spacing w:line="240" w:lineRule="auto" w:before="0" w:after="0"/>
              <w:ind w:left="0" w:right="100" w:firstLine="0"/>
              <w:jc w:val="right"/>
            </w:pPr>
            <w:r>
              <w:drawing>
                <wp:inline xmlns:a="http://schemas.openxmlformats.org/drawingml/2006/main" xmlns:pic="http://schemas.openxmlformats.org/drawingml/2006/picture">
                  <wp:extent cx="139700" cy="127000"/>
                  <wp:docPr id="679" name="Picture 679"/>
                  <wp:cNvGraphicFramePr>
                    <a:graphicFrameLocks noChangeAspect="1"/>
                  </wp:cNvGraphicFramePr>
                  <a:graphic>
                    <a:graphicData uri="http://schemas.openxmlformats.org/drawingml/2006/picture">
                      <pic:pic>
                        <pic:nvPicPr>
                          <pic:cNvPr id="0" name="image.png"/>
                          <pic:cNvPicPr/>
                        </pic:nvPicPr>
                        <pic:blipFill>
                          <a:blip r:embed="rId535"/>
                          <a:stretch>
                            <a:fillRect/>
                          </a:stretch>
                        </pic:blipFill>
                        <pic:spPr>
                          <a:xfrm>
                            <a:off x="0" y="0"/>
                            <a:ext cx="139700" cy="127000"/>
                          </a:xfrm>
                          <a:prstGeom prst="rect"/>
                        </pic:spPr>
                      </pic:pic>
                    </a:graphicData>
                  </a:graphic>
                </wp:inline>
              </w:drawing>
            </w:r>
          </w:p>
        </w:tc>
        <w:tc>
          <w:tcPr>
            <w:tcW w:type="dxa" w:w="4260"/>
            <w:tcBorders/>
            <w:tcMar>
              <w:start w:w="0" w:type="dxa"/>
              <w:end w:w="0" w:type="dxa"/>
            </w:tcMar>
          </w:tcPr>
          <w:p>
            <w:pPr>
              <w:autoSpaceDN w:val="0"/>
              <w:autoSpaceDE w:val="0"/>
              <w:widowControl/>
              <w:spacing w:line="240" w:lineRule="auto" w:before="60" w:after="0"/>
              <w:ind w:left="100" w:right="0" w:firstLine="0"/>
              <w:jc w:val="left"/>
            </w:pPr>
            <w:r>
              <w:drawing>
                <wp:inline xmlns:a="http://schemas.openxmlformats.org/drawingml/2006/main" xmlns:pic="http://schemas.openxmlformats.org/drawingml/2006/picture">
                  <wp:extent cx="139700" cy="584200"/>
                  <wp:docPr id="680" name="Picture 680"/>
                  <wp:cNvGraphicFramePr>
                    <a:graphicFrameLocks noChangeAspect="1"/>
                  </wp:cNvGraphicFramePr>
                  <a:graphic>
                    <a:graphicData uri="http://schemas.openxmlformats.org/drawingml/2006/picture">
                      <pic:pic>
                        <pic:nvPicPr>
                          <pic:cNvPr id="0" name="image.png"/>
                          <pic:cNvPicPr/>
                        </pic:nvPicPr>
                        <pic:blipFill>
                          <a:blip r:embed="rId536"/>
                          <a:stretch>
                            <a:fillRect/>
                          </a:stretch>
                        </pic:blipFill>
                        <pic:spPr>
                          <a:xfrm>
                            <a:off x="0" y="0"/>
                            <a:ext cx="139700" cy="584200"/>
                          </a:xfrm>
                          <a:prstGeom prst="rect"/>
                        </pic:spPr>
                      </pic:pic>
                    </a:graphicData>
                  </a:graphic>
                </wp:inline>
              </w:drawing>
            </w:r>
          </w:p>
        </w:tc>
      </w:tr>
    </w:tbl>
    <w:p>
      <w:pPr>
        <w:autoSpaceDN w:val="0"/>
        <w:autoSpaceDE w:val="0"/>
        <w:widowControl/>
        <w:spacing w:line="240" w:lineRule="auto" w:before="10" w:after="0"/>
        <w:ind w:left="1820" w:right="0" w:firstLine="0"/>
        <w:jc w:val="left"/>
      </w:pPr>
      <w:r>
        <w:drawing>
          <wp:inline xmlns:a="http://schemas.openxmlformats.org/drawingml/2006/main" xmlns:pic="http://schemas.openxmlformats.org/drawingml/2006/picture">
            <wp:extent cx="139700" cy="292100"/>
            <wp:docPr id="681" name="Picture 681"/>
            <wp:cNvGraphicFramePr>
              <a:graphicFrameLocks noChangeAspect="1"/>
            </wp:cNvGraphicFramePr>
            <a:graphic>
              <a:graphicData uri="http://schemas.openxmlformats.org/drawingml/2006/picture">
                <pic:pic>
                  <pic:nvPicPr>
                    <pic:cNvPr id="0" name="image.png"/>
                    <pic:cNvPicPr/>
                  </pic:nvPicPr>
                  <pic:blipFill>
                    <a:blip r:embed="rId537"/>
                    <a:stretch>
                      <a:fillRect/>
                    </a:stretch>
                  </pic:blipFill>
                  <pic:spPr>
                    <a:xfrm>
                      <a:off x="0" y="0"/>
                      <a:ext cx="139700" cy="292100"/>
                    </a:xfrm>
                    <a:prstGeom prst="rect"/>
                  </pic:spPr>
                </pic:pic>
              </a:graphicData>
            </a:graphic>
          </wp:inline>
        </w:drawing>
      </w:r>
    </w:p>
    <w:p>
      <w:pPr>
        <w:autoSpaceDN w:val="0"/>
        <w:autoSpaceDE w:val="0"/>
        <w:widowControl/>
        <w:spacing w:line="312" w:lineRule="exact" w:before="956" w:after="0"/>
        <w:ind w:left="3456" w:right="2448"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3.8</w:t>
      </w:r>
      <w:r>
        <w:rPr>
          <w:rFonts w:ascii="SimSun" w:hAnsi="SimSun" w:eastAsia="SimSun"/>
          <w:b w:val="0"/>
          <w:i w:val="0"/>
          <w:color w:val="000000"/>
          <w:sz w:val="21"/>
        </w:rPr>
        <w:t xml:space="preserve"> 盾构正常掘进风险因素</w:t>
      </w:r>
      <w:r>
        <w:br/>
      </w:r>
      <w:r>
        <w:rPr>
          <w:rFonts w:ascii="TimesNewRomanPSMT" w:hAnsi="TimesNewRomanPSMT" w:eastAsia="TimesNewRomanPSMT"/>
          <w:b w:val="0"/>
          <w:i w:val="0"/>
          <w:color w:val="000000"/>
          <w:sz w:val="21"/>
        </w:rPr>
        <w:t>Figure3.8 Risk factors of normal tunneling of shield</w:t>
      </w:r>
    </w:p>
    <w:p>
      <w:pPr>
        <w:autoSpaceDN w:val="0"/>
        <w:tabs>
          <w:tab w:pos="1478" w:val="left"/>
          <w:tab w:pos="1598" w:val="left"/>
        </w:tabs>
        <w:autoSpaceDE w:val="0"/>
        <w:widowControl/>
        <w:spacing w:line="420" w:lineRule="exact" w:before="156" w:after="0"/>
        <w:ind w:left="998" w:right="0" w:firstLine="0"/>
        <w:jc w:val="left"/>
      </w:pPr>
      <w:r>
        <w:tab/>
      </w: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）盾构抵达与退场阶段风险（</w:t>
      </w:r>
      <w:r>
        <w:rPr>
          <w:rFonts w:ascii="TimesNewRomanPSMT" w:hAnsi="TimesNewRomanPSMT" w:eastAsia="TimesNewRomanPSMT"/>
          <w:b w:val="0"/>
          <w:i w:val="0"/>
          <w:color w:val="000000"/>
          <w:sz w:val="24"/>
        </w:rPr>
        <w:t>D</w:t>
      </w:r>
      <w:r>
        <w:rPr>
          <w:rFonts w:ascii="SimSun" w:hAnsi="SimSun" w:eastAsia="SimSun"/>
          <w:b w:val="0"/>
          <w:i w:val="0"/>
          <w:color w:val="000000"/>
          <w:sz w:val="24"/>
        </w:rPr>
        <w:t>）</w:t>
      </w:r>
      <w:r>
        <w:br/>
      </w:r>
      <w:r>
        <w:tab/>
      </w:r>
      <w:r>
        <w:rPr>
          <w:rFonts w:ascii="SimSun" w:hAnsi="SimSun" w:eastAsia="SimSun"/>
          <w:b w:val="0"/>
          <w:i w:val="0"/>
          <w:color w:val="000000"/>
          <w:sz w:val="24"/>
        </w:rPr>
        <w:t>该阶段主要包括盾构姿态、盾构基座、退场拆解三个方面的风险。由于</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号线需要</w:t>
      </w:r>
      <w:r>
        <w:rPr>
          <w:rFonts w:ascii="SimSun" w:hAnsi="SimSun" w:eastAsia="SimSun"/>
          <w:b w:val="0"/>
          <w:i w:val="0"/>
          <w:color w:val="000000"/>
          <w:sz w:val="24"/>
        </w:rPr>
        <w:t>穿越的特殊地质，盾构出洞姿态突变易导致突水、涌砂风险。盾构姿态的主要风险有接</w:t>
      </w:r>
      <w:r>
        <w:rPr>
          <w:rFonts w:ascii="SimSun" w:hAnsi="SimSun" w:eastAsia="SimSun"/>
          <w:b w:val="0"/>
          <w:i w:val="0"/>
          <w:color w:val="000000"/>
          <w:sz w:val="24"/>
        </w:rPr>
        <w:t>受基座中心夹角轴线偏离、盾构轴线偏离过大。盾构基座在盾构出洞时易发生，基座变</w:t>
      </w:r>
      <w:r>
        <w:rPr>
          <w:rFonts w:ascii="SimSun" w:hAnsi="SimSun" w:eastAsia="SimSun"/>
          <w:b w:val="0"/>
          <w:i w:val="0"/>
          <w:color w:val="000000"/>
          <w:sz w:val="24"/>
        </w:rPr>
        <w:t>形、刚度或稳定性差、基座受力不均或不牢的风险因素。在盾构设备拆解过程中，有盾</w:t>
      </w:r>
      <w:r>
        <w:rPr>
          <w:rFonts w:ascii="SimSun" w:hAnsi="SimSun" w:eastAsia="SimSun"/>
          <w:b w:val="0"/>
          <w:i w:val="0"/>
          <w:color w:val="000000"/>
          <w:sz w:val="24"/>
        </w:rPr>
        <w:t>构机拆解操作不当，接收托架刚度不足够的风险。盾构抵达及退场阶段风险因素，如图</w:t>
      </w:r>
      <w:r>
        <w:rPr>
          <w:rFonts w:ascii="TimesNewRomanPSMT" w:hAnsi="TimesNewRomanPSMT" w:eastAsia="TimesNewRomanPSMT"/>
          <w:b w:val="0"/>
          <w:i w:val="0"/>
          <w:color w:val="000000"/>
          <w:sz w:val="24"/>
        </w:rPr>
        <w:t>3.9</w:t>
      </w:r>
      <w:r>
        <w:rPr>
          <w:rFonts w:ascii="SimSun" w:hAnsi="SimSun" w:eastAsia="SimSun"/>
          <w:b w:val="0"/>
          <w:i w:val="0"/>
          <w:color w:val="000000"/>
          <w:sz w:val="24"/>
        </w:rPr>
        <w:t xml:space="preserve"> 所示。</w:t>
      </w:r>
    </w:p>
    <w:p>
      <w:pPr>
        <w:autoSpaceDN w:val="0"/>
        <w:autoSpaceDE w:val="0"/>
        <w:widowControl/>
        <w:spacing w:line="200" w:lineRule="exact" w:before="1348" w:after="0"/>
        <w:ind w:left="0" w:right="4606" w:firstLine="0"/>
        <w:jc w:val="right"/>
      </w:pPr>
      <w:r>
        <w:rPr>
          <w:rFonts w:ascii="TimesNewRomanPS" w:hAnsi="TimesNewRomanPS" w:eastAsia="TimesNewRomanPS"/>
          <w:b/>
          <w:i w:val="0"/>
          <w:color w:val="000000"/>
          <w:sz w:val="18"/>
        </w:rPr>
        <w:t>33</w:t>
      </w:r>
    </w:p>
    <w:p>
      <w:pPr>
        <w:autoSpaceDN w:val="0"/>
        <w:tabs>
          <w:tab w:pos="1240" w:val="left"/>
        </w:tabs>
        <w:autoSpaceDE w:val="0"/>
        <w:widowControl/>
        <w:spacing w:line="240" w:lineRule="auto" w:before="376" w:after="0"/>
        <w:ind w:left="0" w:right="0" w:firstLine="0"/>
        <w:jc w:val="left"/>
      </w:pPr>
      <w:r>
        <w:drawing>
          <wp:inline xmlns:a="http://schemas.openxmlformats.org/drawingml/2006/main" xmlns:pic="http://schemas.openxmlformats.org/drawingml/2006/picture">
            <wp:extent cx="584200" cy="165100"/>
            <wp:docPr id="682" name="Picture 682"/>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83" name="Picture 683"/>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371600" cy="152400"/>
                    </a:xfrm>
                    <a:prstGeom prst="rect"/>
                  </pic:spPr>
                </pic:pic>
              </a:graphicData>
            </a:graphic>
          </wp:inline>
        </w:drawing>
      </w:r>
    </w:p>
    <w:p>
      <w:pPr>
        <w:sectPr>
          <w:pgSz w:w="11906" w:h="16838"/>
          <w:pgMar w:top="440" w:right="1114" w:bottom="170" w:left="420" w:header="720" w:footer="720" w:gutter="0"/>
          <w:cols/>
          <w:docGrid w:linePitch="360"/>
        </w:sectPr>
      </w:pPr>
    </w:p>
    <w:p>
      <w:pPr>
        <w:autoSpaceDN w:val="0"/>
        <w:autoSpaceDE w:val="0"/>
        <w:widowControl/>
        <w:spacing w:line="220" w:lineRule="exact" w:before="0" w:after="22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2573020</wp:posOffset>
            </wp:positionH>
            <wp:positionV relativeFrom="page">
              <wp:posOffset>915669</wp:posOffset>
            </wp:positionV>
            <wp:extent cx="2595880" cy="2742127"/>
            <wp:wrapNone/>
            <wp:docPr id="726" name="Picture 726"/>
            <wp:cNvGraphicFramePr>
              <a:graphicFrameLocks noChangeAspect="1"/>
            </wp:cNvGraphicFramePr>
            <a:graphic>
              <a:graphicData uri="http://schemas.openxmlformats.org/drawingml/2006/picture">
                <pic:pic>
                  <pic:nvPicPr>
                    <pic:cNvPr id="0" name="image.png"/>
                    <pic:cNvPicPr/>
                  </pic:nvPicPr>
                  <pic:blipFill>
                    <a:blip r:embed="rId578"/>
                    <a:stretch>
                      <a:fillRect/>
                    </a:stretch>
                  </pic:blipFill>
                  <pic:spPr>
                    <a:xfrm>
                      <a:off x="0" y="0"/>
                      <a:ext cx="2595880" cy="274212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1993900</wp:posOffset>
            </wp:positionV>
            <wp:extent cx="139700" cy="1536700"/>
            <wp:wrapNone/>
            <wp:docPr id="727" name="Picture 727"/>
            <wp:cNvGraphicFramePr>
              <a:graphicFrameLocks noChangeAspect="1"/>
            </wp:cNvGraphicFramePr>
            <a:graphic>
              <a:graphicData uri="http://schemas.openxmlformats.org/drawingml/2006/picture">
                <pic:pic>
                  <pic:nvPicPr>
                    <pic:cNvPr id="0" name="image.png"/>
                    <pic:cNvPicPr/>
                  </pic:nvPicPr>
                  <pic:blipFill>
                    <a:blip r:embed="rId579"/>
                    <a:stretch>
                      <a:fillRect/>
                    </a:stretch>
                  </pic:blipFill>
                  <pic:spPr>
                    <a:xfrm>
                      <a:off x="0" y="0"/>
                      <a:ext cx="139700" cy="153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2184400</wp:posOffset>
            </wp:positionV>
            <wp:extent cx="139700" cy="1155700"/>
            <wp:wrapNone/>
            <wp:docPr id="728" name="Picture 728"/>
            <wp:cNvGraphicFramePr>
              <a:graphicFrameLocks noChangeAspect="1"/>
            </wp:cNvGraphicFramePr>
            <a:graphic>
              <a:graphicData uri="http://schemas.openxmlformats.org/drawingml/2006/picture">
                <pic:pic>
                  <pic:nvPicPr>
                    <pic:cNvPr id="0" name="image.png"/>
                    <pic:cNvPicPr/>
                  </pic:nvPicPr>
                  <pic:blipFill>
                    <a:blip r:embed="rId580"/>
                    <a:stretch>
                      <a:fillRect/>
                    </a:stretch>
                  </pic:blipFill>
                  <pic:spPr>
                    <a:xfrm>
                      <a:off x="0" y="0"/>
                      <a:ext cx="139700" cy="1155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3213100</wp:posOffset>
            </wp:positionV>
            <wp:extent cx="127000" cy="381000"/>
            <wp:wrapNone/>
            <wp:docPr id="729" name="Picture 729"/>
            <wp:cNvGraphicFramePr>
              <a:graphicFrameLocks noChangeAspect="1"/>
            </wp:cNvGraphicFramePr>
            <a:graphic>
              <a:graphicData uri="http://schemas.openxmlformats.org/drawingml/2006/picture">
                <pic:pic>
                  <pic:nvPicPr>
                    <pic:cNvPr id="0" name="image.png"/>
                    <pic:cNvPicPr/>
                  </pic:nvPicPr>
                  <pic:blipFill>
                    <a:blip r:embed="rId581"/>
                    <a:stretch>
                      <a:fillRect/>
                    </a:stretch>
                  </pic:blipFill>
                  <pic:spPr>
                    <a:xfrm>
                      <a:off x="0" y="0"/>
                      <a:ext cx="127000" cy="381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1917700</wp:posOffset>
            </wp:positionV>
            <wp:extent cx="127000" cy="1295400"/>
            <wp:wrapNone/>
            <wp:docPr id="730" name="Picture 730"/>
            <wp:cNvGraphicFramePr>
              <a:graphicFrameLocks noChangeAspect="1"/>
            </wp:cNvGraphicFramePr>
            <a:graphic>
              <a:graphicData uri="http://schemas.openxmlformats.org/drawingml/2006/picture">
                <pic:pic>
                  <pic:nvPicPr>
                    <pic:cNvPr id="0" name="image.png"/>
                    <pic:cNvPicPr/>
                  </pic:nvPicPr>
                  <pic:blipFill>
                    <a:blip r:embed="rId582"/>
                    <a:stretch>
                      <a:fillRect/>
                    </a:stretch>
                  </pic:blipFill>
                  <pic:spPr>
                    <a:xfrm>
                      <a:off x="0" y="0"/>
                      <a:ext cx="127000" cy="129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2044700</wp:posOffset>
            </wp:positionV>
            <wp:extent cx="139700" cy="1422400"/>
            <wp:wrapNone/>
            <wp:docPr id="731" name="Picture 731"/>
            <wp:cNvGraphicFramePr>
              <a:graphicFrameLocks noChangeAspect="1"/>
            </wp:cNvGraphicFramePr>
            <a:graphic>
              <a:graphicData uri="http://schemas.openxmlformats.org/drawingml/2006/picture">
                <pic:pic>
                  <pic:nvPicPr>
                    <pic:cNvPr id="0" name="image.png"/>
                    <pic:cNvPicPr/>
                  </pic:nvPicPr>
                  <pic:blipFill>
                    <a:blip r:embed="rId583"/>
                    <a:stretch>
                      <a:fillRect/>
                    </a:stretch>
                  </pic:blipFill>
                  <pic:spPr>
                    <a:xfrm>
                      <a:off x="0" y="0"/>
                      <a:ext cx="139700" cy="142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2374900</wp:posOffset>
            </wp:positionV>
            <wp:extent cx="127000" cy="774700"/>
            <wp:wrapNone/>
            <wp:docPr id="732" name="Picture 732"/>
            <wp:cNvGraphicFramePr>
              <a:graphicFrameLocks noChangeAspect="1"/>
            </wp:cNvGraphicFramePr>
            <a:graphic>
              <a:graphicData uri="http://schemas.openxmlformats.org/drawingml/2006/picture">
                <pic:pic>
                  <pic:nvPicPr>
                    <pic:cNvPr id="0" name="image.png"/>
                    <pic:cNvPicPr/>
                  </pic:nvPicPr>
                  <pic:blipFill>
                    <a:blip r:embed="rId584"/>
                    <a:stretch>
                      <a:fillRect/>
                    </a:stretch>
                  </pic:blipFill>
                  <pic:spPr>
                    <a:xfrm>
                      <a:off x="0" y="0"/>
                      <a:ext cx="127000" cy="774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2247900</wp:posOffset>
            </wp:positionV>
            <wp:extent cx="139700" cy="1028700"/>
            <wp:wrapNone/>
            <wp:docPr id="733" name="Picture 733"/>
            <wp:cNvGraphicFramePr>
              <a:graphicFrameLocks noChangeAspect="1"/>
            </wp:cNvGraphicFramePr>
            <a:graphic>
              <a:graphicData uri="http://schemas.openxmlformats.org/drawingml/2006/picture">
                <pic:pic>
                  <pic:nvPicPr>
                    <pic:cNvPr id="0" name="image.png"/>
                    <pic:cNvPicPr/>
                  </pic:nvPicPr>
                  <pic:blipFill>
                    <a:blip r:embed="rId585"/>
                    <a:stretch>
                      <a:fillRect/>
                    </a:stretch>
                  </pic:blipFill>
                  <pic:spPr>
                    <a:xfrm>
                      <a:off x="0" y="0"/>
                      <a:ext cx="139700" cy="1028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3276600</wp:posOffset>
            </wp:positionV>
            <wp:extent cx="139700" cy="254000"/>
            <wp:wrapNone/>
            <wp:docPr id="734" name="Picture 734"/>
            <wp:cNvGraphicFramePr>
              <a:graphicFrameLocks noChangeAspect="1"/>
            </wp:cNvGraphicFramePr>
            <a:graphic>
              <a:graphicData uri="http://schemas.openxmlformats.org/drawingml/2006/picture">
                <pic:pic>
                  <pic:nvPicPr>
                    <pic:cNvPr id="0" name="image.png"/>
                    <pic:cNvPicPr/>
                  </pic:nvPicPr>
                  <pic:blipFill>
                    <a:blip r:embed="rId586"/>
                    <a:stretch>
                      <a:fillRect/>
                    </a:stretch>
                  </pic:blipFill>
                  <pic:spPr>
                    <a:xfrm>
                      <a:off x="0" y="0"/>
                      <a:ext cx="1397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1993900</wp:posOffset>
            </wp:positionV>
            <wp:extent cx="139700" cy="1282700"/>
            <wp:wrapNone/>
            <wp:docPr id="735" name="Picture 735"/>
            <wp:cNvGraphicFramePr>
              <a:graphicFrameLocks noChangeAspect="1"/>
            </wp:cNvGraphicFramePr>
            <a:graphic>
              <a:graphicData uri="http://schemas.openxmlformats.org/drawingml/2006/picture">
                <pic:pic>
                  <pic:nvPicPr>
                    <pic:cNvPr id="0" name="image.png"/>
                    <pic:cNvPicPr/>
                  </pic:nvPicPr>
                  <pic:blipFill>
                    <a:blip r:embed="rId587"/>
                    <a:stretch>
                      <a:fillRect/>
                    </a:stretch>
                  </pic:blipFill>
                  <pic:spPr>
                    <a:xfrm>
                      <a:off x="0" y="0"/>
                      <a:ext cx="139700" cy="1282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1460500</wp:posOffset>
            </wp:positionV>
            <wp:extent cx="254000" cy="127000"/>
            <wp:wrapNone/>
            <wp:docPr id="736" name="Picture 736"/>
            <wp:cNvGraphicFramePr>
              <a:graphicFrameLocks noChangeAspect="1"/>
            </wp:cNvGraphicFramePr>
            <a:graphic>
              <a:graphicData uri="http://schemas.openxmlformats.org/drawingml/2006/picture">
                <pic:pic>
                  <pic:nvPicPr>
                    <pic:cNvPr id="0" name="image.png"/>
                    <pic:cNvPicPr/>
                  </pic:nvPicPr>
                  <pic:blipFill>
                    <a:blip r:embed="rId588"/>
                    <a:stretch>
                      <a:fillRect/>
                    </a:stretch>
                  </pic:blipFill>
                  <pic:spPr>
                    <a:xfrm>
                      <a:off x="0" y="0"/>
                      <a:ext cx="254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1460500</wp:posOffset>
            </wp:positionV>
            <wp:extent cx="254000" cy="127000"/>
            <wp:wrapNone/>
            <wp:docPr id="737" name="Picture 737"/>
            <wp:cNvGraphicFramePr>
              <a:graphicFrameLocks noChangeAspect="1"/>
            </wp:cNvGraphicFramePr>
            <a:graphic>
              <a:graphicData uri="http://schemas.openxmlformats.org/drawingml/2006/picture">
                <pic:pic>
                  <pic:nvPicPr>
                    <pic:cNvPr id="0" name="image.png"/>
                    <pic:cNvPicPr/>
                  </pic:nvPicPr>
                  <pic:blipFill>
                    <a:blip r:embed="rId589"/>
                    <a:stretch>
                      <a:fillRect/>
                    </a:stretch>
                  </pic:blipFill>
                  <pic:spPr>
                    <a:xfrm>
                      <a:off x="0" y="0"/>
                      <a:ext cx="254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1460500</wp:posOffset>
            </wp:positionV>
            <wp:extent cx="266700" cy="127000"/>
            <wp:wrapNone/>
            <wp:docPr id="738" name="Picture 738"/>
            <wp:cNvGraphicFramePr>
              <a:graphicFrameLocks noChangeAspect="1"/>
            </wp:cNvGraphicFramePr>
            <a:graphic>
              <a:graphicData uri="http://schemas.openxmlformats.org/drawingml/2006/picture">
                <pic:pic>
                  <pic:nvPicPr>
                    <pic:cNvPr id="0" name="image.png"/>
                    <pic:cNvPicPr/>
                  </pic:nvPicPr>
                  <pic:blipFill>
                    <a:blip r:embed="rId590"/>
                    <a:stretch>
                      <a:fillRect/>
                    </a:stretch>
                  </pic:blipFill>
                  <pic:spPr>
                    <a:xfrm>
                      <a:off x="0" y="0"/>
                      <a:ext cx="266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1460500</wp:posOffset>
            </wp:positionV>
            <wp:extent cx="254000" cy="127000"/>
            <wp:wrapNone/>
            <wp:docPr id="739" name="Picture 739"/>
            <wp:cNvGraphicFramePr>
              <a:graphicFrameLocks noChangeAspect="1"/>
            </wp:cNvGraphicFramePr>
            <a:graphic>
              <a:graphicData uri="http://schemas.openxmlformats.org/drawingml/2006/picture">
                <pic:pic>
                  <pic:nvPicPr>
                    <pic:cNvPr id="0" name="image.png"/>
                    <pic:cNvPicPr/>
                  </pic:nvPicPr>
                  <pic:blipFill>
                    <a:blip r:embed="rId591"/>
                    <a:stretch>
                      <a:fillRect/>
                    </a:stretch>
                  </pic:blipFill>
                  <pic:spPr>
                    <a:xfrm>
                      <a:off x="0" y="0"/>
                      <a:ext cx="254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1460500</wp:posOffset>
            </wp:positionV>
            <wp:extent cx="266700" cy="127000"/>
            <wp:wrapNone/>
            <wp:docPr id="740" name="Picture 740"/>
            <wp:cNvGraphicFramePr>
              <a:graphicFrameLocks noChangeAspect="1"/>
            </wp:cNvGraphicFramePr>
            <a:graphic>
              <a:graphicData uri="http://schemas.openxmlformats.org/drawingml/2006/picture">
                <pic:pic>
                  <pic:nvPicPr>
                    <pic:cNvPr id="0" name="image.png"/>
                    <pic:cNvPicPr/>
                  </pic:nvPicPr>
                  <pic:blipFill>
                    <a:blip r:embed="rId592"/>
                    <a:stretch>
                      <a:fillRect/>
                    </a:stretch>
                  </pic:blipFill>
                  <pic:spPr>
                    <a:xfrm>
                      <a:off x="0" y="0"/>
                      <a:ext cx="266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1460500</wp:posOffset>
            </wp:positionV>
            <wp:extent cx="254000" cy="127000"/>
            <wp:wrapNone/>
            <wp:docPr id="741" name="Picture 741"/>
            <wp:cNvGraphicFramePr>
              <a:graphicFrameLocks noChangeAspect="1"/>
            </wp:cNvGraphicFramePr>
            <a:graphic>
              <a:graphicData uri="http://schemas.openxmlformats.org/drawingml/2006/picture">
                <pic:pic>
                  <pic:nvPicPr>
                    <pic:cNvPr id="0" name="image.png"/>
                    <pic:cNvPicPr/>
                  </pic:nvPicPr>
                  <pic:blipFill>
                    <a:blip r:embed="rId593"/>
                    <a:stretch>
                      <a:fillRect/>
                    </a:stretch>
                  </pic:blipFill>
                  <pic:spPr>
                    <a:xfrm>
                      <a:off x="0" y="0"/>
                      <a:ext cx="254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1028700</wp:posOffset>
            </wp:positionV>
            <wp:extent cx="101600" cy="101600"/>
            <wp:wrapNone/>
            <wp:docPr id="742" name="Picture 742"/>
            <wp:cNvGraphicFramePr>
              <a:graphicFrameLocks noChangeAspect="1"/>
            </wp:cNvGraphicFramePr>
            <a:graphic>
              <a:graphicData uri="http://schemas.openxmlformats.org/drawingml/2006/picture">
                <pic:pic>
                  <pic:nvPicPr>
                    <pic:cNvPr id="0" name="image.png"/>
                    <pic:cNvPicPr/>
                  </pic:nvPicPr>
                  <pic:blipFill>
                    <a:blip r:embed="rId594"/>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1016000</wp:posOffset>
            </wp:positionV>
            <wp:extent cx="50800" cy="114300"/>
            <wp:wrapNone/>
            <wp:docPr id="743" name="Picture 743"/>
            <wp:cNvGraphicFramePr>
              <a:graphicFrameLocks noChangeAspect="1"/>
            </wp:cNvGraphicFramePr>
            <a:graphic>
              <a:graphicData uri="http://schemas.openxmlformats.org/drawingml/2006/picture">
                <pic:pic>
                  <pic:nvPicPr>
                    <pic:cNvPr id="0" name="image.png"/>
                    <pic:cNvPicPr/>
                  </pic:nvPicPr>
                  <pic:blipFill>
                    <a:blip r:embed="rId595"/>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1016000</wp:posOffset>
            </wp:positionV>
            <wp:extent cx="50800" cy="127000"/>
            <wp:wrapNone/>
            <wp:docPr id="744" name="Picture 744"/>
            <wp:cNvGraphicFramePr>
              <a:graphicFrameLocks noChangeAspect="1"/>
            </wp:cNvGraphicFramePr>
            <a:graphic>
              <a:graphicData uri="http://schemas.openxmlformats.org/drawingml/2006/picture">
                <pic:pic>
                  <pic:nvPicPr>
                    <pic:cNvPr id="0" name="image.png"/>
                    <pic:cNvPicPr/>
                  </pic:nvPicPr>
                  <pic:blipFill>
                    <a:blip r:embed="rId596"/>
                    <a:stretch>
                      <a:fillRect/>
                    </a:stretch>
                  </pic:blipFill>
                  <pic:spPr>
                    <a:xfrm>
                      <a:off x="0" y="0"/>
                      <a:ext cx="50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1016000</wp:posOffset>
            </wp:positionV>
            <wp:extent cx="939800" cy="127000"/>
            <wp:wrapNone/>
            <wp:docPr id="745" name="Picture 745"/>
            <wp:cNvGraphicFramePr>
              <a:graphicFrameLocks noChangeAspect="1"/>
            </wp:cNvGraphicFramePr>
            <a:graphic>
              <a:graphicData uri="http://schemas.openxmlformats.org/drawingml/2006/picture">
                <pic:pic>
                  <pic:nvPicPr>
                    <pic:cNvPr id="0" name="image.png"/>
                    <pic:cNvPicPr/>
                  </pic:nvPicPr>
                  <pic:blipFill>
                    <a:blip r:embed="rId597"/>
                    <a:stretch>
                      <a:fillRect/>
                    </a:stretch>
                  </pic:blipFill>
                  <pic:spPr>
                    <a:xfrm>
                      <a:off x="0" y="0"/>
                      <a:ext cx="939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1559560</wp:posOffset>
            </wp:positionH>
            <wp:positionV relativeFrom="page">
              <wp:posOffset>6303010</wp:posOffset>
            </wp:positionV>
            <wp:extent cx="4621530" cy="2969694"/>
            <wp:wrapNone/>
            <wp:docPr id="746" name="Picture 746"/>
            <wp:cNvGraphicFramePr>
              <a:graphicFrameLocks noChangeAspect="1"/>
            </wp:cNvGraphicFramePr>
            <a:graphic>
              <a:graphicData uri="http://schemas.openxmlformats.org/drawingml/2006/picture">
                <pic:pic>
                  <pic:nvPicPr>
                    <pic:cNvPr id="0" name="image.png"/>
                    <pic:cNvPicPr/>
                  </pic:nvPicPr>
                  <pic:blipFill>
                    <a:blip r:embed="rId598"/>
                    <a:stretch>
                      <a:fillRect/>
                    </a:stretch>
                  </pic:blipFill>
                  <pic:spPr>
                    <a:xfrm>
                      <a:off x="0" y="0"/>
                      <a:ext cx="4621530" cy="296969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7899400</wp:posOffset>
            </wp:positionV>
            <wp:extent cx="139700" cy="927100"/>
            <wp:wrapNone/>
            <wp:docPr id="747" name="Picture 747"/>
            <wp:cNvGraphicFramePr>
              <a:graphicFrameLocks noChangeAspect="1"/>
            </wp:cNvGraphicFramePr>
            <a:graphic>
              <a:graphicData uri="http://schemas.openxmlformats.org/drawingml/2006/picture">
                <pic:pic>
                  <pic:nvPicPr>
                    <pic:cNvPr id="0" name="image.png"/>
                    <pic:cNvPicPr/>
                  </pic:nvPicPr>
                  <pic:blipFill>
                    <a:blip r:embed="rId599"/>
                    <a:stretch>
                      <a:fillRect/>
                    </a:stretch>
                  </pic:blipFill>
                  <pic:spPr>
                    <a:xfrm>
                      <a:off x="0" y="0"/>
                      <a:ext cx="139700" cy="927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7962900</wp:posOffset>
            </wp:positionV>
            <wp:extent cx="139700" cy="787400"/>
            <wp:wrapNone/>
            <wp:docPr id="748" name="Picture 748"/>
            <wp:cNvGraphicFramePr>
              <a:graphicFrameLocks noChangeAspect="1"/>
            </wp:cNvGraphicFramePr>
            <a:graphic>
              <a:graphicData uri="http://schemas.openxmlformats.org/drawingml/2006/picture">
                <pic:pic>
                  <pic:nvPicPr>
                    <pic:cNvPr id="0" name="image.png"/>
                    <pic:cNvPicPr/>
                  </pic:nvPicPr>
                  <pic:blipFill>
                    <a:blip r:embed="rId600"/>
                    <a:stretch>
                      <a:fillRect/>
                    </a:stretch>
                  </pic:blipFill>
                  <pic:spPr>
                    <a:xfrm>
                      <a:off x="0" y="0"/>
                      <a:ext cx="139700" cy="787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7835900</wp:posOffset>
            </wp:positionV>
            <wp:extent cx="152400" cy="1041400"/>
            <wp:wrapNone/>
            <wp:docPr id="749" name="Picture 749"/>
            <wp:cNvGraphicFramePr>
              <a:graphicFrameLocks noChangeAspect="1"/>
            </wp:cNvGraphicFramePr>
            <a:graphic>
              <a:graphicData uri="http://schemas.openxmlformats.org/drawingml/2006/picture">
                <pic:pic>
                  <pic:nvPicPr>
                    <pic:cNvPr id="0" name="image.png"/>
                    <pic:cNvPicPr/>
                  </pic:nvPicPr>
                  <pic:blipFill>
                    <a:blip r:embed="rId601"/>
                    <a:stretch>
                      <a:fillRect/>
                    </a:stretch>
                  </pic:blipFill>
                  <pic:spPr>
                    <a:xfrm>
                      <a:off x="0" y="0"/>
                      <a:ext cx="152400" cy="1041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8839200</wp:posOffset>
            </wp:positionV>
            <wp:extent cx="139700" cy="139700"/>
            <wp:wrapNone/>
            <wp:docPr id="750" name="Picture 750"/>
            <wp:cNvGraphicFramePr>
              <a:graphicFrameLocks noChangeAspect="1"/>
            </wp:cNvGraphicFramePr>
            <a:graphic>
              <a:graphicData uri="http://schemas.openxmlformats.org/drawingml/2006/picture">
                <pic:pic>
                  <pic:nvPicPr>
                    <pic:cNvPr id="0" name="image.png"/>
                    <pic:cNvPicPr/>
                  </pic:nvPicPr>
                  <pic:blipFill>
                    <a:blip r:embed="rId602"/>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8674100</wp:posOffset>
            </wp:positionV>
            <wp:extent cx="266700" cy="127000"/>
            <wp:wrapNone/>
            <wp:docPr id="751" name="Picture 751"/>
            <wp:cNvGraphicFramePr>
              <a:graphicFrameLocks noChangeAspect="1"/>
            </wp:cNvGraphicFramePr>
            <a:graphic>
              <a:graphicData uri="http://schemas.openxmlformats.org/drawingml/2006/picture">
                <pic:pic>
                  <pic:nvPicPr>
                    <pic:cNvPr id="0" name="image.png"/>
                    <pic:cNvPicPr/>
                  </pic:nvPicPr>
                  <pic:blipFill>
                    <a:blip r:embed="rId603"/>
                    <a:stretch>
                      <a:fillRect/>
                    </a:stretch>
                  </pic:blipFill>
                  <pic:spPr>
                    <a:xfrm>
                      <a:off x="0" y="0"/>
                      <a:ext cx="266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8509000</wp:posOffset>
            </wp:positionV>
            <wp:extent cx="266700" cy="139700"/>
            <wp:wrapNone/>
            <wp:docPr id="752" name="Picture 752"/>
            <wp:cNvGraphicFramePr>
              <a:graphicFrameLocks noChangeAspect="1"/>
            </wp:cNvGraphicFramePr>
            <a:graphic>
              <a:graphicData uri="http://schemas.openxmlformats.org/drawingml/2006/picture">
                <pic:pic>
                  <pic:nvPicPr>
                    <pic:cNvPr id="0" name="image.png"/>
                    <pic:cNvPicPr/>
                  </pic:nvPicPr>
                  <pic:blipFill>
                    <a:blip r:embed="rId604"/>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8343900</wp:posOffset>
            </wp:positionV>
            <wp:extent cx="266700" cy="152400"/>
            <wp:wrapNone/>
            <wp:docPr id="753" name="Picture 753"/>
            <wp:cNvGraphicFramePr>
              <a:graphicFrameLocks noChangeAspect="1"/>
            </wp:cNvGraphicFramePr>
            <a:graphic>
              <a:graphicData uri="http://schemas.openxmlformats.org/drawingml/2006/picture">
                <pic:pic>
                  <pic:nvPicPr>
                    <pic:cNvPr id="0" name="image.png"/>
                    <pic:cNvPicPr/>
                  </pic:nvPicPr>
                  <pic:blipFill>
                    <a:blip r:embed="rId605"/>
                    <a:stretch>
                      <a:fillRect/>
                    </a:stretch>
                  </pic:blipFill>
                  <pic:spPr>
                    <a:xfrm>
                      <a:off x="0" y="0"/>
                      <a:ext cx="266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8204200</wp:posOffset>
            </wp:positionV>
            <wp:extent cx="266700" cy="127000"/>
            <wp:wrapNone/>
            <wp:docPr id="754" name="Picture 754"/>
            <wp:cNvGraphicFramePr>
              <a:graphicFrameLocks noChangeAspect="1"/>
            </wp:cNvGraphicFramePr>
            <a:graphic>
              <a:graphicData uri="http://schemas.openxmlformats.org/drawingml/2006/picture">
                <pic:pic>
                  <pic:nvPicPr>
                    <pic:cNvPr id="0" name="image.png"/>
                    <pic:cNvPicPr/>
                  </pic:nvPicPr>
                  <pic:blipFill>
                    <a:blip r:embed="rId606"/>
                    <a:stretch>
                      <a:fillRect/>
                    </a:stretch>
                  </pic:blipFill>
                  <pic:spPr>
                    <a:xfrm>
                      <a:off x="0" y="0"/>
                      <a:ext cx="266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8039100</wp:posOffset>
            </wp:positionV>
            <wp:extent cx="266700" cy="139700"/>
            <wp:wrapNone/>
            <wp:docPr id="755" name="Picture 755"/>
            <wp:cNvGraphicFramePr>
              <a:graphicFrameLocks noChangeAspect="1"/>
            </wp:cNvGraphicFramePr>
            <a:graphic>
              <a:graphicData uri="http://schemas.openxmlformats.org/drawingml/2006/picture">
                <pic:pic>
                  <pic:nvPicPr>
                    <pic:cNvPr id="0" name="image.png"/>
                    <pic:cNvPicPr/>
                  </pic:nvPicPr>
                  <pic:blipFill>
                    <a:blip r:embed="rId607"/>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7886700</wp:posOffset>
            </wp:positionV>
            <wp:extent cx="266700" cy="139700"/>
            <wp:wrapNone/>
            <wp:docPr id="756" name="Picture 756"/>
            <wp:cNvGraphicFramePr>
              <a:graphicFrameLocks noChangeAspect="1"/>
            </wp:cNvGraphicFramePr>
            <a:graphic>
              <a:graphicData uri="http://schemas.openxmlformats.org/drawingml/2006/picture">
                <pic:pic>
                  <pic:nvPicPr>
                    <pic:cNvPr id="0" name="image.png"/>
                    <pic:cNvPicPr/>
                  </pic:nvPicPr>
                  <pic:blipFill>
                    <a:blip r:embed="rId608"/>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7734300</wp:posOffset>
            </wp:positionV>
            <wp:extent cx="279400" cy="127000"/>
            <wp:wrapNone/>
            <wp:docPr id="757" name="Picture 757"/>
            <wp:cNvGraphicFramePr>
              <a:graphicFrameLocks noChangeAspect="1"/>
            </wp:cNvGraphicFramePr>
            <a:graphic>
              <a:graphicData uri="http://schemas.openxmlformats.org/drawingml/2006/picture">
                <pic:pic>
                  <pic:nvPicPr>
                    <pic:cNvPr id="0" name="image.png"/>
                    <pic:cNvPicPr/>
                  </pic:nvPicPr>
                  <pic:blipFill>
                    <a:blip r:embed="rId609"/>
                    <a:stretch>
                      <a:fillRect/>
                    </a:stretch>
                  </pic:blipFill>
                  <pic:spPr>
                    <a:xfrm>
                      <a:off x="0" y="0"/>
                      <a:ext cx="2794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8763000</wp:posOffset>
            </wp:positionV>
            <wp:extent cx="266700" cy="139700"/>
            <wp:wrapNone/>
            <wp:docPr id="758" name="Picture 758"/>
            <wp:cNvGraphicFramePr>
              <a:graphicFrameLocks noChangeAspect="1"/>
            </wp:cNvGraphicFramePr>
            <a:graphic>
              <a:graphicData uri="http://schemas.openxmlformats.org/drawingml/2006/picture">
                <pic:pic>
                  <pic:nvPicPr>
                    <pic:cNvPr id="0" name="image.png"/>
                    <pic:cNvPicPr/>
                  </pic:nvPicPr>
                  <pic:blipFill>
                    <a:blip r:embed="rId610"/>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8585200</wp:posOffset>
            </wp:positionV>
            <wp:extent cx="266700" cy="139700"/>
            <wp:wrapNone/>
            <wp:docPr id="759" name="Picture 759"/>
            <wp:cNvGraphicFramePr>
              <a:graphicFrameLocks noChangeAspect="1"/>
            </wp:cNvGraphicFramePr>
            <a:graphic>
              <a:graphicData uri="http://schemas.openxmlformats.org/drawingml/2006/picture">
                <pic:pic>
                  <pic:nvPicPr>
                    <pic:cNvPr id="0" name="image.png"/>
                    <pic:cNvPicPr/>
                  </pic:nvPicPr>
                  <pic:blipFill>
                    <a:blip r:embed="rId611"/>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8432800</wp:posOffset>
            </wp:positionV>
            <wp:extent cx="254000" cy="139700"/>
            <wp:wrapNone/>
            <wp:docPr id="760" name="Picture 760"/>
            <wp:cNvGraphicFramePr>
              <a:graphicFrameLocks noChangeAspect="1"/>
            </wp:cNvGraphicFramePr>
            <a:graphic>
              <a:graphicData uri="http://schemas.openxmlformats.org/drawingml/2006/picture">
                <pic:pic>
                  <pic:nvPicPr>
                    <pic:cNvPr id="0" name="image.png"/>
                    <pic:cNvPicPr/>
                  </pic:nvPicPr>
                  <pic:blipFill>
                    <a:blip r:embed="rId612"/>
                    <a:stretch>
                      <a:fillRect/>
                    </a:stretch>
                  </pic:blipFill>
                  <pic:spPr>
                    <a:xfrm>
                      <a:off x="0" y="0"/>
                      <a:ext cx="254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8280400</wp:posOffset>
            </wp:positionV>
            <wp:extent cx="266700" cy="127000"/>
            <wp:wrapNone/>
            <wp:docPr id="761" name="Picture 761"/>
            <wp:cNvGraphicFramePr>
              <a:graphicFrameLocks noChangeAspect="1"/>
            </wp:cNvGraphicFramePr>
            <a:graphic>
              <a:graphicData uri="http://schemas.openxmlformats.org/drawingml/2006/picture">
                <pic:pic>
                  <pic:nvPicPr>
                    <pic:cNvPr id="0" name="image.png"/>
                    <pic:cNvPicPr/>
                  </pic:nvPicPr>
                  <pic:blipFill>
                    <a:blip r:embed="rId613"/>
                    <a:stretch>
                      <a:fillRect/>
                    </a:stretch>
                  </pic:blipFill>
                  <pic:spPr>
                    <a:xfrm>
                      <a:off x="0" y="0"/>
                      <a:ext cx="266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8128000</wp:posOffset>
            </wp:positionV>
            <wp:extent cx="266700" cy="139700"/>
            <wp:wrapNone/>
            <wp:docPr id="762" name="Picture 762"/>
            <wp:cNvGraphicFramePr>
              <a:graphicFrameLocks noChangeAspect="1"/>
            </wp:cNvGraphicFramePr>
            <a:graphic>
              <a:graphicData uri="http://schemas.openxmlformats.org/drawingml/2006/picture">
                <pic:pic>
                  <pic:nvPicPr>
                    <pic:cNvPr id="0" name="image.png"/>
                    <pic:cNvPicPr/>
                  </pic:nvPicPr>
                  <pic:blipFill>
                    <a:blip r:embed="rId614"/>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7962900</wp:posOffset>
            </wp:positionV>
            <wp:extent cx="266700" cy="139700"/>
            <wp:wrapNone/>
            <wp:docPr id="763" name="Picture 763"/>
            <wp:cNvGraphicFramePr>
              <a:graphicFrameLocks noChangeAspect="1"/>
            </wp:cNvGraphicFramePr>
            <a:graphic>
              <a:graphicData uri="http://schemas.openxmlformats.org/drawingml/2006/picture">
                <pic:pic>
                  <pic:nvPicPr>
                    <pic:cNvPr id="0" name="image.png"/>
                    <pic:cNvPicPr/>
                  </pic:nvPicPr>
                  <pic:blipFill>
                    <a:blip r:embed="rId615"/>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7797800</wp:posOffset>
            </wp:positionV>
            <wp:extent cx="266700" cy="139700"/>
            <wp:wrapNone/>
            <wp:docPr id="764" name="Picture 764"/>
            <wp:cNvGraphicFramePr>
              <a:graphicFrameLocks noChangeAspect="1"/>
            </wp:cNvGraphicFramePr>
            <a:graphic>
              <a:graphicData uri="http://schemas.openxmlformats.org/drawingml/2006/picture">
                <pic:pic>
                  <pic:nvPicPr>
                    <pic:cNvPr id="0" name="image.png"/>
                    <pic:cNvPicPr/>
                  </pic:nvPicPr>
                  <pic:blipFill>
                    <a:blip r:embed="rId616"/>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8623300</wp:posOffset>
            </wp:positionV>
            <wp:extent cx="139700" cy="520700"/>
            <wp:wrapNone/>
            <wp:docPr id="765" name="Picture 765"/>
            <wp:cNvGraphicFramePr>
              <a:graphicFrameLocks noChangeAspect="1"/>
            </wp:cNvGraphicFramePr>
            <a:graphic>
              <a:graphicData uri="http://schemas.openxmlformats.org/drawingml/2006/picture">
                <pic:pic>
                  <pic:nvPicPr>
                    <pic:cNvPr id="0" name="image.png"/>
                    <pic:cNvPicPr/>
                  </pic:nvPicPr>
                  <pic:blipFill>
                    <a:blip r:embed="rId617"/>
                    <a:stretch>
                      <a:fillRect/>
                    </a:stretch>
                  </pic:blipFill>
                  <pic:spPr>
                    <a:xfrm>
                      <a:off x="0" y="0"/>
                      <a:ext cx="139700" cy="520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7569200</wp:posOffset>
            </wp:positionV>
            <wp:extent cx="152400" cy="977900"/>
            <wp:wrapNone/>
            <wp:docPr id="766" name="Picture 766"/>
            <wp:cNvGraphicFramePr>
              <a:graphicFrameLocks noChangeAspect="1"/>
            </wp:cNvGraphicFramePr>
            <a:graphic>
              <a:graphicData uri="http://schemas.openxmlformats.org/drawingml/2006/picture">
                <pic:pic>
                  <pic:nvPicPr>
                    <pic:cNvPr id="0" name="image.png"/>
                    <pic:cNvPicPr/>
                  </pic:nvPicPr>
                  <pic:blipFill>
                    <a:blip r:embed="rId618"/>
                    <a:stretch>
                      <a:fillRect/>
                    </a:stretch>
                  </pic:blipFill>
                  <pic:spPr>
                    <a:xfrm>
                      <a:off x="0" y="0"/>
                      <a:ext cx="152400" cy="977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8839200</wp:posOffset>
            </wp:positionV>
            <wp:extent cx="279400" cy="139700"/>
            <wp:wrapNone/>
            <wp:docPr id="767" name="Picture 767"/>
            <wp:cNvGraphicFramePr>
              <a:graphicFrameLocks noChangeAspect="1"/>
            </wp:cNvGraphicFramePr>
            <a:graphic>
              <a:graphicData uri="http://schemas.openxmlformats.org/drawingml/2006/picture">
                <pic:pic>
                  <pic:nvPicPr>
                    <pic:cNvPr id="0" name="image.png"/>
                    <pic:cNvPicPr/>
                  </pic:nvPicPr>
                  <pic:blipFill>
                    <a:blip r:embed="rId619"/>
                    <a:stretch>
                      <a:fillRect/>
                    </a:stretch>
                  </pic:blipFill>
                  <pic:spPr>
                    <a:xfrm>
                      <a:off x="0" y="0"/>
                      <a:ext cx="279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8674100</wp:posOffset>
            </wp:positionV>
            <wp:extent cx="152400" cy="127000"/>
            <wp:wrapNone/>
            <wp:docPr id="768" name="Picture 768"/>
            <wp:cNvGraphicFramePr>
              <a:graphicFrameLocks noChangeAspect="1"/>
            </wp:cNvGraphicFramePr>
            <a:graphic>
              <a:graphicData uri="http://schemas.openxmlformats.org/drawingml/2006/picture">
                <pic:pic>
                  <pic:nvPicPr>
                    <pic:cNvPr id="0" name="image.png"/>
                    <pic:cNvPicPr/>
                  </pic:nvPicPr>
                  <pic:blipFill>
                    <a:blip r:embed="rId620"/>
                    <a:stretch>
                      <a:fillRect/>
                    </a:stretch>
                  </pic:blipFill>
                  <pic:spPr>
                    <a:xfrm>
                      <a:off x="0" y="0"/>
                      <a:ext cx="1524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8674100</wp:posOffset>
            </wp:positionV>
            <wp:extent cx="101600" cy="127000"/>
            <wp:wrapNone/>
            <wp:docPr id="769" name="Picture 769"/>
            <wp:cNvGraphicFramePr>
              <a:graphicFrameLocks noChangeAspect="1"/>
            </wp:cNvGraphicFramePr>
            <a:graphic>
              <a:graphicData uri="http://schemas.openxmlformats.org/drawingml/2006/picture">
                <pic:pic>
                  <pic:nvPicPr>
                    <pic:cNvPr id="0" name="image.png"/>
                    <pic:cNvPicPr/>
                  </pic:nvPicPr>
                  <pic:blipFill>
                    <a:blip r:embed="rId621"/>
                    <a:stretch>
                      <a:fillRect/>
                    </a:stretch>
                  </pic:blipFill>
                  <pic:spPr>
                    <a:xfrm>
                      <a:off x="0" y="0"/>
                      <a:ext cx="101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8509000</wp:posOffset>
            </wp:positionV>
            <wp:extent cx="203200" cy="139700"/>
            <wp:wrapNone/>
            <wp:docPr id="770" name="Picture 770"/>
            <wp:cNvGraphicFramePr>
              <a:graphicFrameLocks noChangeAspect="1"/>
            </wp:cNvGraphicFramePr>
            <a:graphic>
              <a:graphicData uri="http://schemas.openxmlformats.org/drawingml/2006/picture">
                <pic:pic>
                  <pic:nvPicPr>
                    <pic:cNvPr id="0" name="image.png"/>
                    <pic:cNvPicPr/>
                  </pic:nvPicPr>
                  <pic:blipFill>
                    <a:blip r:embed="rId622"/>
                    <a:stretch>
                      <a:fillRect/>
                    </a:stretch>
                  </pic:blipFill>
                  <pic:spPr>
                    <a:xfrm>
                      <a:off x="0" y="0"/>
                      <a:ext cx="2032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8356600</wp:posOffset>
            </wp:positionV>
            <wp:extent cx="279400" cy="139700"/>
            <wp:wrapNone/>
            <wp:docPr id="771" name="Picture 771"/>
            <wp:cNvGraphicFramePr>
              <a:graphicFrameLocks noChangeAspect="1"/>
            </wp:cNvGraphicFramePr>
            <a:graphic>
              <a:graphicData uri="http://schemas.openxmlformats.org/drawingml/2006/picture">
                <pic:pic>
                  <pic:nvPicPr>
                    <pic:cNvPr id="0" name="image.png"/>
                    <pic:cNvPicPr/>
                  </pic:nvPicPr>
                  <pic:blipFill>
                    <a:blip r:embed="rId623"/>
                    <a:stretch>
                      <a:fillRect/>
                    </a:stretch>
                  </pic:blipFill>
                  <pic:spPr>
                    <a:xfrm>
                      <a:off x="0" y="0"/>
                      <a:ext cx="279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8204200</wp:posOffset>
            </wp:positionV>
            <wp:extent cx="266700" cy="127000"/>
            <wp:wrapNone/>
            <wp:docPr id="772" name="Picture 772"/>
            <wp:cNvGraphicFramePr>
              <a:graphicFrameLocks noChangeAspect="1"/>
            </wp:cNvGraphicFramePr>
            <a:graphic>
              <a:graphicData uri="http://schemas.openxmlformats.org/drawingml/2006/picture">
                <pic:pic>
                  <pic:nvPicPr>
                    <pic:cNvPr id="0" name="image.png"/>
                    <pic:cNvPicPr/>
                  </pic:nvPicPr>
                  <pic:blipFill>
                    <a:blip r:embed="rId624"/>
                    <a:stretch>
                      <a:fillRect/>
                    </a:stretch>
                  </pic:blipFill>
                  <pic:spPr>
                    <a:xfrm>
                      <a:off x="0" y="0"/>
                      <a:ext cx="266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8039100</wp:posOffset>
            </wp:positionV>
            <wp:extent cx="266700" cy="139700"/>
            <wp:wrapNone/>
            <wp:docPr id="773" name="Picture 773"/>
            <wp:cNvGraphicFramePr>
              <a:graphicFrameLocks noChangeAspect="1"/>
            </wp:cNvGraphicFramePr>
            <a:graphic>
              <a:graphicData uri="http://schemas.openxmlformats.org/drawingml/2006/picture">
                <pic:pic>
                  <pic:nvPicPr>
                    <pic:cNvPr id="0" name="image.png"/>
                    <pic:cNvPicPr/>
                  </pic:nvPicPr>
                  <pic:blipFill>
                    <a:blip r:embed="rId625"/>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7886700</wp:posOffset>
            </wp:positionV>
            <wp:extent cx="279400" cy="139700"/>
            <wp:wrapNone/>
            <wp:docPr id="774" name="Picture 774"/>
            <wp:cNvGraphicFramePr>
              <a:graphicFrameLocks noChangeAspect="1"/>
            </wp:cNvGraphicFramePr>
            <a:graphic>
              <a:graphicData uri="http://schemas.openxmlformats.org/drawingml/2006/picture">
                <pic:pic>
                  <pic:nvPicPr>
                    <pic:cNvPr id="0" name="image.png"/>
                    <pic:cNvPicPr/>
                  </pic:nvPicPr>
                  <pic:blipFill>
                    <a:blip r:embed="rId626"/>
                    <a:stretch>
                      <a:fillRect/>
                    </a:stretch>
                  </pic:blipFill>
                  <pic:spPr>
                    <a:xfrm>
                      <a:off x="0" y="0"/>
                      <a:ext cx="279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7721600</wp:posOffset>
            </wp:positionV>
            <wp:extent cx="266700" cy="139700"/>
            <wp:wrapNone/>
            <wp:docPr id="775" name="Picture 775"/>
            <wp:cNvGraphicFramePr>
              <a:graphicFrameLocks noChangeAspect="1"/>
            </wp:cNvGraphicFramePr>
            <a:graphic>
              <a:graphicData uri="http://schemas.openxmlformats.org/drawingml/2006/picture">
                <pic:pic>
                  <pic:nvPicPr>
                    <pic:cNvPr id="0" name="image.png"/>
                    <pic:cNvPicPr/>
                  </pic:nvPicPr>
                  <pic:blipFill>
                    <a:blip r:embed="rId627"/>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8331200</wp:posOffset>
            </wp:positionV>
            <wp:extent cx="139700" cy="889000"/>
            <wp:wrapNone/>
            <wp:docPr id="776" name="Picture 776"/>
            <wp:cNvGraphicFramePr>
              <a:graphicFrameLocks noChangeAspect="1"/>
            </wp:cNvGraphicFramePr>
            <a:graphic>
              <a:graphicData uri="http://schemas.openxmlformats.org/drawingml/2006/picture">
                <pic:pic>
                  <pic:nvPicPr>
                    <pic:cNvPr id="0" name="image.png"/>
                    <pic:cNvPicPr/>
                  </pic:nvPicPr>
                  <pic:blipFill>
                    <a:blip r:embed="rId628"/>
                    <a:stretch>
                      <a:fillRect/>
                    </a:stretch>
                  </pic:blipFill>
                  <pic:spPr>
                    <a:xfrm>
                      <a:off x="0" y="0"/>
                      <a:ext cx="139700" cy="889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7493000</wp:posOffset>
            </wp:positionV>
            <wp:extent cx="139700" cy="762000"/>
            <wp:wrapNone/>
            <wp:docPr id="777" name="Picture 777"/>
            <wp:cNvGraphicFramePr>
              <a:graphicFrameLocks noChangeAspect="1"/>
            </wp:cNvGraphicFramePr>
            <a:graphic>
              <a:graphicData uri="http://schemas.openxmlformats.org/drawingml/2006/picture">
                <pic:pic>
                  <pic:nvPicPr>
                    <pic:cNvPr id="0" name="image.png"/>
                    <pic:cNvPicPr/>
                  </pic:nvPicPr>
                  <pic:blipFill>
                    <a:blip r:embed="rId629"/>
                    <a:stretch>
                      <a:fillRect/>
                    </a:stretch>
                  </pic:blipFill>
                  <pic:spPr>
                    <a:xfrm>
                      <a:off x="0" y="0"/>
                      <a:ext cx="139700" cy="762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8420100</wp:posOffset>
            </wp:positionV>
            <wp:extent cx="152400" cy="533400"/>
            <wp:wrapNone/>
            <wp:docPr id="778" name="Picture 778"/>
            <wp:cNvGraphicFramePr>
              <a:graphicFrameLocks noChangeAspect="1"/>
            </wp:cNvGraphicFramePr>
            <a:graphic>
              <a:graphicData uri="http://schemas.openxmlformats.org/drawingml/2006/picture">
                <pic:pic>
                  <pic:nvPicPr>
                    <pic:cNvPr id="0" name="image.png"/>
                    <pic:cNvPicPr/>
                  </pic:nvPicPr>
                  <pic:blipFill>
                    <a:blip r:embed="rId630"/>
                    <a:stretch>
                      <a:fillRect/>
                    </a:stretch>
                  </pic:blipFill>
                  <pic:spPr>
                    <a:xfrm>
                      <a:off x="0" y="0"/>
                      <a:ext cx="152400" cy="533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7772400</wp:posOffset>
            </wp:positionV>
            <wp:extent cx="152400" cy="584200"/>
            <wp:wrapNone/>
            <wp:docPr id="779" name="Picture 779"/>
            <wp:cNvGraphicFramePr>
              <a:graphicFrameLocks noChangeAspect="1"/>
            </wp:cNvGraphicFramePr>
            <a:graphic>
              <a:graphicData uri="http://schemas.openxmlformats.org/drawingml/2006/picture">
                <pic:pic>
                  <pic:nvPicPr>
                    <pic:cNvPr id="0" name="image.png"/>
                    <pic:cNvPicPr/>
                  </pic:nvPicPr>
                  <pic:blipFill>
                    <a:blip r:embed="rId631"/>
                    <a:stretch>
                      <a:fillRect/>
                    </a:stretch>
                  </pic:blipFill>
                  <pic:spPr>
                    <a:xfrm>
                      <a:off x="0" y="0"/>
                      <a:ext cx="152400" cy="584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2044700</wp:posOffset>
            </wp:positionH>
            <wp:positionV relativeFrom="page">
              <wp:posOffset>8547100</wp:posOffset>
            </wp:positionV>
            <wp:extent cx="139700" cy="406400"/>
            <wp:wrapNone/>
            <wp:docPr id="780" name="Picture 780"/>
            <wp:cNvGraphicFramePr>
              <a:graphicFrameLocks noChangeAspect="1"/>
            </wp:cNvGraphicFramePr>
            <a:graphic>
              <a:graphicData uri="http://schemas.openxmlformats.org/drawingml/2006/picture">
                <pic:pic>
                  <pic:nvPicPr>
                    <pic:cNvPr id="0" name="image.png"/>
                    <pic:cNvPicPr/>
                  </pic:nvPicPr>
                  <pic:blipFill>
                    <a:blip r:embed="rId632"/>
                    <a:stretch>
                      <a:fillRect/>
                    </a:stretch>
                  </pic:blipFill>
                  <pic:spPr>
                    <a:xfrm>
                      <a:off x="0" y="0"/>
                      <a:ext cx="139700" cy="406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2044700</wp:posOffset>
            </wp:positionH>
            <wp:positionV relativeFrom="page">
              <wp:posOffset>7772400</wp:posOffset>
            </wp:positionV>
            <wp:extent cx="139700" cy="774700"/>
            <wp:wrapNone/>
            <wp:docPr id="781" name="Picture 781"/>
            <wp:cNvGraphicFramePr>
              <a:graphicFrameLocks noChangeAspect="1"/>
            </wp:cNvGraphicFramePr>
            <a:graphic>
              <a:graphicData uri="http://schemas.openxmlformats.org/drawingml/2006/picture">
                <pic:pic>
                  <pic:nvPicPr>
                    <pic:cNvPr id="0" name="image.png"/>
                    <pic:cNvPicPr/>
                  </pic:nvPicPr>
                  <pic:blipFill>
                    <a:blip r:embed="rId633"/>
                    <a:stretch>
                      <a:fillRect/>
                    </a:stretch>
                  </pic:blipFill>
                  <pic:spPr>
                    <a:xfrm>
                      <a:off x="0" y="0"/>
                      <a:ext cx="139700" cy="774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8496300</wp:posOffset>
            </wp:positionV>
            <wp:extent cx="139700" cy="508000"/>
            <wp:wrapNone/>
            <wp:docPr id="782" name="Picture 782"/>
            <wp:cNvGraphicFramePr>
              <a:graphicFrameLocks noChangeAspect="1"/>
            </wp:cNvGraphicFramePr>
            <a:graphic>
              <a:graphicData uri="http://schemas.openxmlformats.org/drawingml/2006/picture">
                <pic:pic>
                  <pic:nvPicPr>
                    <pic:cNvPr id="0" name="image.png"/>
                    <pic:cNvPicPr/>
                  </pic:nvPicPr>
                  <pic:blipFill>
                    <a:blip r:embed="rId634"/>
                    <a:stretch>
                      <a:fillRect/>
                    </a:stretch>
                  </pic:blipFill>
                  <pic:spPr>
                    <a:xfrm>
                      <a:off x="0" y="0"/>
                      <a:ext cx="139700" cy="508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7073900</wp:posOffset>
            </wp:positionV>
            <wp:extent cx="190500" cy="127000"/>
            <wp:wrapNone/>
            <wp:docPr id="783" name="Picture 783"/>
            <wp:cNvGraphicFramePr>
              <a:graphicFrameLocks noChangeAspect="1"/>
            </wp:cNvGraphicFramePr>
            <a:graphic>
              <a:graphicData uri="http://schemas.openxmlformats.org/drawingml/2006/picture">
                <pic:pic>
                  <pic:nvPicPr>
                    <pic:cNvPr id="0" name="image.png"/>
                    <pic:cNvPicPr/>
                  </pic:nvPicPr>
                  <pic:blipFill>
                    <a:blip r:embed="rId635"/>
                    <a:stretch>
                      <a:fillRect/>
                    </a:stretch>
                  </pic:blipFill>
                  <pic:spPr>
                    <a:xfrm>
                      <a:off x="0" y="0"/>
                      <a:ext cx="1905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7061200</wp:posOffset>
            </wp:positionV>
            <wp:extent cx="254000" cy="152400"/>
            <wp:wrapNone/>
            <wp:docPr id="784" name="Picture 784"/>
            <wp:cNvGraphicFramePr>
              <a:graphicFrameLocks noChangeAspect="1"/>
            </wp:cNvGraphicFramePr>
            <a:graphic>
              <a:graphicData uri="http://schemas.openxmlformats.org/drawingml/2006/picture">
                <pic:pic>
                  <pic:nvPicPr>
                    <pic:cNvPr id="0" name="image.png"/>
                    <pic:cNvPicPr/>
                  </pic:nvPicPr>
                  <pic:blipFill>
                    <a:blip r:embed="rId636"/>
                    <a:stretch>
                      <a:fillRect/>
                    </a:stretch>
                  </pic:blipFill>
                  <pic:spPr>
                    <a:xfrm>
                      <a:off x="0" y="0"/>
                      <a:ext cx="2540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6896100</wp:posOffset>
            </wp:positionV>
            <wp:extent cx="406400" cy="139700"/>
            <wp:wrapNone/>
            <wp:docPr id="785" name="Picture 785"/>
            <wp:cNvGraphicFramePr>
              <a:graphicFrameLocks noChangeAspect="1"/>
            </wp:cNvGraphicFramePr>
            <a:graphic>
              <a:graphicData uri="http://schemas.openxmlformats.org/drawingml/2006/picture">
                <pic:pic>
                  <pic:nvPicPr>
                    <pic:cNvPr id="0" name="image.png"/>
                    <pic:cNvPicPr/>
                  </pic:nvPicPr>
                  <pic:blipFill>
                    <a:blip r:embed="rId637"/>
                    <a:stretch>
                      <a:fillRect/>
                    </a:stretch>
                  </pic:blipFill>
                  <pic:spPr>
                    <a:xfrm>
                      <a:off x="0" y="0"/>
                      <a:ext cx="406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7073900</wp:posOffset>
            </wp:positionV>
            <wp:extent cx="254000" cy="139700"/>
            <wp:wrapNone/>
            <wp:docPr id="786" name="Picture 786"/>
            <wp:cNvGraphicFramePr>
              <a:graphicFrameLocks noChangeAspect="1"/>
            </wp:cNvGraphicFramePr>
            <a:graphic>
              <a:graphicData uri="http://schemas.openxmlformats.org/drawingml/2006/picture">
                <pic:pic>
                  <pic:nvPicPr>
                    <pic:cNvPr id="0" name="image.png"/>
                    <pic:cNvPicPr/>
                  </pic:nvPicPr>
                  <pic:blipFill>
                    <a:blip r:embed="rId638"/>
                    <a:stretch>
                      <a:fillRect/>
                    </a:stretch>
                  </pic:blipFill>
                  <pic:spPr>
                    <a:xfrm>
                      <a:off x="0" y="0"/>
                      <a:ext cx="254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7073900</wp:posOffset>
            </wp:positionV>
            <wp:extent cx="266700" cy="139700"/>
            <wp:wrapNone/>
            <wp:docPr id="787" name="Picture 787"/>
            <wp:cNvGraphicFramePr>
              <a:graphicFrameLocks noChangeAspect="1"/>
            </wp:cNvGraphicFramePr>
            <a:graphic>
              <a:graphicData uri="http://schemas.openxmlformats.org/drawingml/2006/picture">
                <pic:pic>
                  <pic:nvPicPr>
                    <pic:cNvPr id="0" name="image.png"/>
                    <pic:cNvPicPr/>
                  </pic:nvPicPr>
                  <pic:blipFill>
                    <a:blip r:embed="rId639"/>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6896100</wp:posOffset>
            </wp:positionV>
            <wp:extent cx="673100" cy="152400"/>
            <wp:wrapNone/>
            <wp:docPr id="788" name="Picture 788"/>
            <wp:cNvGraphicFramePr>
              <a:graphicFrameLocks noChangeAspect="1"/>
            </wp:cNvGraphicFramePr>
            <a:graphic>
              <a:graphicData uri="http://schemas.openxmlformats.org/drawingml/2006/picture">
                <pic:pic>
                  <pic:nvPicPr>
                    <pic:cNvPr id="0" name="image.png"/>
                    <pic:cNvPicPr/>
                  </pic:nvPicPr>
                  <pic:blipFill>
                    <a:blip r:embed="rId640"/>
                    <a:stretch>
                      <a:fillRect/>
                    </a:stretch>
                  </pic:blipFill>
                  <pic:spPr>
                    <a:xfrm>
                      <a:off x="0" y="0"/>
                      <a:ext cx="6731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7061200</wp:posOffset>
            </wp:positionV>
            <wp:extent cx="266700" cy="152400"/>
            <wp:wrapNone/>
            <wp:docPr id="789" name="Picture 789"/>
            <wp:cNvGraphicFramePr>
              <a:graphicFrameLocks noChangeAspect="1"/>
            </wp:cNvGraphicFramePr>
            <a:graphic>
              <a:graphicData uri="http://schemas.openxmlformats.org/drawingml/2006/picture">
                <pic:pic>
                  <pic:nvPicPr>
                    <pic:cNvPr id="0" name="image.png"/>
                    <pic:cNvPicPr/>
                  </pic:nvPicPr>
                  <pic:blipFill>
                    <a:blip r:embed="rId641"/>
                    <a:stretch>
                      <a:fillRect/>
                    </a:stretch>
                  </pic:blipFill>
                  <pic:spPr>
                    <a:xfrm>
                      <a:off x="0" y="0"/>
                      <a:ext cx="266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6896100</wp:posOffset>
            </wp:positionV>
            <wp:extent cx="533400" cy="139700"/>
            <wp:wrapNone/>
            <wp:docPr id="790" name="Picture 790"/>
            <wp:cNvGraphicFramePr>
              <a:graphicFrameLocks noChangeAspect="1"/>
            </wp:cNvGraphicFramePr>
            <a:graphic>
              <a:graphicData uri="http://schemas.openxmlformats.org/drawingml/2006/picture">
                <pic:pic>
                  <pic:nvPicPr>
                    <pic:cNvPr id="0" name="image.png"/>
                    <pic:cNvPicPr/>
                  </pic:nvPicPr>
                  <pic:blipFill>
                    <a:blip r:embed="rId642"/>
                    <a:stretch>
                      <a:fillRect/>
                    </a:stretch>
                  </pic:blipFill>
                  <pic:spPr>
                    <a:xfrm>
                      <a:off x="0" y="0"/>
                      <a:ext cx="533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7061200</wp:posOffset>
            </wp:positionV>
            <wp:extent cx="254000" cy="152400"/>
            <wp:wrapNone/>
            <wp:docPr id="791" name="Picture 791"/>
            <wp:cNvGraphicFramePr>
              <a:graphicFrameLocks noChangeAspect="1"/>
            </wp:cNvGraphicFramePr>
            <a:graphic>
              <a:graphicData uri="http://schemas.openxmlformats.org/drawingml/2006/picture">
                <pic:pic>
                  <pic:nvPicPr>
                    <pic:cNvPr id="0" name="image.png"/>
                    <pic:cNvPicPr/>
                  </pic:nvPicPr>
                  <pic:blipFill>
                    <a:blip r:embed="rId643"/>
                    <a:stretch>
                      <a:fillRect/>
                    </a:stretch>
                  </pic:blipFill>
                  <pic:spPr>
                    <a:xfrm>
                      <a:off x="0" y="0"/>
                      <a:ext cx="2540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6896100</wp:posOffset>
            </wp:positionV>
            <wp:extent cx="127000" cy="139700"/>
            <wp:wrapNone/>
            <wp:docPr id="792" name="Picture 792"/>
            <wp:cNvGraphicFramePr>
              <a:graphicFrameLocks noChangeAspect="1"/>
            </wp:cNvGraphicFramePr>
            <a:graphic>
              <a:graphicData uri="http://schemas.openxmlformats.org/drawingml/2006/picture">
                <pic:pic>
                  <pic:nvPicPr>
                    <pic:cNvPr id="0" name="image.png"/>
                    <pic:cNvPicPr/>
                  </pic:nvPicPr>
                  <pic:blipFill>
                    <a:blip r:embed="rId644"/>
                    <a:stretch>
                      <a:fillRect/>
                    </a:stretch>
                  </pic:blipFill>
                  <pic:spPr>
                    <a:xfrm>
                      <a:off x="0" y="0"/>
                      <a:ext cx="127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6896100</wp:posOffset>
            </wp:positionV>
            <wp:extent cx="127000" cy="139700"/>
            <wp:wrapNone/>
            <wp:docPr id="793" name="Picture 793"/>
            <wp:cNvGraphicFramePr>
              <a:graphicFrameLocks noChangeAspect="1"/>
            </wp:cNvGraphicFramePr>
            <a:graphic>
              <a:graphicData uri="http://schemas.openxmlformats.org/drawingml/2006/picture">
                <pic:pic>
                  <pic:nvPicPr>
                    <pic:cNvPr id="0" name="image.png"/>
                    <pic:cNvPicPr/>
                  </pic:nvPicPr>
                  <pic:blipFill>
                    <a:blip r:embed="rId645"/>
                    <a:stretch>
                      <a:fillRect/>
                    </a:stretch>
                  </pic:blipFill>
                  <pic:spPr>
                    <a:xfrm>
                      <a:off x="0" y="0"/>
                      <a:ext cx="127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7150100</wp:posOffset>
            </wp:positionV>
            <wp:extent cx="50800" cy="38100"/>
            <wp:wrapNone/>
            <wp:docPr id="794" name="Picture 794"/>
            <wp:cNvGraphicFramePr>
              <a:graphicFrameLocks noChangeAspect="1"/>
            </wp:cNvGraphicFramePr>
            <a:graphic>
              <a:graphicData uri="http://schemas.openxmlformats.org/drawingml/2006/picture">
                <pic:pic>
                  <pic:nvPicPr>
                    <pic:cNvPr id="0" name="image.png"/>
                    <pic:cNvPicPr/>
                  </pic:nvPicPr>
                  <pic:blipFill>
                    <a:blip r:embed="rId64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7073900</wp:posOffset>
            </wp:positionV>
            <wp:extent cx="266700" cy="127000"/>
            <wp:wrapNone/>
            <wp:docPr id="795" name="Picture 795"/>
            <wp:cNvGraphicFramePr>
              <a:graphicFrameLocks noChangeAspect="1"/>
            </wp:cNvGraphicFramePr>
            <a:graphic>
              <a:graphicData uri="http://schemas.openxmlformats.org/drawingml/2006/picture">
                <pic:pic>
                  <pic:nvPicPr>
                    <pic:cNvPr id="0" name="image.png"/>
                    <pic:cNvPicPr/>
                  </pic:nvPicPr>
                  <pic:blipFill>
                    <a:blip r:embed="rId647"/>
                    <a:stretch>
                      <a:fillRect/>
                    </a:stretch>
                  </pic:blipFill>
                  <pic:spPr>
                    <a:xfrm>
                      <a:off x="0" y="0"/>
                      <a:ext cx="266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2044700</wp:posOffset>
            </wp:positionH>
            <wp:positionV relativeFrom="page">
              <wp:posOffset>7073900</wp:posOffset>
            </wp:positionV>
            <wp:extent cx="127000" cy="139700"/>
            <wp:wrapNone/>
            <wp:docPr id="796" name="Picture 796"/>
            <wp:cNvGraphicFramePr>
              <a:graphicFrameLocks noChangeAspect="1"/>
            </wp:cNvGraphicFramePr>
            <a:graphic>
              <a:graphicData uri="http://schemas.openxmlformats.org/drawingml/2006/picture">
                <pic:pic>
                  <pic:nvPicPr>
                    <pic:cNvPr id="0" name="image.png"/>
                    <pic:cNvPicPr/>
                  </pic:nvPicPr>
                  <pic:blipFill>
                    <a:blip r:embed="rId648"/>
                    <a:stretch>
                      <a:fillRect/>
                    </a:stretch>
                  </pic:blipFill>
                  <pic:spPr>
                    <a:xfrm>
                      <a:off x="0" y="0"/>
                      <a:ext cx="127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6896100</wp:posOffset>
            </wp:positionV>
            <wp:extent cx="406400" cy="139700"/>
            <wp:wrapNone/>
            <wp:docPr id="797" name="Picture 797"/>
            <wp:cNvGraphicFramePr>
              <a:graphicFrameLocks noChangeAspect="1"/>
            </wp:cNvGraphicFramePr>
            <a:graphic>
              <a:graphicData uri="http://schemas.openxmlformats.org/drawingml/2006/picture">
                <pic:pic>
                  <pic:nvPicPr>
                    <pic:cNvPr id="0" name="image.png"/>
                    <pic:cNvPicPr/>
                  </pic:nvPicPr>
                  <pic:blipFill>
                    <a:blip r:embed="rId649"/>
                    <a:stretch>
                      <a:fillRect/>
                    </a:stretch>
                  </pic:blipFill>
                  <pic:spPr>
                    <a:xfrm>
                      <a:off x="0" y="0"/>
                      <a:ext cx="406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6388100</wp:posOffset>
            </wp:positionV>
            <wp:extent cx="215900" cy="127000"/>
            <wp:wrapNone/>
            <wp:docPr id="798" name="Picture 798"/>
            <wp:cNvGraphicFramePr>
              <a:graphicFrameLocks noChangeAspect="1"/>
            </wp:cNvGraphicFramePr>
            <a:graphic>
              <a:graphicData uri="http://schemas.openxmlformats.org/drawingml/2006/picture">
                <pic:pic>
                  <pic:nvPicPr>
                    <pic:cNvPr id="0" name="image.png"/>
                    <pic:cNvPicPr/>
                  </pic:nvPicPr>
                  <pic:blipFill>
                    <a:blip r:embed="rId650"/>
                    <a:stretch>
                      <a:fillRect/>
                    </a:stretch>
                  </pic:blipFill>
                  <pic:spPr>
                    <a:xfrm>
                      <a:off x="0" y="0"/>
                      <a:ext cx="215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6388100</wp:posOffset>
            </wp:positionV>
            <wp:extent cx="787400" cy="127000"/>
            <wp:wrapNone/>
            <wp:docPr id="799" name="Picture 799"/>
            <wp:cNvGraphicFramePr>
              <a:graphicFrameLocks noChangeAspect="1"/>
            </wp:cNvGraphicFramePr>
            <a:graphic>
              <a:graphicData uri="http://schemas.openxmlformats.org/drawingml/2006/picture">
                <pic:pic>
                  <pic:nvPicPr>
                    <pic:cNvPr id="0" name="image.png"/>
                    <pic:cNvPicPr/>
                  </pic:nvPicPr>
                  <pic:blipFill>
                    <a:blip r:embed="rId651"/>
                    <a:stretch>
                      <a:fillRect/>
                    </a:stretch>
                  </pic:blipFill>
                  <pic:spPr>
                    <a:xfrm>
                      <a:off x="0" y="0"/>
                      <a:ext cx="787400" cy="127000"/>
                    </a:xfrm>
                    <a:prstGeom prst="rect"/>
                  </pic:spPr>
                </pic:pic>
              </a:graphicData>
            </a:graphic>
          </wp:anchor>
        </w:drawing>
      </w:r>
    </w:p>
    <w:p>
      <w:pPr>
        <w:autoSpaceDN w:val="0"/>
        <w:autoSpaceDE w:val="0"/>
        <w:widowControl/>
        <w:spacing w:line="210" w:lineRule="exact" w:before="0" w:after="0"/>
        <w:ind w:left="0" w:right="3236" w:firstLine="0"/>
        <w:jc w:val="right"/>
      </w:pPr>
      <w:r>
        <w:rPr>
          <w:rFonts w:ascii="SimSun" w:hAnsi="SimSun" w:eastAsia="SimSun"/>
          <w:b w:val="0"/>
          <w:i w:val="0"/>
          <w:color w:val="000000"/>
          <w:sz w:val="21"/>
        </w:rPr>
        <w:t>辽宁工程技术大学硕士学位论文</w:t>
      </w:r>
    </w:p>
    <w:p>
      <w:pPr>
        <w:autoSpaceDN w:val="0"/>
        <w:autoSpaceDE w:val="0"/>
        <w:widowControl/>
        <w:spacing w:line="312" w:lineRule="exact" w:before="4660" w:after="0"/>
        <w:ind w:left="3744" w:right="2736"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3.9</w:t>
      </w:r>
      <w:r>
        <w:rPr>
          <w:rFonts w:ascii="SimSun" w:hAnsi="SimSun" w:eastAsia="SimSun"/>
          <w:b w:val="0"/>
          <w:i w:val="0"/>
          <w:color w:val="000000"/>
          <w:sz w:val="21"/>
        </w:rPr>
        <w:t xml:space="preserve"> 盾构抵达及退场风险因素</w:t>
      </w:r>
      <w:r>
        <w:br/>
      </w:r>
      <w:r>
        <w:rPr>
          <w:rFonts w:ascii="TimesNewRomanPSMT" w:hAnsi="TimesNewRomanPSMT" w:eastAsia="TimesNewRomanPSMT"/>
          <w:b w:val="0"/>
          <w:i w:val="0"/>
          <w:color w:val="000000"/>
          <w:sz w:val="21"/>
        </w:rPr>
        <w:t>Figure3.9 Shield arrival and exit risk factors</w:t>
      </w:r>
    </w:p>
    <w:p>
      <w:pPr>
        <w:autoSpaceDN w:val="0"/>
        <w:autoSpaceDE w:val="0"/>
        <w:widowControl/>
        <w:spacing w:line="264" w:lineRule="exact" w:before="312" w:after="0"/>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）穿越特殊地段风险（</w:t>
      </w:r>
      <w:r>
        <w:rPr>
          <w:rFonts w:ascii="TimesNewRomanPSMT" w:hAnsi="TimesNewRomanPSMT" w:eastAsia="TimesNewRomanPSMT"/>
          <w:b w:val="0"/>
          <w:i w:val="0"/>
          <w:color w:val="000000"/>
          <w:sz w:val="24"/>
        </w:rPr>
        <w:t>E</w:t>
      </w:r>
      <w:r>
        <w:rPr>
          <w:rFonts w:ascii="SimSun" w:hAnsi="SimSun" w:eastAsia="SimSun"/>
          <w:b w:val="0"/>
          <w:i w:val="0"/>
          <w:color w:val="000000"/>
          <w:sz w:val="24"/>
        </w:rPr>
        <w:t>）</w:t>
      </w:r>
    </w:p>
    <w:p>
      <w:pPr>
        <w:autoSpaceDN w:val="0"/>
        <w:autoSpaceDE w:val="0"/>
        <w:widowControl/>
        <w:spacing w:line="240" w:lineRule="exact" w:before="166" w:after="0"/>
        <w:ind w:left="1478" w:right="0" w:firstLine="0"/>
        <w:jc w:val="left"/>
      </w:pPr>
      <w:r>
        <w:rPr>
          <w:rFonts w:ascii="SimSun" w:hAnsi="SimSun" w:eastAsia="SimSun"/>
          <w:b w:val="0"/>
          <w:i w:val="0"/>
          <w:color w:val="000000"/>
          <w:sz w:val="24"/>
        </w:rPr>
        <w:t>该阶段主要包括不良地质与水文、气候条件、联络通道施工、邻近建筑物地下管线、</w:t>
      </w:r>
    </w:p>
    <w:p>
      <w:pPr>
        <w:autoSpaceDN w:val="0"/>
        <w:autoSpaceDE w:val="0"/>
        <w:widowControl/>
        <w:spacing w:line="264" w:lineRule="exact" w:before="170" w:after="0"/>
        <w:ind w:left="998" w:right="0" w:firstLine="0"/>
        <w:jc w:val="left"/>
      </w:pPr>
      <w:r>
        <w:rPr>
          <w:rFonts w:ascii="SimSun" w:hAnsi="SimSun" w:eastAsia="SimSun"/>
          <w:b w:val="0"/>
          <w:i w:val="0"/>
          <w:color w:val="000000"/>
          <w:sz w:val="24"/>
        </w:rPr>
        <w:t>邻近道路交通五个方面的风险。青岛地铁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号线不仅考虑自身施工方面的安全风险，还</w:t>
      </w:r>
    </w:p>
    <w:p>
      <w:pPr>
        <w:autoSpaceDN w:val="0"/>
        <w:autoSpaceDE w:val="0"/>
        <w:widowControl/>
        <w:spacing w:line="240" w:lineRule="exact" w:before="166" w:after="0"/>
        <w:ind w:left="998" w:right="0" w:firstLine="0"/>
        <w:jc w:val="left"/>
      </w:pPr>
      <w:r>
        <w:rPr>
          <w:rFonts w:ascii="SimSun" w:hAnsi="SimSun" w:eastAsia="SimSun"/>
          <w:b w:val="0"/>
          <w:i w:val="0"/>
          <w:color w:val="000000"/>
          <w:sz w:val="24"/>
        </w:rPr>
        <w:t>需考虑穿越特殊地段的风险因素。在下穿河流、城市重要建筑群、既有管线、复杂的地</w:t>
      </w:r>
    </w:p>
    <w:p>
      <w:pPr>
        <w:autoSpaceDN w:val="0"/>
        <w:autoSpaceDE w:val="0"/>
        <w:widowControl/>
        <w:spacing w:line="240" w:lineRule="exact" w:before="180" w:after="0"/>
        <w:ind w:left="998" w:right="0" w:firstLine="0"/>
        <w:jc w:val="left"/>
      </w:pPr>
      <w:r>
        <w:rPr>
          <w:rFonts w:ascii="SimSun" w:hAnsi="SimSun" w:eastAsia="SimSun"/>
          <w:b w:val="0"/>
          <w:i w:val="0"/>
          <w:color w:val="000000"/>
          <w:sz w:val="24"/>
        </w:rPr>
        <w:t>质条件等存在许多风险因素，主要依靠前期的勘察调研阶段，虽有降低但是仍为事故多</w:t>
      </w:r>
    </w:p>
    <w:p>
      <w:pPr>
        <w:autoSpaceDN w:val="0"/>
        <w:autoSpaceDE w:val="0"/>
        <w:widowControl/>
        <w:spacing w:line="240" w:lineRule="exact" w:before="180" w:after="0"/>
        <w:ind w:left="998" w:right="0" w:firstLine="0"/>
        <w:jc w:val="left"/>
      </w:pPr>
      <w:r>
        <w:rPr>
          <w:rFonts w:ascii="SimSun" w:hAnsi="SimSun" w:eastAsia="SimSun"/>
          <w:b w:val="0"/>
          <w:i w:val="0"/>
          <w:color w:val="000000"/>
          <w:sz w:val="24"/>
        </w:rPr>
        <w:t>发的致因因素。盾构穿越特殊地段易导致地面建（构）筑物开裂、倾斜等安全事故。穿</w:t>
      </w:r>
    </w:p>
    <w:p>
      <w:pPr>
        <w:autoSpaceDN w:val="0"/>
        <w:autoSpaceDE w:val="0"/>
        <w:widowControl/>
        <w:spacing w:line="264" w:lineRule="exact" w:before="170" w:after="0"/>
        <w:ind w:left="998" w:right="0" w:firstLine="0"/>
        <w:jc w:val="left"/>
      </w:pPr>
      <w:r>
        <w:rPr>
          <w:rFonts w:ascii="SimSun" w:hAnsi="SimSun" w:eastAsia="SimSun"/>
          <w:b w:val="0"/>
          <w:i w:val="0"/>
          <w:color w:val="000000"/>
          <w:sz w:val="24"/>
        </w:rPr>
        <w:t>越复杂地质层，涌砂涌水、坍塌事故发生的概率也相应增加。隧道掘进中还应监测</w:t>
      </w:r>
      <w:r>
        <w:rPr>
          <w:rFonts w:ascii="TimesNewRomanPSMT" w:hAnsi="TimesNewRomanPSMT" w:eastAsia="TimesNewRomanPSMT"/>
          <w:b w:val="0"/>
          <w:i w:val="0"/>
          <w:color w:val="000000"/>
          <w:sz w:val="24"/>
        </w:rPr>
        <w:t>CO</w:t>
      </w:r>
      <w:r>
        <w:rPr>
          <w:rFonts w:ascii="SimSun" w:hAnsi="SimSun" w:eastAsia="SimSun"/>
          <w:b w:val="0"/>
          <w:i w:val="0"/>
          <w:color w:val="000000"/>
          <w:sz w:val="24"/>
        </w:rPr>
        <w:t>、</w:t>
      </w:r>
    </w:p>
    <w:p>
      <w:pPr>
        <w:autoSpaceDN w:val="0"/>
        <w:autoSpaceDE w:val="0"/>
        <w:widowControl/>
        <w:spacing w:line="266" w:lineRule="exact" w:before="156" w:after="0"/>
        <w:ind w:left="998" w:right="0" w:firstLine="0"/>
        <w:jc w:val="left"/>
      </w:pPr>
      <w:r>
        <w:rPr>
          <w:rFonts w:ascii="TimesNewRomanPSMT" w:hAnsi="TimesNewRomanPSMT" w:eastAsia="TimesNewRomanPSMT"/>
          <w:b w:val="0"/>
          <w:i w:val="0"/>
          <w:color w:val="000000"/>
          <w:sz w:val="24"/>
        </w:rPr>
        <w:t>H</w:t>
      </w:r>
      <w:r>
        <w:rPr>
          <w:w w:val="97.50000238418579"/>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S</w:t>
      </w:r>
      <w:r>
        <w:rPr>
          <w:rFonts w:ascii="SimSun" w:hAnsi="SimSun" w:eastAsia="SimSun"/>
          <w:b w:val="0"/>
          <w:i w:val="0"/>
          <w:color w:val="000000"/>
          <w:sz w:val="24"/>
        </w:rPr>
        <w:t xml:space="preserve"> 等有毒气体浓度，易发生中毒。穿越特殊地段风险因素，如图</w:t>
      </w:r>
      <w:r>
        <w:rPr>
          <w:rFonts w:ascii="TimesNewRomanPSMT" w:hAnsi="TimesNewRomanPSMT" w:eastAsia="TimesNewRomanPSMT"/>
          <w:b w:val="0"/>
          <w:i w:val="0"/>
          <w:color w:val="000000"/>
          <w:sz w:val="24"/>
        </w:rPr>
        <w:t>3.10</w:t>
      </w:r>
      <w:r>
        <w:rPr>
          <w:rFonts w:ascii="SimSun" w:hAnsi="SimSun" w:eastAsia="SimSun"/>
          <w:b w:val="0"/>
          <w:i w:val="0"/>
          <w:color w:val="000000"/>
          <w:sz w:val="24"/>
        </w:rPr>
        <w:t xml:space="preserve"> 所示。</w:t>
      </w:r>
    </w:p>
    <w:p>
      <w:pPr>
        <w:autoSpaceDN w:val="0"/>
        <w:autoSpaceDE w:val="0"/>
        <w:widowControl/>
        <w:spacing w:line="240" w:lineRule="auto" w:before="2226" w:after="0"/>
        <w:ind w:left="2240" w:right="0" w:firstLine="0"/>
        <w:jc w:val="left"/>
      </w:pPr>
      <w:r>
        <w:drawing>
          <wp:inline xmlns:a="http://schemas.openxmlformats.org/drawingml/2006/main" xmlns:pic="http://schemas.openxmlformats.org/drawingml/2006/picture">
            <wp:extent cx="139700" cy="787400"/>
            <wp:docPr id="723" name="Picture 723"/>
            <wp:cNvGraphicFramePr>
              <a:graphicFrameLocks noChangeAspect="1"/>
            </wp:cNvGraphicFramePr>
            <a:graphic>
              <a:graphicData uri="http://schemas.openxmlformats.org/drawingml/2006/picture">
                <pic:pic>
                  <pic:nvPicPr>
                    <pic:cNvPr id="0" name="image.png"/>
                    <pic:cNvPicPr/>
                  </pic:nvPicPr>
                  <pic:blipFill>
                    <a:blip r:embed="rId577"/>
                    <a:stretch>
                      <a:fillRect/>
                    </a:stretch>
                  </pic:blipFill>
                  <pic:spPr>
                    <a:xfrm>
                      <a:off x="0" y="0"/>
                      <a:ext cx="139700" cy="787400"/>
                    </a:xfrm>
                    <a:prstGeom prst="rect"/>
                  </pic:spPr>
                </pic:pic>
              </a:graphicData>
            </a:graphic>
          </wp:inline>
        </w:drawing>
      </w:r>
    </w:p>
    <w:p>
      <w:pPr>
        <w:autoSpaceDN w:val="0"/>
        <w:autoSpaceDE w:val="0"/>
        <w:widowControl/>
        <w:spacing w:line="312" w:lineRule="exact" w:before="1212" w:after="0"/>
        <w:ind w:left="3456" w:right="2592"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3.10</w:t>
      </w:r>
      <w:r>
        <w:rPr>
          <w:rFonts w:ascii="SimSun" w:hAnsi="SimSun" w:eastAsia="SimSun"/>
          <w:b w:val="0"/>
          <w:i w:val="0"/>
          <w:color w:val="000000"/>
          <w:sz w:val="21"/>
        </w:rPr>
        <w:t xml:space="preserve"> 穿越特殊地段风险因素</w:t>
      </w:r>
      <w:r>
        <w:br/>
      </w:r>
      <w:r>
        <w:rPr>
          <w:rFonts w:ascii="TimesNewRomanPSMT" w:hAnsi="TimesNewRomanPSMT" w:eastAsia="TimesNewRomanPSMT"/>
          <w:b w:val="0"/>
          <w:i w:val="0"/>
          <w:color w:val="000000"/>
          <w:sz w:val="21"/>
        </w:rPr>
        <w:t>Figure3.10 Crossing special locations risk factors</w:t>
      </w:r>
    </w:p>
    <w:p>
      <w:pPr>
        <w:autoSpaceDN w:val="0"/>
        <w:autoSpaceDE w:val="0"/>
        <w:widowControl/>
        <w:spacing w:line="200" w:lineRule="exact" w:before="242" w:after="0"/>
        <w:ind w:left="0" w:right="4612" w:firstLine="0"/>
        <w:jc w:val="right"/>
      </w:pPr>
      <w:r>
        <w:rPr>
          <w:rFonts w:ascii="TimesNewRomanPS" w:hAnsi="TimesNewRomanPS" w:eastAsia="TimesNewRomanPS"/>
          <w:b/>
          <w:i w:val="0"/>
          <w:color w:val="000000"/>
          <w:sz w:val="18"/>
        </w:rPr>
        <w:t>34</w:t>
      </w:r>
    </w:p>
    <w:p>
      <w:pPr>
        <w:autoSpaceDN w:val="0"/>
        <w:tabs>
          <w:tab w:pos="1240" w:val="left"/>
        </w:tabs>
        <w:autoSpaceDE w:val="0"/>
        <w:widowControl/>
        <w:spacing w:line="240" w:lineRule="auto" w:before="582" w:after="0"/>
        <w:ind w:left="0" w:right="0" w:firstLine="0"/>
        <w:jc w:val="left"/>
      </w:pPr>
      <w:r>
        <w:drawing>
          <wp:inline xmlns:a="http://schemas.openxmlformats.org/drawingml/2006/main" xmlns:pic="http://schemas.openxmlformats.org/drawingml/2006/picture">
            <wp:extent cx="584200" cy="165100"/>
            <wp:docPr id="724" name="Picture 724"/>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25" name="Picture 725"/>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371600" cy="152400"/>
                    </a:xfrm>
                    <a:prstGeom prst="rect"/>
                  </pic:spPr>
                </pic:pic>
              </a:graphicData>
            </a:graphic>
          </wp:inline>
        </w:drawing>
      </w:r>
    </w:p>
    <w:p>
      <w:pPr>
        <w:sectPr>
          <w:pgSz w:w="11906" w:h="16838"/>
          <w:pgMar w:top="440" w:right="1108" w:bottom="17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0" w:lineRule="exact" w:before="0" w:after="0"/>
        <w:ind w:left="0" w:right="3236" w:firstLine="0"/>
        <w:jc w:val="right"/>
      </w:pPr>
      <w:r>
        <w:rPr>
          <w:rFonts w:ascii="SimSun" w:hAnsi="SimSun" w:eastAsia="SimSun"/>
          <w:b w:val="0"/>
          <w:i w:val="0"/>
          <w:color w:val="000000"/>
          <w:sz w:val="21"/>
        </w:rPr>
        <w:t>辽宁工程技术大学硕士学位论文</w:t>
      </w:r>
    </w:p>
    <w:p>
      <w:pPr>
        <w:autoSpaceDN w:val="0"/>
        <w:autoSpaceDE w:val="0"/>
        <w:widowControl/>
        <w:spacing w:line="280" w:lineRule="exact" w:before="422" w:after="0"/>
        <w:ind w:left="998" w:right="0" w:firstLine="0"/>
        <w:jc w:val="left"/>
      </w:pPr>
      <w:r>
        <w:rPr>
          <w:rFonts w:ascii="SimHei" w:hAnsi="SimHei" w:eastAsia="SimHei"/>
          <w:b w:val="0"/>
          <w:i w:val="0"/>
          <w:color w:val="000000"/>
          <w:sz w:val="28"/>
        </w:rPr>
        <w:t>3.4.4 工程实际</w:t>
      </w:r>
    </w:p>
    <w:p>
      <w:pPr>
        <w:autoSpaceDN w:val="0"/>
        <w:autoSpaceDE w:val="0"/>
        <w:widowControl/>
        <w:spacing w:line="418" w:lineRule="exact" w:before="168" w:after="0"/>
        <w:ind w:left="998" w:right="26" w:firstLine="480"/>
        <w:jc w:val="both"/>
      </w:pPr>
      <w:r>
        <w:rPr>
          <w:rFonts w:ascii="SimSun" w:hAnsi="SimSun" w:eastAsia="SimSun"/>
          <w:b w:val="0"/>
          <w:i w:val="0"/>
          <w:color w:val="000000"/>
          <w:sz w:val="24"/>
        </w:rPr>
        <w:t>根据本章</w:t>
      </w:r>
      <w:r>
        <w:rPr>
          <w:rFonts w:ascii="TimesNewRomanPSMT" w:hAnsi="TimesNewRomanPSMT" w:eastAsia="TimesNewRomanPSMT"/>
          <w:b w:val="0"/>
          <w:i w:val="0"/>
          <w:color w:val="000000"/>
          <w:sz w:val="24"/>
        </w:rPr>
        <w:t>3.1</w:t>
      </w:r>
      <w:r>
        <w:rPr>
          <w:rFonts w:ascii="SimSun" w:hAnsi="SimSun" w:eastAsia="SimSun"/>
          <w:b w:val="0"/>
          <w:i w:val="0"/>
          <w:color w:val="000000"/>
          <w:sz w:val="24"/>
        </w:rPr>
        <w:t xml:space="preserve"> 节的青岛地铁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号线盾构施工项目概况和</w:t>
      </w:r>
      <w:r>
        <w:rPr>
          <w:rFonts w:ascii="TimesNewRomanPSMT" w:hAnsi="TimesNewRomanPSMT" w:eastAsia="TimesNewRomanPSMT"/>
          <w:b w:val="0"/>
          <w:i w:val="0"/>
          <w:color w:val="000000"/>
          <w:sz w:val="24"/>
        </w:rPr>
        <w:t>3.2</w:t>
      </w:r>
      <w:r>
        <w:rPr>
          <w:rFonts w:ascii="SimSun" w:hAnsi="SimSun" w:eastAsia="SimSun"/>
          <w:b w:val="0"/>
          <w:i w:val="0"/>
          <w:color w:val="000000"/>
          <w:sz w:val="24"/>
        </w:rPr>
        <w:t xml:space="preserve"> 节的</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号线盾构施工安全</w:t>
      </w:r>
      <w:r>
        <w:rPr>
          <w:rFonts w:ascii="SimSun" w:hAnsi="SimSun" w:eastAsia="SimSun"/>
          <w:b w:val="0"/>
          <w:i w:val="0"/>
          <w:color w:val="000000"/>
          <w:sz w:val="24"/>
        </w:rPr>
        <w:t>问题分析，由于</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号线盾构区间地质层以岩层为主，</w:t>
      </w:r>
      <w:r>
        <w:rPr>
          <w:rFonts w:ascii="TimesNewRomanPSMT" w:hAnsi="TimesNewRomanPSMT" w:eastAsia="TimesNewRomanPSMT"/>
          <w:b w:val="0"/>
          <w:i w:val="0"/>
          <w:color w:val="000000"/>
          <w:sz w:val="24"/>
        </w:rPr>
        <w:t>90%</w:t>
      </w:r>
      <w:r>
        <w:rPr>
          <w:rFonts w:ascii="SimSun" w:hAnsi="SimSun" w:eastAsia="SimSun"/>
          <w:b w:val="0"/>
          <w:i w:val="0"/>
          <w:color w:val="000000"/>
          <w:sz w:val="24"/>
        </w:rPr>
        <w:t>需要穿越花岗岩，穿越多条断</w:t>
      </w:r>
      <w:r>
        <w:rPr>
          <w:rFonts w:ascii="SimSun" w:hAnsi="SimSun" w:eastAsia="SimSun"/>
          <w:b w:val="0"/>
          <w:i w:val="0"/>
          <w:color w:val="000000"/>
          <w:sz w:val="24"/>
        </w:rPr>
        <w:t>裂带、河流、侧穿城市主干道。工程地质黏性土多，含大量碎石，强度不高，回填不均</w:t>
      </w:r>
      <w:r>
        <w:rPr>
          <w:rFonts w:ascii="SimSun" w:hAnsi="SimSun" w:eastAsia="SimSun"/>
          <w:b w:val="0"/>
          <w:i w:val="0"/>
          <w:color w:val="000000"/>
          <w:sz w:val="24"/>
        </w:rPr>
        <w:t>匀，开挖自稳能力较低，因此，在基坑开挖时对支护结构有更高的等级要求。</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w:t>
      </w:r>
      <w:r>
        <w:rPr>
          <w:rFonts w:ascii="SimSun" w:hAnsi="SimSun" w:eastAsia="SimSun"/>
          <w:b w:val="0"/>
          <w:i w:val="0"/>
          <w:color w:val="000000"/>
          <w:sz w:val="24"/>
        </w:rPr>
        <w:t>区间水文地质主要表现为海相沼泽和侵蚀堆积的显著形态，中等的水流量应为</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w:t>
      </w:r>
      <w:r>
        <w:rPr>
          <w:rFonts w:ascii="SimSun" w:hAnsi="SimSun" w:eastAsia="SimSun"/>
          <w:b w:val="0"/>
          <w:i w:val="0"/>
          <w:color w:val="000000"/>
          <w:sz w:val="24"/>
        </w:rPr>
        <w:t>构施工的实施风险管控的重点。</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号线周边环境的情况调查中，地面交通方面主要考虑盾</w:t>
      </w:r>
      <w:r>
        <w:rPr>
          <w:rFonts w:ascii="SimSun" w:hAnsi="SimSun" w:eastAsia="SimSun"/>
          <w:b w:val="0"/>
          <w:i w:val="0"/>
          <w:color w:val="000000"/>
          <w:sz w:val="24"/>
        </w:rPr>
        <w:t>构隧道掘进将下穿中心城区，关注地面施工的安全围挡、材料安全运输等方面。地下管</w:t>
      </w:r>
      <w:r>
        <w:rPr>
          <w:rFonts w:ascii="SimSun" w:hAnsi="SimSun" w:eastAsia="SimSun"/>
          <w:b w:val="0"/>
          <w:i w:val="0"/>
          <w:color w:val="000000"/>
          <w:sz w:val="24"/>
        </w:rPr>
        <w:t>道中主要关注盾构始发井与接收井，以及下穿既有管线的情况，做好监测与临时或永久</w:t>
      </w:r>
      <w:r>
        <w:rPr>
          <w:rFonts w:ascii="SimSun" w:hAnsi="SimSun" w:eastAsia="SimSun"/>
          <w:b w:val="0"/>
          <w:i w:val="0"/>
          <w:color w:val="000000"/>
          <w:sz w:val="24"/>
        </w:rPr>
        <w:t>迁改工作，有计划性的采取保护措施。依据周边建（构）筑物的调查情况，需关注制造</w:t>
      </w:r>
      <w:r>
        <w:rPr>
          <w:rFonts w:ascii="SimSun" w:hAnsi="SimSun" w:eastAsia="SimSun"/>
          <w:b w:val="0"/>
          <w:i w:val="0"/>
          <w:color w:val="000000"/>
          <w:sz w:val="24"/>
        </w:rPr>
        <w:t>机械厂、材料厂等工业用地，下穿施工与地面既有工业的监测，防止隧道承载力不足导</w:t>
      </w:r>
      <w:r>
        <w:rPr>
          <w:rFonts w:ascii="SimSun" w:hAnsi="SimSun" w:eastAsia="SimSun"/>
          <w:b w:val="0"/>
          <w:i w:val="0"/>
          <w:color w:val="000000"/>
          <w:sz w:val="24"/>
        </w:rPr>
        <w:t>致的开挖面失稳塌方问题。</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号线选用的双模盾构机，诸如掘进姿态与速度、刀盘道具磨</w:t>
      </w:r>
      <w:r>
        <w:rPr>
          <w:rFonts w:ascii="SimSun" w:hAnsi="SimSun" w:eastAsia="SimSun"/>
          <w:b w:val="0"/>
          <w:i w:val="0"/>
          <w:color w:val="000000"/>
          <w:sz w:val="24"/>
        </w:rPr>
        <w:t>损、端头地面沉降控制等问题，也因纳入风险因素的考虑。</w:t>
      </w:r>
    </w:p>
    <w:p>
      <w:pPr>
        <w:autoSpaceDN w:val="0"/>
        <w:autoSpaceDE w:val="0"/>
        <w:widowControl/>
        <w:spacing w:line="300" w:lineRule="exact" w:before="284" w:after="0"/>
        <w:ind w:left="998" w:right="0" w:firstLine="0"/>
        <w:jc w:val="left"/>
      </w:pPr>
      <w:r>
        <w:rPr>
          <w:rFonts w:ascii="SimHei" w:hAnsi="SimHei" w:eastAsia="SimHei"/>
          <w:b w:val="0"/>
          <w:i w:val="0"/>
          <w:color w:val="000000"/>
          <w:sz w:val="30"/>
        </w:rPr>
        <w:t>3.5 青岛地铁X 号线盾构施工安全风险评价指标体系的构建</w:t>
      </w:r>
    </w:p>
    <w:p>
      <w:pPr>
        <w:autoSpaceDN w:val="0"/>
        <w:autoSpaceDE w:val="0"/>
        <w:widowControl/>
        <w:spacing w:line="280" w:lineRule="exact" w:before="292" w:after="0"/>
        <w:ind w:left="998" w:right="0" w:firstLine="0"/>
        <w:jc w:val="left"/>
      </w:pPr>
      <w:r>
        <w:rPr>
          <w:rFonts w:ascii="SimHei" w:hAnsi="SimHei" w:eastAsia="SimHei"/>
          <w:b w:val="0"/>
          <w:i w:val="0"/>
          <w:color w:val="000000"/>
          <w:sz w:val="28"/>
        </w:rPr>
        <w:t>3.5.1 初次识别</w:t>
      </w:r>
    </w:p>
    <w:p>
      <w:pPr>
        <w:autoSpaceDN w:val="0"/>
        <w:autoSpaceDE w:val="0"/>
        <w:widowControl/>
        <w:spacing w:line="424" w:lineRule="exact" w:before="148" w:after="0"/>
        <w:ind w:left="998" w:right="24" w:firstLine="480"/>
        <w:jc w:val="both"/>
      </w:pPr>
      <w:r>
        <w:rPr>
          <w:rFonts w:ascii="SimSun" w:hAnsi="SimSun" w:eastAsia="SimSun"/>
          <w:b w:val="0"/>
          <w:i w:val="0"/>
          <w:color w:val="000000"/>
          <w:sz w:val="24"/>
        </w:rPr>
        <w:t>综上所述，基于事故致因理论分析风险因素，通过现行规范及文献研究、事故案例</w:t>
      </w:r>
      <w:r>
        <w:rPr>
          <w:rFonts w:ascii="SimSun" w:hAnsi="SimSun" w:eastAsia="SimSun"/>
          <w:b w:val="0"/>
          <w:i w:val="0"/>
          <w:color w:val="000000"/>
          <w:sz w:val="24"/>
        </w:rPr>
        <w:t>统计分析以及</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号线地铁盾构施工的实际情况为依据。通过知网检索主题词“地铁”</w:t>
      </w:r>
      <w:r>
        <w:rPr>
          <w:rFonts w:ascii="TimesNewRomanPSMT" w:hAnsi="TimesNewRomanPSMT" w:eastAsia="TimesNewRomanPSMT"/>
          <w:b w:val="0"/>
          <w:i w:val="0"/>
          <w:color w:val="000000"/>
          <w:sz w:val="24"/>
        </w:rPr>
        <w:t>AND</w:t>
      </w:r>
      <w:r>
        <w:rPr>
          <w:rFonts w:ascii="SimSun" w:hAnsi="SimSun" w:eastAsia="SimSun"/>
          <w:b w:val="0"/>
          <w:i w:val="0"/>
          <w:color w:val="000000"/>
          <w:sz w:val="24"/>
        </w:rPr>
        <w:t>“盾构”</w:t>
      </w:r>
      <w:r>
        <w:rPr>
          <w:rFonts w:ascii="TimesNewRomanPSMT" w:hAnsi="TimesNewRomanPSMT" w:eastAsia="TimesNewRomanPSMT"/>
          <w:b w:val="0"/>
          <w:i w:val="0"/>
          <w:color w:val="000000"/>
          <w:sz w:val="24"/>
        </w:rPr>
        <w:t>AND</w:t>
      </w:r>
      <w:r>
        <w:rPr>
          <w:rFonts w:ascii="SimSun" w:hAnsi="SimSun" w:eastAsia="SimSun"/>
          <w:b w:val="0"/>
          <w:i w:val="0"/>
          <w:color w:val="000000"/>
          <w:sz w:val="24"/>
        </w:rPr>
        <w:t>“风险”，检索出地铁盾构施工安全风险</w:t>
      </w:r>
      <w:r>
        <w:rPr>
          <w:rFonts w:ascii="TimesNewRomanPSMT" w:hAnsi="TimesNewRomanPSMT" w:eastAsia="TimesNewRomanPSMT"/>
          <w:b w:val="0"/>
          <w:i w:val="0"/>
          <w:color w:val="000000"/>
          <w:sz w:val="24"/>
        </w:rPr>
        <w:t>2010-2023</w:t>
      </w:r>
      <w:r>
        <w:rPr>
          <w:rFonts w:ascii="SimSun" w:hAnsi="SimSun" w:eastAsia="SimSun"/>
          <w:b w:val="0"/>
          <w:i w:val="0"/>
          <w:color w:val="000000"/>
          <w:sz w:val="24"/>
        </w:rPr>
        <w:t xml:space="preserve"> 年的核心期刊</w:t>
      </w:r>
      <w:r>
        <w:rPr>
          <w:rFonts w:ascii="SimSun" w:hAnsi="SimSun" w:eastAsia="SimSun"/>
          <w:b w:val="0"/>
          <w:i w:val="0"/>
          <w:color w:val="000000"/>
          <w:sz w:val="24"/>
        </w:rPr>
        <w:t>（包含</w:t>
      </w:r>
      <w:r>
        <w:rPr>
          <w:rFonts w:ascii="TimesNewRomanPSMT" w:hAnsi="TimesNewRomanPSMT" w:eastAsia="TimesNewRomanPSMT"/>
          <w:b w:val="0"/>
          <w:i w:val="0"/>
          <w:color w:val="000000"/>
          <w:sz w:val="24"/>
        </w:rPr>
        <w:t>SCI</w:t>
      </w:r>
      <w:r>
        <w:rPr>
          <w:rFonts w:ascii="SimSun" w:hAnsi="SimSun" w:eastAsia="SimSun"/>
          <w:b w:val="0"/>
          <w:i w:val="0"/>
          <w:color w:val="000000"/>
          <w:sz w:val="24"/>
        </w:rPr>
        <w:t>、</w:t>
      </w:r>
      <w:r>
        <w:rPr>
          <w:rFonts w:ascii="TimesNewRomanPSMT" w:hAnsi="TimesNewRomanPSMT" w:eastAsia="TimesNewRomanPSMT"/>
          <w:b w:val="0"/>
          <w:i w:val="0"/>
          <w:color w:val="000000"/>
          <w:sz w:val="24"/>
        </w:rPr>
        <w:t>EI</w:t>
      </w:r>
      <w:r>
        <w:rPr>
          <w:rFonts w:ascii="SimSun" w:hAnsi="SimSun" w:eastAsia="SimSun"/>
          <w:b w:val="0"/>
          <w:i w:val="0"/>
          <w:color w:val="000000"/>
          <w:sz w:val="24"/>
        </w:rPr>
        <w:t>、北大核心、</w:t>
      </w:r>
      <w:r>
        <w:rPr>
          <w:rFonts w:ascii="TimesNewRomanPSMT" w:hAnsi="TimesNewRomanPSMT" w:eastAsia="TimesNewRomanPSMT"/>
          <w:b w:val="0"/>
          <w:i w:val="0"/>
          <w:color w:val="000000"/>
          <w:sz w:val="24"/>
        </w:rPr>
        <w:t>CSSCI</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CSCD</w:t>
      </w:r>
      <w:r>
        <w:rPr>
          <w:rFonts w:ascii="SimSun" w:hAnsi="SimSun" w:eastAsia="SimSun"/>
          <w:b w:val="0"/>
          <w:i w:val="0"/>
          <w:color w:val="000000"/>
          <w:sz w:val="24"/>
        </w:rPr>
        <w:t>）论文</w:t>
      </w:r>
      <w:r>
        <w:rPr>
          <w:rFonts w:ascii="TimesNewRomanPSMT" w:hAnsi="TimesNewRomanPSMT" w:eastAsia="TimesNewRomanPSMT"/>
          <w:b w:val="0"/>
          <w:i w:val="0"/>
          <w:color w:val="000000"/>
          <w:sz w:val="24"/>
        </w:rPr>
        <w:t>227</w:t>
      </w:r>
      <w:r>
        <w:rPr>
          <w:rFonts w:ascii="SimSun" w:hAnsi="SimSun" w:eastAsia="SimSun"/>
          <w:b w:val="0"/>
          <w:i w:val="0"/>
          <w:color w:val="000000"/>
          <w:sz w:val="24"/>
        </w:rPr>
        <w:t xml:space="preserve"> 篇，地铁盾构施工相关案例事故</w:t>
      </w:r>
      <w:r>
        <w:rPr>
          <w:rFonts w:ascii="TimesNewRomanPSMT" w:hAnsi="TimesNewRomanPSMT" w:eastAsia="TimesNewRomanPSMT"/>
          <w:b w:val="0"/>
          <w:i w:val="0"/>
          <w:color w:val="000000"/>
          <w:sz w:val="24"/>
        </w:rPr>
        <w:t>41</w:t>
      </w:r>
      <w:r>
        <w:rPr>
          <w:rFonts w:ascii="SimSun" w:hAnsi="SimSun" w:eastAsia="SimSun"/>
          <w:b w:val="0"/>
          <w:i w:val="0"/>
          <w:color w:val="000000"/>
          <w:sz w:val="24"/>
        </w:rPr>
        <w:t xml:space="preserve"> 件，筛选出地铁盾构施工安全风险的关键词。</w:t>
      </w:r>
    </w:p>
    <w:p>
      <w:pPr>
        <w:autoSpaceDN w:val="0"/>
        <w:autoSpaceDE w:val="0"/>
        <w:widowControl/>
        <w:spacing w:line="420" w:lineRule="exact" w:before="0" w:after="0"/>
        <w:ind w:left="998" w:right="20" w:firstLine="480"/>
        <w:jc w:val="both"/>
      </w:pPr>
      <w:r>
        <w:rPr>
          <w:rFonts w:ascii="SimSun" w:hAnsi="SimSun" w:eastAsia="SimSun"/>
          <w:b w:val="0"/>
          <w:i w:val="0"/>
          <w:color w:val="000000"/>
          <w:sz w:val="24"/>
        </w:rPr>
        <w:t>词云图（</w:t>
      </w:r>
      <w:r>
        <w:rPr>
          <w:rFonts w:ascii="TimesNewRomanPSMT" w:hAnsi="TimesNewRomanPSMT" w:eastAsia="TimesNewRomanPSMT"/>
          <w:b w:val="0"/>
          <w:i w:val="0"/>
          <w:color w:val="000000"/>
          <w:sz w:val="24"/>
        </w:rPr>
        <w:t>Word Cloud</w:t>
      </w:r>
      <w:r>
        <w:rPr>
          <w:rFonts w:ascii="SimSun" w:hAnsi="SimSun" w:eastAsia="SimSun"/>
          <w:b w:val="0"/>
          <w:i w:val="0"/>
          <w:color w:val="000000"/>
          <w:sz w:val="24"/>
        </w:rPr>
        <w:t>）是一种由词汇组成的类似云的彩色图形，也称为“文字云”或</w:t>
      </w:r>
      <w:r>
        <w:rPr>
          <w:rFonts w:ascii="SimSun" w:hAnsi="SimSun" w:eastAsia="SimSun"/>
          <w:b w:val="0"/>
          <w:i w:val="0"/>
          <w:color w:val="000000"/>
          <w:sz w:val="24"/>
        </w:rPr>
        <w:t>“标签云”，基于文本中每个词汇出现的频率来确定其在词云中的大小和重要性。词云</w:t>
      </w:r>
      <w:r>
        <w:rPr>
          <w:rFonts w:ascii="SimSun" w:hAnsi="SimSun" w:eastAsia="SimSun"/>
          <w:b w:val="0"/>
          <w:i w:val="0"/>
          <w:color w:val="000000"/>
          <w:sz w:val="24"/>
        </w:rPr>
        <w:t>分析法是一种高效分析文本的工具，可以从海量的数据中挖掘出盾构施工安全风险关键</w:t>
      </w:r>
      <w:r>
        <w:rPr>
          <w:rFonts w:ascii="SimSun" w:hAnsi="SimSun" w:eastAsia="SimSun"/>
          <w:b w:val="0"/>
          <w:i w:val="0"/>
          <w:color w:val="000000"/>
          <w:sz w:val="24"/>
        </w:rPr>
        <w:t>词。其原理是对关键词出现的频率进行数量统计，并以可视化的方式展现出来，字体越</w:t>
      </w:r>
      <w:r>
        <w:rPr>
          <w:rFonts w:ascii="SimSun" w:hAnsi="SimSun" w:eastAsia="SimSun"/>
          <w:b w:val="0"/>
          <w:i w:val="0"/>
          <w:color w:val="000000"/>
          <w:sz w:val="24"/>
        </w:rPr>
        <w:t>大代表这个关键词在文本库中出现的频率最高，字体越小则表示频率越低。由于文献中</w:t>
      </w:r>
      <w:r>
        <w:rPr>
          <w:rFonts w:ascii="SimSun" w:hAnsi="SimSun" w:eastAsia="SimSun"/>
          <w:b w:val="0"/>
          <w:i w:val="0"/>
          <w:color w:val="000000"/>
          <w:sz w:val="24"/>
        </w:rPr>
        <w:t>风险指标文本分词较为分散，需要归纳地铁工程相关专业词汇，例如将“勘察”、“勘</w:t>
      </w:r>
      <w:r>
        <w:rPr>
          <w:rFonts w:ascii="SimSun" w:hAnsi="SimSun" w:eastAsia="SimSun"/>
          <w:b w:val="0"/>
          <w:i w:val="0"/>
          <w:color w:val="000000"/>
          <w:sz w:val="24"/>
        </w:rPr>
        <w:t>测”、“勘查”、“勘探”归纳为“勘察”；“地质勘探”、“地质灾害”、“地质”、</w:t>
      </w:r>
      <w:r>
        <w:rPr>
          <w:rFonts w:ascii="SimSun" w:hAnsi="SimSun" w:eastAsia="SimSun"/>
          <w:b w:val="0"/>
          <w:i w:val="0"/>
          <w:color w:val="000000"/>
          <w:sz w:val="24"/>
        </w:rPr>
        <w:t>“地质特征”、“地质断层”、“地质岩层”归纳为“地质”；“漏水”、“渗水”、</w:t>
      </w:r>
      <w:r>
        <w:rPr>
          <w:rFonts w:ascii="SimSun" w:hAnsi="SimSun" w:eastAsia="SimSun"/>
          <w:b w:val="0"/>
          <w:i w:val="0"/>
          <w:color w:val="000000"/>
          <w:sz w:val="24"/>
        </w:rPr>
        <w:t>“渗漏”归纳为“漏水”；“坍塌”、“塌方”、“塌”、“倾塌”、“塌陷”归纳为</w:t>
      </w:r>
      <w:r>
        <w:rPr>
          <w:rFonts w:ascii="SimSun" w:hAnsi="SimSun" w:eastAsia="SimSun"/>
          <w:b w:val="0"/>
          <w:i w:val="0"/>
          <w:color w:val="000000"/>
          <w:sz w:val="24"/>
        </w:rPr>
        <w:t>“坍塌”等</w:t>
      </w:r>
      <w:r>
        <w:rPr>
          <w:w w:val="97.50000238418579"/>
          <w:rFonts w:ascii="TimesNewRomanPSMT" w:hAnsi="TimesNewRomanPSMT" w:eastAsia="TimesNewRomanPSMT"/>
          <w:b w:val="0"/>
          <w:i w:val="0"/>
          <w:color w:val="000000"/>
          <w:sz w:val="16"/>
        </w:rPr>
        <w:t>[75]</w:t>
      </w:r>
      <w:r>
        <w:rPr>
          <w:rFonts w:ascii="SimSun" w:hAnsi="SimSun" w:eastAsia="SimSun"/>
          <w:b w:val="0"/>
          <w:i w:val="0"/>
          <w:color w:val="000000"/>
          <w:sz w:val="24"/>
        </w:rPr>
        <w:t>。通过</w:t>
      </w:r>
      <w:r>
        <w:rPr>
          <w:rFonts w:ascii="TimesNewRomanPSMT" w:hAnsi="TimesNewRomanPSMT" w:eastAsia="TimesNewRomanPSMT"/>
          <w:b w:val="0"/>
          <w:i w:val="0"/>
          <w:color w:val="000000"/>
          <w:sz w:val="24"/>
        </w:rPr>
        <w:t>SPSSAU</w:t>
      </w:r>
      <w:r>
        <w:rPr>
          <w:rFonts w:ascii="SimSun" w:hAnsi="SimSun" w:eastAsia="SimSun"/>
          <w:b w:val="0"/>
          <w:i w:val="0"/>
          <w:color w:val="000000"/>
          <w:sz w:val="24"/>
        </w:rPr>
        <w:t xml:space="preserve"> 软件筛选出频次大于</w:t>
      </w:r>
      <w:r>
        <w:rPr>
          <w:rFonts w:ascii="TimesNewRomanPSMT" w:hAnsi="TimesNewRomanPSMT" w:eastAsia="TimesNewRomanPSMT"/>
          <w:b w:val="0"/>
          <w:i w:val="0"/>
          <w:color w:val="000000"/>
          <w:sz w:val="24"/>
        </w:rPr>
        <w:t>75</w:t>
      </w:r>
      <w:r>
        <w:rPr>
          <w:rFonts w:ascii="SimSun" w:hAnsi="SimSun" w:eastAsia="SimSun"/>
          <w:b w:val="0"/>
          <w:i w:val="0"/>
          <w:color w:val="000000"/>
          <w:sz w:val="24"/>
        </w:rPr>
        <w:t xml:space="preserve"> 的盾构安全风险高频词</w:t>
      </w:r>
      <w:r>
        <w:rPr>
          <w:rFonts w:ascii="TimesNewRomanPSMT" w:hAnsi="TimesNewRomanPSMT" w:eastAsia="TimesNewRomanPSMT"/>
          <w:b w:val="0"/>
          <w:i w:val="0"/>
          <w:color w:val="000000"/>
          <w:sz w:val="24"/>
        </w:rPr>
        <w:t>26</w:t>
      </w:r>
      <w:r>
        <w:rPr>
          <w:rFonts w:ascii="SimSun" w:hAnsi="SimSun" w:eastAsia="SimSun"/>
          <w:b w:val="0"/>
          <w:i w:val="0"/>
          <w:color w:val="000000"/>
          <w:sz w:val="24"/>
        </w:rPr>
        <w:t xml:space="preserve"> 个，如</w:t>
      </w:r>
      <w:r>
        <w:rPr>
          <w:rFonts w:ascii="SimSun" w:hAnsi="SimSun" w:eastAsia="SimSun"/>
          <w:b w:val="0"/>
          <w:i w:val="0"/>
          <w:color w:val="000000"/>
          <w:sz w:val="24"/>
        </w:rPr>
        <w:t>图</w:t>
      </w:r>
      <w:r>
        <w:rPr>
          <w:rFonts w:ascii="TimesNewRomanPSMT" w:hAnsi="TimesNewRomanPSMT" w:eastAsia="TimesNewRomanPSMT"/>
          <w:b w:val="0"/>
          <w:i w:val="0"/>
          <w:color w:val="000000"/>
          <w:sz w:val="24"/>
        </w:rPr>
        <w:t>3.11</w:t>
      </w:r>
      <w:r>
        <w:rPr>
          <w:rFonts w:ascii="SimSun" w:hAnsi="SimSun" w:eastAsia="SimSun"/>
          <w:b w:val="0"/>
          <w:i w:val="0"/>
          <w:color w:val="000000"/>
          <w:sz w:val="24"/>
        </w:rPr>
        <w:t xml:space="preserve"> 所示。</w:t>
      </w:r>
    </w:p>
    <w:p>
      <w:pPr>
        <w:autoSpaceDN w:val="0"/>
        <w:autoSpaceDE w:val="0"/>
        <w:widowControl/>
        <w:spacing w:line="200" w:lineRule="exact" w:before="616" w:after="0"/>
        <w:ind w:left="0" w:right="4612" w:firstLine="0"/>
        <w:jc w:val="right"/>
      </w:pPr>
      <w:r>
        <w:rPr>
          <w:rFonts w:ascii="TimesNewRomanPS" w:hAnsi="TimesNewRomanPS" w:eastAsia="TimesNewRomanPS"/>
          <w:b/>
          <w:i w:val="0"/>
          <w:color w:val="000000"/>
          <w:sz w:val="18"/>
        </w:rPr>
        <w:t>35</w:t>
      </w:r>
    </w:p>
    <w:p>
      <w:pPr>
        <w:autoSpaceDN w:val="0"/>
        <w:tabs>
          <w:tab w:pos="1240" w:val="left"/>
        </w:tabs>
        <w:autoSpaceDE w:val="0"/>
        <w:widowControl/>
        <w:spacing w:line="240" w:lineRule="auto" w:before="376" w:after="0"/>
        <w:ind w:left="0" w:right="0" w:firstLine="0"/>
        <w:jc w:val="left"/>
      </w:pPr>
      <w:r>
        <w:drawing>
          <wp:inline xmlns:a="http://schemas.openxmlformats.org/drawingml/2006/main" xmlns:pic="http://schemas.openxmlformats.org/drawingml/2006/picture">
            <wp:extent cx="584200" cy="165100"/>
            <wp:docPr id="800" name="Picture 80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01" name="Picture 80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108" w:bottom="170" w:left="420" w:header="720" w:footer="720" w:gutter="0"/>
          <w:cols/>
          <w:docGrid w:linePitch="360"/>
        </w:sectPr>
      </w:pPr>
    </w:p>
    <w:p>
      <w:pPr>
        <w:autoSpaceDN w:val="0"/>
        <w:autoSpaceDE w:val="0"/>
        <w:widowControl/>
        <w:spacing w:line="220" w:lineRule="exact" w:before="0" w:after="22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1965960</wp:posOffset>
            </wp:positionH>
            <wp:positionV relativeFrom="page">
              <wp:posOffset>961390</wp:posOffset>
            </wp:positionV>
            <wp:extent cx="3807460" cy="1994910"/>
            <wp:wrapNone/>
            <wp:docPr id="804" name="Picture 804"/>
            <wp:cNvGraphicFramePr>
              <a:graphicFrameLocks noChangeAspect="1"/>
            </wp:cNvGraphicFramePr>
            <a:graphic>
              <a:graphicData uri="http://schemas.openxmlformats.org/drawingml/2006/picture">
                <pic:pic>
                  <pic:nvPicPr>
                    <pic:cNvPr id="0" name="image.png"/>
                    <pic:cNvPicPr/>
                  </pic:nvPicPr>
                  <pic:blipFill>
                    <a:blip r:embed="rId652"/>
                    <a:stretch>
                      <a:fillRect/>
                    </a:stretch>
                  </pic:blipFill>
                  <pic:spPr>
                    <a:xfrm>
                      <a:off x="0" y="0"/>
                      <a:ext cx="3807460" cy="199491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2514600</wp:posOffset>
            </wp:positionV>
            <wp:extent cx="63500" cy="38100"/>
            <wp:wrapNone/>
            <wp:docPr id="805" name="Picture 805"/>
            <wp:cNvGraphicFramePr>
              <a:graphicFrameLocks noChangeAspect="1"/>
            </wp:cNvGraphicFramePr>
            <a:graphic>
              <a:graphicData uri="http://schemas.openxmlformats.org/drawingml/2006/picture">
                <pic:pic>
                  <pic:nvPicPr>
                    <pic:cNvPr id="0" name="image.png"/>
                    <pic:cNvPicPr/>
                  </pic:nvPicPr>
                  <pic:blipFill>
                    <a:blip r:embed="rId653"/>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2514600</wp:posOffset>
            </wp:positionV>
            <wp:extent cx="63500" cy="38100"/>
            <wp:wrapNone/>
            <wp:docPr id="806" name="Picture 806"/>
            <wp:cNvGraphicFramePr>
              <a:graphicFrameLocks noChangeAspect="1"/>
            </wp:cNvGraphicFramePr>
            <a:graphic>
              <a:graphicData uri="http://schemas.openxmlformats.org/drawingml/2006/picture">
                <pic:pic>
                  <pic:nvPicPr>
                    <pic:cNvPr id="0" name="image.png"/>
                    <pic:cNvPicPr/>
                  </pic:nvPicPr>
                  <pic:blipFill>
                    <a:blip r:embed="rId654"/>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2400300</wp:posOffset>
            </wp:positionV>
            <wp:extent cx="38100" cy="38100"/>
            <wp:wrapNone/>
            <wp:docPr id="807" name="Picture 807"/>
            <wp:cNvGraphicFramePr>
              <a:graphicFrameLocks noChangeAspect="1"/>
            </wp:cNvGraphicFramePr>
            <a:graphic>
              <a:graphicData uri="http://schemas.openxmlformats.org/drawingml/2006/picture">
                <pic:pic>
                  <pic:nvPicPr>
                    <pic:cNvPr id="0" name="image.png"/>
                    <pic:cNvPicPr/>
                  </pic:nvPicPr>
                  <pic:blipFill>
                    <a:blip r:embed="rId6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2374900</wp:posOffset>
            </wp:positionV>
            <wp:extent cx="38100" cy="38100"/>
            <wp:wrapNone/>
            <wp:docPr id="808" name="Picture 808"/>
            <wp:cNvGraphicFramePr>
              <a:graphicFrameLocks noChangeAspect="1"/>
            </wp:cNvGraphicFramePr>
            <a:graphic>
              <a:graphicData uri="http://schemas.openxmlformats.org/drawingml/2006/picture">
                <pic:pic>
                  <pic:nvPicPr>
                    <pic:cNvPr id="0" name="image.png"/>
                    <pic:cNvPicPr/>
                  </pic:nvPicPr>
                  <pic:blipFill>
                    <a:blip r:embed="rId6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2324100</wp:posOffset>
            </wp:positionV>
            <wp:extent cx="38100" cy="38100"/>
            <wp:wrapNone/>
            <wp:docPr id="809" name="Picture 809"/>
            <wp:cNvGraphicFramePr>
              <a:graphicFrameLocks noChangeAspect="1"/>
            </wp:cNvGraphicFramePr>
            <a:graphic>
              <a:graphicData uri="http://schemas.openxmlformats.org/drawingml/2006/picture">
                <pic:pic>
                  <pic:nvPicPr>
                    <pic:cNvPr id="0" name="image.png"/>
                    <pic:cNvPicPr/>
                  </pic:nvPicPr>
                  <pic:blipFill>
                    <a:blip r:embed="rId6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2247900</wp:posOffset>
            </wp:positionV>
            <wp:extent cx="38100" cy="38100"/>
            <wp:wrapNone/>
            <wp:docPr id="810" name="Picture 810"/>
            <wp:cNvGraphicFramePr>
              <a:graphicFrameLocks noChangeAspect="1"/>
            </wp:cNvGraphicFramePr>
            <a:graphic>
              <a:graphicData uri="http://schemas.openxmlformats.org/drawingml/2006/picture">
                <pic:pic>
                  <pic:nvPicPr>
                    <pic:cNvPr id="0" name="image.png"/>
                    <pic:cNvPicPr/>
                  </pic:nvPicPr>
                  <pic:blipFill>
                    <a:blip r:embed="rId6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2540000</wp:posOffset>
            </wp:positionV>
            <wp:extent cx="38100" cy="38100"/>
            <wp:wrapNone/>
            <wp:docPr id="811" name="Picture 811"/>
            <wp:cNvGraphicFramePr>
              <a:graphicFrameLocks noChangeAspect="1"/>
            </wp:cNvGraphicFramePr>
            <a:graphic>
              <a:graphicData uri="http://schemas.openxmlformats.org/drawingml/2006/picture">
                <pic:pic>
                  <pic:nvPicPr>
                    <pic:cNvPr id="0" name="image.png"/>
                    <pic:cNvPicPr/>
                  </pic:nvPicPr>
                  <pic:blipFill>
                    <a:blip r:embed="rId6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2260600</wp:posOffset>
            </wp:positionV>
            <wp:extent cx="38100" cy="38100"/>
            <wp:wrapNone/>
            <wp:docPr id="812" name="Picture 812"/>
            <wp:cNvGraphicFramePr>
              <a:graphicFrameLocks noChangeAspect="1"/>
            </wp:cNvGraphicFramePr>
            <a:graphic>
              <a:graphicData uri="http://schemas.openxmlformats.org/drawingml/2006/picture">
                <pic:pic>
                  <pic:nvPicPr>
                    <pic:cNvPr id="0" name="image.png"/>
                    <pic:cNvPicPr/>
                  </pic:nvPicPr>
                  <pic:blipFill>
                    <a:blip r:embed="rId6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2146300</wp:posOffset>
            </wp:positionV>
            <wp:extent cx="38100" cy="50800"/>
            <wp:wrapNone/>
            <wp:docPr id="813" name="Picture 813"/>
            <wp:cNvGraphicFramePr>
              <a:graphicFrameLocks noChangeAspect="1"/>
            </wp:cNvGraphicFramePr>
            <a:graphic>
              <a:graphicData uri="http://schemas.openxmlformats.org/drawingml/2006/picture">
                <pic:pic>
                  <pic:nvPicPr>
                    <pic:cNvPr id="0" name="image.png"/>
                    <pic:cNvPicPr/>
                  </pic:nvPicPr>
                  <pic:blipFill>
                    <a:blip r:embed="rId66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2082800</wp:posOffset>
            </wp:positionV>
            <wp:extent cx="38100" cy="38100"/>
            <wp:wrapNone/>
            <wp:docPr id="814" name="Picture 814"/>
            <wp:cNvGraphicFramePr>
              <a:graphicFrameLocks noChangeAspect="1"/>
            </wp:cNvGraphicFramePr>
            <a:graphic>
              <a:graphicData uri="http://schemas.openxmlformats.org/drawingml/2006/picture">
                <pic:pic>
                  <pic:nvPicPr>
                    <pic:cNvPr id="0" name="image.png"/>
                    <pic:cNvPicPr/>
                  </pic:nvPicPr>
                  <pic:blipFill>
                    <a:blip r:embed="rId6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2044700</wp:posOffset>
            </wp:positionV>
            <wp:extent cx="50800" cy="38100"/>
            <wp:wrapNone/>
            <wp:docPr id="815" name="Picture 815"/>
            <wp:cNvGraphicFramePr>
              <a:graphicFrameLocks noChangeAspect="1"/>
            </wp:cNvGraphicFramePr>
            <a:graphic>
              <a:graphicData uri="http://schemas.openxmlformats.org/drawingml/2006/picture">
                <pic:pic>
                  <pic:nvPicPr>
                    <pic:cNvPr id="0" name="image.png"/>
                    <pic:cNvPicPr/>
                  </pic:nvPicPr>
                  <pic:blipFill>
                    <a:blip r:embed="rId66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1917700</wp:posOffset>
            </wp:positionV>
            <wp:extent cx="50800" cy="38100"/>
            <wp:wrapNone/>
            <wp:docPr id="816" name="Picture 816"/>
            <wp:cNvGraphicFramePr>
              <a:graphicFrameLocks noChangeAspect="1"/>
            </wp:cNvGraphicFramePr>
            <a:graphic>
              <a:graphicData uri="http://schemas.openxmlformats.org/drawingml/2006/picture">
                <pic:pic>
                  <pic:nvPicPr>
                    <pic:cNvPr id="0" name="image.png"/>
                    <pic:cNvPicPr/>
                  </pic:nvPicPr>
                  <pic:blipFill>
                    <a:blip r:embed="rId66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1816100</wp:posOffset>
            </wp:positionV>
            <wp:extent cx="38100" cy="63500"/>
            <wp:wrapNone/>
            <wp:docPr id="817" name="Picture 817"/>
            <wp:cNvGraphicFramePr>
              <a:graphicFrameLocks noChangeAspect="1"/>
            </wp:cNvGraphicFramePr>
            <a:graphic>
              <a:graphicData uri="http://schemas.openxmlformats.org/drawingml/2006/picture">
                <pic:pic>
                  <pic:nvPicPr>
                    <pic:cNvPr id="0" name="image.png"/>
                    <pic:cNvPicPr/>
                  </pic:nvPicPr>
                  <pic:blipFill>
                    <a:blip r:embed="rId665"/>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1727200</wp:posOffset>
            </wp:positionV>
            <wp:extent cx="38100" cy="38100"/>
            <wp:wrapNone/>
            <wp:docPr id="818" name="Picture 818"/>
            <wp:cNvGraphicFramePr>
              <a:graphicFrameLocks noChangeAspect="1"/>
            </wp:cNvGraphicFramePr>
            <a:graphic>
              <a:graphicData uri="http://schemas.openxmlformats.org/drawingml/2006/picture">
                <pic:pic>
                  <pic:nvPicPr>
                    <pic:cNvPr id="0" name="image.png"/>
                    <pic:cNvPicPr/>
                  </pic:nvPicPr>
                  <pic:blipFill>
                    <a:blip r:embed="rId6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1714500</wp:posOffset>
            </wp:positionV>
            <wp:extent cx="38100" cy="38100"/>
            <wp:wrapNone/>
            <wp:docPr id="819" name="Picture 819"/>
            <wp:cNvGraphicFramePr>
              <a:graphicFrameLocks noChangeAspect="1"/>
            </wp:cNvGraphicFramePr>
            <a:graphic>
              <a:graphicData uri="http://schemas.openxmlformats.org/drawingml/2006/picture">
                <pic:pic>
                  <pic:nvPicPr>
                    <pic:cNvPr id="0" name="image.png"/>
                    <pic:cNvPicPr/>
                  </pic:nvPicPr>
                  <pic:blipFill>
                    <a:blip r:embed="rId6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1714500</wp:posOffset>
            </wp:positionV>
            <wp:extent cx="50800" cy="50800"/>
            <wp:wrapNone/>
            <wp:docPr id="820" name="Picture 820"/>
            <wp:cNvGraphicFramePr>
              <a:graphicFrameLocks noChangeAspect="1"/>
            </wp:cNvGraphicFramePr>
            <a:graphic>
              <a:graphicData uri="http://schemas.openxmlformats.org/drawingml/2006/picture">
                <pic:pic>
                  <pic:nvPicPr>
                    <pic:cNvPr id="0" name="image.png"/>
                    <pic:cNvPicPr/>
                  </pic:nvPicPr>
                  <pic:blipFill>
                    <a:blip r:embed="rId66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1473200</wp:posOffset>
            </wp:positionV>
            <wp:extent cx="50800" cy="38100"/>
            <wp:wrapNone/>
            <wp:docPr id="821" name="Picture 821"/>
            <wp:cNvGraphicFramePr>
              <a:graphicFrameLocks noChangeAspect="1"/>
            </wp:cNvGraphicFramePr>
            <a:graphic>
              <a:graphicData uri="http://schemas.openxmlformats.org/drawingml/2006/picture">
                <pic:pic>
                  <pic:nvPicPr>
                    <pic:cNvPr id="0" name="image.png"/>
                    <pic:cNvPicPr/>
                  </pic:nvPicPr>
                  <pic:blipFill>
                    <a:blip r:embed="rId66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1625600</wp:posOffset>
            </wp:positionV>
            <wp:extent cx="38100" cy="38100"/>
            <wp:wrapNone/>
            <wp:docPr id="822" name="Picture 822"/>
            <wp:cNvGraphicFramePr>
              <a:graphicFrameLocks noChangeAspect="1"/>
            </wp:cNvGraphicFramePr>
            <a:graphic>
              <a:graphicData uri="http://schemas.openxmlformats.org/drawingml/2006/picture">
                <pic:pic>
                  <pic:nvPicPr>
                    <pic:cNvPr id="0" name="image.png"/>
                    <pic:cNvPicPr/>
                  </pic:nvPicPr>
                  <pic:blipFill>
                    <a:blip r:embed="rId6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1549400</wp:posOffset>
            </wp:positionV>
            <wp:extent cx="38100" cy="38100"/>
            <wp:wrapNone/>
            <wp:docPr id="823" name="Picture 823"/>
            <wp:cNvGraphicFramePr>
              <a:graphicFrameLocks noChangeAspect="1"/>
            </wp:cNvGraphicFramePr>
            <a:graphic>
              <a:graphicData uri="http://schemas.openxmlformats.org/drawingml/2006/picture">
                <pic:pic>
                  <pic:nvPicPr>
                    <pic:cNvPr id="0" name="image.png"/>
                    <pic:cNvPicPr/>
                  </pic:nvPicPr>
                  <pic:blipFill>
                    <a:blip r:embed="rId6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1524000</wp:posOffset>
            </wp:positionV>
            <wp:extent cx="38100" cy="38100"/>
            <wp:wrapNone/>
            <wp:docPr id="824" name="Picture 824"/>
            <wp:cNvGraphicFramePr>
              <a:graphicFrameLocks noChangeAspect="1"/>
            </wp:cNvGraphicFramePr>
            <a:graphic>
              <a:graphicData uri="http://schemas.openxmlformats.org/drawingml/2006/picture">
                <pic:pic>
                  <pic:nvPicPr>
                    <pic:cNvPr id="0" name="image.png"/>
                    <pic:cNvPicPr/>
                  </pic:nvPicPr>
                  <pic:blipFill>
                    <a:blip r:embed="rId6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1409700</wp:posOffset>
            </wp:positionV>
            <wp:extent cx="38100" cy="38100"/>
            <wp:wrapNone/>
            <wp:docPr id="825" name="Picture 825"/>
            <wp:cNvGraphicFramePr>
              <a:graphicFrameLocks noChangeAspect="1"/>
            </wp:cNvGraphicFramePr>
            <a:graphic>
              <a:graphicData uri="http://schemas.openxmlformats.org/drawingml/2006/picture">
                <pic:pic>
                  <pic:nvPicPr>
                    <pic:cNvPr id="0" name="image.png"/>
                    <pic:cNvPicPr/>
                  </pic:nvPicPr>
                  <pic:blipFill>
                    <a:blip r:embed="rId6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1308100</wp:posOffset>
            </wp:positionV>
            <wp:extent cx="63500" cy="63500"/>
            <wp:wrapNone/>
            <wp:docPr id="826" name="Picture 826"/>
            <wp:cNvGraphicFramePr>
              <a:graphicFrameLocks noChangeAspect="1"/>
            </wp:cNvGraphicFramePr>
            <a:graphic>
              <a:graphicData uri="http://schemas.openxmlformats.org/drawingml/2006/picture">
                <pic:pic>
                  <pic:nvPicPr>
                    <pic:cNvPr id="0" name="image.png"/>
                    <pic:cNvPicPr/>
                  </pic:nvPicPr>
                  <pic:blipFill>
                    <a:blip r:embed="rId674"/>
                    <a:stretch>
                      <a:fillRect/>
                    </a:stretch>
                  </pic:blipFill>
                  <pic:spPr>
                    <a:xfrm>
                      <a:off x="0" y="0"/>
                      <a:ext cx="63500" cy="63500"/>
                    </a:xfrm>
                    <a:prstGeom prst="rect"/>
                  </pic:spPr>
                </pic:pic>
              </a:graphicData>
            </a:graphic>
          </wp:anchor>
        </w:drawing>
      </w:r>
    </w:p>
    <w:p>
      <w:pPr>
        <w:autoSpaceDN w:val="0"/>
        <w:autoSpaceDE w:val="0"/>
        <w:widowControl/>
        <w:spacing w:line="210" w:lineRule="exact" w:before="0" w:after="0"/>
        <w:ind w:left="0" w:right="3230" w:firstLine="0"/>
        <w:jc w:val="right"/>
      </w:pPr>
      <w:r>
        <w:rPr>
          <w:rFonts w:ascii="SimSun" w:hAnsi="SimSun" w:eastAsia="SimSun"/>
          <w:b w:val="0"/>
          <w:i w:val="0"/>
          <w:color w:val="000000"/>
          <w:sz w:val="21"/>
        </w:rPr>
        <w:t>辽宁工程技术大学硕士学位论文</w:t>
      </w:r>
    </w:p>
    <w:p>
      <w:pPr>
        <w:autoSpaceDN w:val="0"/>
        <w:autoSpaceDE w:val="0"/>
        <w:widowControl/>
        <w:spacing w:line="312" w:lineRule="exact" w:before="3724" w:after="0"/>
        <w:ind w:left="2736" w:right="1728"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3.11</w:t>
      </w:r>
      <w:r>
        <w:rPr>
          <w:rFonts w:ascii="SimSun" w:hAnsi="SimSun" w:eastAsia="SimSun"/>
          <w:b w:val="0"/>
          <w:i w:val="0"/>
          <w:color w:val="000000"/>
          <w:sz w:val="21"/>
        </w:rPr>
        <w:t xml:space="preserve"> 盾构施工安全风险高频词云</w:t>
      </w:r>
      <w:r>
        <w:br/>
      </w:r>
      <w:r>
        <w:rPr>
          <w:rFonts w:ascii="TimesNewRomanPSMT" w:hAnsi="TimesNewRomanPSMT" w:eastAsia="TimesNewRomanPSMT"/>
          <w:b w:val="0"/>
          <w:i w:val="0"/>
          <w:color w:val="000000"/>
          <w:sz w:val="21"/>
        </w:rPr>
        <w:t>Figure3.11 Shield construction safety risk high-frequency word cloud</w:t>
      </w:r>
    </w:p>
    <w:p>
      <w:pPr>
        <w:autoSpaceDN w:val="0"/>
        <w:autoSpaceDE w:val="0"/>
        <w:widowControl/>
        <w:spacing w:line="422" w:lineRule="exact" w:before="140" w:after="0"/>
        <w:ind w:left="998" w:right="20" w:firstLine="480"/>
        <w:jc w:val="both"/>
      </w:pPr>
      <w:r>
        <w:rPr>
          <w:rFonts w:ascii="SimSun" w:hAnsi="SimSun" w:eastAsia="SimSun"/>
          <w:b w:val="0"/>
          <w:i w:val="0"/>
          <w:color w:val="000000"/>
          <w:sz w:val="24"/>
        </w:rPr>
        <w:t>查阅前文列举的风险管理规范，安全风险因素存在于施工方案、技术、设备以及施</w:t>
      </w:r>
      <w:r>
        <w:rPr>
          <w:rFonts w:ascii="SimSun" w:hAnsi="SimSun" w:eastAsia="SimSun"/>
          <w:b w:val="0"/>
          <w:i w:val="0"/>
          <w:color w:val="000000"/>
          <w:sz w:val="24"/>
        </w:rPr>
        <w:t>工操作等方面。规范还指出，安全风险识别的核心目标是发掘、列举并详尽阐述可能对</w:t>
      </w:r>
      <w:r>
        <w:rPr>
          <w:rFonts w:ascii="SimSun" w:hAnsi="SimSun" w:eastAsia="SimSun"/>
          <w:b w:val="0"/>
          <w:i w:val="0"/>
          <w:color w:val="000000"/>
          <w:sz w:val="24"/>
        </w:rPr>
        <w:t>项目安全构成威胁的潜在风险因素，进而对其进行细致的筛选与分类处理。本研究主要</w:t>
      </w:r>
      <w:r>
        <w:rPr>
          <w:rFonts w:ascii="SimSun" w:hAnsi="SimSun" w:eastAsia="SimSun"/>
          <w:b w:val="0"/>
          <w:i w:val="0"/>
          <w:color w:val="000000"/>
          <w:sz w:val="24"/>
        </w:rPr>
        <w:t>考虑青岛地铁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号线盾构施工过程与其穿越特殊地段两个维度的安全风险，即可能引发</w:t>
      </w:r>
      <w:r>
        <w:rPr>
          <w:rFonts w:ascii="SimSun" w:hAnsi="SimSun" w:eastAsia="SimSun"/>
          <w:b w:val="0"/>
          <w:i w:val="0"/>
          <w:color w:val="000000"/>
          <w:sz w:val="24"/>
        </w:rPr>
        <w:t>安全事故的各类有害因素。每个阶段划分为最小单元并进行汇总，为保证盾构施工安全</w:t>
      </w:r>
      <w:r>
        <w:rPr>
          <w:rFonts w:ascii="SimSun" w:hAnsi="SimSun" w:eastAsia="SimSun"/>
          <w:b w:val="0"/>
          <w:i w:val="0"/>
          <w:color w:val="000000"/>
          <w:sz w:val="24"/>
        </w:rPr>
        <w:t>风险因素的准确性，应避免因素之间重复。结合专家多次访谈的建议并进行修改，形成</w:t>
      </w:r>
      <w:r>
        <w:rPr>
          <w:rFonts w:ascii="SimSun" w:hAnsi="SimSun" w:eastAsia="SimSun"/>
          <w:b w:val="0"/>
          <w:i w:val="0"/>
          <w:color w:val="000000"/>
          <w:sz w:val="24"/>
        </w:rPr>
        <w:t>了对青岛地铁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号线盾构法施工安全风险因素的初次识别，结合高频词顺序，得到</w:t>
      </w:r>
      <w:r>
        <w:rPr>
          <w:rFonts w:ascii="TimesNewRomanPSMT" w:hAnsi="TimesNewRomanPSMT" w:eastAsia="TimesNewRomanPSMT"/>
          <w:b w:val="0"/>
          <w:i w:val="0"/>
          <w:color w:val="000000"/>
          <w:sz w:val="24"/>
        </w:rPr>
        <w:t>26</w:t>
      </w:r>
      <w:r>
        <w:rPr>
          <w:rFonts w:ascii="SimSun" w:hAnsi="SimSun" w:eastAsia="SimSun"/>
          <w:b w:val="0"/>
          <w:i w:val="0"/>
          <w:color w:val="000000"/>
          <w:sz w:val="24"/>
        </w:rPr>
        <w:t xml:space="preserve"> 个</w:t>
      </w:r>
      <w:r>
        <w:rPr>
          <w:rFonts w:ascii="SimSun" w:hAnsi="SimSun" w:eastAsia="SimSun"/>
          <w:b w:val="0"/>
          <w:i w:val="0"/>
          <w:color w:val="000000"/>
          <w:sz w:val="24"/>
        </w:rPr>
        <w:t>风险因素清单，如表</w:t>
      </w:r>
      <w:r>
        <w:rPr>
          <w:rFonts w:ascii="TimesNewRomanPSMT" w:hAnsi="TimesNewRomanPSMT" w:eastAsia="TimesNewRomanPSMT"/>
          <w:b w:val="0"/>
          <w:i w:val="0"/>
          <w:color w:val="000000"/>
          <w:sz w:val="24"/>
        </w:rPr>
        <w:t>3.9</w:t>
      </w:r>
      <w:r>
        <w:rPr>
          <w:rFonts w:ascii="SimSun" w:hAnsi="SimSun" w:eastAsia="SimSun"/>
          <w:b w:val="0"/>
          <w:i w:val="0"/>
          <w:color w:val="000000"/>
          <w:sz w:val="24"/>
        </w:rPr>
        <w:t xml:space="preserve"> 所示：</w:t>
      </w:r>
    </w:p>
    <w:p>
      <w:pPr>
        <w:autoSpaceDN w:val="0"/>
        <w:autoSpaceDE w:val="0"/>
        <w:widowControl/>
        <w:spacing w:line="312" w:lineRule="exact" w:before="156" w:after="34"/>
        <w:ind w:left="2448" w:right="1440"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3.9 X</w:t>
      </w:r>
      <w:r>
        <w:rPr>
          <w:rFonts w:ascii="SimSun" w:hAnsi="SimSun" w:eastAsia="SimSun"/>
          <w:b w:val="0"/>
          <w:i w:val="0"/>
          <w:color w:val="000000"/>
          <w:sz w:val="21"/>
        </w:rPr>
        <w:t xml:space="preserve"> 号线盾构施工初次识别风险因素</w:t>
      </w:r>
      <w:r>
        <w:br/>
      </w:r>
      <w:r>
        <w:rPr>
          <w:rFonts w:ascii="TimesNewRomanPSMT" w:hAnsi="TimesNewRomanPSMT" w:eastAsia="TimesNewRomanPSMT"/>
          <w:b w:val="0"/>
          <w:i w:val="0"/>
          <w:color w:val="000000"/>
          <w:sz w:val="21"/>
        </w:rPr>
        <w:t>Table3.9 The first identification of risk factors in line X shield construction</w:t>
      </w:r>
    </w:p>
    <w:tbl>
      <w:tblPr>
        <w:tblW w:type="auto" w:w="0"/>
        <w:tblLayout w:type="fixed"/>
        <w:tblLook w:firstColumn="1" w:firstRow="1" w:lastColumn="0" w:lastRow="0" w:noHBand="0" w:noVBand="1" w:val="04A0"/>
        <w:tblInd w:w="1670.0" w:type="dxa"/>
      </w:tblPr>
      <w:tblGrid>
        <w:gridCol w:w="2074"/>
        <w:gridCol w:w="2074"/>
        <w:gridCol w:w="2074"/>
        <w:gridCol w:w="2074"/>
        <w:gridCol w:w="2074"/>
      </w:tblGrid>
      <w:tr>
        <w:trPr>
          <w:trHeight w:hRule="exact" w:val="336"/>
        </w:trPr>
        <w:tc>
          <w:tcPr>
            <w:tcW w:type="dxa" w:w="1070"/>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风险类别</w:t>
            </w:r>
          </w:p>
        </w:tc>
        <w:tc>
          <w:tcPr>
            <w:tcW w:type="dxa" w:w="1060"/>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风险序号</w:t>
            </w:r>
          </w:p>
        </w:tc>
        <w:tc>
          <w:tcPr>
            <w:tcW w:type="dxa" w:w="1160"/>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52" w:after="0"/>
              <w:ind w:left="220" w:right="0" w:firstLine="0"/>
              <w:jc w:val="left"/>
            </w:pPr>
            <w:r>
              <w:rPr>
                <w:rFonts w:ascii="SimSun" w:hAnsi="SimSun" w:eastAsia="SimSun"/>
                <w:b w:val="0"/>
                <w:i w:val="0"/>
                <w:color w:val="000000"/>
                <w:sz w:val="21"/>
              </w:rPr>
              <w:t>高频词</w:t>
            </w:r>
          </w:p>
        </w:tc>
        <w:tc>
          <w:tcPr>
            <w:tcW w:type="dxa" w:w="1100"/>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52" w:after="0"/>
              <w:ind w:left="224" w:right="0" w:firstLine="0"/>
              <w:jc w:val="left"/>
            </w:pPr>
            <w:r>
              <w:rPr>
                <w:rFonts w:ascii="SimSun" w:hAnsi="SimSun" w:eastAsia="SimSun"/>
                <w:b w:val="0"/>
                <w:i w:val="0"/>
                <w:color w:val="000000"/>
                <w:sz w:val="21"/>
              </w:rPr>
              <w:t>频数</w:t>
            </w:r>
          </w:p>
        </w:tc>
        <w:tc>
          <w:tcPr>
            <w:tcW w:type="dxa" w:w="3620"/>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52" w:after="0"/>
              <w:ind w:left="0" w:right="1468" w:firstLine="0"/>
              <w:jc w:val="right"/>
            </w:pPr>
            <w:r>
              <w:rPr>
                <w:rFonts w:ascii="SimSun" w:hAnsi="SimSun" w:eastAsia="SimSun"/>
                <w:b w:val="0"/>
                <w:i w:val="0"/>
                <w:color w:val="000000"/>
                <w:sz w:val="21"/>
              </w:rPr>
              <w:t>风险因素</w:t>
            </w:r>
          </w:p>
        </w:tc>
      </w:tr>
      <w:tr>
        <w:trPr>
          <w:trHeight w:hRule="exact" w:val="260"/>
        </w:trPr>
        <w:tc>
          <w:tcPr>
            <w:tcW w:type="dxa" w:w="1070"/>
            <w:vMerge w:val="restart"/>
            <w:tcBorders>
              <w:top w:sz="5.76000022888183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518" w:after="0"/>
              <w:ind w:left="0" w:right="0" w:firstLine="0"/>
              <w:jc w:val="center"/>
            </w:pPr>
            <w:r>
              <w:rPr>
                <w:rFonts w:ascii="SimSun" w:hAnsi="SimSun" w:eastAsia="SimSun"/>
                <w:b w:val="0"/>
                <w:i w:val="0"/>
                <w:color w:val="000000"/>
                <w:sz w:val="21"/>
              </w:rPr>
              <w:t>盾构始发</w:t>
            </w:r>
          </w:p>
        </w:tc>
        <w:tc>
          <w:tcPr>
            <w:tcW w:type="dxa" w:w="1060"/>
            <w:vMerge w:val="restart"/>
            <w:tcBorders>
              <w:top w:sz="5.760000228881836" w:val="single" w:color="#000000"/>
            </w:tcBorders>
            <w:tcMar>
              <w:start w:w="0" w:type="dxa"/>
              <w:end w:w="0" w:type="dxa"/>
            </w:tcMar>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S1</w:t>
            </w:r>
          </w:p>
        </w:tc>
        <w:tc>
          <w:tcPr>
            <w:tcW w:type="dxa" w:w="1160"/>
            <w:tcBorders>
              <w:top w:sz="5.760000228881836" w:val="single" w:color="#000000"/>
            </w:tcBorders>
            <w:tcMar>
              <w:start w:w="0" w:type="dxa"/>
              <w:end w:w="0" w:type="dxa"/>
            </w:tcMar>
          </w:tcPr>
          <w:p>
            <w:pPr>
              <w:autoSpaceDN w:val="0"/>
              <w:autoSpaceDE w:val="0"/>
              <w:widowControl/>
              <w:spacing w:line="208" w:lineRule="exact" w:before="44" w:after="0"/>
              <w:ind w:left="0" w:right="416" w:firstLine="0"/>
              <w:jc w:val="right"/>
            </w:pPr>
            <w:r>
              <w:rPr>
                <w:rFonts w:ascii="SimSun" w:hAnsi="SimSun" w:eastAsia="SimSun"/>
                <w:b w:val="0"/>
                <w:i w:val="0"/>
                <w:color w:val="000000"/>
                <w:sz w:val="21"/>
              </w:rPr>
              <w:t>勘察</w:t>
            </w:r>
          </w:p>
        </w:tc>
        <w:tc>
          <w:tcPr>
            <w:tcW w:type="dxa" w:w="1100"/>
            <w:vMerge w:val="restart"/>
            <w:tcBorders>
              <w:top w:sz="5.760000228881836" w:val="single" w:color="#000000"/>
            </w:tcBorders>
            <w:tcMar>
              <w:start w:w="0" w:type="dxa"/>
              <w:end w:w="0" w:type="dxa"/>
            </w:tcMar>
            <w:tcMar>
              <w:start w:w="0" w:type="dxa"/>
              <w:end w:w="0" w:type="dxa"/>
            </w:tcMar>
          </w:tcPr>
          <w:p>
            <w:pPr>
              <w:autoSpaceDN w:val="0"/>
              <w:autoSpaceDE w:val="0"/>
              <w:widowControl/>
              <w:spacing w:line="230" w:lineRule="exact" w:before="46" w:after="0"/>
              <w:ind w:left="0" w:right="508" w:firstLine="0"/>
              <w:jc w:val="right"/>
            </w:pPr>
            <w:r>
              <w:rPr>
                <w:rFonts w:ascii="TimesNewRomanPSMT" w:hAnsi="TimesNewRomanPSMT" w:eastAsia="TimesNewRomanPSMT"/>
                <w:b w:val="0"/>
                <w:i w:val="0"/>
                <w:color w:val="000000"/>
                <w:sz w:val="21"/>
              </w:rPr>
              <w:t>116</w:t>
            </w:r>
          </w:p>
        </w:tc>
        <w:tc>
          <w:tcPr>
            <w:tcW w:type="dxa" w:w="3620"/>
            <w:tcBorders>
              <w:top w:sz="5.760000228881836" w:val="single" w:color="#000000"/>
            </w:tcBorders>
            <w:tcMar>
              <w:start w:w="0" w:type="dxa"/>
              <w:end w:w="0" w:type="dxa"/>
            </w:tcMar>
          </w:tcPr>
          <w:p>
            <w:pPr>
              <w:autoSpaceDN w:val="0"/>
              <w:autoSpaceDE w:val="0"/>
              <w:widowControl/>
              <w:spacing w:line="208" w:lineRule="exact" w:before="44" w:after="0"/>
              <w:ind w:left="684" w:right="0" w:firstLine="0"/>
              <w:jc w:val="left"/>
            </w:pPr>
            <w:r>
              <w:rPr>
                <w:rFonts w:ascii="SimSun" w:hAnsi="SimSun" w:eastAsia="SimSun"/>
                <w:b w:val="0"/>
                <w:i w:val="0"/>
                <w:color w:val="000000"/>
                <w:sz w:val="21"/>
              </w:rPr>
              <w:t>沿线地质勘察数据有误</w:t>
            </w:r>
          </w:p>
        </w:tc>
      </w:tr>
      <w:tr>
        <w:trPr>
          <w:trHeight w:hRule="exact" w:val="64"/>
        </w:trPr>
        <w:tc>
          <w:tcPr>
            <w:tcW w:type="dxa" w:w="2074"/>
            <w:vMerge/>
            <w:tcBorders>
              <w:top w:sz="5.760000228881836" w:val="single" w:color="#000000"/>
            </w:tcBorders>
          </w:tcPr>
          <w:p/>
        </w:tc>
        <w:tc>
          <w:tcPr>
            <w:tcW w:type="dxa" w:w="2074"/>
            <w:vMerge/>
            <w:tcBorders>
              <w:top w:sz="5.760000228881836" w:val="single" w:color="#000000"/>
            </w:tcBorders>
          </w:tcPr>
          <w:p/>
        </w:tc>
        <w:tc>
          <w:tcPr>
            <w:tcW w:type="dxa" w:w="1160"/>
            <w:vMerge w:val="restart"/>
            <w:tcBorders/>
            <w:tcMar>
              <w:start w:w="0" w:type="dxa"/>
              <w:end w:w="0" w:type="dxa"/>
            </w:tcMar>
            <w:tcMar>
              <w:start w:w="0" w:type="dxa"/>
              <w:end w:w="0" w:type="dxa"/>
            </w:tcMar>
          </w:tcPr>
          <w:p>
            <w:pPr>
              <w:autoSpaceDN w:val="0"/>
              <w:autoSpaceDE w:val="0"/>
              <w:widowControl/>
              <w:spacing w:line="208" w:lineRule="exact" w:before="110" w:after="0"/>
              <w:ind w:left="114" w:right="0" w:firstLine="0"/>
              <w:jc w:val="left"/>
            </w:pPr>
            <w:r>
              <w:rPr>
                <w:rFonts w:ascii="SimSun" w:hAnsi="SimSun" w:eastAsia="SimSun"/>
                <w:b w:val="0"/>
                <w:i w:val="0"/>
                <w:color w:val="000000"/>
                <w:sz w:val="21"/>
              </w:rPr>
              <w:t>技术交底</w:t>
            </w:r>
          </w:p>
        </w:tc>
        <w:tc>
          <w:tcPr>
            <w:tcW w:type="dxa" w:w="2074"/>
            <w:vMerge/>
            <w:tcBorders>
              <w:top w:sz="5.760000228881836" w:val="single" w:color="#000000"/>
            </w:tcBorders>
          </w:tcPr>
          <w:p/>
        </w:tc>
        <w:tc>
          <w:tcPr>
            <w:tcW w:type="dxa" w:w="3620"/>
            <w:vMerge w:val="restart"/>
            <w:tcBorders/>
            <w:tcMar>
              <w:start w:w="0" w:type="dxa"/>
              <w:end w:w="0" w:type="dxa"/>
            </w:tcMar>
            <w:tcMar>
              <w:start w:w="0" w:type="dxa"/>
              <w:end w:w="0" w:type="dxa"/>
            </w:tcMar>
          </w:tcPr>
          <w:p>
            <w:pPr>
              <w:autoSpaceDN w:val="0"/>
              <w:autoSpaceDE w:val="0"/>
              <w:widowControl/>
              <w:spacing w:line="208" w:lineRule="exact" w:before="110" w:after="0"/>
              <w:ind w:left="0" w:right="1150" w:firstLine="0"/>
              <w:jc w:val="right"/>
            </w:pPr>
            <w:r>
              <w:rPr>
                <w:rFonts w:ascii="SimSun" w:hAnsi="SimSun" w:eastAsia="SimSun"/>
                <w:b w:val="0"/>
                <w:i w:val="0"/>
                <w:color w:val="000000"/>
                <w:sz w:val="21"/>
              </w:rPr>
              <w:t>技术交底不到位</w:t>
            </w:r>
          </w:p>
        </w:tc>
      </w:tr>
      <w:tr>
        <w:trPr>
          <w:trHeight w:hRule="exact" w:val="256"/>
        </w:trPr>
        <w:tc>
          <w:tcPr>
            <w:tcW w:type="dxa" w:w="2074"/>
            <w:vMerge/>
            <w:tcBorders>
              <w:top w:sz="5.760000228881836" w:val="single" w:color="#000000"/>
            </w:tcBorders>
          </w:tcPr>
          <w:p/>
        </w:tc>
        <w:tc>
          <w:tcPr>
            <w:tcW w:type="dxa" w:w="1060"/>
            <w:tcBorders/>
            <w:tcMar>
              <w:start w:w="0" w:type="dxa"/>
              <w:end w:w="0" w:type="dxa"/>
            </w:tcMar>
          </w:tcPr>
          <w:p>
            <w:pPr>
              <w:autoSpaceDN w:val="0"/>
              <w:autoSpaceDE w:val="0"/>
              <w:widowControl/>
              <w:spacing w:line="230" w:lineRule="exact" w:before="26" w:after="0"/>
              <w:ind w:left="0" w:right="0" w:firstLine="0"/>
              <w:jc w:val="center"/>
            </w:pPr>
            <w:r>
              <w:rPr>
                <w:rFonts w:ascii="TimesNewRomanPSMT" w:hAnsi="TimesNewRomanPSMT" w:eastAsia="TimesNewRomanPSMT"/>
                <w:b w:val="0"/>
                <w:i w:val="0"/>
                <w:color w:val="000000"/>
                <w:sz w:val="21"/>
              </w:rPr>
              <w:t>S2</w:t>
            </w:r>
          </w:p>
        </w:tc>
        <w:tc>
          <w:tcPr>
            <w:tcW w:type="dxa" w:w="2074"/>
            <w:vMerge/>
            <w:tcBorders/>
          </w:tcPr>
          <w:p/>
        </w:tc>
        <w:tc>
          <w:tcPr>
            <w:tcW w:type="dxa" w:w="1100"/>
            <w:tcBorders/>
            <w:tcMar>
              <w:start w:w="0" w:type="dxa"/>
              <w:end w:w="0" w:type="dxa"/>
            </w:tcMar>
          </w:tcPr>
          <w:p>
            <w:pPr>
              <w:autoSpaceDN w:val="0"/>
              <w:autoSpaceDE w:val="0"/>
              <w:widowControl/>
              <w:spacing w:line="230" w:lineRule="exact" w:before="26" w:after="0"/>
              <w:ind w:left="0" w:right="560" w:firstLine="0"/>
              <w:jc w:val="right"/>
            </w:pPr>
            <w:r>
              <w:rPr>
                <w:rFonts w:ascii="TimesNewRomanPSMT" w:hAnsi="TimesNewRomanPSMT" w:eastAsia="TimesNewRomanPSMT"/>
                <w:b w:val="0"/>
                <w:i w:val="0"/>
                <w:color w:val="000000"/>
                <w:sz w:val="21"/>
              </w:rPr>
              <w:t>86</w:t>
            </w:r>
          </w:p>
        </w:tc>
        <w:tc>
          <w:tcPr>
            <w:tcW w:type="dxa" w:w="2074"/>
            <w:vMerge/>
            <w:tcBorders/>
          </w:tcPr>
          <w:p/>
        </w:tc>
      </w:tr>
      <w:tr>
        <w:trPr>
          <w:trHeight w:hRule="exact" w:val="200"/>
        </w:trPr>
        <w:tc>
          <w:tcPr>
            <w:tcW w:type="dxa" w:w="2074"/>
            <w:vMerge/>
            <w:tcBorders>
              <w:top w:sz="5.760000228881836" w:val="single" w:color="#000000"/>
            </w:tcBorders>
          </w:tcPr>
          <w:p/>
        </w:tc>
        <w:tc>
          <w:tcPr>
            <w:tcW w:type="dxa" w:w="1060"/>
            <w:vMerge w:val="restart"/>
            <w:tcBorders/>
            <w:tcMar>
              <w:start w:w="0" w:type="dxa"/>
              <w:end w:w="0" w:type="dxa"/>
            </w:tcMar>
            <w:tcMar>
              <w:start w:w="0" w:type="dxa"/>
              <w:end w:w="0" w:type="dxa"/>
            </w:tcMar>
            <w:tcMar>
              <w:start w:w="0" w:type="dxa"/>
              <w:end w:w="0" w:type="dxa"/>
            </w:tcMar>
          </w:tcPr>
          <w:p>
            <w:pPr>
              <w:autoSpaceDN w:val="0"/>
              <w:autoSpaceDE w:val="0"/>
              <w:widowControl/>
              <w:spacing w:line="230" w:lineRule="exact" w:before="98" w:after="0"/>
              <w:ind w:left="0" w:right="0" w:firstLine="0"/>
              <w:jc w:val="center"/>
            </w:pPr>
            <w:r>
              <w:rPr>
                <w:rFonts w:ascii="TimesNewRomanPSMT" w:hAnsi="TimesNewRomanPSMT" w:eastAsia="TimesNewRomanPSMT"/>
                <w:b w:val="0"/>
                <w:i w:val="0"/>
                <w:color w:val="000000"/>
                <w:sz w:val="21"/>
              </w:rPr>
              <w:t>S3</w:t>
            </w:r>
          </w:p>
        </w:tc>
        <w:tc>
          <w:tcPr>
            <w:tcW w:type="dxa" w:w="1160"/>
            <w:vMerge w:val="restart"/>
            <w:tcBorders/>
            <w:tcMar>
              <w:start w:w="0" w:type="dxa"/>
              <w:end w:w="0" w:type="dxa"/>
            </w:tcMar>
            <w:tcMar>
              <w:start w:w="0" w:type="dxa"/>
              <w:end w:w="0" w:type="dxa"/>
            </w:tcMar>
          </w:tcPr>
          <w:p>
            <w:pPr>
              <w:autoSpaceDN w:val="0"/>
              <w:autoSpaceDE w:val="0"/>
              <w:widowControl/>
              <w:spacing w:line="208" w:lineRule="exact" w:before="92" w:after="0"/>
              <w:ind w:left="0" w:right="416" w:firstLine="0"/>
              <w:jc w:val="right"/>
            </w:pPr>
            <w:r>
              <w:rPr>
                <w:rFonts w:ascii="SimSun" w:hAnsi="SimSun" w:eastAsia="SimSun"/>
                <w:b w:val="0"/>
                <w:i w:val="0"/>
                <w:color w:val="000000"/>
                <w:sz w:val="21"/>
              </w:rPr>
              <w:t>选型</w:t>
            </w:r>
          </w:p>
        </w:tc>
        <w:tc>
          <w:tcPr>
            <w:tcW w:type="dxa" w:w="1100"/>
            <w:vMerge w:val="restart"/>
            <w:tcBorders/>
            <w:tcMar>
              <w:start w:w="0" w:type="dxa"/>
              <w:end w:w="0" w:type="dxa"/>
            </w:tcMar>
            <w:tcMar>
              <w:start w:w="0" w:type="dxa"/>
              <w:end w:w="0" w:type="dxa"/>
            </w:tcMar>
            <w:tcMar>
              <w:start w:w="0" w:type="dxa"/>
              <w:end w:w="0" w:type="dxa"/>
            </w:tcMar>
          </w:tcPr>
          <w:p>
            <w:pPr>
              <w:autoSpaceDN w:val="0"/>
              <w:autoSpaceDE w:val="0"/>
              <w:widowControl/>
              <w:spacing w:line="230" w:lineRule="exact" w:before="98" w:after="0"/>
              <w:ind w:left="0" w:right="560" w:firstLine="0"/>
              <w:jc w:val="right"/>
            </w:pPr>
            <w:r>
              <w:rPr>
                <w:rFonts w:ascii="TimesNewRomanPSMT" w:hAnsi="TimesNewRomanPSMT" w:eastAsia="TimesNewRomanPSMT"/>
                <w:b w:val="0"/>
                <w:i w:val="0"/>
                <w:color w:val="000000"/>
                <w:sz w:val="21"/>
              </w:rPr>
              <w:t>87</w:t>
            </w:r>
          </w:p>
        </w:tc>
        <w:tc>
          <w:tcPr>
            <w:tcW w:type="dxa" w:w="3620"/>
            <w:vMerge w:val="restart"/>
            <w:tcBorders/>
            <w:tcMar>
              <w:start w:w="0" w:type="dxa"/>
              <w:end w:w="0" w:type="dxa"/>
            </w:tcMar>
            <w:tcMar>
              <w:start w:w="0" w:type="dxa"/>
              <w:end w:w="0" w:type="dxa"/>
            </w:tcMar>
          </w:tcPr>
          <w:p>
            <w:pPr>
              <w:autoSpaceDN w:val="0"/>
              <w:autoSpaceDE w:val="0"/>
              <w:widowControl/>
              <w:spacing w:line="208" w:lineRule="exact" w:before="92" w:after="0"/>
              <w:ind w:left="790" w:right="0" w:firstLine="0"/>
              <w:jc w:val="left"/>
            </w:pPr>
            <w:r>
              <w:rPr>
                <w:rFonts w:ascii="SimSun" w:hAnsi="SimSun" w:eastAsia="SimSun"/>
                <w:b w:val="0"/>
                <w:i w:val="0"/>
                <w:color w:val="000000"/>
                <w:sz w:val="21"/>
              </w:rPr>
              <w:t>盾构机选型适应性差</w:t>
            </w:r>
          </w:p>
        </w:tc>
      </w:tr>
      <w:tr>
        <w:trPr>
          <w:trHeight w:hRule="exact" w:val="100"/>
        </w:trPr>
        <w:tc>
          <w:tcPr>
            <w:tcW w:type="dxa" w:w="1070"/>
            <w:vMerge w:val="restart"/>
            <w:tcBorders/>
            <w:tcMar>
              <w:start w:w="0" w:type="dxa"/>
              <w:end w:w="0" w:type="dxa"/>
            </w:tcMar>
            <w:tcMar>
              <w:start w:w="0" w:type="dxa"/>
              <w:end w:w="0" w:type="dxa"/>
            </w:tcMar>
            <w:tcMar>
              <w:start w:w="0" w:type="dxa"/>
              <w:end w:w="0" w:type="dxa"/>
            </w:tcMar>
          </w:tcPr>
          <w:p>
            <w:pPr>
              <w:autoSpaceDN w:val="0"/>
              <w:autoSpaceDE w:val="0"/>
              <w:widowControl/>
              <w:spacing w:line="230" w:lineRule="exact" w:before="54" w:after="0"/>
              <w:ind w:left="0" w:right="0" w:firstLine="0"/>
              <w:jc w:val="center"/>
            </w:pPr>
            <w:r>
              <w:rPr>
                <w:rFonts w:ascii="SimSun" w:hAnsi="SimSun" w:eastAsia="SimSun"/>
                <w:b w:val="0"/>
                <w:i w:val="0"/>
                <w:color w:val="000000"/>
                <w:sz w:val="21"/>
              </w:rPr>
              <w:t>前准备</w:t>
            </w:r>
            <w:r>
              <w:rPr>
                <w:rFonts w:ascii="TimesNewRomanPSMT" w:hAnsi="TimesNewRomanPSMT" w:eastAsia="TimesNewRomanPSMT"/>
                <w:b w:val="0"/>
                <w:i w:val="0"/>
                <w:color w:val="000000"/>
                <w:sz w:val="21"/>
              </w:rPr>
              <w:t>S</w:t>
            </w:r>
          </w:p>
        </w:tc>
        <w:tc>
          <w:tcPr>
            <w:tcW w:type="dxa" w:w="2074"/>
            <w:vMerge/>
            <w:tcBorders/>
          </w:tcPr>
          <w:p/>
        </w:tc>
        <w:tc>
          <w:tcPr>
            <w:tcW w:type="dxa" w:w="2074"/>
            <w:vMerge/>
            <w:tcBorders/>
          </w:tcPr>
          <w:p/>
        </w:tc>
        <w:tc>
          <w:tcPr>
            <w:tcW w:type="dxa" w:w="2074"/>
            <w:vMerge/>
            <w:tcBorders/>
          </w:tcPr>
          <w:p/>
        </w:tc>
        <w:tc>
          <w:tcPr>
            <w:tcW w:type="dxa" w:w="2074"/>
            <w:vMerge/>
            <w:tcBorders/>
          </w:tcPr>
          <w:p/>
        </w:tc>
      </w:tr>
      <w:tr>
        <w:trPr>
          <w:trHeight w:hRule="exact" w:val="70"/>
        </w:trPr>
        <w:tc>
          <w:tcPr>
            <w:tcW w:type="dxa" w:w="2074"/>
            <w:vMerge/>
            <w:tcBorders/>
          </w:tcPr>
          <w:p/>
        </w:tc>
        <w:tc>
          <w:tcPr>
            <w:tcW w:type="dxa" w:w="2074"/>
            <w:vMerge/>
            <w:tcBorders/>
          </w:tcPr>
          <w:p/>
        </w:tc>
        <w:tc>
          <w:tcPr>
            <w:tcW w:type="dxa" w:w="1160"/>
            <w:vMerge w:val="restart"/>
            <w:tcBorders/>
            <w:tcMar>
              <w:start w:w="0" w:type="dxa"/>
              <w:end w:w="0" w:type="dxa"/>
            </w:tcMar>
            <w:tcMar>
              <w:start w:w="0" w:type="dxa"/>
              <w:end w:w="0" w:type="dxa"/>
            </w:tcMar>
          </w:tcPr>
          <w:p>
            <w:pPr>
              <w:autoSpaceDN w:val="0"/>
              <w:autoSpaceDE w:val="0"/>
              <w:widowControl/>
              <w:spacing w:line="208" w:lineRule="exact" w:before="112" w:after="0"/>
              <w:ind w:left="114" w:right="0" w:firstLine="0"/>
              <w:jc w:val="left"/>
            </w:pPr>
            <w:r>
              <w:rPr>
                <w:rFonts w:ascii="SimSun" w:hAnsi="SimSun" w:eastAsia="SimSun"/>
                <w:b w:val="0"/>
                <w:i w:val="0"/>
                <w:color w:val="000000"/>
                <w:sz w:val="21"/>
              </w:rPr>
              <w:t>设计要求</w:t>
            </w:r>
          </w:p>
        </w:tc>
        <w:tc>
          <w:tcPr>
            <w:tcW w:type="dxa" w:w="2074"/>
            <w:vMerge/>
            <w:tcBorders/>
          </w:tcPr>
          <w:p/>
        </w:tc>
        <w:tc>
          <w:tcPr>
            <w:tcW w:type="dxa" w:w="3620"/>
            <w:vMerge w:val="restart"/>
            <w:tcBorders/>
            <w:tcMar>
              <w:start w:w="0" w:type="dxa"/>
              <w:end w:w="0" w:type="dxa"/>
            </w:tcMar>
            <w:tcMar>
              <w:start w:w="0" w:type="dxa"/>
              <w:end w:w="0" w:type="dxa"/>
            </w:tcMar>
          </w:tcPr>
          <w:p>
            <w:pPr>
              <w:autoSpaceDN w:val="0"/>
              <w:autoSpaceDE w:val="0"/>
              <w:widowControl/>
              <w:spacing w:line="208" w:lineRule="exact" w:before="112" w:after="0"/>
              <w:ind w:left="896" w:right="0" w:firstLine="0"/>
              <w:jc w:val="left"/>
            </w:pPr>
            <w:r>
              <w:rPr>
                <w:rFonts w:ascii="SimSun" w:hAnsi="SimSun" w:eastAsia="SimSun"/>
                <w:b w:val="0"/>
                <w:i w:val="0"/>
                <w:color w:val="000000"/>
                <w:sz w:val="21"/>
              </w:rPr>
              <w:t>刀盘设计参数错误</w:t>
            </w:r>
          </w:p>
        </w:tc>
      </w:tr>
      <w:tr>
        <w:trPr>
          <w:trHeight w:hRule="exact" w:val="250"/>
        </w:trPr>
        <w:tc>
          <w:tcPr>
            <w:tcW w:type="dxa" w:w="2074"/>
            <w:vMerge/>
            <w:tcBorders/>
          </w:tcPr>
          <w:p/>
        </w:tc>
        <w:tc>
          <w:tcPr>
            <w:tcW w:type="dxa" w:w="1060"/>
            <w:tcBorders/>
            <w:tcMar>
              <w:start w:w="0" w:type="dxa"/>
              <w:end w:w="0" w:type="dxa"/>
            </w:tcMar>
          </w:tcPr>
          <w:p>
            <w:pPr>
              <w:autoSpaceDN w:val="0"/>
              <w:autoSpaceDE w:val="0"/>
              <w:widowControl/>
              <w:spacing w:line="230" w:lineRule="exact" w:before="20" w:after="0"/>
              <w:ind w:left="0" w:right="0" w:firstLine="0"/>
              <w:jc w:val="center"/>
            </w:pPr>
            <w:r>
              <w:rPr>
                <w:rFonts w:ascii="TimesNewRomanPSMT" w:hAnsi="TimesNewRomanPSMT" w:eastAsia="TimesNewRomanPSMT"/>
                <w:b w:val="0"/>
                <w:i w:val="0"/>
                <w:color w:val="000000"/>
                <w:sz w:val="21"/>
              </w:rPr>
              <w:t>S4</w:t>
            </w:r>
          </w:p>
        </w:tc>
        <w:tc>
          <w:tcPr>
            <w:tcW w:type="dxa" w:w="2074"/>
            <w:vMerge/>
            <w:tcBorders/>
          </w:tcPr>
          <w:p/>
        </w:tc>
        <w:tc>
          <w:tcPr>
            <w:tcW w:type="dxa" w:w="1100"/>
            <w:tcBorders/>
            <w:tcMar>
              <w:start w:w="0" w:type="dxa"/>
              <w:end w:w="0" w:type="dxa"/>
            </w:tcMar>
          </w:tcPr>
          <w:p>
            <w:pPr>
              <w:autoSpaceDN w:val="0"/>
              <w:autoSpaceDE w:val="0"/>
              <w:widowControl/>
              <w:spacing w:line="230" w:lineRule="exact" w:before="20" w:after="0"/>
              <w:ind w:left="0" w:right="508" w:firstLine="0"/>
              <w:jc w:val="right"/>
            </w:pPr>
            <w:r>
              <w:rPr>
                <w:rFonts w:ascii="TimesNewRomanPSMT" w:hAnsi="TimesNewRomanPSMT" w:eastAsia="TimesNewRomanPSMT"/>
                <w:b w:val="0"/>
                <w:i w:val="0"/>
                <w:color w:val="000000"/>
                <w:sz w:val="21"/>
              </w:rPr>
              <w:t>105</w:t>
            </w:r>
          </w:p>
        </w:tc>
        <w:tc>
          <w:tcPr>
            <w:tcW w:type="dxa" w:w="2074"/>
            <w:vMerge/>
            <w:tcBorders/>
          </w:tcPr>
          <w:p/>
        </w:tc>
      </w:tr>
      <w:tr>
        <w:trPr>
          <w:trHeight w:hRule="exact" w:val="372"/>
        </w:trPr>
        <w:tc>
          <w:tcPr>
            <w:tcW w:type="dxa" w:w="107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574" w:after="0"/>
              <w:ind w:left="0" w:right="0" w:firstLine="0"/>
              <w:jc w:val="center"/>
            </w:pPr>
            <w:r>
              <w:rPr>
                <w:rFonts w:ascii="SimSun" w:hAnsi="SimSun" w:eastAsia="SimSun"/>
                <w:b w:val="0"/>
                <w:i w:val="0"/>
                <w:color w:val="000000"/>
                <w:sz w:val="21"/>
              </w:rPr>
              <w:t>盾构接收</w:t>
            </w:r>
          </w:p>
        </w:tc>
        <w:tc>
          <w:tcPr>
            <w:tcW w:type="dxa" w:w="1060"/>
            <w:tcBorders/>
            <w:tcMar>
              <w:start w:w="0" w:type="dxa"/>
              <w:end w:w="0" w:type="dxa"/>
            </w:tcMar>
          </w:tcPr>
          <w:p>
            <w:pPr>
              <w:autoSpaceDN w:val="0"/>
              <w:autoSpaceDE w:val="0"/>
              <w:widowControl/>
              <w:spacing w:line="230" w:lineRule="exact" w:before="102" w:after="0"/>
              <w:ind w:left="0" w:right="0" w:firstLine="0"/>
              <w:jc w:val="center"/>
            </w:pPr>
            <w:r>
              <w:rPr>
                <w:rFonts w:ascii="TimesNewRomanPSMT" w:hAnsi="TimesNewRomanPSMT" w:eastAsia="TimesNewRomanPSMT"/>
                <w:b w:val="0"/>
                <w:i w:val="0"/>
                <w:color w:val="000000"/>
                <w:sz w:val="21"/>
              </w:rPr>
              <w:t>S5</w:t>
            </w:r>
          </w:p>
        </w:tc>
        <w:tc>
          <w:tcPr>
            <w:tcW w:type="dxa" w:w="1160"/>
            <w:tcBorders/>
            <w:tcMar>
              <w:start w:w="0" w:type="dxa"/>
              <w:end w:w="0" w:type="dxa"/>
            </w:tcMar>
          </w:tcPr>
          <w:p>
            <w:pPr>
              <w:autoSpaceDN w:val="0"/>
              <w:autoSpaceDE w:val="0"/>
              <w:widowControl/>
              <w:spacing w:line="208" w:lineRule="exact" w:before="106" w:after="0"/>
              <w:ind w:left="0" w:right="416" w:firstLine="0"/>
              <w:jc w:val="right"/>
            </w:pPr>
            <w:r>
              <w:rPr>
                <w:rFonts w:ascii="SimSun" w:hAnsi="SimSun" w:eastAsia="SimSun"/>
                <w:b w:val="0"/>
                <w:i w:val="0"/>
                <w:color w:val="000000"/>
                <w:sz w:val="21"/>
              </w:rPr>
              <w:t>调试</w:t>
            </w:r>
          </w:p>
        </w:tc>
        <w:tc>
          <w:tcPr>
            <w:tcW w:type="dxa" w:w="1100"/>
            <w:tcBorders/>
            <w:tcMar>
              <w:start w:w="0" w:type="dxa"/>
              <w:end w:w="0" w:type="dxa"/>
            </w:tcMar>
          </w:tcPr>
          <w:p>
            <w:pPr>
              <w:autoSpaceDN w:val="0"/>
              <w:autoSpaceDE w:val="0"/>
              <w:widowControl/>
              <w:spacing w:line="230" w:lineRule="exact" w:before="102" w:after="0"/>
              <w:ind w:left="0" w:right="560" w:firstLine="0"/>
              <w:jc w:val="right"/>
            </w:pPr>
            <w:r>
              <w:rPr>
                <w:rFonts w:ascii="TimesNewRomanPSMT" w:hAnsi="TimesNewRomanPSMT" w:eastAsia="TimesNewRomanPSMT"/>
                <w:b w:val="0"/>
                <w:i w:val="0"/>
                <w:color w:val="000000"/>
                <w:sz w:val="21"/>
              </w:rPr>
              <w:t>78</w:t>
            </w:r>
          </w:p>
        </w:tc>
        <w:tc>
          <w:tcPr>
            <w:tcW w:type="dxa" w:w="3620"/>
            <w:tcBorders/>
            <w:tcMar>
              <w:start w:w="0" w:type="dxa"/>
              <w:end w:w="0" w:type="dxa"/>
            </w:tcMar>
          </w:tcPr>
          <w:p>
            <w:pPr>
              <w:autoSpaceDN w:val="0"/>
              <w:autoSpaceDE w:val="0"/>
              <w:widowControl/>
              <w:spacing w:line="208" w:lineRule="exact" w:before="106" w:after="0"/>
              <w:ind w:left="684" w:right="0" w:firstLine="0"/>
              <w:jc w:val="left"/>
            </w:pPr>
            <w:r>
              <w:rPr>
                <w:rFonts w:ascii="SimSun" w:hAnsi="SimSun" w:eastAsia="SimSun"/>
                <w:b w:val="0"/>
                <w:i w:val="0"/>
                <w:color w:val="000000"/>
                <w:sz w:val="21"/>
              </w:rPr>
              <w:t>空载与负载调试不到位</w:t>
            </w:r>
          </w:p>
        </w:tc>
      </w:tr>
      <w:tr>
        <w:trPr>
          <w:trHeight w:hRule="exact" w:val="248"/>
        </w:trPr>
        <w:tc>
          <w:tcPr>
            <w:tcW w:type="dxa" w:w="2074"/>
            <w:vMerge/>
            <w:tcBorders/>
          </w:tcPr>
          <w:p/>
        </w:tc>
        <w:tc>
          <w:tcPr>
            <w:tcW w:type="dxa" w:w="1060"/>
            <w:vMerge w:val="restart"/>
            <w:tcBorders/>
            <w:tcMar>
              <w:start w:w="0" w:type="dxa"/>
              <w:end w:w="0" w:type="dxa"/>
            </w:tcMar>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J1</w:t>
            </w:r>
          </w:p>
        </w:tc>
        <w:tc>
          <w:tcPr>
            <w:tcW w:type="dxa" w:w="1160"/>
            <w:tcBorders/>
            <w:tcMar>
              <w:start w:w="0" w:type="dxa"/>
              <w:end w:w="0" w:type="dxa"/>
            </w:tcMar>
          </w:tcPr>
          <w:p>
            <w:pPr>
              <w:autoSpaceDN w:val="0"/>
              <w:autoSpaceDE w:val="0"/>
              <w:widowControl/>
              <w:spacing w:line="208" w:lineRule="exact" w:before="40" w:after="0"/>
              <w:ind w:left="0" w:right="416" w:firstLine="0"/>
              <w:jc w:val="right"/>
            </w:pPr>
            <w:r>
              <w:rPr>
                <w:rFonts w:ascii="SimSun" w:hAnsi="SimSun" w:eastAsia="SimSun"/>
                <w:b w:val="0"/>
                <w:i w:val="0"/>
                <w:color w:val="000000"/>
                <w:sz w:val="21"/>
              </w:rPr>
              <w:t>坍塌</w:t>
            </w:r>
          </w:p>
        </w:tc>
        <w:tc>
          <w:tcPr>
            <w:tcW w:type="dxa" w:w="1100"/>
            <w:vMerge w:val="restart"/>
            <w:tcBorders/>
            <w:tcMar>
              <w:start w:w="0" w:type="dxa"/>
              <w:end w:w="0" w:type="dxa"/>
            </w:tcMar>
            <w:tcMar>
              <w:start w:w="0" w:type="dxa"/>
              <w:end w:w="0" w:type="dxa"/>
            </w:tcMar>
          </w:tcPr>
          <w:p>
            <w:pPr>
              <w:autoSpaceDN w:val="0"/>
              <w:autoSpaceDE w:val="0"/>
              <w:widowControl/>
              <w:spacing w:line="230" w:lineRule="exact" w:before="42" w:after="0"/>
              <w:ind w:left="0" w:right="508" w:firstLine="0"/>
              <w:jc w:val="right"/>
            </w:pPr>
            <w:r>
              <w:rPr>
                <w:rFonts w:ascii="TimesNewRomanPSMT" w:hAnsi="TimesNewRomanPSMT" w:eastAsia="TimesNewRomanPSMT"/>
                <w:b w:val="0"/>
                <w:i w:val="0"/>
                <w:color w:val="000000"/>
                <w:sz w:val="21"/>
              </w:rPr>
              <w:t>156</w:t>
            </w:r>
          </w:p>
        </w:tc>
        <w:tc>
          <w:tcPr>
            <w:tcW w:type="dxa" w:w="3620"/>
            <w:tcBorders/>
            <w:tcMar>
              <w:start w:w="0" w:type="dxa"/>
              <w:end w:w="0" w:type="dxa"/>
            </w:tcMar>
          </w:tcPr>
          <w:p>
            <w:pPr>
              <w:autoSpaceDN w:val="0"/>
              <w:autoSpaceDE w:val="0"/>
              <w:widowControl/>
              <w:spacing w:line="208" w:lineRule="exact" w:before="40" w:after="0"/>
              <w:ind w:left="580" w:right="0" w:firstLine="0"/>
              <w:jc w:val="left"/>
            </w:pPr>
            <w:r>
              <w:rPr>
                <w:rFonts w:ascii="SimSun" w:hAnsi="SimSun" w:eastAsia="SimSun"/>
                <w:b w:val="0"/>
                <w:i w:val="0"/>
                <w:color w:val="000000"/>
                <w:sz w:val="21"/>
              </w:rPr>
              <w:t>围护桩变形、漏浆、塌方</w:t>
            </w:r>
          </w:p>
        </w:tc>
      </w:tr>
      <w:tr>
        <w:trPr>
          <w:trHeight w:hRule="exact" w:val="64"/>
        </w:trPr>
        <w:tc>
          <w:tcPr>
            <w:tcW w:type="dxa" w:w="2074"/>
            <w:vMerge/>
            <w:tcBorders/>
          </w:tcPr>
          <w:p/>
        </w:tc>
        <w:tc>
          <w:tcPr>
            <w:tcW w:type="dxa" w:w="2074"/>
            <w:vMerge/>
            <w:tcBorders/>
          </w:tcPr>
          <w:p/>
        </w:tc>
        <w:tc>
          <w:tcPr>
            <w:tcW w:type="dxa" w:w="1160"/>
            <w:vMerge w:val="restart"/>
            <w:tcBorders/>
            <w:tcMar>
              <w:start w:w="0" w:type="dxa"/>
              <w:end w:w="0" w:type="dxa"/>
            </w:tcMar>
            <w:tcMar>
              <w:start w:w="0" w:type="dxa"/>
              <w:end w:w="0" w:type="dxa"/>
            </w:tcMar>
            <w:tcMar>
              <w:start w:w="0" w:type="dxa"/>
              <w:end w:w="0" w:type="dxa"/>
            </w:tcMar>
          </w:tcPr>
          <w:p>
            <w:pPr>
              <w:autoSpaceDN w:val="0"/>
              <w:autoSpaceDE w:val="0"/>
              <w:widowControl/>
              <w:spacing w:line="208" w:lineRule="exact" w:before="110" w:after="0"/>
              <w:ind w:left="114" w:right="0" w:firstLine="0"/>
              <w:jc w:val="left"/>
            </w:pPr>
            <w:r>
              <w:rPr>
                <w:rFonts w:ascii="SimSun" w:hAnsi="SimSun" w:eastAsia="SimSun"/>
                <w:b w:val="0"/>
                <w:i w:val="0"/>
                <w:color w:val="000000"/>
                <w:sz w:val="21"/>
              </w:rPr>
              <w:t>土体加固</w:t>
            </w:r>
          </w:p>
        </w:tc>
        <w:tc>
          <w:tcPr>
            <w:tcW w:type="dxa" w:w="2074"/>
            <w:vMerge/>
            <w:tcBorders/>
          </w:tcPr>
          <w:p/>
        </w:tc>
        <w:tc>
          <w:tcPr>
            <w:tcW w:type="dxa" w:w="3620"/>
            <w:vMerge w:val="restart"/>
            <w:tcBorders/>
            <w:tcMar>
              <w:start w:w="0" w:type="dxa"/>
              <w:end w:w="0" w:type="dxa"/>
            </w:tcMar>
            <w:tcMar>
              <w:start w:w="0" w:type="dxa"/>
              <w:end w:w="0" w:type="dxa"/>
            </w:tcMar>
            <w:tcMar>
              <w:start w:w="0" w:type="dxa"/>
              <w:end w:w="0" w:type="dxa"/>
            </w:tcMar>
          </w:tcPr>
          <w:p>
            <w:pPr>
              <w:autoSpaceDN w:val="0"/>
              <w:autoSpaceDE w:val="0"/>
              <w:widowControl/>
              <w:spacing w:line="208" w:lineRule="exact" w:before="110" w:after="0"/>
              <w:ind w:left="790" w:right="0" w:firstLine="0"/>
              <w:jc w:val="left"/>
            </w:pPr>
            <w:r>
              <w:rPr>
                <w:rFonts w:ascii="SimSun" w:hAnsi="SimSun" w:eastAsia="SimSun"/>
                <w:b w:val="0"/>
                <w:i w:val="0"/>
                <w:color w:val="000000"/>
                <w:sz w:val="21"/>
              </w:rPr>
              <w:t>土体加固及降水不当</w:t>
            </w:r>
          </w:p>
        </w:tc>
      </w:tr>
      <w:tr>
        <w:trPr>
          <w:trHeight w:hRule="exact" w:val="136"/>
        </w:trPr>
        <w:tc>
          <w:tcPr>
            <w:tcW w:type="dxa" w:w="2074"/>
            <w:vMerge/>
            <w:tcBorders/>
          </w:tcPr>
          <w:p/>
        </w:tc>
        <w:tc>
          <w:tcPr>
            <w:tcW w:type="dxa" w:w="1060"/>
            <w:vMerge w:val="restart"/>
            <w:tcBorders/>
            <w:tcMar>
              <w:start w:w="0" w:type="dxa"/>
              <w:end w:w="0" w:type="dxa"/>
            </w:tcMar>
            <w:tcMar>
              <w:start w:w="0" w:type="dxa"/>
              <w:end w:w="0" w:type="dxa"/>
            </w:tcMar>
          </w:tcPr>
          <w:p>
            <w:pPr>
              <w:autoSpaceDN w:val="0"/>
              <w:autoSpaceDE w:val="0"/>
              <w:widowControl/>
              <w:spacing w:line="230" w:lineRule="exact" w:before="26" w:after="0"/>
              <w:ind w:left="0" w:right="0" w:firstLine="0"/>
              <w:jc w:val="center"/>
            </w:pPr>
            <w:r>
              <w:rPr>
                <w:rFonts w:ascii="TimesNewRomanPSMT" w:hAnsi="TimesNewRomanPSMT" w:eastAsia="TimesNewRomanPSMT"/>
                <w:b w:val="0"/>
                <w:i w:val="0"/>
                <w:color w:val="000000"/>
                <w:sz w:val="21"/>
              </w:rPr>
              <w:t>J2</w:t>
            </w:r>
          </w:p>
        </w:tc>
        <w:tc>
          <w:tcPr>
            <w:tcW w:type="dxa" w:w="2074"/>
            <w:vMerge/>
            <w:tcBorders/>
          </w:tcPr>
          <w:p/>
        </w:tc>
        <w:tc>
          <w:tcPr>
            <w:tcW w:type="dxa" w:w="1100"/>
            <w:vMerge w:val="restart"/>
            <w:tcBorders/>
            <w:tcMar>
              <w:start w:w="0" w:type="dxa"/>
              <w:end w:w="0" w:type="dxa"/>
            </w:tcMar>
            <w:tcMar>
              <w:start w:w="0" w:type="dxa"/>
              <w:end w:w="0" w:type="dxa"/>
            </w:tcMar>
          </w:tcPr>
          <w:p>
            <w:pPr>
              <w:autoSpaceDN w:val="0"/>
              <w:autoSpaceDE w:val="0"/>
              <w:widowControl/>
              <w:spacing w:line="230" w:lineRule="exact" w:before="26" w:after="0"/>
              <w:ind w:left="0" w:right="508" w:firstLine="0"/>
              <w:jc w:val="right"/>
            </w:pPr>
            <w:r>
              <w:rPr>
                <w:rFonts w:ascii="TimesNewRomanPSMT" w:hAnsi="TimesNewRomanPSMT" w:eastAsia="TimesNewRomanPSMT"/>
                <w:b w:val="0"/>
                <w:i w:val="0"/>
                <w:color w:val="000000"/>
                <w:sz w:val="21"/>
              </w:rPr>
              <w:t>133</w:t>
            </w:r>
          </w:p>
        </w:tc>
        <w:tc>
          <w:tcPr>
            <w:tcW w:type="dxa" w:w="2074"/>
            <w:vMerge/>
            <w:tcBorders/>
          </w:tcPr>
          <w:p/>
        </w:tc>
      </w:tr>
      <w:tr>
        <w:trPr>
          <w:trHeight w:hRule="exact" w:val="120"/>
        </w:trPr>
        <w:tc>
          <w:tcPr>
            <w:tcW w:type="dxa" w:w="1070"/>
            <w:vMerge w:val="restart"/>
            <w:tcBorders/>
            <w:tcMar>
              <w:start w:w="0" w:type="dxa"/>
              <w:end w:w="0" w:type="dxa"/>
            </w:tcMar>
            <w:tcMar>
              <w:start w:w="0" w:type="dxa"/>
              <w:end w:w="0" w:type="dxa"/>
            </w:tcMar>
          </w:tcPr>
          <w:p>
            <w:pPr>
              <w:autoSpaceDN w:val="0"/>
              <w:autoSpaceDE w:val="0"/>
              <w:widowControl/>
              <w:spacing w:line="208" w:lineRule="exact" w:before="66" w:after="0"/>
              <w:ind w:left="0" w:right="0" w:firstLine="0"/>
              <w:jc w:val="center"/>
            </w:pPr>
            <w:r>
              <w:rPr>
                <w:rFonts w:ascii="SimSun" w:hAnsi="SimSun" w:eastAsia="SimSun"/>
                <w:b w:val="0"/>
                <w:i w:val="0"/>
                <w:color w:val="000000"/>
                <w:sz w:val="21"/>
              </w:rPr>
              <w:t>与竖井修</w:t>
            </w:r>
          </w:p>
        </w:tc>
        <w:tc>
          <w:tcPr>
            <w:tcW w:type="dxa" w:w="2074"/>
            <w:vMerge/>
            <w:tcBorders/>
          </w:tcPr>
          <w:p/>
        </w:tc>
        <w:tc>
          <w:tcPr>
            <w:tcW w:type="dxa" w:w="2074"/>
            <w:vMerge/>
            <w:tcBorders/>
          </w:tcPr>
          <w:p/>
        </w:tc>
        <w:tc>
          <w:tcPr>
            <w:tcW w:type="dxa" w:w="2074"/>
            <w:vMerge/>
            <w:tcBorders/>
          </w:tcPr>
          <w:p/>
        </w:tc>
        <w:tc>
          <w:tcPr>
            <w:tcW w:type="dxa" w:w="2074"/>
            <w:vMerge/>
            <w:tcBorders/>
          </w:tcPr>
          <w:p/>
        </w:tc>
      </w:tr>
      <w:tr>
        <w:trPr>
          <w:trHeight w:hRule="exact" w:val="200"/>
        </w:trPr>
        <w:tc>
          <w:tcPr>
            <w:tcW w:type="dxa" w:w="2074"/>
            <w:vMerge/>
            <w:tcBorders/>
          </w:tcPr>
          <w:p/>
        </w:tc>
        <w:tc>
          <w:tcPr>
            <w:tcW w:type="dxa" w:w="1060"/>
            <w:vMerge w:val="restart"/>
            <w:tcBorders/>
            <w:tcMar>
              <w:start w:w="0" w:type="dxa"/>
              <w:end w:w="0" w:type="dxa"/>
            </w:tcMar>
            <w:tcMar>
              <w:start w:w="0" w:type="dxa"/>
              <w:end w:w="0" w:type="dxa"/>
            </w:tcMar>
            <w:tcMar>
              <w:start w:w="0" w:type="dxa"/>
              <w:end w:w="0" w:type="dxa"/>
            </w:tcMar>
          </w:tcPr>
          <w:p>
            <w:pPr>
              <w:autoSpaceDN w:val="0"/>
              <w:autoSpaceDE w:val="0"/>
              <w:widowControl/>
              <w:spacing w:line="230" w:lineRule="exact" w:before="98" w:after="0"/>
              <w:ind w:left="0" w:right="0" w:firstLine="0"/>
              <w:jc w:val="center"/>
            </w:pPr>
            <w:r>
              <w:rPr>
                <w:rFonts w:ascii="TimesNewRomanPSMT" w:hAnsi="TimesNewRomanPSMT" w:eastAsia="TimesNewRomanPSMT"/>
                <w:b w:val="0"/>
                <w:i w:val="0"/>
                <w:color w:val="000000"/>
                <w:sz w:val="21"/>
              </w:rPr>
              <w:t>J3</w:t>
            </w:r>
          </w:p>
        </w:tc>
        <w:tc>
          <w:tcPr>
            <w:tcW w:type="dxa" w:w="1160"/>
            <w:vMerge w:val="restart"/>
            <w:tcBorders/>
            <w:tcMar>
              <w:start w:w="0" w:type="dxa"/>
              <w:end w:w="0" w:type="dxa"/>
            </w:tcMar>
            <w:tcMar>
              <w:start w:w="0" w:type="dxa"/>
              <w:end w:w="0" w:type="dxa"/>
            </w:tcMar>
          </w:tcPr>
          <w:p>
            <w:pPr>
              <w:autoSpaceDN w:val="0"/>
              <w:autoSpaceDE w:val="0"/>
              <w:widowControl/>
              <w:spacing w:line="208" w:lineRule="exact" w:before="92" w:after="0"/>
              <w:ind w:left="0" w:right="416" w:firstLine="0"/>
              <w:jc w:val="right"/>
            </w:pPr>
            <w:r>
              <w:rPr>
                <w:rFonts w:ascii="SimSun" w:hAnsi="SimSun" w:eastAsia="SimSun"/>
                <w:b w:val="0"/>
                <w:i w:val="0"/>
                <w:color w:val="000000"/>
                <w:sz w:val="21"/>
              </w:rPr>
              <w:t>漏水</w:t>
            </w:r>
          </w:p>
        </w:tc>
        <w:tc>
          <w:tcPr>
            <w:tcW w:type="dxa" w:w="1100"/>
            <w:vMerge w:val="restart"/>
            <w:tcBorders/>
            <w:tcMar>
              <w:start w:w="0" w:type="dxa"/>
              <w:end w:w="0" w:type="dxa"/>
            </w:tcMar>
            <w:tcMar>
              <w:start w:w="0" w:type="dxa"/>
              <w:end w:w="0" w:type="dxa"/>
            </w:tcMar>
            <w:tcMar>
              <w:start w:w="0" w:type="dxa"/>
              <w:end w:w="0" w:type="dxa"/>
            </w:tcMar>
          </w:tcPr>
          <w:p>
            <w:pPr>
              <w:autoSpaceDN w:val="0"/>
              <w:autoSpaceDE w:val="0"/>
              <w:widowControl/>
              <w:spacing w:line="230" w:lineRule="exact" w:before="98" w:after="0"/>
              <w:ind w:left="0" w:right="508" w:firstLine="0"/>
              <w:jc w:val="right"/>
            </w:pPr>
            <w:r>
              <w:rPr>
                <w:rFonts w:ascii="TimesNewRomanPSMT" w:hAnsi="TimesNewRomanPSMT" w:eastAsia="TimesNewRomanPSMT"/>
                <w:b w:val="0"/>
                <w:i w:val="0"/>
                <w:color w:val="000000"/>
                <w:sz w:val="21"/>
              </w:rPr>
              <w:t>102</w:t>
            </w:r>
          </w:p>
        </w:tc>
        <w:tc>
          <w:tcPr>
            <w:tcW w:type="dxa" w:w="3620"/>
            <w:vMerge w:val="restart"/>
            <w:tcBorders/>
            <w:tcMar>
              <w:start w:w="0" w:type="dxa"/>
              <w:end w:w="0" w:type="dxa"/>
            </w:tcMar>
            <w:tcMar>
              <w:start w:w="0" w:type="dxa"/>
              <w:end w:w="0" w:type="dxa"/>
            </w:tcMar>
          </w:tcPr>
          <w:p>
            <w:pPr>
              <w:autoSpaceDN w:val="0"/>
              <w:autoSpaceDE w:val="0"/>
              <w:widowControl/>
              <w:spacing w:line="208" w:lineRule="exact" w:before="92" w:after="0"/>
              <w:ind w:left="0" w:right="1258" w:firstLine="0"/>
              <w:jc w:val="right"/>
            </w:pPr>
            <w:r>
              <w:rPr>
                <w:rFonts w:ascii="SimSun" w:hAnsi="SimSun" w:eastAsia="SimSun"/>
                <w:b w:val="0"/>
                <w:i w:val="0"/>
                <w:color w:val="000000"/>
                <w:sz w:val="21"/>
              </w:rPr>
              <w:t>洞门凿除漏水</w:t>
            </w:r>
          </w:p>
        </w:tc>
      </w:tr>
      <w:tr>
        <w:trPr>
          <w:trHeight w:hRule="exact" w:val="100"/>
        </w:trPr>
        <w:tc>
          <w:tcPr>
            <w:tcW w:type="dxa" w:w="1070"/>
            <w:vMerge w:val="restart"/>
            <w:tcBorders/>
            <w:tcMar>
              <w:start w:w="0" w:type="dxa"/>
              <w:end w:w="0" w:type="dxa"/>
            </w:tcMar>
            <w:tcMar>
              <w:start w:w="0" w:type="dxa"/>
              <w:end w:w="0" w:type="dxa"/>
            </w:tcMar>
            <w:tcMar>
              <w:start w:w="0" w:type="dxa"/>
              <w:end w:w="0" w:type="dxa"/>
            </w:tcMar>
          </w:tcPr>
          <w:p>
            <w:pPr>
              <w:autoSpaceDN w:val="0"/>
              <w:autoSpaceDE w:val="0"/>
              <w:widowControl/>
              <w:spacing w:line="230" w:lineRule="exact" w:before="54" w:after="0"/>
              <w:ind w:left="0" w:right="0" w:firstLine="0"/>
              <w:jc w:val="center"/>
            </w:pPr>
            <w:r>
              <w:rPr>
                <w:rFonts w:ascii="SimSun" w:hAnsi="SimSun" w:eastAsia="SimSun"/>
                <w:b w:val="0"/>
                <w:i w:val="0"/>
                <w:color w:val="000000"/>
                <w:sz w:val="21"/>
              </w:rPr>
              <w:t>建</w:t>
            </w:r>
            <w:r>
              <w:rPr>
                <w:rFonts w:ascii="TimesNewRomanPSMT" w:hAnsi="TimesNewRomanPSMT" w:eastAsia="TimesNewRomanPSMT"/>
                <w:b w:val="0"/>
                <w:i w:val="0"/>
                <w:color w:val="000000"/>
                <w:sz w:val="21"/>
              </w:rPr>
              <w:t>J</w:t>
            </w:r>
          </w:p>
        </w:tc>
        <w:tc>
          <w:tcPr>
            <w:tcW w:type="dxa" w:w="2074"/>
            <w:vMerge/>
            <w:tcBorders/>
          </w:tcPr>
          <w:p/>
        </w:tc>
        <w:tc>
          <w:tcPr>
            <w:tcW w:type="dxa" w:w="2074"/>
            <w:vMerge/>
            <w:tcBorders/>
          </w:tcPr>
          <w:p/>
        </w:tc>
        <w:tc>
          <w:tcPr>
            <w:tcW w:type="dxa" w:w="2074"/>
            <w:vMerge/>
            <w:tcBorders/>
          </w:tcPr>
          <w:p/>
        </w:tc>
        <w:tc>
          <w:tcPr>
            <w:tcW w:type="dxa" w:w="2074"/>
            <w:vMerge/>
            <w:tcBorders/>
          </w:tcPr>
          <w:p/>
        </w:tc>
      </w:tr>
      <w:tr>
        <w:trPr>
          <w:trHeight w:hRule="exact" w:val="70"/>
        </w:trPr>
        <w:tc>
          <w:tcPr>
            <w:tcW w:type="dxa" w:w="2074"/>
            <w:vMerge/>
            <w:tcBorders/>
          </w:tcPr>
          <w:p/>
        </w:tc>
        <w:tc>
          <w:tcPr>
            <w:tcW w:type="dxa" w:w="2074"/>
            <w:vMerge/>
            <w:tcBorders/>
          </w:tcPr>
          <w:p/>
        </w:tc>
        <w:tc>
          <w:tcPr>
            <w:tcW w:type="dxa" w:w="1160"/>
            <w:vMerge w:val="restart"/>
            <w:tcBorders/>
            <w:tcMar>
              <w:start w:w="0" w:type="dxa"/>
              <w:end w:w="0" w:type="dxa"/>
            </w:tcMar>
            <w:tcMar>
              <w:start w:w="0" w:type="dxa"/>
              <w:end w:w="0" w:type="dxa"/>
            </w:tcMar>
          </w:tcPr>
          <w:p>
            <w:pPr>
              <w:autoSpaceDN w:val="0"/>
              <w:autoSpaceDE w:val="0"/>
              <w:widowControl/>
              <w:spacing w:line="208" w:lineRule="exact" w:before="112" w:after="0"/>
              <w:ind w:left="114" w:right="0" w:firstLine="0"/>
              <w:jc w:val="left"/>
            </w:pPr>
            <w:r>
              <w:rPr>
                <w:rFonts w:ascii="SimSun" w:hAnsi="SimSun" w:eastAsia="SimSun"/>
                <w:b w:val="0"/>
                <w:i w:val="0"/>
                <w:color w:val="000000"/>
                <w:sz w:val="21"/>
              </w:rPr>
              <w:t>吊装配合</w:t>
            </w:r>
          </w:p>
        </w:tc>
        <w:tc>
          <w:tcPr>
            <w:tcW w:type="dxa" w:w="2074"/>
            <w:vMerge/>
            <w:tcBorders/>
          </w:tcPr>
          <w:p/>
        </w:tc>
        <w:tc>
          <w:tcPr>
            <w:tcW w:type="dxa" w:w="3620"/>
            <w:vMerge w:val="restart"/>
            <w:tcBorders/>
            <w:tcMar>
              <w:start w:w="0" w:type="dxa"/>
              <w:end w:w="0" w:type="dxa"/>
            </w:tcMar>
            <w:tcMar>
              <w:start w:w="0" w:type="dxa"/>
              <w:end w:w="0" w:type="dxa"/>
            </w:tcMar>
          </w:tcPr>
          <w:p>
            <w:pPr>
              <w:autoSpaceDN w:val="0"/>
              <w:autoSpaceDE w:val="0"/>
              <w:widowControl/>
              <w:spacing w:line="208" w:lineRule="exact" w:before="112" w:after="0"/>
              <w:ind w:left="790" w:right="0" w:firstLine="0"/>
              <w:jc w:val="left"/>
            </w:pPr>
            <w:r>
              <w:rPr>
                <w:rFonts w:ascii="SimSun" w:hAnsi="SimSun" w:eastAsia="SimSun"/>
                <w:b w:val="0"/>
                <w:i w:val="0"/>
                <w:color w:val="000000"/>
                <w:sz w:val="21"/>
              </w:rPr>
              <w:t>吊装设备配合不协调</w:t>
            </w:r>
          </w:p>
        </w:tc>
      </w:tr>
      <w:tr>
        <w:trPr>
          <w:trHeight w:hRule="exact" w:val="250"/>
        </w:trPr>
        <w:tc>
          <w:tcPr>
            <w:tcW w:type="dxa" w:w="2074"/>
            <w:vMerge/>
            <w:tcBorders/>
          </w:tcPr>
          <w:p/>
        </w:tc>
        <w:tc>
          <w:tcPr>
            <w:tcW w:type="dxa" w:w="1060"/>
            <w:tcBorders/>
            <w:tcMar>
              <w:start w:w="0" w:type="dxa"/>
              <w:end w:w="0" w:type="dxa"/>
            </w:tcMar>
          </w:tcPr>
          <w:p>
            <w:pPr>
              <w:autoSpaceDN w:val="0"/>
              <w:autoSpaceDE w:val="0"/>
              <w:widowControl/>
              <w:spacing w:line="230" w:lineRule="exact" w:before="20" w:after="0"/>
              <w:ind w:left="0" w:right="0" w:firstLine="0"/>
              <w:jc w:val="center"/>
            </w:pPr>
            <w:r>
              <w:rPr>
                <w:rFonts w:ascii="TimesNewRomanPSMT" w:hAnsi="TimesNewRomanPSMT" w:eastAsia="TimesNewRomanPSMT"/>
                <w:b w:val="0"/>
                <w:i w:val="0"/>
                <w:color w:val="000000"/>
                <w:sz w:val="21"/>
              </w:rPr>
              <w:t>J4</w:t>
            </w:r>
          </w:p>
        </w:tc>
        <w:tc>
          <w:tcPr>
            <w:tcW w:type="dxa" w:w="2074"/>
            <w:vMerge/>
            <w:tcBorders/>
          </w:tcPr>
          <w:p/>
        </w:tc>
        <w:tc>
          <w:tcPr>
            <w:tcW w:type="dxa" w:w="1100"/>
            <w:tcBorders/>
            <w:tcMar>
              <w:start w:w="0" w:type="dxa"/>
              <w:end w:w="0" w:type="dxa"/>
            </w:tcMar>
          </w:tcPr>
          <w:p>
            <w:pPr>
              <w:autoSpaceDN w:val="0"/>
              <w:autoSpaceDE w:val="0"/>
              <w:widowControl/>
              <w:spacing w:line="230" w:lineRule="exact" w:before="20" w:after="0"/>
              <w:ind w:left="0" w:right="560" w:firstLine="0"/>
              <w:jc w:val="right"/>
            </w:pPr>
            <w:r>
              <w:rPr>
                <w:rFonts w:ascii="TimesNewRomanPSMT" w:hAnsi="TimesNewRomanPSMT" w:eastAsia="TimesNewRomanPSMT"/>
                <w:b w:val="0"/>
                <w:i w:val="0"/>
                <w:color w:val="000000"/>
                <w:sz w:val="21"/>
              </w:rPr>
              <w:t>79</w:t>
            </w:r>
          </w:p>
        </w:tc>
        <w:tc>
          <w:tcPr>
            <w:tcW w:type="dxa" w:w="2074"/>
            <w:vMerge/>
            <w:tcBorders/>
          </w:tcPr>
          <w:p/>
        </w:tc>
      </w:tr>
      <w:tr>
        <w:trPr>
          <w:trHeight w:hRule="exact" w:val="372"/>
        </w:trPr>
        <w:tc>
          <w:tcPr>
            <w:tcW w:type="dxa" w:w="1070"/>
            <w:vMerge w:val="restart"/>
            <w:tcBorders/>
            <w:tcMar>
              <w:start w:w="0" w:type="dxa"/>
              <w:end w:w="0" w:type="dxa"/>
            </w:tcMar>
            <w:tcMar>
              <w:start w:w="0" w:type="dxa"/>
              <w:end w:w="0" w:type="dxa"/>
            </w:tcMar>
            <w:tcMar>
              <w:start w:w="0" w:type="dxa"/>
              <w:end w:w="0" w:type="dxa"/>
            </w:tcMar>
          </w:tcPr>
          <w:p>
            <w:pPr>
              <w:autoSpaceDN w:val="0"/>
              <w:autoSpaceDE w:val="0"/>
              <w:widowControl/>
              <w:spacing w:line="208" w:lineRule="exact" w:before="730" w:after="0"/>
              <w:ind w:left="0" w:right="0" w:firstLine="0"/>
              <w:jc w:val="center"/>
            </w:pPr>
            <w:r>
              <w:rPr>
                <w:rFonts w:ascii="SimSun" w:hAnsi="SimSun" w:eastAsia="SimSun"/>
                <w:b w:val="0"/>
                <w:i w:val="0"/>
                <w:color w:val="000000"/>
                <w:sz w:val="21"/>
              </w:rPr>
              <w:t>盾构正常</w:t>
            </w:r>
          </w:p>
        </w:tc>
        <w:tc>
          <w:tcPr>
            <w:tcW w:type="dxa" w:w="1060"/>
            <w:tcBorders/>
            <w:tcMar>
              <w:start w:w="0" w:type="dxa"/>
              <w:end w:w="0" w:type="dxa"/>
            </w:tcMar>
          </w:tcPr>
          <w:p>
            <w:pPr>
              <w:autoSpaceDN w:val="0"/>
              <w:autoSpaceDE w:val="0"/>
              <w:widowControl/>
              <w:spacing w:line="230" w:lineRule="exact" w:before="102" w:after="0"/>
              <w:ind w:left="0" w:right="0" w:firstLine="0"/>
              <w:jc w:val="center"/>
            </w:pPr>
            <w:r>
              <w:rPr>
                <w:rFonts w:ascii="TimesNewRomanPSMT" w:hAnsi="TimesNewRomanPSMT" w:eastAsia="TimesNewRomanPSMT"/>
                <w:b w:val="0"/>
                <w:i w:val="0"/>
                <w:color w:val="000000"/>
                <w:sz w:val="21"/>
              </w:rPr>
              <w:t>Z1</w:t>
            </w:r>
          </w:p>
        </w:tc>
        <w:tc>
          <w:tcPr>
            <w:tcW w:type="dxa" w:w="1160"/>
            <w:tcBorders/>
            <w:tcMar>
              <w:start w:w="0" w:type="dxa"/>
              <w:end w:w="0" w:type="dxa"/>
            </w:tcMar>
          </w:tcPr>
          <w:p>
            <w:pPr>
              <w:autoSpaceDN w:val="0"/>
              <w:autoSpaceDE w:val="0"/>
              <w:widowControl/>
              <w:spacing w:line="208" w:lineRule="exact" w:before="106" w:after="0"/>
              <w:ind w:left="220" w:right="0" w:firstLine="0"/>
              <w:jc w:val="left"/>
            </w:pPr>
            <w:r>
              <w:rPr>
                <w:rFonts w:ascii="SimSun" w:hAnsi="SimSun" w:eastAsia="SimSun"/>
                <w:b w:val="0"/>
                <w:i w:val="0"/>
                <w:color w:val="000000"/>
                <w:sz w:val="21"/>
              </w:rPr>
              <w:t>开挖面</w:t>
            </w:r>
          </w:p>
        </w:tc>
        <w:tc>
          <w:tcPr>
            <w:tcW w:type="dxa" w:w="1100"/>
            <w:tcBorders/>
            <w:tcMar>
              <w:start w:w="0" w:type="dxa"/>
              <w:end w:w="0" w:type="dxa"/>
            </w:tcMar>
          </w:tcPr>
          <w:p>
            <w:pPr>
              <w:autoSpaceDN w:val="0"/>
              <w:autoSpaceDE w:val="0"/>
              <w:widowControl/>
              <w:spacing w:line="230" w:lineRule="exact" w:before="102" w:after="0"/>
              <w:ind w:left="0" w:right="508" w:firstLine="0"/>
              <w:jc w:val="right"/>
            </w:pPr>
            <w:r>
              <w:rPr>
                <w:rFonts w:ascii="TimesNewRomanPSMT" w:hAnsi="TimesNewRomanPSMT" w:eastAsia="TimesNewRomanPSMT"/>
                <w:b w:val="0"/>
                <w:i w:val="0"/>
                <w:color w:val="000000"/>
                <w:sz w:val="21"/>
              </w:rPr>
              <w:t>123</w:t>
            </w:r>
          </w:p>
        </w:tc>
        <w:tc>
          <w:tcPr>
            <w:tcW w:type="dxa" w:w="3620"/>
            <w:tcBorders/>
            <w:tcMar>
              <w:start w:w="0" w:type="dxa"/>
              <w:end w:w="0" w:type="dxa"/>
            </w:tcMar>
          </w:tcPr>
          <w:p>
            <w:pPr>
              <w:autoSpaceDN w:val="0"/>
              <w:autoSpaceDE w:val="0"/>
              <w:widowControl/>
              <w:spacing w:line="208" w:lineRule="exact" w:before="106" w:after="0"/>
              <w:ind w:left="0" w:right="1150" w:firstLine="0"/>
              <w:jc w:val="right"/>
            </w:pPr>
            <w:r>
              <w:rPr>
                <w:rFonts w:ascii="SimSun" w:hAnsi="SimSun" w:eastAsia="SimSun"/>
                <w:b w:val="0"/>
                <w:i w:val="0"/>
                <w:color w:val="000000"/>
                <w:sz w:val="21"/>
              </w:rPr>
              <w:t>开挖面土体失稳</w:t>
            </w:r>
          </w:p>
        </w:tc>
      </w:tr>
      <w:tr>
        <w:trPr>
          <w:trHeight w:hRule="exact" w:val="310"/>
        </w:trPr>
        <w:tc>
          <w:tcPr>
            <w:tcW w:type="dxa" w:w="2074"/>
            <w:vMerge/>
            <w:tcBorders/>
          </w:tcPr>
          <w:p/>
        </w:tc>
        <w:tc>
          <w:tcPr>
            <w:tcW w:type="dxa" w:w="106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Z2</w:t>
            </w:r>
          </w:p>
        </w:tc>
        <w:tc>
          <w:tcPr>
            <w:tcW w:type="dxa" w:w="1160"/>
            <w:tcBorders/>
            <w:tcMar>
              <w:start w:w="0" w:type="dxa"/>
              <w:end w:w="0" w:type="dxa"/>
            </w:tcMar>
          </w:tcPr>
          <w:p>
            <w:pPr>
              <w:autoSpaceDN w:val="0"/>
              <w:autoSpaceDE w:val="0"/>
              <w:widowControl/>
              <w:spacing w:line="208" w:lineRule="exact" w:before="46" w:after="0"/>
              <w:ind w:left="0" w:right="416" w:firstLine="0"/>
              <w:jc w:val="right"/>
            </w:pPr>
            <w:r>
              <w:rPr>
                <w:rFonts w:ascii="SimSun" w:hAnsi="SimSun" w:eastAsia="SimSun"/>
                <w:b w:val="0"/>
                <w:i w:val="0"/>
                <w:color w:val="000000"/>
                <w:sz w:val="21"/>
              </w:rPr>
              <w:t>姿态</w:t>
            </w:r>
          </w:p>
        </w:tc>
        <w:tc>
          <w:tcPr>
            <w:tcW w:type="dxa" w:w="1100"/>
            <w:tcBorders/>
            <w:tcMar>
              <w:start w:w="0" w:type="dxa"/>
              <w:end w:w="0" w:type="dxa"/>
            </w:tcMar>
          </w:tcPr>
          <w:p>
            <w:pPr>
              <w:autoSpaceDN w:val="0"/>
              <w:autoSpaceDE w:val="0"/>
              <w:widowControl/>
              <w:spacing w:line="230" w:lineRule="exact" w:before="42" w:after="0"/>
              <w:ind w:left="0" w:right="508" w:firstLine="0"/>
              <w:jc w:val="right"/>
            </w:pPr>
            <w:r>
              <w:rPr>
                <w:rFonts w:ascii="TimesNewRomanPSMT" w:hAnsi="TimesNewRomanPSMT" w:eastAsia="TimesNewRomanPSMT"/>
                <w:b w:val="0"/>
                <w:i w:val="0"/>
                <w:color w:val="000000"/>
                <w:sz w:val="21"/>
              </w:rPr>
              <w:t>149</w:t>
            </w:r>
          </w:p>
        </w:tc>
        <w:tc>
          <w:tcPr>
            <w:tcW w:type="dxa" w:w="3620"/>
            <w:tcBorders/>
            <w:tcMar>
              <w:start w:w="0" w:type="dxa"/>
              <w:end w:w="0" w:type="dxa"/>
            </w:tcMar>
          </w:tcPr>
          <w:p>
            <w:pPr>
              <w:autoSpaceDN w:val="0"/>
              <w:autoSpaceDE w:val="0"/>
              <w:widowControl/>
              <w:spacing w:line="208" w:lineRule="exact" w:before="46" w:after="0"/>
              <w:ind w:left="476" w:right="0" w:firstLine="0"/>
              <w:jc w:val="left"/>
            </w:pPr>
            <w:r>
              <w:rPr>
                <w:rFonts w:ascii="SimSun" w:hAnsi="SimSun" w:eastAsia="SimSun"/>
                <w:b w:val="0"/>
                <w:i w:val="0"/>
                <w:color w:val="000000"/>
                <w:sz w:val="21"/>
              </w:rPr>
              <w:t>盾构掘进姿态偏离设计轴线</w:t>
            </w:r>
          </w:p>
        </w:tc>
      </w:tr>
      <w:tr>
        <w:trPr>
          <w:trHeight w:hRule="exact" w:val="257"/>
        </w:trPr>
        <w:tc>
          <w:tcPr>
            <w:tcW w:type="dxa" w:w="2074"/>
            <w:vMerge/>
            <w:tcBorders/>
          </w:tcPr>
          <w:p/>
        </w:tc>
        <w:tc>
          <w:tcPr>
            <w:tcW w:type="dxa" w:w="1060"/>
            <w:tcBorders/>
            <w:tcMar>
              <w:start w:w="0" w:type="dxa"/>
              <w:end w:w="0" w:type="dxa"/>
            </w:tcMar>
          </w:tcPr>
          <w:p>
            <w:pPr>
              <w:autoSpaceDN w:val="0"/>
              <w:autoSpaceDE w:val="0"/>
              <w:widowControl/>
              <w:spacing w:line="230" w:lineRule="exact" w:before="28" w:after="0"/>
              <w:ind w:left="0" w:right="0" w:firstLine="0"/>
              <w:jc w:val="center"/>
            </w:pPr>
            <w:r>
              <w:rPr>
                <w:rFonts w:ascii="TimesNewRomanPSMT" w:hAnsi="TimesNewRomanPSMT" w:eastAsia="TimesNewRomanPSMT"/>
                <w:b w:val="0"/>
                <w:i w:val="0"/>
                <w:color w:val="000000"/>
                <w:sz w:val="21"/>
              </w:rPr>
              <w:t>Z3</w:t>
            </w:r>
          </w:p>
        </w:tc>
        <w:tc>
          <w:tcPr>
            <w:tcW w:type="dxa" w:w="1160"/>
            <w:tcBorders/>
            <w:tcMar>
              <w:start w:w="0" w:type="dxa"/>
              <w:end w:w="0" w:type="dxa"/>
            </w:tcMar>
          </w:tcPr>
          <w:p>
            <w:pPr>
              <w:autoSpaceDN w:val="0"/>
              <w:autoSpaceDE w:val="0"/>
              <w:widowControl/>
              <w:spacing w:line="208" w:lineRule="exact" w:before="48" w:after="0"/>
              <w:ind w:left="0" w:right="416" w:firstLine="0"/>
              <w:jc w:val="right"/>
            </w:pPr>
            <w:r>
              <w:rPr>
                <w:rFonts w:ascii="SimSun" w:hAnsi="SimSun" w:eastAsia="SimSun"/>
                <w:b w:val="0"/>
                <w:i w:val="0"/>
                <w:color w:val="000000"/>
                <w:sz w:val="21"/>
              </w:rPr>
              <w:t>速度</w:t>
            </w:r>
          </w:p>
        </w:tc>
        <w:tc>
          <w:tcPr>
            <w:tcW w:type="dxa" w:w="1100"/>
            <w:tcBorders/>
            <w:tcMar>
              <w:start w:w="0" w:type="dxa"/>
              <w:end w:w="0" w:type="dxa"/>
            </w:tcMar>
          </w:tcPr>
          <w:p>
            <w:pPr>
              <w:autoSpaceDN w:val="0"/>
              <w:autoSpaceDE w:val="0"/>
              <w:widowControl/>
              <w:spacing w:line="230" w:lineRule="exact" w:before="28" w:after="0"/>
              <w:ind w:left="0" w:right="508" w:firstLine="0"/>
              <w:jc w:val="right"/>
            </w:pPr>
            <w:r>
              <w:rPr>
                <w:rFonts w:ascii="TimesNewRomanPSMT" w:hAnsi="TimesNewRomanPSMT" w:eastAsia="TimesNewRomanPSMT"/>
                <w:b w:val="0"/>
                <w:i w:val="0"/>
                <w:color w:val="000000"/>
                <w:sz w:val="21"/>
              </w:rPr>
              <w:t>117</w:t>
            </w:r>
          </w:p>
        </w:tc>
        <w:tc>
          <w:tcPr>
            <w:tcW w:type="dxa" w:w="3620"/>
            <w:tcBorders/>
            <w:tcMar>
              <w:start w:w="0" w:type="dxa"/>
              <w:end w:w="0" w:type="dxa"/>
            </w:tcMar>
          </w:tcPr>
          <w:p>
            <w:pPr>
              <w:autoSpaceDN w:val="0"/>
              <w:autoSpaceDE w:val="0"/>
              <w:widowControl/>
              <w:spacing w:line="208" w:lineRule="exact" w:before="48" w:after="0"/>
              <w:ind w:left="684" w:right="0" w:firstLine="0"/>
              <w:jc w:val="left"/>
            </w:pPr>
            <w:r>
              <w:rPr>
                <w:rFonts w:ascii="SimSun" w:hAnsi="SimSun" w:eastAsia="SimSun"/>
                <w:b w:val="0"/>
                <w:i w:val="0"/>
                <w:color w:val="000000"/>
                <w:sz w:val="21"/>
              </w:rPr>
              <w:t>盾构掘进速度设置不当</w:t>
            </w:r>
          </w:p>
        </w:tc>
      </w:tr>
      <w:tr>
        <w:trPr>
          <w:trHeight w:hRule="exact" w:val="300"/>
        </w:trPr>
        <w:tc>
          <w:tcPr>
            <w:tcW w:type="dxa" w:w="1070"/>
            <w:vMerge w:val="restart"/>
            <w:tcBorders>
              <w:bottom w:sz="11.520000457763672"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98" w:after="0"/>
              <w:ind w:left="0" w:right="0" w:firstLine="0"/>
              <w:jc w:val="center"/>
            </w:pPr>
            <w:r>
              <w:rPr>
                <w:rFonts w:ascii="SimSun" w:hAnsi="SimSun" w:eastAsia="SimSun"/>
                <w:b w:val="0"/>
                <w:i w:val="0"/>
                <w:color w:val="000000"/>
                <w:sz w:val="21"/>
              </w:rPr>
              <w:t>掘进</w:t>
            </w:r>
            <w:r>
              <w:rPr>
                <w:rFonts w:ascii="TimesNewRomanPSMT" w:hAnsi="TimesNewRomanPSMT" w:eastAsia="TimesNewRomanPSMT"/>
                <w:b w:val="0"/>
                <w:i w:val="0"/>
                <w:color w:val="000000"/>
                <w:sz w:val="21"/>
              </w:rPr>
              <w:t>Z</w:t>
            </w:r>
          </w:p>
        </w:tc>
        <w:tc>
          <w:tcPr>
            <w:tcW w:type="dxa" w:w="1060"/>
            <w:vMerge w:val="restart"/>
            <w:tcBorders/>
            <w:tcMar>
              <w:start w:w="0" w:type="dxa"/>
              <w:end w:w="0" w:type="dxa"/>
            </w:tcMar>
            <w:tcMar>
              <w:start w:w="0" w:type="dxa"/>
              <w:end w:w="0" w:type="dxa"/>
            </w:tcMar>
          </w:tcPr>
          <w:p>
            <w:pPr>
              <w:autoSpaceDN w:val="0"/>
              <w:autoSpaceDE w:val="0"/>
              <w:widowControl/>
              <w:spacing w:line="230" w:lineRule="exact" w:before="98" w:after="0"/>
              <w:ind w:left="0" w:right="0" w:firstLine="0"/>
              <w:jc w:val="center"/>
            </w:pPr>
            <w:r>
              <w:rPr>
                <w:rFonts w:ascii="TimesNewRomanPSMT" w:hAnsi="TimesNewRomanPSMT" w:eastAsia="TimesNewRomanPSMT"/>
                <w:b w:val="0"/>
                <w:i w:val="0"/>
                <w:color w:val="000000"/>
                <w:sz w:val="21"/>
              </w:rPr>
              <w:t>Z4</w:t>
            </w:r>
          </w:p>
        </w:tc>
        <w:tc>
          <w:tcPr>
            <w:tcW w:type="dxa" w:w="1160"/>
            <w:tcBorders/>
            <w:tcMar>
              <w:start w:w="0" w:type="dxa"/>
              <w:end w:w="0" w:type="dxa"/>
            </w:tcMar>
          </w:tcPr>
          <w:p>
            <w:pPr>
              <w:autoSpaceDN w:val="0"/>
              <w:autoSpaceDE w:val="0"/>
              <w:widowControl/>
              <w:spacing w:line="208" w:lineRule="exact" w:before="92" w:after="0"/>
              <w:ind w:left="220" w:right="0" w:firstLine="0"/>
              <w:jc w:val="left"/>
            </w:pPr>
            <w:r>
              <w:rPr>
                <w:rFonts w:ascii="SimSun" w:hAnsi="SimSun" w:eastAsia="SimSun"/>
                <w:b w:val="0"/>
                <w:i w:val="0"/>
                <w:color w:val="000000"/>
                <w:sz w:val="21"/>
              </w:rPr>
              <w:t>传送带</w:t>
            </w:r>
          </w:p>
        </w:tc>
        <w:tc>
          <w:tcPr>
            <w:tcW w:type="dxa" w:w="1100"/>
            <w:vMerge w:val="restart"/>
            <w:tcBorders/>
            <w:tcMar>
              <w:start w:w="0" w:type="dxa"/>
              <w:end w:w="0" w:type="dxa"/>
            </w:tcMar>
            <w:tcMar>
              <w:start w:w="0" w:type="dxa"/>
              <w:end w:w="0" w:type="dxa"/>
            </w:tcMar>
          </w:tcPr>
          <w:p>
            <w:pPr>
              <w:autoSpaceDN w:val="0"/>
              <w:autoSpaceDE w:val="0"/>
              <w:widowControl/>
              <w:spacing w:line="230" w:lineRule="exact" w:before="98" w:after="0"/>
              <w:ind w:left="0" w:right="560" w:firstLine="0"/>
              <w:jc w:val="right"/>
            </w:pPr>
            <w:r>
              <w:rPr>
                <w:rFonts w:ascii="TimesNewRomanPSMT" w:hAnsi="TimesNewRomanPSMT" w:eastAsia="TimesNewRomanPSMT"/>
                <w:b w:val="0"/>
                <w:i w:val="0"/>
                <w:color w:val="000000"/>
                <w:sz w:val="21"/>
              </w:rPr>
              <w:t>89</w:t>
            </w:r>
          </w:p>
        </w:tc>
        <w:tc>
          <w:tcPr>
            <w:tcW w:type="dxa" w:w="3620"/>
            <w:tcBorders/>
            <w:tcMar>
              <w:start w:w="0" w:type="dxa"/>
              <w:end w:w="0" w:type="dxa"/>
            </w:tcMar>
          </w:tcPr>
          <w:p>
            <w:pPr>
              <w:autoSpaceDN w:val="0"/>
              <w:autoSpaceDE w:val="0"/>
              <w:widowControl/>
              <w:spacing w:line="208" w:lineRule="exact" w:before="92" w:after="0"/>
              <w:ind w:left="684" w:right="0" w:firstLine="0"/>
              <w:jc w:val="left"/>
            </w:pPr>
            <w:r>
              <w:rPr>
                <w:rFonts w:ascii="SimSun" w:hAnsi="SimSun" w:eastAsia="SimSun"/>
                <w:b w:val="0"/>
                <w:i w:val="0"/>
                <w:color w:val="000000"/>
                <w:sz w:val="21"/>
              </w:rPr>
              <w:t>传送带淤泥喷涌或阻塞</w:t>
            </w:r>
          </w:p>
        </w:tc>
      </w:tr>
      <w:tr>
        <w:trPr>
          <w:trHeight w:hRule="exact" w:val="70"/>
        </w:trPr>
        <w:tc>
          <w:tcPr>
            <w:tcW w:type="dxa" w:w="2074"/>
            <w:vMerge/>
            <w:tcBorders>
              <w:bottom w:sz="11.520000457763672" w:val="single" w:color="#000000"/>
            </w:tcBorders>
          </w:tcPr>
          <w:p/>
        </w:tc>
        <w:tc>
          <w:tcPr>
            <w:tcW w:type="dxa" w:w="2074"/>
            <w:vMerge/>
            <w:tcBorders/>
          </w:tcPr>
          <w:p/>
        </w:tc>
        <w:tc>
          <w:tcPr>
            <w:tcW w:type="dxa" w:w="1160"/>
            <w:vMerge w:val="restart"/>
            <w:tcBorders/>
            <w:tcMar>
              <w:start w:w="0" w:type="dxa"/>
              <w:end w:w="0" w:type="dxa"/>
            </w:tcMar>
            <w:tcMar>
              <w:start w:w="0" w:type="dxa"/>
              <w:end w:w="0" w:type="dxa"/>
            </w:tcMar>
          </w:tcPr>
          <w:p>
            <w:pPr>
              <w:autoSpaceDN w:val="0"/>
              <w:autoSpaceDE w:val="0"/>
              <w:widowControl/>
              <w:spacing w:line="208" w:lineRule="exact" w:before="112" w:after="0"/>
              <w:ind w:left="114" w:right="0" w:firstLine="0"/>
              <w:jc w:val="left"/>
            </w:pPr>
            <w:r>
              <w:rPr>
                <w:rFonts w:ascii="SimSun" w:hAnsi="SimSun" w:eastAsia="SimSun"/>
                <w:b w:val="0"/>
                <w:i w:val="0"/>
                <w:color w:val="000000"/>
                <w:sz w:val="21"/>
              </w:rPr>
              <w:t>密封装置</w:t>
            </w:r>
          </w:p>
        </w:tc>
        <w:tc>
          <w:tcPr>
            <w:tcW w:type="dxa" w:w="2074"/>
            <w:vMerge/>
            <w:tcBorders/>
          </w:tcPr>
          <w:p/>
        </w:tc>
        <w:tc>
          <w:tcPr>
            <w:tcW w:type="dxa" w:w="3620"/>
            <w:vMerge w:val="restart"/>
            <w:tcBorders/>
            <w:tcMar>
              <w:start w:w="0" w:type="dxa"/>
              <w:end w:w="0" w:type="dxa"/>
            </w:tcMar>
            <w:tcMar>
              <w:start w:w="0" w:type="dxa"/>
              <w:end w:w="0" w:type="dxa"/>
            </w:tcMar>
          </w:tcPr>
          <w:p>
            <w:pPr>
              <w:autoSpaceDN w:val="0"/>
              <w:autoSpaceDE w:val="0"/>
              <w:widowControl/>
              <w:spacing w:line="208" w:lineRule="exact" w:before="112" w:after="0"/>
              <w:ind w:left="790" w:right="0" w:firstLine="0"/>
              <w:jc w:val="left"/>
            </w:pPr>
            <w:r>
              <w:rPr>
                <w:rFonts w:ascii="SimSun" w:hAnsi="SimSun" w:eastAsia="SimSun"/>
                <w:b w:val="0"/>
                <w:i w:val="0"/>
                <w:color w:val="000000"/>
                <w:sz w:val="21"/>
              </w:rPr>
              <w:t>盾构机密封装置失效</w:t>
            </w:r>
          </w:p>
        </w:tc>
      </w:tr>
      <w:tr>
        <w:trPr>
          <w:trHeight w:hRule="exact" w:val="250"/>
        </w:trPr>
        <w:tc>
          <w:tcPr>
            <w:tcW w:type="dxa" w:w="2074"/>
            <w:vMerge/>
            <w:tcBorders>
              <w:bottom w:sz="11.520000457763672" w:val="single" w:color="#000000"/>
            </w:tcBorders>
          </w:tcPr>
          <w:p/>
        </w:tc>
        <w:tc>
          <w:tcPr>
            <w:tcW w:type="dxa" w:w="1060"/>
            <w:tcBorders/>
            <w:tcMar>
              <w:start w:w="0" w:type="dxa"/>
              <w:end w:w="0" w:type="dxa"/>
            </w:tcMar>
          </w:tcPr>
          <w:p>
            <w:pPr>
              <w:autoSpaceDN w:val="0"/>
              <w:autoSpaceDE w:val="0"/>
              <w:widowControl/>
              <w:spacing w:line="230" w:lineRule="exact" w:before="20" w:after="0"/>
              <w:ind w:left="0" w:right="0" w:firstLine="0"/>
              <w:jc w:val="center"/>
            </w:pPr>
            <w:r>
              <w:rPr>
                <w:rFonts w:ascii="TimesNewRomanPSMT" w:hAnsi="TimesNewRomanPSMT" w:eastAsia="TimesNewRomanPSMT"/>
                <w:b w:val="0"/>
                <w:i w:val="0"/>
                <w:color w:val="000000"/>
                <w:sz w:val="21"/>
              </w:rPr>
              <w:t>Z5</w:t>
            </w:r>
          </w:p>
        </w:tc>
        <w:tc>
          <w:tcPr>
            <w:tcW w:type="dxa" w:w="2074"/>
            <w:vMerge/>
            <w:tcBorders/>
          </w:tcPr>
          <w:p/>
        </w:tc>
        <w:tc>
          <w:tcPr>
            <w:tcW w:type="dxa" w:w="1100"/>
            <w:tcBorders/>
            <w:tcMar>
              <w:start w:w="0" w:type="dxa"/>
              <w:end w:w="0" w:type="dxa"/>
            </w:tcMar>
          </w:tcPr>
          <w:p>
            <w:pPr>
              <w:autoSpaceDN w:val="0"/>
              <w:autoSpaceDE w:val="0"/>
              <w:widowControl/>
              <w:spacing w:line="230" w:lineRule="exact" w:before="20" w:after="0"/>
              <w:ind w:left="0" w:right="508" w:firstLine="0"/>
              <w:jc w:val="right"/>
            </w:pPr>
            <w:r>
              <w:rPr>
                <w:rFonts w:ascii="TimesNewRomanPSMT" w:hAnsi="TimesNewRomanPSMT" w:eastAsia="TimesNewRomanPSMT"/>
                <w:b w:val="0"/>
                <w:i w:val="0"/>
                <w:color w:val="000000"/>
                <w:sz w:val="21"/>
              </w:rPr>
              <w:t>106</w:t>
            </w:r>
          </w:p>
        </w:tc>
        <w:tc>
          <w:tcPr>
            <w:tcW w:type="dxa" w:w="2074"/>
            <w:vMerge/>
            <w:tcBorders/>
          </w:tcPr>
          <w:p/>
        </w:tc>
      </w:tr>
      <w:tr>
        <w:trPr>
          <w:trHeight w:hRule="exact" w:val="382"/>
        </w:trPr>
        <w:tc>
          <w:tcPr>
            <w:tcW w:type="dxa" w:w="2074"/>
            <w:vMerge/>
            <w:tcBorders>
              <w:bottom w:sz="11.520000457763672" w:val="single" w:color="#000000"/>
            </w:tcBorders>
          </w:tcPr>
          <w:p/>
        </w:tc>
        <w:tc>
          <w:tcPr>
            <w:tcW w:type="dxa" w:w="1060"/>
            <w:tcBorders>
              <w:bottom w:sz="11.520000457763672" w:val="single" w:color="#000000"/>
            </w:tcBorders>
            <w:tcMar>
              <w:start w:w="0" w:type="dxa"/>
              <w:end w:w="0" w:type="dxa"/>
            </w:tcMar>
          </w:tcPr>
          <w:p>
            <w:pPr>
              <w:autoSpaceDN w:val="0"/>
              <w:autoSpaceDE w:val="0"/>
              <w:widowControl/>
              <w:spacing w:line="230" w:lineRule="exact" w:before="102" w:after="0"/>
              <w:ind w:left="0" w:right="0" w:firstLine="0"/>
              <w:jc w:val="center"/>
            </w:pPr>
            <w:r>
              <w:rPr>
                <w:rFonts w:ascii="TimesNewRomanPSMT" w:hAnsi="TimesNewRomanPSMT" w:eastAsia="TimesNewRomanPSMT"/>
                <w:b w:val="0"/>
                <w:i w:val="0"/>
                <w:color w:val="000000"/>
                <w:sz w:val="21"/>
              </w:rPr>
              <w:t>Z6</w:t>
            </w:r>
          </w:p>
        </w:tc>
        <w:tc>
          <w:tcPr>
            <w:tcW w:type="dxa" w:w="1160"/>
            <w:tcBorders>
              <w:bottom w:sz="11.520000457763672" w:val="single" w:color="#000000"/>
            </w:tcBorders>
            <w:tcMar>
              <w:start w:w="0" w:type="dxa"/>
              <w:end w:w="0" w:type="dxa"/>
            </w:tcMar>
          </w:tcPr>
          <w:p>
            <w:pPr>
              <w:autoSpaceDN w:val="0"/>
              <w:autoSpaceDE w:val="0"/>
              <w:widowControl/>
              <w:spacing w:line="208" w:lineRule="exact" w:before="106" w:after="0"/>
              <w:ind w:left="0" w:right="416" w:firstLine="0"/>
              <w:jc w:val="right"/>
            </w:pPr>
            <w:r>
              <w:rPr>
                <w:rFonts w:ascii="SimSun" w:hAnsi="SimSun" w:eastAsia="SimSun"/>
                <w:b w:val="0"/>
                <w:i w:val="0"/>
                <w:color w:val="000000"/>
                <w:sz w:val="21"/>
              </w:rPr>
              <w:t>管片</w:t>
            </w:r>
          </w:p>
        </w:tc>
        <w:tc>
          <w:tcPr>
            <w:tcW w:type="dxa" w:w="1100"/>
            <w:tcBorders>
              <w:bottom w:sz="11.520000457763672" w:val="single" w:color="#000000"/>
            </w:tcBorders>
            <w:tcMar>
              <w:start w:w="0" w:type="dxa"/>
              <w:end w:w="0" w:type="dxa"/>
            </w:tcMar>
          </w:tcPr>
          <w:p>
            <w:pPr>
              <w:autoSpaceDN w:val="0"/>
              <w:autoSpaceDE w:val="0"/>
              <w:widowControl/>
              <w:spacing w:line="230" w:lineRule="exact" w:before="102" w:after="0"/>
              <w:ind w:left="0" w:right="508" w:firstLine="0"/>
              <w:jc w:val="right"/>
            </w:pPr>
            <w:r>
              <w:rPr>
                <w:rFonts w:ascii="TimesNewRomanPSMT" w:hAnsi="TimesNewRomanPSMT" w:eastAsia="TimesNewRomanPSMT"/>
                <w:b w:val="0"/>
                <w:i w:val="0"/>
                <w:color w:val="000000"/>
                <w:sz w:val="21"/>
              </w:rPr>
              <w:t>127</w:t>
            </w:r>
          </w:p>
        </w:tc>
        <w:tc>
          <w:tcPr>
            <w:tcW w:type="dxa" w:w="3620"/>
            <w:tcBorders>
              <w:bottom w:sz="11.520000457763672" w:val="single" w:color="#000000"/>
            </w:tcBorders>
            <w:tcMar>
              <w:start w:w="0" w:type="dxa"/>
              <w:end w:w="0" w:type="dxa"/>
            </w:tcMar>
          </w:tcPr>
          <w:p>
            <w:pPr>
              <w:autoSpaceDN w:val="0"/>
              <w:autoSpaceDE w:val="0"/>
              <w:widowControl/>
              <w:spacing w:line="208" w:lineRule="exact" w:before="106" w:after="0"/>
              <w:ind w:left="580" w:right="0" w:firstLine="0"/>
              <w:jc w:val="left"/>
            </w:pPr>
            <w:r>
              <w:rPr>
                <w:rFonts w:ascii="SimSun" w:hAnsi="SimSun" w:eastAsia="SimSun"/>
                <w:b w:val="0"/>
                <w:i w:val="0"/>
                <w:color w:val="000000"/>
                <w:sz w:val="21"/>
              </w:rPr>
              <w:t>管片错台、开裂或渗漏水</w:t>
            </w:r>
          </w:p>
        </w:tc>
      </w:tr>
    </w:tbl>
    <w:p>
      <w:pPr>
        <w:autoSpaceDN w:val="0"/>
        <w:autoSpaceDE w:val="0"/>
        <w:widowControl/>
        <w:spacing w:line="200" w:lineRule="exact" w:before="602" w:after="0"/>
        <w:ind w:left="0" w:right="4606" w:firstLine="0"/>
        <w:jc w:val="right"/>
      </w:pPr>
      <w:r>
        <w:rPr>
          <w:rFonts w:ascii="TimesNewRomanPS" w:hAnsi="TimesNewRomanPS" w:eastAsia="TimesNewRomanPS"/>
          <w:b/>
          <w:i w:val="0"/>
          <w:color w:val="000000"/>
          <w:sz w:val="18"/>
        </w:rPr>
        <w:t>36</w:t>
      </w:r>
    </w:p>
    <w:p>
      <w:pPr>
        <w:autoSpaceDN w:val="0"/>
        <w:tabs>
          <w:tab w:pos="1240" w:val="left"/>
        </w:tabs>
        <w:autoSpaceDE w:val="0"/>
        <w:widowControl/>
        <w:spacing w:line="240" w:lineRule="auto" w:before="582" w:after="0"/>
        <w:ind w:left="0" w:right="0" w:firstLine="0"/>
        <w:jc w:val="left"/>
      </w:pPr>
      <w:r>
        <w:drawing>
          <wp:inline xmlns:a="http://schemas.openxmlformats.org/drawingml/2006/main" xmlns:pic="http://schemas.openxmlformats.org/drawingml/2006/picture">
            <wp:extent cx="584200" cy="165100"/>
            <wp:docPr id="802" name="Picture 80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03" name="Picture 80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114" w:bottom="17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0" w:lineRule="exact" w:before="0" w:after="0"/>
        <w:ind w:left="0" w:right="3296" w:firstLine="0"/>
        <w:jc w:val="right"/>
      </w:pPr>
      <w:r>
        <w:rPr>
          <w:rFonts w:ascii="SimSun" w:hAnsi="SimSun" w:eastAsia="SimSun"/>
          <w:b w:val="0"/>
          <w:i w:val="0"/>
          <w:color w:val="000000"/>
          <w:sz w:val="21"/>
        </w:rPr>
        <w:t>辽宁工程技术大学硕士学位论文</w:t>
      </w:r>
    </w:p>
    <w:p>
      <w:pPr>
        <w:autoSpaceDN w:val="0"/>
        <w:autoSpaceDE w:val="0"/>
        <w:widowControl/>
        <w:spacing w:line="232" w:lineRule="exact" w:before="372" w:after="34"/>
        <w:ind w:left="0" w:right="4188"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3.9</w:t>
      </w:r>
      <w:r>
        <w:rPr>
          <w:rFonts w:ascii="SimSun" w:hAnsi="SimSun" w:eastAsia="SimSun"/>
          <w:b w:val="0"/>
          <w:i w:val="0"/>
          <w:color w:val="000000"/>
          <w:sz w:val="21"/>
        </w:rPr>
        <w:t>（续）</w:t>
      </w:r>
    </w:p>
    <w:tbl>
      <w:tblPr>
        <w:tblW w:type="auto" w:w="0"/>
        <w:tblLayout w:type="fixed"/>
        <w:tblLook w:firstColumn="1" w:firstRow="1" w:lastColumn="0" w:lastRow="0" w:noHBand="0" w:noVBand="1" w:val="04A0"/>
        <w:tblInd w:w="1670.0" w:type="dxa"/>
      </w:tblPr>
      <w:tblGrid>
        <w:gridCol w:w="2088"/>
        <w:gridCol w:w="2088"/>
        <w:gridCol w:w="2088"/>
        <w:gridCol w:w="2088"/>
        <w:gridCol w:w="2088"/>
      </w:tblGrid>
      <w:tr>
        <w:trPr>
          <w:trHeight w:hRule="exact" w:val="334"/>
        </w:trPr>
        <w:tc>
          <w:tcPr>
            <w:tcW w:type="dxa" w:w="1070"/>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风险类别</w:t>
            </w:r>
          </w:p>
        </w:tc>
        <w:tc>
          <w:tcPr>
            <w:tcW w:type="dxa" w:w="1060"/>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风险序号</w:t>
            </w:r>
          </w:p>
        </w:tc>
        <w:tc>
          <w:tcPr>
            <w:tcW w:type="dxa" w:w="1160"/>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52" w:after="0"/>
              <w:ind w:left="220" w:right="0" w:firstLine="0"/>
              <w:jc w:val="left"/>
            </w:pPr>
            <w:r>
              <w:rPr>
                <w:rFonts w:ascii="SimSun" w:hAnsi="SimSun" w:eastAsia="SimSun"/>
                <w:b w:val="0"/>
                <w:i w:val="0"/>
                <w:color w:val="000000"/>
                <w:sz w:val="21"/>
              </w:rPr>
              <w:t>高频词</w:t>
            </w:r>
          </w:p>
        </w:tc>
        <w:tc>
          <w:tcPr>
            <w:tcW w:type="dxa" w:w="880"/>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频数</w:t>
            </w:r>
          </w:p>
        </w:tc>
        <w:tc>
          <w:tcPr>
            <w:tcW w:type="dxa" w:w="3840"/>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风险因素</w:t>
            </w:r>
          </w:p>
        </w:tc>
      </w:tr>
      <w:tr>
        <w:trPr>
          <w:trHeight w:hRule="exact" w:val="262"/>
        </w:trPr>
        <w:tc>
          <w:tcPr>
            <w:tcW w:type="dxa" w:w="1070"/>
            <w:vMerge w:val="restart"/>
            <w:tcBorders>
              <w:top w:sz="5.76000022888183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12" w:after="0"/>
              <w:ind w:left="0" w:right="0" w:firstLine="0"/>
              <w:jc w:val="center"/>
            </w:pPr>
            <w:r>
              <w:rPr>
                <w:rFonts w:ascii="SimSun" w:hAnsi="SimSun" w:eastAsia="SimSun"/>
                <w:b w:val="0"/>
                <w:i w:val="0"/>
                <w:color w:val="000000"/>
                <w:sz w:val="21"/>
              </w:rPr>
              <w:t>盾构抵达</w:t>
            </w:r>
          </w:p>
        </w:tc>
        <w:tc>
          <w:tcPr>
            <w:tcW w:type="dxa" w:w="1060"/>
            <w:vMerge w:val="restart"/>
            <w:tcBorders>
              <w:top w:sz="5.760000228881836" w:val="single" w:color="#000000"/>
            </w:tcBorders>
            <w:tcMar>
              <w:start w:w="0" w:type="dxa"/>
              <w:end w:w="0" w:type="dxa"/>
            </w:tcMar>
            <w:tcMar>
              <w:start w:w="0" w:type="dxa"/>
              <w:end w:w="0" w:type="dxa"/>
            </w:tcMar>
          </w:tcPr>
          <w:p>
            <w:pPr>
              <w:autoSpaceDN w:val="0"/>
              <w:autoSpaceDE w:val="0"/>
              <w:widowControl/>
              <w:spacing w:line="230" w:lineRule="exact" w:before="48" w:after="0"/>
              <w:ind w:left="0" w:right="0" w:firstLine="0"/>
              <w:jc w:val="center"/>
            </w:pPr>
            <w:r>
              <w:rPr>
                <w:rFonts w:ascii="TimesNewRomanPSMT" w:hAnsi="TimesNewRomanPSMT" w:eastAsia="TimesNewRomanPSMT"/>
                <w:b w:val="0"/>
                <w:i w:val="0"/>
                <w:color w:val="000000"/>
                <w:sz w:val="21"/>
              </w:rPr>
              <w:t>Z7</w:t>
            </w:r>
          </w:p>
        </w:tc>
        <w:tc>
          <w:tcPr>
            <w:tcW w:type="dxa" w:w="1160"/>
            <w:tcBorders>
              <w:top w:sz="5.760000228881836" w:val="single" w:color="#000000"/>
            </w:tcBorders>
            <w:tcMar>
              <w:start w:w="0" w:type="dxa"/>
              <w:end w:w="0" w:type="dxa"/>
            </w:tcMar>
          </w:tcPr>
          <w:p>
            <w:pPr>
              <w:autoSpaceDN w:val="0"/>
              <w:autoSpaceDE w:val="0"/>
              <w:widowControl/>
              <w:spacing w:line="208" w:lineRule="exact" w:before="46" w:after="0"/>
              <w:ind w:left="114" w:right="0" w:firstLine="0"/>
              <w:jc w:val="left"/>
            </w:pPr>
            <w:r>
              <w:rPr>
                <w:rFonts w:ascii="SimSun" w:hAnsi="SimSun" w:eastAsia="SimSun"/>
                <w:b w:val="0"/>
                <w:i w:val="0"/>
                <w:color w:val="000000"/>
                <w:sz w:val="21"/>
              </w:rPr>
              <w:t>注浆压力</w:t>
            </w:r>
          </w:p>
        </w:tc>
        <w:tc>
          <w:tcPr>
            <w:tcW w:type="dxa" w:w="880"/>
            <w:vMerge w:val="restart"/>
            <w:tcBorders>
              <w:top w:sz="5.760000228881836" w:val="single" w:color="#000000"/>
            </w:tcBorders>
            <w:tcMar>
              <w:start w:w="0" w:type="dxa"/>
              <w:end w:w="0" w:type="dxa"/>
            </w:tcMar>
            <w:tcMar>
              <w:start w:w="0" w:type="dxa"/>
              <w:end w:w="0" w:type="dxa"/>
            </w:tcMar>
          </w:tcPr>
          <w:p>
            <w:pPr>
              <w:autoSpaceDN w:val="0"/>
              <w:autoSpaceDE w:val="0"/>
              <w:widowControl/>
              <w:spacing w:line="230" w:lineRule="exact" w:before="48" w:after="0"/>
              <w:ind w:left="0" w:right="0" w:firstLine="0"/>
              <w:jc w:val="center"/>
            </w:pPr>
            <w:r>
              <w:rPr>
                <w:rFonts w:ascii="TimesNewRomanPSMT" w:hAnsi="TimesNewRomanPSMT" w:eastAsia="TimesNewRomanPSMT"/>
                <w:b w:val="0"/>
                <w:i w:val="0"/>
                <w:color w:val="000000"/>
                <w:sz w:val="21"/>
              </w:rPr>
              <w:t>108</w:t>
            </w:r>
          </w:p>
        </w:tc>
        <w:tc>
          <w:tcPr>
            <w:tcW w:type="dxa" w:w="3840"/>
            <w:tcBorders>
              <w:top w:sz="5.760000228881836" w:val="single" w:color="#000000"/>
            </w:tcBorders>
            <w:tcMar>
              <w:start w:w="0" w:type="dxa"/>
              <w:end w:w="0" w:type="dxa"/>
            </w:tcMar>
          </w:tcPr>
          <w:p>
            <w:pPr>
              <w:autoSpaceDN w:val="0"/>
              <w:autoSpaceDE w:val="0"/>
              <w:widowControl/>
              <w:spacing w:line="208" w:lineRule="exact" w:before="46" w:after="0"/>
              <w:ind w:left="0" w:right="0" w:firstLine="0"/>
              <w:jc w:val="center"/>
            </w:pPr>
            <w:r>
              <w:rPr>
                <w:rFonts w:ascii="SimSun" w:hAnsi="SimSun" w:eastAsia="SimSun"/>
                <w:b w:val="0"/>
                <w:i w:val="0"/>
                <w:color w:val="000000"/>
                <w:sz w:val="21"/>
              </w:rPr>
              <w:t>注浆压力不合理</w:t>
            </w:r>
          </w:p>
        </w:tc>
      </w:tr>
      <w:tr>
        <w:trPr>
          <w:trHeight w:hRule="exact" w:val="64"/>
        </w:trPr>
        <w:tc>
          <w:tcPr>
            <w:tcW w:type="dxa" w:w="2088"/>
            <w:vMerge/>
            <w:tcBorders>
              <w:top w:sz="5.760000228881836" w:val="single" w:color="#000000"/>
            </w:tcBorders>
          </w:tcPr>
          <w:p/>
        </w:tc>
        <w:tc>
          <w:tcPr>
            <w:tcW w:type="dxa" w:w="2088"/>
            <w:vMerge/>
            <w:tcBorders>
              <w:top w:sz="5.760000228881836" w:val="single" w:color="#000000"/>
            </w:tcBorders>
          </w:tcPr>
          <w:p/>
        </w:tc>
        <w:tc>
          <w:tcPr>
            <w:tcW w:type="dxa" w:w="1160"/>
            <w:vMerge w:val="restart"/>
            <w:tcBorders/>
            <w:tcMar>
              <w:start w:w="0" w:type="dxa"/>
              <w:end w:w="0" w:type="dxa"/>
            </w:tcMar>
            <w:tcMar>
              <w:start w:w="0" w:type="dxa"/>
              <w:end w:w="0" w:type="dxa"/>
            </w:tcMar>
          </w:tcPr>
          <w:p>
            <w:pPr>
              <w:autoSpaceDN w:val="0"/>
              <w:autoSpaceDE w:val="0"/>
              <w:widowControl/>
              <w:spacing w:line="208" w:lineRule="exact" w:before="110" w:after="0"/>
              <w:ind w:left="0" w:right="416" w:firstLine="0"/>
              <w:jc w:val="right"/>
            </w:pPr>
            <w:r>
              <w:rPr>
                <w:rFonts w:ascii="SimSun" w:hAnsi="SimSun" w:eastAsia="SimSun"/>
                <w:b w:val="0"/>
                <w:i w:val="0"/>
                <w:color w:val="000000"/>
                <w:sz w:val="21"/>
              </w:rPr>
              <w:t>刀具</w:t>
            </w:r>
          </w:p>
        </w:tc>
        <w:tc>
          <w:tcPr>
            <w:tcW w:type="dxa" w:w="2088"/>
            <w:vMerge/>
            <w:tcBorders>
              <w:top w:sz="5.760000228881836" w:val="single" w:color="#000000"/>
            </w:tcBorders>
          </w:tcPr>
          <w:p/>
        </w:tc>
        <w:tc>
          <w:tcPr>
            <w:tcW w:type="dxa" w:w="3840"/>
            <w:vMerge w:val="restart"/>
            <w:tcBorders/>
            <w:tcMar>
              <w:start w:w="0" w:type="dxa"/>
              <w:end w:w="0" w:type="dxa"/>
            </w:tcMar>
            <w:tcMar>
              <w:start w:w="0" w:type="dxa"/>
              <w:end w:w="0" w:type="dxa"/>
            </w:tcMar>
          </w:tcPr>
          <w:p>
            <w:pPr>
              <w:autoSpaceDN w:val="0"/>
              <w:autoSpaceDE w:val="0"/>
              <w:widowControl/>
              <w:spacing w:line="208" w:lineRule="exact" w:before="110" w:after="0"/>
              <w:ind w:left="0" w:right="0" w:firstLine="0"/>
              <w:jc w:val="center"/>
            </w:pPr>
            <w:r>
              <w:rPr>
                <w:rFonts w:ascii="SimSun" w:hAnsi="SimSun" w:eastAsia="SimSun"/>
                <w:b w:val="0"/>
                <w:i w:val="0"/>
                <w:color w:val="000000"/>
                <w:sz w:val="21"/>
              </w:rPr>
              <w:t>盾构机刀具磨损</w:t>
            </w:r>
          </w:p>
        </w:tc>
      </w:tr>
      <w:tr>
        <w:trPr>
          <w:trHeight w:hRule="exact" w:val="256"/>
        </w:trPr>
        <w:tc>
          <w:tcPr>
            <w:tcW w:type="dxa" w:w="2088"/>
            <w:vMerge/>
            <w:tcBorders>
              <w:top w:sz="5.760000228881836" w:val="single" w:color="#000000"/>
            </w:tcBorders>
          </w:tcPr>
          <w:p/>
        </w:tc>
        <w:tc>
          <w:tcPr>
            <w:tcW w:type="dxa" w:w="1060"/>
            <w:tcBorders/>
            <w:tcMar>
              <w:start w:w="0" w:type="dxa"/>
              <w:end w:w="0" w:type="dxa"/>
            </w:tcMar>
          </w:tcPr>
          <w:p>
            <w:pPr>
              <w:autoSpaceDN w:val="0"/>
              <w:autoSpaceDE w:val="0"/>
              <w:widowControl/>
              <w:spacing w:line="230" w:lineRule="exact" w:before="26" w:after="0"/>
              <w:ind w:left="0" w:right="0" w:firstLine="0"/>
              <w:jc w:val="center"/>
            </w:pPr>
            <w:r>
              <w:rPr>
                <w:rFonts w:ascii="TimesNewRomanPSMT" w:hAnsi="TimesNewRomanPSMT" w:eastAsia="TimesNewRomanPSMT"/>
                <w:b w:val="0"/>
                <w:i w:val="0"/>
                <w:color w:val="000000"/>
                <w:sz w:val="21"/>
              </w:rPr>
              <w:t>Z8</w:t>
            </w:r>
          </w:p>
        </w:tc>
        <w:tc>
          <w:tcPr>
            <w:tcW w:type="dxa" w:w="2088"/>
            <w:vMerge/>
            <w:tcBorders/>
          </w:tcPr>
          <w:p/>
        </w:tc>
        <w:tc>
          <w:tcPr>
            <w:tcW w:type="dxa" w:w="880"/>
            <w:tcBorders/>
            <w:tcMar>
              <w:start w:w="0" w:type="dxa"/>
              <w:end w:w="0" w:type="dxa"/>
            </w:tcMar>
          </w:tcPr>
          <w:p>
            <w:pPr>
              <w:autoSpaceDN w:val="0"/>
              <w:autoSpaceDE w:val="0"/>
              <w:widowControl/>
              <w:spacing w:line="230" w:lineRule="exact" w:before="26" w:after="0"/>
              <w:ind w:left="0" w:right="0" w:firstLine="0"/>
              <w:jc w:val="center"/>
            </w:pPr>
            <w:r>
              <w:rPr>
                <w:rFonts w:ascii="TimesNewRomanPSMT" w:hAnsi="TimesNewRomanPSMT" w:eastAsia="TimesNewRomanPSMT"/>
                <w:b w:val="0"/>
                <w:i w:val="0"/>
                <w:color w:val="000000"/>
                <w:sz w:val="21"/>
              </w:rPr>
              <w:t>134</w:t>
            </w:r>
          </w:p>
        </w:tc>
        <w:tc>
          <w:tcPr>
            <w:tcW w:type="dxa" w:w="2088"/>
            <w:vMerge/>
            <w:tcBorders/>
          </w:tcPr>
          <w:p/>
        </w:tc>
      </w:tr>
      <w:tr>
        <w:trPr>
          <w:trHeight w:hRule="exact" w:val="300"/>
        </w:trPr>
        <w:tc>
          <w:tcPr>
            <w:tcW w:type="dxa" w:w="2088"/>
            <w:vMerge/>
            <w:tcBorders>
              <w:top w:sz="5.760000228881836" w:val="single" w:color="#000000"/>
            </w:tcBorders>
          </w:tcPr>
          <w:p/>
        </w:tc>
        <w:tc>
          <w:tcPr>
            <w:tcW w:type="dxa" w:w="1060"/>
            <w:vMerge w:val="restart"/>
            <w:tcBorders/>
            <w:tcMar>
              <w:start w:w="0" w:type="dxa"/>
              <w:end w:w="0" w:type="dxa"/>
            </w:tcMar>
            <w:tcMar>
              <w:start w:w="0" w:type="dxa"/>
              <w:end w:w="0" w:type="dxa"/>
            </w:tcMar>
          </w:tcPr>
          <w:p>
            <w:pPr>
              <w:autoSpaceDN w:val="0"/>
              <w:autoSpaceDE w:val="0"/>
              <w:widowControl/>
              <w:spacing w:line="230" w:lineRule="exact" w:before="98" w:after="0"/>
              <w:ind w:left="0" w:right="0" w:firstLine="0"/>
              <w:jc w:val="center"/>
            </w:pPr>
            <w:r>
              <w:rPr>
                <w:rFonts w:ascii="TimesNewRomanPSMT" w:hAnsi="TimesNewRomanPSMT" w:eastAsia="TimesNewRomanPSMT"/>
                <w:b w:val="0"/>
                <w:i w:val="0"/>
                <w:color w:val="000000"/>
                <w:sz w:val="21"/>
              </w:rPr>
              <w:t>D1</w:t>
            </w:r>
          </w:p>
        </w:tc>
        <w:tc>
          <w:tcPr>
            <w:tcW w:type="dxa" w:w="1160"/>
            <w:tcBorders/>
            <w:tcMar>
              <w:start w:w="0" w:type="dxa"/>
              <w:end w:w="0" w:type="dxa"/>
            </w:tcMar>
          </w:tcPr>
          <w:p>
            <w:pPr>
              <w:autoSpaceDN w:val="0"/>
              <w:autoSpaceDE w:val="0"/>
              <w:widowControl/>
              <w:spacing w:line="208" w:lineRule="exact" w:before="92" w:after="0"/>
              <w:ind w:left="114" w:right="0" w:firstLine="0"/>
              <w:jc w:val="left"/>
            </w:pPr>
            <w:r>
              <w:rPr>
                <w:rFonts w:ascii="SimSun" w:hAnsi="SimSun" w:eastAsia="SimSun"/>
                <w:b w:val="0"/>
                <w:i w:val="0"/>
                <w:color w:val="000000"/>
                <w:sz w:val="21"/>
              </w:rPr>
              <w:t>轴线偏离</w:t>
            </w:r>
          </w:p>
        </w:tc>
        <w:tc>
          <w:tcPr>
            <w:tcW w:type="dxa" w:w="880"/>
            <w:vMerge w:val="restart"/>
            <w:tcBorders/>
            <w:tcMar>
              <w:start w:w="0" w:type="dxa"/>
              <w:end w:w="0" w:type="dxa"/>
            </w:tcMar>
            <w:tcMar>
              <w:start w:w="0" w:type="dxa"/>
              <w:end w:w="0" w:type="dxa"/>
            </w:tcMar>
          </w:tcPr>
          <w:p>
            <w:pPr>
              <w:autoSpaceDN w:val="0"/>
              <w:autoSpaceDE w:val="0"/>
              <w:widowControl/>
              <w:spacing w:line="230" w:lineRule="exact" w:before="98" w:after="0"/>
              <w:ind w:left="0" w:right="0" w:firstLine="0"/>
              <w:jc w:val="center"/>
            </w:pPr>
            <w:r>
              <w:rPr>
                <w:rFonts w:ascii="TimesNewRomanPSMT" w:hAnsi="TimesNewRomanPSMT" w:eastAsia="TimesNewRomanPSMT"/>
                <w:b w:val="0"/>
                <w:i w:val="0"/>
                <w:color w:val="000000"/>
                <w:sz w:val="21"/>
              </w:rPr>
              <w:t>87</w:t>
            </w:r>
          </w:p>
        </w:tc>
        <w:tc>
          <w:tcPr>
            <w:tcW w:type="dxa" w:w="3840"/>
            <w:tcBorders/>
            <w:tcMar>
              <w:start w:w="0" w:type="dxa"/>
              <w:end w:w="0" w:type="dxa"/>
            </w:tcMar>
          </w:tcPr>
          <w:p>
            <w:pPr>
              <w:autoSpaceDN w:val="0"/>
              <w:autoSpaceDE w:val="0"/>
              <w:widowControl/>
              <w:spacing w:line="208" w:lineRule="exact" w:before="92" w:after="0"/>
              <w:ind w:left="0" w:right="0" w:firstLine="0"/>
              <w:jc w:val="center"/>
            </w:pPr>
            <w:r>
              <w:rPr>
                <w:rFonts w:ascii="SimSun" w:hAnsi="SimSun" w:eastAsia="SimSun"/>
                <w:b w:val="0"/>
                <w:i w:val="0"/>
                <w:color w:val="000000"/>
                <w:sz w:val="21"/>
              </w:rPr>
              <w:t>接收基座中心夹角轴线偏离</w:t>
            </w:r>
          </w:p>
        </w:tc>
      </w:tr>
      <w:tr>
        <w:trPr>
          <w:trHeight w:hRule="exact" w:val="108"/>
        </w:trPr>
        <w:tc>
          <w:tcPr>
            <w:tcW w:type="dxa" w:w="2088"/>
            <w:vMerge/>
            <w:tcBorders>
              <w:top w:sz="5.760000228881836" w:val="single" w:color="#000000"/>
            </w:tcBorders>
          </w:tcPr>
          <w:p/>
        </w:tc>
        <w:tc>
          <w:tcPr>
            <w:tcW w:type="dxa" w:w="2088"/>
            <w:vMerge/>
            <w:tcBorders/>
          </w:tcPr>
          <w:p/>
        </w:tc>
        <w:tc>
          <w:tcPr>
            <w:tcW w:type="dxa" w:w="1160"/>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194" w:after="0"/>
              <w:ind w:left="0" w:right="416" w:firstLine="0"/>
              <w:jc w:val="right"/>
            </w:pPr>
            <w:r>
              <w:rPr>
                <w:rFonts w:ascii="SimSun" w:hAnsi="SimSun" w:eastAsia="SimSun"/>
                <w:b w:val="0"/>
                <w:i w:val="0"/>
                <w:color w:val="000000"/>
                <w:sz w:val="21"/>
              </w:rPr>
              <w:t>基座</w:t>
            </w:r>
          </w:p>
        </w:tc>
        <w:tc>
          <w:tcPr>
            <w:tcW w:type="dxa" w:w="2088"/>
            <w:vMerge/>
            <w:tcBorders/>
          </w:tcPr>
          <w:p/>
        </w:tc>
        <w:tc>
          <w:tcPr>
            <w:tcW w:type="dxa" w:w="3840"/>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194" w:after="0"/>
              <w:ind w:left="0" w:right="0" w:firstLine="0"/>
              <w:jc w:val="center"/>
            </w:pPr>
            <w:r>
              <w:rPr>
                <w:rFonts w:ascii="SimSun" w:hAnsi="SimSun" w:eastAsia="SimSun"/>
                <w:b w:val="0"/>
                <w:i w:val="0"/>
                <w:color w:val="000000"/>
                <w:sz w:val="21"/>
              </w:rPr>
              <w:t>盾构基座刚度或稳定性差</w:t>
            </w:r>
          </w:p>
        </w:tc>
      </w:tr>
      <w:tr>
        <w:trPr>
          <w:trHeight w:hRule="exact" w:val="172"/>
        </w:trPr>
        <w:tc>
          <w:tcPr>
            <w:tcW w:type="dxa" w:w="2088"/>
            <w:vMerge/>
            <w:tcBorders>
              <w:top w:sz="5.760000228881836" w:val="single" w:color="#000000"/>
            </w:tcBorders>
          </w:tcPr>
          <w:p/>
        </w:tc>
        <w:tc>
          <w:tcPr>
            <w:tcW w:type="dxa" w:w="1060"/>
            <w:vMerge w:val="restart"/>
            <w:tcBorders/>
            <w:tcMar>
              <w:start w:w="0" w:type="dxa"/>
              <w:end w:w="0" w:type="dxa"/>
            </w:tcMar>
            <w:tcMar>
              <w:start w:w="0" w:type="dxa"/>
              <w:end w:w="0" w:type="dxa"/>
            </w:tcMar>
          </w:tcPr>
          <w:p>
            <w:pPr>
              <w:autoSpaceDN w:val="0"/>
              <w:autoSpaceDE w:val="0"/>
              <w:widowControl/>
              <w:spacing w:line="232" w:lineRule="exact" w:before="82" w:after="0"/>
              <w:ind w:left="0" w:right="0" w:firstLine="0"/>
              <w:jc w:val="center"/>
            </w:pPr>
            <w:r>
              <w:rPr>
                <w:rFonts w:ascii="TimesNewRomanPSMT" w:hAnsi="TimesNewRomanPSMT" w:eastAsia="TimesNewRomanPSMT"/>
                <w:b w:val="0"/>
                <w:i w:val="0"/>
                <w:color w:val="000000"/>
                <w:sz w:val="21"/>
              </w:rPr>
              <w:t>D2</w:t>
            </w:r>
          </w:p>
        </w:tc>
        <w:tc>
          <w:tcPr>
            <w:tcW w:type="dxa" w:w="2088"/>
            <w:vMerge/>
            <w:tcBorders/>
          </w:tcPr>
          <w:p/>
        </w:tc>
        <w:tc>
          <w:tcPr>
            <w:tcW w:type="dxa" w:w="880"/>
            <w:vMerge w:val="restart"/>
            <w:tcBorders/>
            <w:tcMar>
              <w:start w:w="0" w:type="dxa"/>
              <w:end w:w="0" w:type="dxa"/>
            </w:tcMar>
            <w:tcMar>
              <w:start w:w="0" w:type="dxa"/>
              <w:end w:w="0" w:type="dxa"/>
            </w:tcMar>
          </w:tcPr>
          <w:p>
            <w:pPr>
              <w:autoSpaceDN w:val="0"/>
              <w:autoSpaceDE w:val="0"/>
              <w:widowControl/>
              <w:spacing w:line="232" w:lineRule="exact" w:before="82" w:after="0"/>
              <w:ind w:left="0" w:right="0" w:firstLine="0"/>
              <w:jc w:val="center"/>
            </w:pPr>
            <w:r>
              <w:rPr>
                <w:rFonts w:ascii="TimesNewRomanPSMT" w:hAnsi="TimesNewRomanPSMT" w:eastAsia="TimesNewRomanPSMT"/>
                <w:b w:val="0"/>
                <w:i w:val="0"/>
                <w:color w:val="000000"/>
                <w:sz w:val="21"/>
              </w:rPr>
              <w:t>105</w:t>
            </w:r>
          </w:p>
        </w:tc>
        <w:tc>
          <w:tcPr>
            <w:tcW w:type="dxa" w:w="2088"/>
            <w:vMerge/>
            <w:tcBorders/>
          </w:tcPr>
          <w:p/>
        </w:tc>
      </w:tr>
      <w:tr>
        <w:trPr>
          <w:trHeight w:hRule="exact" w:val="300"/>
        </w:trPr>
        <w:tc>
          <w:tcPr>
            <w:tcW w:type="dxa" w:w="1070"/>
            <w:tcBorders/>
            <w:tcMar>
              <w:start w:w="0" w:type="dxa"/>
              <w:end w:w="0" w:type="dxa"/>
            </w:tcMar>
          </w:tcPr>
          <w:p>
            <w:pPr>
              <w:autoSpaceDN w:val="0"/>
              <w:autoSpaceDE w:val="0"/>
              <w:widowControl/>
              <w:spacing w:line="232" w:lineRule="exact" w:before="66" w:after="0"/>
              <w:ind w:left="0" w:right="0" w:firstLine="0"/>
              <w:jc w:val="center"/>
            </w:pPr>
            <w:r>
              <w:rPr>
                <w:rFonts w:ascii="SimSun" w:hAnsi="SimSun" w:eastAsia="SimSun"/>
                <w:b w:val="0"/>
                <w:i w:val="0"/>
                <w:color w:val="000000"/>
                <w:sz w:val="21"/>
              </w:rPr>
              <w:t>及退场</w:t>
            </w:r>
            <w:r>
              <w:rPr>
                <w:rFonts w:ascii="TimesNewRomanPSMT" w:hAnsi="TimesNewRomanPSMT" w:eastAsia="TimesNewRomanPSMT"/>
                <w:b w:val="0"/>
                <w:i w:val="0"/>
                <w:color w:val="000000"/>
                <w:sz w:val="21"/>
              </w:rPr>
              <w:t>D</w:t>
            </w:r>
          </w:p>
        </w:tc>
        <w:tc>
          <w:tcPr>
            <w:tcW w:type="dxa" w:w="2088"/>
            <w:vMerge/>
            <w:tcBorders/>
          </w:tcPr>
          <w:p/>
        </w:tc>
        <w:tc>
          <w:tcPr>
            <w:tcW w:type="dxa" w:w="2088"/>
            <w:vMerge/>
            <w:tcBorders/>
          </w:tcPr>
          <w:p/>
        </w:tc>
        <w:tc>
          <w:tcPr>
            <w:tcW w:type="dxa" w:w="2088"/>
            <w:vMerge/>
            <w:tcBorders/>
          </w:tcPr>
          <w:p/>
        </w:tc>
        <w:tc>
          <w:tcPr>
            <w:tcW w:type="dxa" w:w="2088"/>
            <w:vMerge/>
            <w:tcBorders/>
          </w:tcPr>
          <w:p/>
        </w:tc>
      </w:tr>
      <w:tr>
        <w:trPr>
          <w:trHeight w:hRule="exact" w:val="272"/>
        </w:trPr>
        <w:tc>
          <w:tcPr>
            <w:tcW w:type="dxa" w:w="107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974" w:after="0"/>
              <w:ind w:left="0" w:right="0" w:firstLine="0"/>
              <w:jc w:val="center"/>
            </w:pPr>
            <w:r>
              <w:rPr>
                <w:rFonts w:ascii="SimSun" w:hAnsi="SimSun" w:eastAsia="SimSun"/>
                <w:b w:val="0"/>
                <w:i w:val="0"/>
                <w:color w:val="000000"/>
                <w:sz w:val="21"/>
              </w:rPr>
              <w:t>穿越特殊</w:t>
            </w:r>
          </w:p>
        </w:tc>
        <w:tc>
          <w:tcPr>
            <w:tcW w:type="dxa" w:w="1060"/>
            <w:tcBorders/>
            <w:tcMar>
              <w:start w:w="0" w:type="dxa"/>
              <w:end w:w="0" w:type="dxa"/>
            </w:tcMar>
          </w:tcPr>
          <w:p>
            <w:pPr>
              <w:autoSpaceDN w:val="0"/>
              <w:autoSpaceDE w:val="0"/>
              <w:widowControl/>
              <w:spacing w:line="232" w:lineRule="exact" w:before="2" w:after="0"/>
              <w:ind w:left="0" w:right="0" w:firstLine="0"/>
              <w:jc w:val="center"/>
            </w:pPr>
            <w:r>
              <w:rPr>
                <w:rFonts w:ascii="TimesNewRomanPSMT" w:hAnsi="TimesNewRomanPSMT" w:eastAsia="TimesNewRomanPSMT"/>
                <w:b w:val="0"/>
                <w:i w:val="0"/>
                <w:color w:val="000000"/>
                <w:sz w:val="21"/>
              </w:rPr>
              <w:t>D3</w:t>
            </w:r>
          </w:p>
        </w:tc>
        <w:tc>
          <w:tcPr>
            <w:tcW w:type="dxa" w:w="1160"/>
            <w:tcBorders/>
            <w:tcMar>
              <w:start w:w="0" w:type="dxa"/>
              <w:end w:w="0" w:type="dxa"/>
            </w:tcMar>
          </w:tcPr>
          <w:p>
            <w:pPr>
              <w:autoSpaceDN w:val="0"/>
              <w:autoSpaceDE w:val="0"/>
              <w:widowControl/>
              <w:spacing w:line="210" w:lineRule="exact" w:before="8" w:after="0"/>
              <w:ind w:left="0" w:right="416" w:firstLine="0"/>
              <w:jc w:val="right"/>
            </w:pPr>
            <w:r>
              <w:rPr>
                <w:rFonts w:ascii="SimSun" w:hAnsi="SimSun" w:eastAsia="SimSun"/>
                <w:b w:val="0"/>
                <w:i w:val="0"/>
                <w:color w:val="000000"/>
                <w:sz w:val="21"/>
              </w:rPr>
              <w:t>拆解</w:t>
            </w:r>
          </w:p>
        </w:tc>
        <w:tc>
          <w:tcPr>
            <w:tcW w:type="dxa" w:w="880"/>
            <w:tcBorders/>
            <w:tcMar>
              <w:start w:w="0" w:type="dxa"/>
              <w:end w:w="0" w:type="dxa"/>
            </w:tcMar>
          </w:tcPr>
          <w:p>
            <w:pPr>
              <w:autoSpaceDN w:val="0"/>
              <w:autoSpaceDE w:val="0"/>
              <w:widowControl/>
              <w:spacing w:line="232" w:lineRule="exact" w:before="2" w:after="0"/>
              <w:ind w:left="0" w:right="0" w:firstLine="0"/>
              <w:jc w:val="center"/>
            </w:pPr>
            <w:r>
              <w:rPr>
                <w:rFonts w:ascii="TimesNewRomanPSMT" w:hAnsi="TimesNewRomanPSMT" w:eastAsia="TimesNewRomanPSMT"/>
                <w:b w:val="0"/>
                <w:i w:val="0"/>
                <w:color w:val="000000"/>
                <w:sz w:val="21"/>
              </w:rPr>
              <w:t>76</w:t>
            </w:r>
          </w:p>
        </w:tc>
        <w:tc>
          <w:tcPr>
            <w:tcW w:type="dxa" w:w="3840"/>
            <w:tcBorders/>
            <w:tcMar>
              <w:start w:w="0" w:type="dxa"/>
              <w:end w:w="0" w:type="dxa"/>
            </w:tcMar>
          </w:tcPr>
          <w:p>
            <w:pPr>
              <w:autoSpaceDN w:val="0"/>
              <w:autoSpaceDE w:val="0"/>
              <w:widowControl/>
              <w:spacing w:line="210" w:lineRule="exact" w:before="8" w:after="0"/>
              <w:ind w:left="0" w:right="0" w:firstLine="0"/>
              <w:jc w:val="center"/>
            </w:pPr>
            <w:r>
              <w:rPr>
                <w:rFonts w:ascii="SimSun" w:hAnsi="SimSun" w:eastAsia="SimSun"/>
                <w:b w:val="0"/>
                <w:i w:val="0"/>
                <w:color w:val="000000"/>
                <w:sz w:val="21"/>
              </w:rPr>
              <w:t>盾构机拆解操作不当</w:t>
            </w:r>
          </w:p>
        </w:tc>
      </w:tr>
      <w:tr>
        <w:trPr>
          <w:trHeight w:hRule="exact" w:val="326"/>
        </w:trPr>
        <w:tc>
          <w:tcPr>
            <w:tcW w:type="dxa" w:w="2088"/>
            <w:vMerge/>
            <w:tcBorders/>
          </w:tcPr>
          <w:p/>
        </w:tc>
        <w:tc>
          <w:tcPr>
            <w:tcW w:type="dxa" w:w="106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E1</w:t>
            </w:r>
          </w:p>
        </w:tc>
        <w:tc>
          <w:tcPr>
            <w:tcW w:type="dxa" w:w="1160"/>
            <w:tcBorders/>
            <w:tcMar>
              <w:start w:w="0" w:type="dxa"/>
              <w:end w:w="0" w:type="dxa"/>
            </w:tcMar>
          </w:tcPr>
          <w:p>
            <w:pPr>
              <w:autoSpaceDN w:val="0"/>
              <w:autoSpaceDE w:val="0"/>
              <w:widowControl/>
              <w:spacing w:line="210" w:lineRule="exact" w:before="48" w:after="0"/>
              <w:ind w:left="0" w:right="416" w:firstLine="0"/>
              <w:jc w:val="right"/>
            </w:pPr>
            <w:r>
              <w:rPr>
                <w:rFonts w:ascii="SimSun" w:hAnsi="SimSun" w:eastAsia="SimSun"/>
                <w:b w:val="0"/>
                <w:i w:val="0"/>
                <w:color w:val="000000"/>
                <w:sz w:val="21"/>
              </w:rPr>
              <w:t>地质</w:t>
            </w:r>
          </w:p>
        </w:tc>
        <w:tc>
          <w:tcPr>
            <w:tcW w:type="dxa" w:w="88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134</w:t>
            </w:r>
          </w:p>
        </w:tc>
        <w:tc>
          <w:tcPr>
            <w:tcW w:type="dxa" w:w="3840"/>
            <w:tcBorders/>
            <w:tcMar>
              <w:start w:w="0" w:type="dxa"/>
              <w:end w:w="0" w:type="dxa"/>
            </w:tcMar>
          </w:tcPr>
          <w:p>
            <w:pPr>
              <w:autoSpaceDN w:val="0"/>
              <w:autoSpaceDE w:val="0"/>
              <w:widowControl/>
              <w:spacing w:line="210" w:lineRule="exact" w:before="48" w:after="0"/>
              <w:ind w:left="0" w:right="0" w:firstLine="0"/>
              <w:jc w:val="center"/>
            </w:pPr>
            <w:r>
              <w:rPr>
                <w:rFonts w:ascii="SimSun" w:hAnsi="SimSun" w:eastAsia="SimSun"/>
                <w:b w:val="0"/>
                <w:i w:val="0"/>
                <w:color w:val="000000"/>
                <w:sz w:val="21"/>
              </w:rPr>
              <w:t>盾构穿越地质环境复杂</w:t>
            </w:r>
          </w:p>
        </w:tc>
      </w:tr>
      <w:tr>
        <w:trPr>
          <w:trHeight w:hRule="exact" w:val="381"/>
        </w:trPr>
        <w:tc>
          <w:tcPr>
            <w:tcW w:type="dxa" w:w="2088"/>
            <w:vMerge/>
            <w:tcBorders/>
          </w:tcPr>
          <w:p/>
        </w:tc>
        <w:tc>
          <w:tcPr>
            <w:tcW w:type="dxa" w:w="106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E2</w:t>
            </w:r>
          </w:p>
        </w:tc>
        <w:tc>
          <w:tcPr>
            <w:tcW w:type="dxa" w:w="1160"/>
            <w:tcBorders/>
            <w:tcMar>
              <w:start w:w="0" w:type="dxa"/>
              <w:end w:w="0" w:type="dxa"/>
            </w:tcMar>
          </w:tcPr>
          <w:p>
            <w:pPr>
              <w:autoSpaceDN w:val="0"/>
              <w:autoSpaceDE w:val="0"/>
              <w:widowControl/>
              <w:spacing w:line="208" w:lineRule="exact" w:before="64" w:after="0"/>
              <w:ind w:left="114" w:right="0" w:firstLine="0"/>
              <w:jc w:val="left"/>
            </w:pPr>
            <w:r>
              <w:rPr>
                <w:rFonts w:ascii="SimSun" w:hAnsi="SimSun" w:eastAsia="SimSun"/>
                <w:b w:val="0"/>
                <w:i w:val="0"/>
                <w:color w:val="000000"/>
                <w:sz w:val="21"/>
              </w:rPr>
              <w:t>有害气体</w:t>
            </w:r>
          </w:p>
        </w:tc>
        <w:tc>
          <w:tcPr>
            <w:tcW w:type="dxa" w:w="88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95</w:t>
            </w:r>
          </w:p>
        </w:tc>
        <w:tc>
          <w:tcPr>
            <w:tcW w:type="dxa" w:w="3840"/>
            <w:tcBorders/>
            <w:tcMar>
              <w:start w:w="0" w:type="dxa"/>
              <w:end w:w="0" w:type="dxa"/>
            </w:tcMar>
          </w:tcPr>
          <w:p>
            <w:pPr>
              <w:autoSpaceDN w:val="0"/>
              <w:autoSpaceDE w:val="0"/>
              <w:widowControl/>
              <w:spacing w:line="232" w:lineRule="exact" w:before="56" w:after="0"/>
              <w:ind w:left="0" w:right="0" w:firstLine="0"/>
              <w:jc w:val="center"/>
            </w:pPr>
            <w:r>
              <w:rPr>
                <w:rFonts w:ascii="SimSun" w:hAnsi="SimSun" w:eastAsia="SimSun"/>
                <w:b w:val="0"/>
                <w:i w:val="0"/>
                <w:color w:val="000000"/>
                <w:sz w:val="21"/>
              </w:rPr>
              <w:t>隧道存在</w:t>
            </w:r>
            <w:r>
              <w:rPr>
                <w:rFonts w:ascii="TimesNewRomanPSMT" w:hAnsi="TimesNewRomanPSMT" w:eastAsia="TimesNewRomanPSMT"/>
                <w:b w:val="0"/>
                <w:i w:val="0"/>
                <w:color w:val="000000"/>
                <w:sz w:val="21"/>
              </w:rPr>
              <w:t>CO</w:t>
            </w:r>
            <w:r>
              <w:rPr>
                <w:rFonts w:ascii="SimSun" w:hAnsi="SimSun" w:eastAsia="SimSun"/>
                <w:b w:val="0"/>
                <w:i w:val="0"/>
                <w:color w:val="000000"/>
                <w:sz w:val="21"/>
              </w:rPr>
              <w:t>、</w:t>
            </w:r>
            <w:r>
              <w:rPr>
                <w:rFonts w:ascii="TimesNewRomanPSMT" w:hAnsi="TimesNewRomanPSMT" w:eastAsia="TimesNewRomanPSMT"/>
                <w:b w:val="0"/>
                <w:i w:val="0"/>
                <w:color w:val="000000"/>
                <w:sz w:val="21"/>
              </w:rPr>
              <w:t>H2S</w:t>
            </w:r>
            <w:r>
              <w:rPr>
                <w:rFonts w:ascii="SimSun" w:hAnsi="SimSun" w:eastAsia="SimSun"/>
                <w:b w:val="0"/>
                <w:i w:val="0"/>
                <w:color w:val="000000"/>
                <w:sz w:val="21"/>
              </w:rPr>
              <w:t xml:space="preserve"> 等有毒气体</w:t>
            </w:r>
          </w:p>
        </w:tc>
      </w:tr>
      <w:tr>
        <w:trPr>
          <w:trHeight w:hRule="exact" w:val="240"/>
        </w:trPr>
        <w:tc>
          <w:tcPr>
            <w:tcW w:type="dxa" w:w="2088"/>
            <w:vMerge/>
            <w:tcBorders/>
          </w:tcPr>
          <w:p/>
        </w:tc>
        <w:tc>
          <w:tcPr>
            <w:tcW w:type="dxa" w:w="1060"/>
            <w:tcBorders/>
            <w:tcMar>
              <w:start w:w="0" w:type="dxa"/>
              <w:end w:w="0" w:type="dxa"/>
            </w:tcMar>
          </w:tcPr>
          <w:p>
            <w:pPr>
              <w:autoSpaceDN w:val="0"/>
              <w:autoSpaceDE w:val="0"/>
              <w:widowControl/>
              <w:spacing w:line="232" w:lineRule="exact" w:before="8" w:after="0"/>
              <w:ind w:left="0" w:right="0" w:firstLine="0"/>
              <w:jc w:val="center"/>
            </w:pPr>
            <w:r>
              <w:rPr>
                <w:rFonts w:ascii="TimesNewRomanPSMT" w:hAnsi="TimesNewRomanPSMT" w:eastAsia="TimesNewRomanPSMT"/>
                <w:b w:val="0"/>
                <w:i w:val="0"/>
                <w:color w:val="000000"/>
                <w:sz w:val="21"/>
              </w:rPr>
              <w:t>E3</w:t>
            </w:r>
          </w:p>
        </w:tc>
        <w:tc>
          <w:tcPr>
            <w:tcW w:type="dxa" w:w="1160"/>
            <w:tcBorders/>
            <w:tcMar>
              <w:start w:w="0" w:type="dxa"/>
              <w:end w:w="0" w:type="dxa"/>
            </w:tcMar>
          </w:tcPr>
          <w:p>
            <w:pPr>
              <w:autoSpaceDN w:val="0"/>
              <w:autoSpaceDE w:val="0"/>
              <w:widowControl/>
              <w:spacing w:line="210" w:lineRule="exact" w:before="22" w:after="0"/>
              <w:ind w:left="114" w:right="0" w:firstLine="0"/>
              <w:jc w:val="left"/>
            </w:pPr>
            <w:r>
              <w:rPr>
                <w:rFonts w:ascii="SimSun" w:hAnsi="SimSun" w:eastAsia="SimSun"/>
                <w:b w:val="0"/>
                <w:i w:val="0"/>
                <w:color w:val="000000"/>
                <w:sz w:val="21"/>
              </w:rPr>
              <w:t>自然灾害</w:t>
            </w:r>
          </w:p>
        </w:tc>
        <w:tc>
          <w:tcPr>
            <w:tcW w:type="dxa" w:w="880"/>
            <w:tcBorders/>
            <w:tcMar>
              <w:start w:w="0" w:type="dxa"/>
              <w:end w:w="0" w:type="dxa"/>
            </w:tcMar>
          </w:tcPr>
          <w:p>
            <w:pPr>
              <w:autoSpaceDN w:val="0"/>
              <w:autoSpaceDE w:val="0"/>
              <w:widowControl/>
              <w:spacing w:line="232" w:lineRule="exact" w:before="8" w:after="0"/>
              <w:ind w:left="0" w:right="0" w:firstLine="0"/>
              <w:jc w:val="center"/>
            </w:pPr>
            <w:r>
              <w:rPr>
                <w:rFonts w:ascii="TimesNewRomanPSMT" w:hAnsi="TimesNewRomanPSMT" w:eastAsia="TimesNewRomanPSMT"/>
                <w:b w:val="0"/>
                <w:i w:val="0"/>
                <w:color w:val="000000"/>
                <w:sz w:val="21"/>
              </w:rPr>
              <w:t>85</w:t>
            </w:r>
          </w:p>
        </w:tc>
        <w:tc>
          <w:tcPr>
            <w:tcW w:type="dxa" w:w="3840"/>
            <w:tcBorders/>
            <w:tcMar>
              <w:start w:w="0" w:type="dxa"/>
              <w:end w:w="0" w:type="dxa"/>
            </w:tcMar>
          </w:tcPr>
          <w:p>
            <w:pPr>
              <w:autoSpaceDN w:val="0"/>
              <w:autoSpaceDE w:val="0"/>
              <w:widowControl/>
              <w:spacing w:line="210" w:lineRule="exact" w:before="22" w:after="0"/>
              <w:ind w:left="0" w:right="0" w:firstLine="0"/>
              <w:jc w:val="center"/>
            </w:pPr>
            <w:r>
              <w:rPr>
                <w:rFonts w:ascii="SimSun" w:hAnsi="SimSun" w:eastAsia="SimSun"/>
                <w:b w:val="0"/>
                <w:i w:val="0"/>
                <w:color w:val="000000"/>
                <w:sz w:val="21"/>
              </w:rPr>
              <w:t>施工过程中遭遇恶劣天气、自然灾害</w:t>
            </w:r>
          </w:p>
        </w:tc>
      </w:tr>
      <w:tr>
        <w:trPr>
          <w:trHeight w:hRule="exact" w:val="300"/>
        </w:trPr>
        <w:tc>
          <w:tcPr>
            <w:tcW w:type="dxa" w:w="1070"/>
            <w:vMerge w:val="restart"/>
            <w:tcBorders>
              <w:bottom w:sz="11.520000457763672"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58" w:after="0"/>
              <w:ind w:left="0" w:right="0" w:firstLine="0"/>
              <w:jc w:val="center"/>
            </w:pPr>
            <w:r>
              <w:rPr>
                <w:rFonts w:ascii="SimSun" w:hAnsi="SimSun" w:eastAsia="SimSun"/>
                <w:b w:val="0"/>
                <w:i w:val="0"/>
                <w:color w:val="000000"/>
                <w:sz w:val="21"/>
              </w:rPr>
              <w:t>地段</w:t>
            </w:r>
            <w:r>
              <w:rPr>
                <w:rFonts w:ascii="TimesNewRomanPSMT" w:hAnsi="TimesNewRomanPSMT" w:eastAsia="TimesNewRomanPSMT"/>
                <w:b w:val="0"/>
                <w:i w:val="0"/>
                <w:color w:val="000000"/>
                <w:sz w:val="21"/>
              </w:rPr>
              <w:t>E</w:t>
            </w:r>
          </w:p>
        </w:tc>
        <w:tc>
          <w:tcPr>
            <w:tcW w:type="dxa" w:w="106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E4</w:t>
            </w:r>
          </w:p>
        </w:tc>
        <w:tc>
          <w:tcPr>
            <w:tcW w:type="dxa" w:w="1160"/>
            <w:tcBorders/>
            <w:tcMar>
              <w:start w:w="0" w:type="dxa"/>
              <w:end w:w="0" w:type="dxa"/>
            </w:tcMar>
          </w:tcPr>
          <w:p>
            <w:pPr>
              <w:autoSpaceDN w:val="0"/>
              <w:autoSpaceDE w:val="0"/>
              <w:widowControl/>
              <w:spacing w:line="210" w:lineRule="exact" w:before="90" w:after="0"/>
              <w:ind w:left="0" w:right="416" w:firstLine="0"/>
              <w:jc w:val="right"/>
            </w:pPr>
            <w:r>
              <w:rPr>
                <w:rFonts w:ascii="SimSun" w:hAnsi="SimSun" w:eastAsia="SimSun"/>
                <w:b w:val="0"/>
                <w:i w:val="0"/>
                <w:color w:val="000000"/>
                <w:sz w:val="21"/>
              </w:rPr>
              <w:t>监测</w:t>
            </w:r>
          </w:p>
        </w:tc>
        <w:tc>
          <w:tcPr>
            <w:tcW w:type="dxa" w:w="88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107</w:t>
            </w:r>
          </w:p>
        </w:tc>
        <w:tc>
          <w:tcPr>
            <w:tcW w:type="dxa" w:w="3840"/>
            <w:tcBorders/>
            <w:tcMar>
              <w:start w:w="0" w:type="dxa"/>
              <w:end w:w="0" w:type="dxa"/>
            </w:tcMar>
          </w:tcPr>
          <w:p>
            <w:pPr>
              <w:autoSpaceDN w:val="0"/>
              <w:autoSpaceDE w:val="0"/>
              <w:widowControl/>
              <w:spacing w:line="210" w:lineRule="exact" w:before="90" w:after="0"/>
              <w:ind w:left="0" w:right="0" w:firstLine="0"/>
              <w:jc w:val="center"/>
            </w:pPr>
            <w:r>
              <w:rPr>
                <w:rFonts w:ascii="SimSun" w:hAnsi="SimSun" w:eastAsia="SimSun"/>
                <w:b w:val="0"/>
                <w:i w:val="0"/>
                <w:color w:val="000000"/>
                <w:sz w:val="21"/>
              </w:rPr>
              <w:t>邻近建筑物防控与监测不到位</w:t>
            </w:r>
          </w:p>
        </w:tc>
      </w:tr>
      <w:tr>
        <w:trPr>
          <w:trHeight w:hRule="exact" w:val="320"/>
        </w:trPr>
        <w:tc>
          <w:tcPr>
            <w:tcW w:type="dxa" w:w="2088"/>
            <w:vMerge/>
            <w:tcBorders>
              <w:bottom w:sz="11.520000457763672" w:val="single" w:color="#000000"/>
            </w:tcBorders>
          </w:tcPr>
          <w:p/>
        </w:tc>
        <w:tc>
          <w:tcPr>
            <w:tcW w:type="dxa" w:w="1060"/>
            <w:tcBorders/>
            <w:tcMar>
              <w:start w:w="0" w:type="dxa"/>
              <w:end w:w="0" w:type="dxa"/>
            </w:tcMar>
          </w:tcPr>
          <w:p>
            <w:pPr>
              <w:autoSpaceDN w:val="0"/>
              <w:autoSpaceDE w:val="0"/>
              <w:widowControl/>
              <w:spacing w:line="232" w:lineRule="exact" w:before="88" w:after="0"/>
              <w:ind w:left="0" w:right="0" w:firstLine="0"/>
              <w:jc w:val="center"/>
            </w:pPr>
            <w:r>
              <w:rPr>
                <w:rFonts w:ascii="TimesNewRomanPSMT" w:hAnsi="TimesNewRomanPSMT" w:eastAsia="TimesNewRomanPSMT"/>
                <w:b w:val="0"/>
                <w:i w:val="0"/>
                <w:color w:val="000000"/>
                <w:sz w:val="21"/>
              </w:rPr>
              <w:t>E5</w:t>
            </w:r>
          </w:p>
        </w:tc>
        <w:tc>
          <w:tcPr>
            <w:tcW w:type="dxa" w:w="1160"/>
            <w:tcBorders/>
            <w:tcMar>
              <w:start w:w="0" w:type="dxa"/>
              <w:end w:w="0" w:type="dxa"/>
            </w:tcMar>
          </w:tcPr>
          <w:p>
            <w:pPr>
              <w:autoSpaceDN w:val="0"/>
              <w:autoSpaceDE w:val="0"/>
              <w:widowControl/>
              <w:spacing w:line="210" w:lineRule="exact" w:before="106" w:after="0"/>
              <w:ind w:left="0" w:right="416" w:firstLine="0"/>
              <w:jc w:val="right"/>
            </w:pPr>
            <w:r>
              <w:rPr>
                <w:rFonts w:ascii="SimSun" w:hAnsi="SimSun" w:eastAsia="SimSun"/>
                <w:b w:val="0"/>
                <w:i w:val="0"/>
                <w:color w:val="000000"/>
                <w:sz w:val="21"/>
              </w:rPr>
              <w:t>管线</w:t>
            </w:r>
          </w:p>
        </w:tc>
        <w:tc>
          <w:tcPr>
            <w:tcW w:type="dxa" w:w="880"/>
            <w:tcBorders/>
            <w:tcMar>
              <w:start w:w="0" w:type="dxa"/>
              <w:end w:w="0" w:type="dxa"/>
            </w:tcMar>
          </w:tcPr>
          <w:p>
            <w:pPr>
              <w:autoSpaceDN w:val="0"/>
              <w:autoSpaceDE w:val="0"/>
              <w:widowControl/>
              <w:spacing w:line="232" w:lineRule="exact" w:before="88" w:after="0"/>
              <w:ind w:left="0" w:right="0" w:firstLine="0"/>
              <w:jc w:val="center"/>
            </w:pPr>
            <w:r>
              <w:rPr>
                <w:rFonts w:ascii="TimesNewRomanPSMT" w:hAnsi="TimesNewRomanPSMT" w:eastAsia="TimesNewRomanPSMT"/>
                <w:b w:val="0"/>
                <w:i w:val="0"/>
                <w:color w:val="000000"/>
                <w:sz w:val="21"/>
              </w:rPr>
              <w:t>128</w:t>
            </w:r>
          </w:p>
        </w:tc>
        <w:tc>
          <w:tcPr>
            <w:tcW w:type="dxa" w:w="3840"/>
            <w:tcBorders/>
            <w:tcMar>
              <w:start w:w="0" w:type="dxa"/>
              <w:end w:w="0" w:type="dxa"/>
            </w:tcMar>
          </w:tcPr>
          <w:p>
            <w:pPr>
              <w:autoSpaceDN w:val="0"/>
              <w:autoSpaceDE w:val="0"/>
              <w:widowControl/>
              <w:spacing w:line="210" w:lineRule="exact" w:before="106" w:after="0"/>
              <w:ind w:left="0" w:right="0" w:firstLine="0"/>
              <w:jc w:val="center"/>
            </w:pPr>
            <w:r>
              <w:rPr>
                <w:rFonts w:ascii="SimSun" w:hAnsi="SimSun" w:eastAsia="SimSun"/>
                <w:b w:val="0"/>
                <w:i w:val="0"/>
                <w:color w:val="000000"/>
                <w:sz w:val="21"/>
              </w:rPr>
              <w:t>地下管线情况复杂</w:t>
            </w:r>
          </w:p>
        </w:tc>
      </w:tr>
      <w:tr>
        <w:trPr>
          <w:trHeight w:hRule="exact" w:val="372"/>
        </w:trPr>
        <w:tc>
          <w:tcPr>
            <w:tcW w:type="dxa" w:w="2088"/>
            <w:vMerge/>
            <w:tcBorders>
              <w:bottom w:sz="11.520000457763672" w:val="single" w:color="#000000"/>
            </w:tcBorders>
          </w:tcPr>
          <w:p/>
        </w:tc>
        <w:tc>
          <w:tcPr>
            <w:tcW w:type="dxa" w:w="1060"/>
            <w:tcBorders>
              <w:bottom w:sz="11.520000457763672" w:val="single" w:color="#000000"/>
            </w:tcBorders>
            <w:tcMar>
              <w:start w:w="0" w:type="dxa"/>
              <w:end w:w="0" w:type="dxa"/>
            </w:tcMar>
          </w:tcPr>
          <w:p>
            <w:pPr>
              <w:autoSpaceDN w:val="0"/>
              <w:autoSpaceDE w:val="0"/>
              <w:widowControl/>
              <w:spacing w:line="232" w:lineRule="exact" w:before="92" w:after="0"/>
              <w:ind w:left="0" w:right="0" w:firstLine="0"/>
              <w:jc w:val="center"/>
            </w:pPr>
            <w:r>
              <w:rPr>
                <w:rFonts w:ascii="TimesNewRomanPSMT" w:hAnsi="TimesNewRomanPSMT" w:eastAsia="TimesNewRomanPSMT"/>
                <w:b w:val="0"/>
                <w:i w:val="0"/>
                <w:color w:val="000000"/>
                <w:sz w:val="21"/>
              </w:rPr>
              <w:t>E6</w:t>
            </w:r>
          </w:p>
        </w:tc>
        <w:tc>
          <w:tcPr>
            <w:tcW w:type="dxa" w:w="1160"/>
            <w:tcBorders>
              <w:bottom w:sz="11.520000457763672" w:val="single" w:color="#000000"/>
            </w:tcBorders>
            <w:tcMar>
              <w:start w:w="0" w:type="dxa"/>
              <w:end w:w="0" w:type="dxa"/>
            </w:tcMar>
          </w:tcPr>
          <w:p>
            <w:pPr>
              <w:autoSpaceDN w:val="0"/>
              <w:autoSpaceDE w:val="0"/>
              <w:widowControl/>
              <w:spacing w:line="210" w:lineRule="exact" w:before="98" w:after="0"/>
              <w:ind w:left="0" w:right="416" w:firstLine="0"/>
              <w:jc w:val="right"/>
            </w:pPr>
            <w:r>
              <w:rPr>
                <w:rFonts w:ascii="SimSun" w:hAnsi="SimSun" w:eastAsia="SimSun"/>
                <w:b w:val="0"/>
                <w:i w:val="0"/>
                <w:color w:val="000000"/>
                <w:sz w:val="21"/>
              </w:rPr>
              <w:t>荷载</w:t>
            </w:r>
          </w:p>
        </w:tc>
        <w:tc>
          <w:tcPr>
            <w:tcW w:type="dxa" w:w="880"/>
            <w:tcBorders>
              <w:bottom w:sz="11.520000457763672" w:val="single" w:color="#000000"/>
            </w:tcBorders>
            <w:tcMar>
              <w:start w:w="0" w:type="dxa"/>
              <w:end w:w="0" w:type="dxa"/>
            </w:tcMar>
          </w:tcPr>
          <w:p>
            <w:pPr>
              <w:autoSpaceDN w:val="0"/>
              <w:autoSpaceDE w:val="0"/>
              <w:widowControl/>
              <w:spacing w:line="232" w:lineRule="exact" w:before="92" w:after="0"/>
              <w:ind w:left="0" w:right="0" w:firstLine="0"/>
              <w:jc w:val="center"/>
            </w:pPr>
            <w:r>
              <w:rPr>
                <w:rFonts w:ascii="TimesNewRomanPSMT" w:hAnsi="TimesNewRomanPSMT" w:eastAsia="TimesNewRomanPSMT"/>
                <w:b w:val="0"/>
                <w:i w:val="0"/>
                <w:color w:val="000000"/>
                <w:sz w:val="21"/>
              </w:rPr>
              <w:t>87</w:t>
            </w:r>
          </w:p>
        </w:tc>
        <w:tc>
          <w:tcPr>
            <w:tcW w:type="dxa" w:w="3840"/>
            <w:tcBorders>
              <w:bottom w:sz="11.520000457763672" w:val="single" w:color="#000000"/>
            </w:tcBorders>
            <w:tcMar>
              <w:start w:w="0" w:type="dxa"/>
              <w:end w:w="0" w:type="dxa"/>
            </w:tcMar>
          </w:tcPr>
          <w:p>
            <w:pPr>
              <w:autoSpaceDN w:val="0"/>
              <w:autoSpaceDE w:val="0"/>
              <w:widowControl/>
              <w:spacing w:line="210" w:lineRule="exact" w:before="98" w:after="0"/>
              <w:ind w:left="0" w:right="0" w:firstLine="0"/>
              <w:jc w:val="center"/>
            </w:pPr>
            <w:r>
              <w:rPr>
                <w:rFonts w:ascii="SimSun" w:hAnsi="SimSun" w:eastAsia="SimSun"/>
                <w:b w:val="0"/>
                <w:i w:val="0"/>
                <w:color w:val="000000"/>
                <w:sz w:val="21"/>
              </w:rPr>
              <w:t>交通荷载过大</w:t>
            </w:r>
          </w:p>
        </w:tc>
      </w:tr>
    </w:tbl>
    <w:p>
      <w:pPr>
        <w:autoSpaceDN w:val="0"/>
        <w:autoSpaceDE w:val="0"/>
        <w:widowControl/>
        <w:spacing w:line="282" w:lineRule="exact" w:before="252" w:after="0"/>
        <w:ind w:left="998" w:right="0" w:firstLine="0"/>
        <w:jc w:val="left"/>
      </w:pPr>
      <w:r>
        <w:rPr>
          <w:rFonts w:ascii="SimHei" w:hAnsi="SimHei" w:eastAsia="SimHei"/>
          <w:b w:val="0"/>
          <w:i w:val="0"/>
          <w:color w:val="000000"/>
          <w:sz w:val="28"/>
        </w:rPr>
        <w:t>3.5.2 二次识别</w:t>
      </w:r>
    </w:p>
    <w:p>
      <w:pPr>
        <w:autoSpaceDN w:val="0"/>
        <w:autoSpaceDE w:val="0"/>
        <w:widowControl/>
        <w:spacing w:line="240" w:lineRule="exact" w:before="330" w:after="0"/>
        <w:ind w:left="1478" w:right="0" w:firstLine="0"/>
        <w:jc w:val="left"/>
      </w:pPr>
      <w:r>
        <w:rPr>
          <w:rFonts w:ascii="SimSun" w:hAnsi="SimSun" w:eastAsia="SimSun"/>
          <w:b w:val="0"/>
          <w:i w:val="0"/>
          <w:color w:val="000000"/>
          <w:sz w:val="24"/>
        </w:rPr>
        <w:t>对地铁盾构施工安全风险进行准确识别是后续评价工作中尤为重要的基础，为确保</w:t>
      </w:r>
    </w:p>
    <w:p>
      <w:pPr>
        <w:autoSpaceDN w:val="0"/>
        <w:autoSpaceDE w:val="0"/>
        <w:widowControl/>
        <w:spacing w:line="240" w:lineRule="exact" w:before="180" w:after="0"/>
        <w:ind w:left="998" w:right="0" w:firstLine="0"/>
        <w:jc w:val="left"/>
      </w:pPr>
      <w:r>
        <w:rPr>
          <w:rFonts w:ascii="SimSun" w:hAnsi="SimSun" w:eastAsia="SimSun"/>
          <w:b w:val="0"/>
          <w:i w:val="0"/>
          <w:color w:val="000000"/>
          <w:sz w:val="24"/>
        </w:rPr>
        <w:t>风险因素科学性，本节利用德尔菲法完善初次识别的风险清单，德尔菲法的底层逻辑是</w:t>
      </w:r>
    </w:p>
    <w:p>
      <w:pPr>
        <w:autoSpaceDN w:val="0"/>
        <w:autoSpaceDE w:val="0"/>
        <w:widowControl/>
        <w:spacing w:line="240" w:lineRule="exact" w:before="180" w:after="0"/>
        <w:ind w:left="998" w:right="0" w:firstLine="0"/>
        <w:jc w:val="left"/>
      </w:pPr>
      <w:r>
        <w:rPr>
          <w:rFonts w:ascii="SimSun" w:hAnsi="SimSun" w:eastAsia="SimSun"/>
          <w:b w:val="0"/>
          <w:i w:val="0"/>
          <w:color w:val="000000"/>
          <w:sz w:val="24"/>
        </w:rPr>
        <w:t>反馈匿名专家学者函询法，针对专家进行问卷调查研究，通过重复征询地铁盾构施工相</w:t>
      </w:r>
    </w:p>
    <w:p>
      <w:pPr>
        <w:autoSpaceDN w:val="0"/>
        <w:tabs>
          <w:tab w:pos="1478" w:val="left"/>
        </w:tabs>
        <w:autoSpaceDE w:val="0"/>
        <w:widowControl/>
        <w:spacing w:line="422" w:lineRule="exact" w:before="0" w:after="0"/>
        <w:ind w:left="998" w:right="0" w:firstLine="0"/>
        <w:jc w:val="left"/>
      </w:pPr>
      <w:r>
        <w:rPr>
          <w:rFonts w:ascii="SimSun" w:hAnsi="SimSun" w:eastAsia="SimSun"/>
          <w:b w:val="0"/>
          <w:i w:val="0"/>
          <w:color w:val="000000"/>
          <w:sz w:val="24"/>
        </w:rPr>
        <w:t>关的专家对初次识别的风险因素，对匿名专家的反馈进行收集、整理、综合和统计。经</w:t>
      </w:r>
      <w:r>
        <w:rPr>
          <w:rFonts w:ascii="SimSun" w:hAnsi="SimSun" w:eastAsia="SimSun"/>
          <w:b w:val="0"/>
          <w:i w:val="0"/>
          <w:color w:val="000000"/>
          <w:sz w:val="24"/>
        </w:rPr>
        <w:t>过数次的汇总与匿名反映，专家的意见得到统一，则流程终止</w:t>
      </w:r>
      <w:r>
        <w:rPr>
          <w:w w:val="97.50000238418579"/>
          <w:rFonts w:ascii="TimesNewRomanPSMT" w:hAnsi="TimesNewRomanPSMT" w:eastAsia="TimesNewRomanPSMT"/>
          <w:b w:val="0"/>
          <w:i w:val="0"/>
          <w:color w:val="000000"/>
          <w:sz w:val="16"/>
        </w:rPr>
        <w:t>[76]</w:t>
      </w:r>
      <w:r>
        <w:rPr>
          <w:rFonts w:ascii="SimSun" w:hAnsi="SimSun" w:eastAsia="SimSun"/>
          <w:b w:val="0"/>
          <w:i w:val="0"/>
          <w:color w:val="000000"/>
          <w:sz w:val="24"/>
        </w:rPr>
        <w:t>。本次问询由</w:t>
      </w:r>
      <w:r>
        <w:rPr>
          <w:rFonts w:ascii="TimesNewRomanPSMT" w:hAnsi="TimesNewRomanPSMT" w:eastAsia="TimesNewRomanPSMT"/>
          <w:b w:val="0"/>
          <w:i w:val="0"/>
          <w:color w:val="000000"/>
          <w:sz w:val="24"/>
        </w:rPr>
        <w:t>10</w:t>
      </w:r>
      <w:r>
        <w:rPr>
          <w:rFonts w:ascii="SimSun" w:hAnsi="SimSun" w:eastAsia="SimSun"/>
          <w:b w:val="0"/>
          <w:i w:val="0"/>
          <w:color w:val="000000"/>
          <w:sz w:val="24"/>
        </w:rPr>
        <w:t xml:space="preserve"> 名拥有</w:t>
      </w:r>
      <w:r>
        <w:rPr>
          <w:rFonts w:ascii="TimesNewRomanPSMT" w:hAnsi="TimesNewRomanPSMT" w:eastAsia="TimesNewRomanPSMT"/>
          <w:b w:val="0"/>
          <w:i w:val="0"/>
          <w:color w:val="000000"/>
          <w:sz w:val="24"/>
        </w:rPr>
        <w:t>15</w:t>
      </w:r>
      <w:r>
        <w:rPr>
          <w:rFonts w:ascii="SimSun" w:hAnsi="SimSun" w:eastAsia="SimSun"/>
          <w:b w:val="0"/>
          <w:i w:val="0"/>
          <w:color w:val="000000"/>
          <w:sz w:val="24"/>
        </w:rPr>
        <w:t xml:space="preserve"> 年以上地铁盾构施工经验丰富的专家参与，包含，盾构施工单位</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名、监理单位</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名、</w:t>
      </w:r>
      <w:r>
        <w:rPr>
          <w:rFonts w:ascii="SimSun" w:hAnsi="SimSun" w:eastAsia="SimSun"/>
          <w:b w:val="0"/>
          <w:i w:val="0"/>
          <w:color w:val="000000"/>
          <w:sz w:val="24"/>
        </w:rPr>
        <w:t>设计单位</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名，历经两轮匿名咨询，专家意见趋于统一，流程终止（问卷调查表详见附</w:t>
      </w:r>
      <w:r>
        <w:rPr>
          <w:rFonts w:ascii="SimSun" w:hAnsi="SimSun" w:eastAsia="SimSun"/>
          <w:b w:val="0"/>
          <w:i w:val="0"/>
          <w:color w:val="000000"/>
          <w:sz w:val="24"/>
        </w:rPr>
        <w:t>录</w:t>
      </w:r>
      <w:r>
        <w:rPr>
          <w:rFonts w:ascii="TimesNewRomanPSMT" w:hAnsi="TimesNewRomanPSMT" w:eastAsia="TimesNewRomanPSMT"/>
          <w:b w:val="0"/>
          <w:i w:val="0"/>
          <w:color w:val="000000"/>
          <w:sz w:val="24"/>
        </w:rPr>
        <w:t>1</w:t>
      </w:r>
      <w:r>
        <w:rPr>
          <w:rFonts w:ascii="SimSun" w:hAnsi="SimSun" w:eastAsia="SimSun"/>
          <w:b w:val="0"/>
          <w:i w:val="0"/>
          <w:color w:val="000000"/>
          <w:sz w:val="24"/>
        </w:rPr>
        <w:t>）。经过首轮的数据回收、整理与分析，对初次风险识别清单进行调整，将“洞门凿</w:t>
      </w:r>
      <w:r>
        <w:rPr>
          <w:rFonts w:ascii="SimSun" w:hAnsi="SimSun" w:eastAsia="SimSun"/>
          <w:b w:val="0"/>
          <w:i w:val="0"/>
          <w:color w:val="000000"/>
          <w:sz w:val="24"/>
        </w:rPr>
        <w:t>除漏水”描述词改为“洞门凿除涌水涌砂”能更加准确描述风险事件，补充“盾构基座</w:t>
      </w:r>
      <w:r>
        <w:rPr>
          <w:rFonts w:ascii="SimSun" w:hAnsi="SimSun" w:eastAsia="SimSun"/>
          <w:b w:val="0"/>
          <w:i w:val="0"/>
          <w:color w:val="000000"/>
          <w:sz w:val="24"/>
        </w:rPr>
        <w:t>变形”编号</w:t>
      </w:r>
      <w:r>
        <w:rPr>
          <w:rFonts w:ascii="TimesNewRomanPSMT" w:hAnsi="TimesNewRomanPSMT" w:eastAsia="TimesNewRomanPSMT"/>
          <w:b w:val="0"/>
          <w:i w:val="0"/>
          <w:color w:val="000000"/>
          <w:sz w:val="24"/>
        </w:rPr>
        <w:t>D4</w:t>
      </w:r>
      <w:r>
        <w:rPr>
          <w:rFonts w:ascii="SimSun" w:hAnsi="SimSun" w:eastAsia="SimSun"/>
          <w:b w:val="0"/>
          <w:i w:val="0"/>
          <w:color w:val="000000"/>
          <w:sz w:val="24"/>
        </w:rPr>
        <w:t xml:space="preserve"> 和“安全培训或事故应急预案不到位”编号</w:t>
      </w:r>
      <w:r>
        <w:rPr>
          <w:rFonts w:ascii="TimesNewRomanPSMT" w:hAnsi="TimesNewRomanPSMT" w:eastAsia="TimesNewRomanPSMT"/>
          <w:b w:val="0"/>
          <w:i w:val="0"/>
          <w:color w:val="000000"/>
          <w:sz w:val="24"/>
        </w:rPr>
        <w:t>S6</w:t>
      </w:r>
      <w:r>
        <w:rPr>
          <w:rFonts w:ascii="SimSun" w:hAnsi="SimSun" w:eastAsia="SimSun"/>
          <w:b w:val="0"/>
          <w:i w:val="0"/>
          <w:color w:val="000000"/>
          <w:sz w:val="24"/>
        </w:rPr>
        <w:t>；两大风险因素，一共确</w:t>
      </w:r>
      <w:r>
        <w:rPr>
          <w:rFonts w:ascii="SimSun" w:hAnsi="SimSun" w:eastAsia="SimSun"/>
          <w:b w:val="0"/>
          <w:i w:val="0"/>
          <w:color w:val="000000"/>
          <w:sz w:val="24"/>
        </w:rPr>
        <w:t>定</w:t>
      </w:r>
      <w:r>
        <w:rPr>
          <w:rFonts w:ascii="TimesNewRomanPSMT" w:hAnsi="TimesNewRomanPSMT" w:eastAsia="TimesNewRomanPSMT"/>
          <w:b w:val="0"/>
          <w:i w:val="0"/>
          <w:color w:val="000000"/>
          <w:sz w:val="24"/>
        </w:rPr>
        <w:t>28</w:t>
      </w:r>
      <w:r>
        <w:rPr>
          <w:rFonts w:ascii="SimSun" w:hAnsi="SimSun" w:eastAsia="SimSun"/>
          <w:b w:val="0"/>
          <w:i w:val="0"/>
          <w:color w:val="000000"/>
          <w:sz w:val="24"/>
        </w:rPr>
        <w:t xml:space="preserve"> 个二级风险因素，</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个一级风险因素，具体风险因素清单如下：</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）盾构始发前准备风险</w:t>
      </w:r>
      <w:r>
        <w:br/>
      </w:r>
      <w:r>
        <w:tab/>
      </w:r>
      <w:r>
        <w:rPr>
          <w:rFonts w:ascii="TimesNewRomanPSMT" w:hAnsi="TimesNewRomanPSMT" w:eastAsia="TimesNewRomanPSMT"/>
          <w:b w:val="0"/>
          <w:i w:val="0"/>
          <w:color w:val="000000"/>
          <w:sz w:val="24"/>
        </w:rPr>
        <w:t>1</w:t>
      </w:r>
      <w:r>
        <w:rPr>
          <w:rFonts w:ascii="SimSun" w:hAnsi="SimSun" w:eastAsia="SimSun"/>
          <w:b w:val="0"/>
          <w:i w:val="0"/>
          <w:color w:val="000000"/>
          <w:sz w:val="24"/>
        </w:rPr>
        <w:t>）沿线地质勘察数据有误。</w:t>
      </w:r>
    </w:p>
    <w:p>
      <w:pPr>
        <w:autoSpaceDN w:val="0"/>
        <w:tabs>
          <w:tab w:pos="1478" w:val="left"/>
        </w:tabs>
        <w:autoSpaceDE w:val="0"/>
        <w:widowControl/>
        <w:spacing w:line="402" w:lineRule="exact" w:before="18" w:after="0"/>
        <w:ind w:left="998" w:right="0" w:firstLine="0"/>
        <w:jc w:val="left"/>
      </w:pPr>
      <w:r>
        <w:tab/>
      </w:r>
      <w:r>
        <w:rPr>
          <w:rFonts w:ascii="SimSun" w:hAnsi="SimSun" w:eastAsia="SimSun"/>
          <w:b w:val="0"/>
          <w:i w:val="0"/>
          <w:color w:val="000000"/>
          <w:sz w:val="24"/>
        </w:rPr>
        <w:t>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号线盾构施工区间穿越复杂地质环境，存在地质勘察数据不准确，可能</w:t>
      </w:r>
      <w:r>
        <w:rPr>
          <w:rFonts w:ascii="SimSun" w:hAnsi="SimSun" w:eastAsia="SimSun"/>
          <w:b w:val="0"/>
          <w:i w:val="0"/>
          <w:color w:val="000000"/>
          <w:sz w:val="24"/>
        </w:rPr>
        <w:t>导致盾构施工设计错误、工程质量下降、安全隐患增加等诸多负面影响和风险。</w:t>
      </w:r>
    </w:p>
    <w:p>
      <w:pPr>
        <w:autoSpaceDN w:val="0"/>
        <w:autoSpaceDE w:val="0"/>
        <w:widowControl/>
        <w:spacing w:line="266" w:lineRule="exact" w:before="172" w:after="0"/>
        <w:ind w:left="1478" w:right="0" w:firstLine="0"/>
        <w:jc w:val="left"/>
      </w:pPr>
      <w:r>
        <w:rPr>
          <w:rFonts w:ascii="TimesNewRomanPSMT" w:hAnsi="TimesNewRomanPSMT" w:eastAsia="TimesNewRomanPSMT"/>
          <w:b w:val="0"/>
          <w:i w:val="0"/>
          <w:color w:val="000000"/>
          <w:sz w:val="24"/>
        </w:rPr>
        <w:t>2</w:t>
      </w:r>
      <w:r>
        <w:rPr>
          <w:rFonts w:ascii="SimSun" w:hAnsi="SimSun" w:eastAsia="SimSun"/>
          <w:b w:val="0"/>
          <w:i w:val="0"/>
          <w:color w:val="000000"/>
          <w:sz w:val="24"/>
        </w:rPr>
        <w:t>）技术交底不到位。</w:t>
      </w:r>
    </w:p>
    <w:p>
      <w:pPr>
        <w:autoSpaceDN w:val="0"/>
        <w:autoSpaceDE w:val="0"/>
        <w:widowControl/>
        <w:spacing w:line="402" w:lineRule="exact" w:before="18" w:after="0"/>
        <w:ind w:left="998" w:right="0" w:firstLine="480"/>
        <w:jc w:val="left"/>
      </w:pPr>
      <w:r>
        <w:rPr>
          <w:rFonts w:ascii="SimSun" w:hAnsi="SimSun" w:eastAsia="SimSun"/>
          <w:b w:val="0"/>
          <w:i w:val="0"/>
          <w:color w:val="000000"/>
          <w:sz w:val="24"/>
        </w:rPr>
        <w:t>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号线双模盾构新设备的运用，若技术交底工作不充分或不到位，可能导</w:t>
      </w:r>
      <w:r>
        <w:rPr>
          <w:rFonts w:ascii="SimSun" w:hAnsi="SimSun" w:eastAsia="SimSun"/>
          <w:b w:val="0"/>
          <w:i w:val="0"/>
          <w:color w:val="000000"/>
          <w:sz w:val="24"/>
        </w:rPr>
        <w:t>致施工人员对技术要求、施工方法、安全注意事项等理解不足，从而增加施工过程中的</w:t>
      </w:r>
    </w:p>
    <w:p>
      <w:pPr>
        <w:autoSpaceDN w:val="0"/>
        <w:autoSpaceDE w:val="0"/>
        <w:widowControl/>
        <w:spacing w:line="240" w:lineRule="exact" w:before="180" w:after="0"/>
        <w:ind w:left="998" w:right="0" w:firstLine="0"/>
        <w:jc w:val="left"/>
      </w:pPr>
      <w:r>
        <w:rPr>
          <w:rFonts w:ascii="SimSun" w:hAnsi="SimSun" w:eastAsia="SimSun"/>
          <w:b w:val="0"/>
          <w:i w:val="0"/>
          <w:color w:val="000000"/>
          <w:sz w:val="24"/>
        </w:rPr>
        <w:t>技术失误、质量问题和安全风险。</w:t>
      </w:r>
    </w:p>
    <w:p>
      <w:pPr>
        <w:autoSpaceDN w:val="0"/>
        <w:autoSpaceDE w:val="0"/>
        <w:widowControl/>
        <w:spacing w:line="266" w:lineRule="exact" w:before="172" w:after="0"/>
        <w:ind w:left="1478" w:right="0" w:firstLine="0"/>
        <w:jc w:val="left"/>
      </w:pPr>
      <w:r>
        <w:rPr>
          <w:rFonts w:ascii="TimesNewRomanPSMT" w:hAnsi="TimesNewRomanPSMT" w:eastAsia="TimesNewRomanPSMT"/>
          <w:b w:val="0"/>
          <w:i w:val="0"/>
          <w:color w:val="000000"/>
          <w:sz w:val="24"/>
        </w:rPr>
        <w:t>3</w:t>
      </w:r>
      <w:r>
        <w:rPr>
          <w:rFonts w:ascii="SimSun" w:hAnsi="SimSun" w:eastAsia="SimSun"/>
          <w:b w:val="0"/>
          <w:i w:val="0"/>
          <w:color w:val="000000"/>
          <w:sz w:val="24"/>
        </w:rPr>
        <w:t>）盾构机选型适应性差。</w:t>
      </w:r>
    </w:p>
    <w:p>
      <w:pPr>
        <w:autoSpaceDN w:val="0"/>
        <w:autoSpaceDE w:val="0"/>
        <w:widowControl/>
        <w:spacing w:line="266" w:lineRule="exact" w:before="154" w:after="0"/>
        <w:ind w:left="1478" w:right="0" w:firstLine="0"/>
        <w:jc w:val="left"/>
      </w:pPr>
      <w:r>
        <w:rPr>
          <w:rFonts w:ascii="SimSun" w:hAnsi="SimSun" w:eastAsia="SimSun"/>
          <w:b w:val="0"/>
          <w:i w:val="0"/>
          <w:color w:val="000000"/>
          <w:sz w:val="24"/>
        </w:rPr>
        <w:t>盾构机设备是青岛地铁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号线盾构施工的核心设备，若所选盾构机与地质条件、工</w:t>
      </w:r>
    </w:p>
    <w:p>
      <w:pPr>
        <w:autoSpaceDN w:val="0"/>
        <w:autoSpaceDE w:val="0"/>
        <w:widowControl/>
        <w:spacing w:line="200" w:lineRule="exact" w:before="356" w:after="0"/>
        <w:ind w:left="0" w:right="4672" w:firstLine="0"/>
        <w:jc w:val="right"/>
      </w:pPr>
      <w:r>
        <w:rPr>
          <w:rFonts w:ascii="TimesNewRomanPS" w:hAnsi="TimesNewRomanPS" w:eastAsia="TimesNewRomanPS"/>
          <w:b/>
          <w:i w:val="0"/>
          <w:color w:val="000000"/>
          <w:sz w:val="18"/>
        </w:rPr>
        <w:t>37</w:t>
      </w:r>
    </w:p>
    <w:p>
      <w:pPr>
        <w:autoSpaceDN w:val="0"/>
        <w:tabs>
          <w:tab w:pos="1240" w:val="left"/>
        </w:tabs>
        <w:autoSpaceDE w:val="0"/>
        <w:widowControl/>
        <w:spacing w:line="240" w:lineRule="auto" w:before="376" w:after="0"/>
        <w:ind w:left="0" w:right="0" w:firstLine="0"/>
        <w:jc w:val="left"/>
      </w:pPr>
      <w:r>
        <w:drawing>
          <wp:inline xmlns:a="http://schemas.openxmlformats.org/drawingml/2006/main" xmlns:pic="http://schemas.openxmlformats.org/drawingml/2006/picture">
            <wp:extent cx="584200" cy="165100"/>
            <wp:docPr id="827" name="Picture 82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28" name="Picture 82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048" w:bottom="17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0" w:lineRule="exact" w:before="0" w:after="0"/>
        <w:ind w:left="0" w:right="3232" w:firstLine="0"/>
        <w:jc w:val="right"/>
      </w:pPr>
      <w:r>
        <w:rPr>
          <w:rFonts w:ascii="SimSun" w:hAnsi="SimSun" w:eastAsia="SimSun"/>
          <w:b w:val="0"/>
          <w:i w:val="0"/>
          <w:color w:val="000000"/>
          <w:sz w:val="21"/>
        </w:rPr>
        <w:t>辽宁工程技术大学硕士学位论文</w:t>
      </w:r>
    </w:p>
    <w:p>
      <w:pPr>
        <w:autoSpaceDN w:val="0"/>
        <w:autoSpaceDE w:val="0"/>
        <w:widowControl/>
        <w:spacing w:line="240" w:lineRule="exact" w:before="458" w:after="0"/>
        <w:ind w:left="998" w:right="0" w:firstLine="0"/>
        <w:jc w:val="left"/>
      </w:pPr>
      <w:r>
        <w:rPr>
          <w:rFonts w:ascii="SimSun" w:hAnsi="SimSun" w:eastAsia="SimSun"/>
          <w:b w:val="0"/>
          <w:i w:val="0"/>
          <w:color w:val="000000"/>
          <w:sz w:val="24"/>
        </w:rPr>
        <w:t>程要求等因素不匹配，可能导致施工效率低下、设备损坏风险增加。</w:t>
      </w:r>
    </w:p>
    <w:p>
      <w:pPr>
        <w:autoSpaceDN w:val="0"/>
        <w:autoSpaceDE w:val="0"/>
        <w:widowControl/>
        <w:spacing w:line="264" w:lineRule="exact" w:before="170" w:after="0"/>
        <w:ind w:left="1478" w:right="0" w:firstLine="0"/>
        <w:jc w:val="left"/>
      </w:pPr>
      <w:r>
        <w:rPr>
          <w:rFonts w:ascii="TimesNewRomanPSMT" w:hAnsi="TimesNewRomanPSMT" w:eastAsia="TimesNewRomanPSMT"/>
          <w:b w:val="0"/>
          <w:i w:val="0"/>
          <w:color w:val="000000"/>
          <w:sz w:val="24"/>
        </w:rPr>
        <w:t>4</w:t>
      </w:r>
      <w:r>
        <w:rPr>
          <w:rFonts w:ascii="SimSun" w:hAnsi="SimSun" w:eastAsia="SimSun"/>
          <w:b w:val="0"/>
          <w:i w:val="0"/>
          <w:color w:val="000000"/>
          <w:sz w:val="24"/>
        </w:rPr>
        <w:t>）刀盘设计参数错误。</w:t>
      </w:r>
    </w:p>
    <w:p>
      <w:pPr>
        <w:autoSpaceDN w:val="0"/>
        <w:autoSpaceDE w:val="0"/>
        <w:widowControl/>
        <w:spacing w:line="406" w:lineRule="exact" w:before="14" w:after="0"/>
        <w:ind w:left="998" w:right="0" w:firstLine="480"/>
        <w:jc w:val="left"/>
      </w:pPr>
      <w:r>
        <w:rPr>
          <w:rFonts w:ascii="SimSun" w:hAnsi="SimSun" w:eastAsia="SimSun"/>
          <w:b w:val="0"/>
          <w:i w:val="0"/>
          <w:color w:val="000000"/>
          <w:sz w:val="24"/>
        </w:rPr>
        <w:t>在青岛地铁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号线盾构施工过程中，存在刀盘设计参数（如切削角度、刀具布置、</w:t>
      </w:r>
      <w:r>
        <w:rPr>
          <w:rFonts w:ascii="SimSun" w:hAnsi="SimSun" w:eastAsia="SimSun"/>
          <w:b w:val="0"/>
          <w:i w:val="0"/>
          <w:color w:val="000000"/>
          <w:sz w:val="24"/>
        </w:rPr>
        <w:t>材料选择等）的不合理，可能导致盾构机在掘进过程中遇到地层适应性差、刀具磨损过</w:t>
      </w:r>
    </w:p>
    <w:p>
      <w:pPr>
        <w:autoSpaceDN w:val="0"/>
        <w:tabs>
          <w:tab w:pos="1478" w:val="left"/>
        </w:tabs>
        <w:autoSpaceDE w:val="0"/>
        <w:widowControl/>
        <w:spacing w:line="426" w:lineRule="exact" w:before="0" w:after="0"/>
        <w:ind w:left="998" w:right="432" w:firstLine="0"/>
        <w:jc w:val="left"/>
      </w:pPr>
      <w:r>
        <w:rPr>
          <w:rFonts w:ascii="SimSun" w:hAnsi="SimSun" w:eastAsia="SimSun"/>
          <w:b w:val="0"/>
          <w:i w:val="0"/>
          <w:color w:val="000000"/>
          <w:sz w:val="24"/>
        </w:rPr>
        <w:t>快、掘进效率低下甚至设备损坏等问题，从而影响盾构施工的顺利进行和工程安全。</w:t>
      </w:r>
      <w:r>
        <w:tab/>
      </w:r>
      <w:r>
        <w:rPr>
          <w:rFonts w:ascii="TimesNewRomanPSMT" w:hAnsi="TimesNewRomanPSMT" w:eastAsia="TimesNewRomanPSMT"/>
          <w:b w:val="0"/>
          <w:i w:val="0"/>
          <w:color w:val="000000"/>
          <w:sz w:val="24"/>
        </w:rPr>
        <w:t>5</w:t>
      </w:r>
      <w:r>
        <w:rPr>
          <w:rFonts w:ascii="SimSun" w:hAnsi="SimSun" w:eastAsia="SimSun"/>
          <w:b w:val="0"/>
          <w:i w:val="0"/>
          <w:color w:val="000000"/>
          <w:sz w:val="24"/>
        </w:rPr>
        <w:t>）空载与负载调试不到位。</w:t>
      </w:r>
    </w:p>
    <w:p>
      <w:pPr>
        <w:autoSpaceDN w:val="0"/>
        <w:autoSpaceDE w:val="0"/>
        <w:widowControl/>
        <w:spacing w:line="406" w:lineRule="exact" w:before="14" w:after="0"/>
        <w:ind w:left="998" w:right="0" w:firstLine="480"/>
        <w:jc w:val="left"/>
      </w:pPr>
      <w:r>
        <w:rPr>
          <w:rFonts w:ascii="SimSun" w:hAnsi="SimSun" w:eastAsia="SimSun"/>
          <w:b w:val="0"/>
          <w:i w:val="0"/>
          <w:color w:val="000000"/>
          <w:sz w:val="24"/>
        </w:rPr>
        <w:t>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号线盾构施工在盾构机进行空载和负载调试时，存在调试不充分与操作</w:t>
      </w:r>
      <w:r>
        <w:rPr>
          <w:rFonts w:ascii="SimSun" w:hAnsi="SimSun" w:eastAsia="SimSun"/>
          <w:b w:val="0"/>
          <w:i w:val="0"/>
          <w:color w:val="000000"/>
          <w:sz w:val="24"/>
        </w:rPr>
        <w:t>不当，可能导致设备性能不稳定、运行效率低下或安全隐患增加，进而影响盾构施工的</w:t>
      </w:r>
    </w:p>
    <w:p>
      <w:pPr>
        <w:autoSpaceDN w:val="0"/>
        <w:autoSpaceDE w:val="0"/>
        <w:widowControl/>
        <w:spacing w:line="240" w:lineRule="exact" w:before="180" w:after="0"/>
        <w:ind w:left="998" w:right="0" w:firstLine="0"/>
        <w:jc w:val="left"/>
      </w:pPr>
      <w:r>
        <w:rPr>
          <w:rFonts w:ascii="SimSun" w:hAnsi="SimSun" w:eastAsia="SimSun"/>
          <w:b w:val="0"/>
          <w:i w:val="0"/>
          <w:color w:val="000000"/>
          <w:sz w:val="24"/>
        </w:rPr>
        <w:t>质量、进度和安全性。</w:t>
      </w:r>
    </w:p>
    <w:p>
      <w:pPr>
        <w:autoSpaceDN w:val="0"/>
        <w:autoSpaceDE w:val="0"/>
        <w:widowControl/>
        <w:spacing w:line="264" w:lineRule="exact" w:before="170" w:after="0"/>
        <w:ind w:left="1478" w:right="0" w:firstLine="0"/>
        <w:jc w:val="left"/>
      </w:pPr>
      <w:r>
        <w:rPr>
          <w:rFonts w:ascii="TimesNewRomanPSMT" w:hAnsi="TimesNewRomanPSMT" w:eastAsia="TimesNewRomanPSMT"/>
          <w:b w:val="0"/>
          <w:i w:val="0"/>
          <w:color w:val="000000"/>
          <w:sz w:val="24"/>
        </w:rPr>
        <w:t>6</w:t>
      </w:r>
      <w:r>
        <w:rPr>
          <w:rFonts w:ascii="SimSun" w:hAnsi="SimSun" w:eastAsia="SimSun"/>
          <w:b w:val="0"/>
          <w:i w:val="0"/>
          <w:color w:val="000000"/>
          <w:sz w:val="24"/>
        </w:rPr>
        <w:t>）安全培训或事故应急预案不到位。</w:t>
      </w:r>
    </w:p>
    <w:p>
      <w:pPr>
        <w:autoSpaceDN w:val="0"/>
        <w:autoSpaceDE w:val="0"/>
        <w:widowControl/>
        <w:spacing w:line="406" w:lineRule="exact" w:before="14" w:after="0"/>
        <w:ind w:left="998" w:right="0" w:firstLine="480"/>
        <w:jc w:val="left"/>
      </w:pPr>
      <w:r>
        <w:rPr>
          <w:rFonts w:ascii="SimSun" w:hAnsi="SimSun" w:eastAsia="SimSun"/>
          <w:b w:val="0"/>
          <w:i w:val="0"/>
          <w:color w:val="000000"/>
          <w:sz w:val="24"/>
        </w:rPr>
        <w:t>在青岛地铁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号线盾构施工过程中，存在安全培训不充分和未制定有效的事故应急</w:t>
      </w:r>
      <w:r>
        <w:rPr>
          <w:rFonts w:ascii="SimSun" w:hAnsi="SimSun" w:eastAsia="SimSun"/>
          <w:b w:val="0"/>
          <w:i w:val="0"/>
          <w:color w:val="000000"/>
          <w:sz w:val="24"/>
        </w:rPr>
        <w:t>预案等情况，可能导致盾构施工过程中工人操作失误、应急响应能力不足，进而增加安</w:t>
      </w:r>
    </w:p>
    <w:p>
      <w:pPr>
        <w:autoSpaceDN w:val="0"/>
        <w:autoSpaceDE w:val="0"/>
        <w:widowControl/>
        <w:spacing w:line="240" w:lineRule="exact" w:before="180" w:after="0"/>
        <w:ind w:left="998" w:right="0" w:firstLine="0"/>
        <w:jc w:val="left"/>
      </w:pPr>
      <w:r>
        <w:rPr>
          <w:rFonts w:ascii="SimSun" w:hAnsi="SimSun" w:eastAsia="SimSun"/>
          <w:b w:val="0"/>
          <w:i w:val="0"/>
          <w:color w:val="000000"/>
          <w:sz w:val="24"/>
        </w:rPr>
        <w:t>全事故发生的风险。</w:t>
      </w:r>
    </w:p>
    <w:p>
      <w:pPr>
        <w:autoSpaceDN w:val="0"/>
        <w:autoSpaceDE w:val="0"/>
        <w:widowControl/>
        <w:spacing w:line="420" w:lineRule="exact" w:before="14" w:after="0"/>
        <w:ind w:left="1478" w:right="5616"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）盾构接收与竖井修建风险</w:t>
      </w:r>
      <w:r>
        <w:br/>
      </w:r>
      <w:r>
        <w:rPr>
          <w:rFonts w:ascii="TimesNewRomanPSMT" w:hAnsi="TimesNewRomanPSMT" w:eastAsia="TimesNewRomanPSMT"/>
          <w:b w:val="0"/>
          <w:i w:val="0"/>
          <w:color w:val="000000"/>
          <w:sz w:val="24"/>
        </w:rPr>
        <w:t>1</w:t>
      </w:r>
      <w:r>
        <w:rPr>
          <w:rFonts w:ascii="SimSun" w:hAnsi="SimSun" w:eastAsia="SimSun"/>
          <w:b w:val="0"/>
          <w:i w:val="0"/>
          <w:color w:val="000000"/>
          <w:sz w:val="24"/>
        </w:rPr>
        <w:t>）围护桩变形、漏浆、塌方。</w:t>
      </w:r>
    </w:p>
    <w:p>
      <w:pPr>
        <w:autoSpaceDN w:val="0"/>
        <w:autoSpaceDE w:val="0"/>
        <w:widowControl/>
        <w:spacing w:line="406" w:lineRule="exact" w:before="14" w:after="0"/>
        <w:ind w:left="998" w:right="0" w:firstLine="480"/>
        <w:jc w:val="left"/>
      </w:pPr>
      <w:r>
        <w:rPr>
          <w:rFonts w:ascii="SimSun" w:hAnsi="SimSun" w:eastAsia="SimSun"/>
          <w:b w:val="0"/>
          <w:i w:val="0"/>
          <w:color w:val="000000"/>
          <w:sz w:val="24"/>
        </w:rPr>
        <w:t>在青岛地铁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号线盾构施工过程中，因地质条件不利、施工操作违规等，易导致的</w:t>
      </w:r>
      <w:r>
        <w:rPr>
          <w:rFonts w:ascii="SimSun" w:hAnsi="SimSun" w:eastAsia="SimSun"/>
          <w:b w:val="0"/>
          <w:i w:val="0"/>
          <w:color w:val="000000"/>
          <w:sz w:val="24"/>
        </w:rPr>
        <w:t>围护桩结构变形、浆液泄漏以及开挖面塌落等安全问题。这些问题可能对施工安全和工</w:t>
      </w:r>
    </w:p>
    <w:p>
      <w:pPr>
        <w:autoSpaceDN w:val="0"/>
        <w:autoSpaceDE w:val="0"/>
        <w:widowControl/>
        <w:spacing w:line="240" w:lineRule="exact" w:before="180" w:after="0"/>
        <w:ind w:left="998" w:right="0" w:firstLine="0"/>
        <w:jc w:val="left"/>
      </w:pPr>
      <w:r>
        <w:rPr>
          <w:rFonts w:ascii="SimSun" w:hAnsi="SimSun" w:eastAsia="SimSun"/>
          <w:b w:val="0"/>
          <w:i w:val="0"/>
          <w:color w:val="000000"/>
          <w:sz w:val="24"/>
        </w:rPr>
        <w:t>程质量产生严重影响，甚至引发安全生产事故。</w:t>
      </w:r>
    </w:p>
    <w:p>
      <w:pPr>
        <w:autoSpaceDN w:val="0"/>
        <w:autoSpaceDE w:val="0"/>
        <w:widowControl/>
        <w:spacing w:line="264" w:lineRule="exact" w:before="170" w:after="0"/>
        <w:ind w:left="1478" w:right="0" w:firstLine="0"/>
        <w:jc w:val="left"/>
      </w:pPr>
      <w:r>
        <w:rPr>
          <w:rFonts w:ascii="TimesNewRomanPSMT" w:hAnsi="TimesNewRomanPSMT" w:eastAsia="TimesNewRomanPSMT"/>
          <w:b w:val="0"/>
          <w:i w:val="0"/>
          <w:color w:val="000000"/>
          <w:sz w:val="24"/>
        </w:rPr>
        <w:t>2</w:t>
      </w:r>
      <w:r>
        <w:rPr>
          <w:rFonts w:ascii="SimSun" w:hAnsi="SimSun" w:eastAsia="SimSun"/>
          <w:b w:val="0"/>
          <w:i w:val="0"/>
          <w:color w:val="000000"/>
          <w:sz w:val="24"/>
        </w:rPr>
        <w:t>）土体加固及降水不当。</w:t>
      </w:r>
    </w:p>
    <w:p>
      <w:pPr>
        <w:autoSpaceDN w:val="0"/>
        <w:tabs>
          <w:tab w:pos="1478" w:val="left"/>
        </w:tabs>
        <w:autoSpaceDE w:val="0"/>
        <w:widowControl/>
        <w:spacing w:line="420" w:lineRule="exact" w:before="0" w:after="0"/>
        <w:ind w:left="998" w:right="0" w:firstLine="0"/>
        <w:jc w:val="left"/>
      </w:pPr>
      <w:r>
        <w:tab/>
      </w:r>
      <w:r>
        <w:rPr>
          <w:rFonts w:ascii="SimSun" w:hAnsi="SimSun" w:eastAsia="SimSun"/>
          <w:b w:val="0"/>
          <w:i w:val="0"/>
          <w:color w:val="000000"/>
          <w:sz w:val="24"/>
        </w:rPr>
        <w:t>在青岛地铁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号线盾构施工过程中，因土体加固措施不当与降水措施不当，可能导</w:t>
      </w:r>
      <w:r>
        <w:rPr>
          <w:rFonts w:ascii="SimSun" w:hAnsi="SimSun" w:eastAsia="SimSun"/>
          <w:b w:val="0"/>
          <w:i w:val="0"/>
          <w:color w:val="000000"/>
          <w:sz w:val="24"/>
        </w:rPr>
        <w:t>致的土体失稳、沉降、渗漏等安全风险，进而影响盾构施工的顺利进行和工程质量。</w:t>
      </w:r>
      <w:r>
        <w:tab/>
      </w:r>
      <w:r>
        <w:rPr>
          <w:rFonts w:ascii="TimesNewRomanPSMT" w:hAnsi="TimesNewRomanPSMT" w:eastAsia="TimesNewRomanPSMT"/>
          <w:b w:val="0"/>
          <w:i w:val="0"/>
          <w:color w:val="000000"/>
          <w:sz w:val="24"/>
        </w:rPr>
        <w:t>3</w:t>
      </w:r>
      <w:r>
        <w:rPr>
          <w:rFonts w:ascii="SimSun" w:hAnsi="SimSun" w:eastAsia="SimSun"/>
          <w:b w:val="0"/>
          <w:i w:val="0"/>
          <w:color w:val="000000"/>
          <w:sz w:val="24"/>
        </w:rPr>
        <w:t>）洞门凿除涌水涌砂。</w:t>
      </w:r>
    </w:p>
    <w:p>
      <w:pPr>
        <w:autoSpaceDN w:val="0"/>
        <w:tabs>
          <w:tab w:pos="1478" w:val="left"/>
        </w:tabs>
        <w:autoSpaceDE w:val="0"/>
        <w:widowControl/>
        <w:spacing w:line="406" w:lineRule="exact" w:before="14" w:after="0"/>
        <w:ind w:left="998" w:right="0" w:firstLine="0"/>
        <w:jc w:val="left"/>
      </w:pPr>
      <w:r>
        <w:tab/>
      </w:r>
      <w:r>
        <w:rPr>
          <w:rFonts w:ascii="SimSun" w:hAnsi="SimSun" w:eastAsia="SimSun"/>
          <w:b w:val="0"/>
          <w:i w:val="0"/>
          <w:color w:val="000000"/>
          <w:sz w:val="24"/>
        </w:rPr>
        <w:t>在青岛地铁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号线盾构施工洞门凿除过程中，存在地质条件不利、施工操作违规等</w:t>
      </w:r>
      <w:r>
        <w:rPr>
          <w:rFonts w:ascii="SimSun" w:hAnsi="SimSun" w:eastAsia="SimSun"/>
          <w:b w:val="0"/>
          <w:i w:val="0"/>
          <w:color w:val="000000"/>
          <w:sz w:val="24"/>
        </w:rPr>
        <w:t>因素，导致洞门处发生涌水涌砂现象，从而危及施工安全和工程质量的风险。</w:t>
      </w:r>
    </w:p>
    <w:p>
      <w:pPr>
        <w:autoSpaceDN w:val="0"/>
        <w:autoSpaceDE w:val="0"/>
        <w:widowControl/>
        <w:spacing w:line="264" w:lineRule="exact" w:before="170" w:after="0"/>
        <w:ind w:left="1478" w:right="0" w:firstLine="0"/>
        <w:jc w:val="left"/>
      </w:pPr>
      <w:r>
        <w:rPr>
          <w:rFonts w:ascii="TimesNewRomanPSMT" w:hAnsi="TimesNewRomanPSMT" w:eastAsia="TimesNewRomanPSMT"/>
          <w:b w:val="0"/>
          <w:i w:val="0"/>
          <w:color w:val="000000"/>
          <w:sz w:val="24"/>
        </w:rPr>
        <w:t>4</w:t>
      </w:r>
      <w:r>
        <w:rPr>
          <w:rFonts w:ascii="SimSun" w:hAnsi="SimSun" w:eastAsia="SimSun"/>
          <w:b w:val="0"/>
          <w:i w:val="0"/>
          <w:color w:val="000000"/>
          <w:sz w:val="24"/>
        </w:rPr>
        <w:t>）吊装设备配合不协调。</w:t>
      </w:r>
    </w:p>
    <w:p>
      <w:pPr>
        <w:autoSpaceDN w:val="0"/>
        <w:tabs>
          <w:tab w:pos="1478" w:val="left"/>
        </w:tabs>
        <w:autoSpaceDE w:val="0"/>
        <w:widowControl/>
        <w:spacing w:line="406" w:lineRule="exact" w:before="14" w:after="0"/>
        <w:ind w:left="998" w:right="0" w:firstLine="0"/>
        <w:jc w:val="left"/>
      </w:pPr>
      <w:r>
        <w:tab/>
      </w:r>
      <w:r>
        <w:rPr>
          <w:rFonts w:ascii="SimSun" w:hAnsi="SimSun" w:eastAsia="SimSun"/>
          <w:b w:val="0"/>
          <w:i w:val="0"/>
          <w:color w:val="000000"/>
          <w:sz w:val="24"/>
        </w:rPr>
        <w:t>在青岛地铁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号线盾构施工过程中，存在吊装设备之间的配合不当与操作不协调，</w:t>
      </w:r>
      <w:r>
        <w:rPr>
          <w:rFonts w:ascii="SimSun" w:hAnsi="SimSun" w:eastAsia="SimSun"/>
          <w:b w:val="0"/>
          <w:i w:val="0"/>
          <w:color w:val="000000"/>
          <w:sz w:val="24"/>
        </w:rPr>
        <w:t>可能导致吊装作业中的安全事故或效率降低的风险。</w:t>
      </w:r>
    </w:p>
    <w:p>
      <w:pPr>
        <w:autoSpaceDN w:val="0"/>
        <w:autoSpaceDE w:val="0"/>
        <w:widowControl/>
        <w:spacing w:line="420" w:lineRule="exact" w:before="14" w:after="0"/>
        <w:ind w:left="1478" w:right="6336"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）盾构正常掘进风险</w:t>
      </w:r>
      <w:r>
        <w:br/>
      </w:r>
      <w:r>
        <w:rPr>
          <w:rFonts w:ascii="TimesNewRomanPSMT" w:hAnsi="TimesNewRomanPSMT" w:eastAsia="TimesNewRomanPSMT"/>
          <w:b w:val="0"/>
          <w:i w:val="0"/>
          <w:color w:val="000000"/>
          <w:sz w:val="24"/>
        </w:rPr>
        <w:t>1</w:t>
      </w:r>
      <w:r>
        <w:rPr>
          <w:rFonts w:ascii="SimSun" w:hAnsi="SimSun" w:eastAsia="SimSun"/>
          <w:b w:val="0"/>
          <w:i w:val="0"/>
          <w:color w:val="000000"/>
          <w:sz w:val="24"/>
        </w:rPr>
        <w:t>）开挖面土体失稳。</w:t>
      </w:r>
    </w:p>
    <w:p>
      <w:pPr>
        <w:autoSpaceDN w:val="0"/>
        <w:autoSpaceDE w:val="0"/>
        <w:widowControl/>
        <w:spacing w:line="406" w:lineRule="exact" w:before="14" w:after="0"/>
        <w:ind w:left="998" w:right="0" w:firstLine="480"/>
        <w:jc w:val="left"/>
      </w:pPr>
      <w:r>
        <w:rPr>
          <w:rFonts w:ascii="SimSun" w:hAnsi="SimSun" w:eastAsia="SimSun"/>
          <w:b w:val="0"/>
          <w:i w:val="0"/>
          <w:color w:val="000000"/>
          <w:sz w:val="24"/>
        </w:rPr>
        <w:t>在青岛地铁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号线盾构施工过程中，盾构机向前推进开挖隧道时，存在地质条件、</w:t>
      </w:r>
      <w:r>
        <w:rPr>
          <w:rFonts w:ascii="SimSun" w:hAnsi="SimSun" w:eastAsia="SimSun"/>
          <w:b w:val="0"/>
          <w:i w:val="0"/>
          <w:color w:val="000000"/>
          <w:sz w:val="24"/>
        </w:rPr>
        <w:t>施工参数设置不当或操作失误等原因，可能导致开挖面土体失去稳定性，发生坍塌或滑</w:t>
      </w:r>
    </w:p>
    <w:p>
      <w:pPr>
        <w:autoSpaceDN w:val="0"/>
        <w:autoSpaceDE w:val="0"/>
        <w:widowControl/>
        <w:spacing w:line="240" w:lineRule="exact" w:before="180" w:after="0"/>
        <w:ind w:left="998" w:right="0" w:firstLine="0"/>
        <w:jc w:val="left"/>
      </w:pPr>
      <w:r>
        <w:rPr>
          <w:rFonts w:ascii="SimSun" w:hAnsi="SimSun" w:eastAsia="SimSun"/>
          <w:b w:val="0"/>
          <w:i w:val="0"/>
          <w:color w:val="000000"/>
          <w:sz w:val="24"/>
        </w:rPr>
        <w:t>移的风险。</w:t>
      </w:r>
    </w:p>
    <w:p>
      <w:pPr>
        <w:autoSpaceDN w:val="0"/>
        <w:autoSpaceDE w:val="0"/>
        <w:widowControl/>
        <w:spacing w:line="264" w:lineRule="exact" w:before="170" w:after="0"/>
        <w:ind w:left="1478" w:right="0" w:firstLine="0"/>
        <w:jc w:val="left"/>
      </w:pPr>
      <w:r>
        <w:rPr>
          <w:rFonts w:ascii="TimesNewRomanPSMT" w:hAnsi="TimesNewRomanPSMT" w:eastAsia="TimesNewRomanPSMT"/>
          <w:b w:val="0"/>
          <w:i w:val="0"/>
          <w:color w:val="000000"/>
          <w:sz w:val="24"/>
        </w:rPr>
        <w:t>2</w:t>
      </w:r>
      <w:r>
        <w:rPr>
          <w:rFonts w:ascii="SimSun" w:hAnsi="SimSun" w:eastAsia="SimSun"/>
          <w:b w:val="0"/>
          <w:i w:val="0"/>
          <w:color w:val="000000"/>
          <w:sz w:val="24"/>
        </w:rPr>
        <w:t>）盾构掘进姿态偏离设计轴线。</w:t>
      </w:r>
    </w:p>
    <w:p>
      <w:pPr>
        <w:autoSpaceDN w:val="0"/>
        <w:autoSpaceDE w:val="0"/>
        <w:widowControl/>
        <w:spacing w:line="200" w:lineRule="exact" w:before="194" w:after="0"/>
        <w:ind w:left="0" w:right="4608" w:firstLine="0"/>
        <w:jc w:val="right"/>
      </w:pPr>
      <w:r>
        <w:rPr>
          <w:rFonts w:ascii="TimesNewRomanPS" w:hAnsi="TimesNewRomanPS" w:eastAsia="TimesNewRomanPS"/>
          <w:b/>
          <w:i w:val="0"/>
          <w:color w:val="000000"/>
          <w:sz w:val="18"/>
        </w:rPr>
        <w:t>38</w:t>
      </w:r>
    </w:p>
    <w:p>
      <w:pPr>
        <w:autoSpaceDN w:val="0"/>
        <w:tabs>
          <w:tab w:pos="1240" w:val="left"/>
        </w:tabs>
        <w:autoSpaceDE w:val="0"/>
        <w:widowControl/>
        <w:spacing w:line="240" w:lineRule="auto" w:before="582" w:after="0"/>
        <w:ind w:left="0" w:right="0" w:firstLine="0"/>
        <w:jc w:val="left"/>
      </w:pPr>
      <w:r>
        <w:drawing>
          <wp:inline xmlns:a="http://schemas.openxmlformats.org/drawingml/2006/main" xmlns:pic="http://schemas.openxmlformats.org/drawingml/2006/picture">
            <wp:extent cx="584200" cy="165100"/>
            <wp:docPr id="829" name="Picture 82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30" name="Picture 83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112" w:bottom="17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0" w:lineRule="exact" w:before="0" w:after="0"/>
        <w:ind w:left="0" w:right="3232" w:firstLine="0"/>
        <w:jc w:val="right"/>
      </w:pPr>
      <w:r>
        <w:rPr>
          <w:rFonts w:ascii="SimSun" w:hAnsi="SimSun" w:eastAsia="SimSun"/>
          <w:b w:val="0"/>
          <w:i w:val="0"/>
          <w:color w:val="000000"/>
          <w:sz w:val="21"/>
        </w:rPr>
        <w:t>辽宁工程技术大学硕士学位论文</w:t>
      </w:r>
    </w:p>
    <w:p>
      <w:pPr>
        <w:autoSpaceDN w:val="0"/>
        <w:autoSpaceDE w:val="0"/>
        <w:widowControl/>
        <w:spacing w:line="406" w:lineRule="exact" w:before="306" w:after="0"/>
        <w:ind w:left="998" w:right="0" w:firstLine="480"/>
        <w:jc w:val="left"/>
      </w:pPr>
      <w:r>
        <w:rPr>
          <w:rFonts w:ascii="SimSun" w:hAnsi="SimSun" w:eastAsia="SimSun"/>
          <w:b w:val="0"/>
          <w:i w:val="0"/>
          <w:color w:val="000000"/>
          <w:sz w:val="24"/>
        </w:rPr>
        <w:t>在青岛地铁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号线盾构施工过程中，由于地质条件、操作误差或设备故障等因素，</w:t>
      </w:r>
      <w:r>
        <w:rPr>
          <w:rFonts w:ascii="SimSun" w:hAnsi="SimSun" w:eastAsia="SimSun"/>
          <w:b w:val="0"/>
          <w:i w:val="0"/>
          <w:color w:val="000000"/>
          <w:sz w:val="24"/>
        </w:rPr>
        <w:t>可能导致盾构机掘进的实际姿态与设计轴线发生偏离，从而影响隧道施工的精度和质量</w:t>
      </w:r>
    </w:p>
    <w:p>
      <w:pPr>
        <w:autoSpaceDN w:val="0"/>
        <w:autoSpaceDE w:val="0"/>
        <w:widowControl/>
        <w:spacing w:line="240" w:lineRule="exact" w:before="180" w:after="0"/>
        <w:ind w:left="998" w:right="0" w:firstLine="0"/>
        <w:jc w:val="left"/>
      </w:pPr>
      <w:r>
        <w:rPr>
          <w:rFonts w:ascii="SimSun" w:hAnsi="SimSun" w:eastAsia="SimSun"/>
          <w:b w:val="0"/>
          <w:i w:val="0"/>
          <w:color w:val="000000"/>
          <w:sz w:val="24"/>
        </w:rPr>
        <w:t>的风险。</w:t>
      </w:r>
    </w:p>
    <w:p>
      <w:pPr>
        <w:autoSpaceDN w:val="0"/>
        <w:autoSpaceDE w:val="0"/>
        <w:widowControl/>
        <w:spacing w:line="264" w:lineRule="exact" w:before="170" w:after="0"/>
        <w:ind w:left="1478" w:right="0" w:firstLine="0"/>
        <w:jc w:val="left"/>
      </w:pPr>
      <w:r>
        <w:rPr>
          <w:rFonts w:ascii="TimesNewRomanPSMT" w:hAnsi="TimesNewRomanPSMT" w:eastAsia="TimesNewRomanPSMT"/>
          <w:b w:val="0"/>
          <w:i w:val="0"/>
          <w:color w:val="000000"/>
          <w:sz w:val="24"/>
        </w:rPr>
        <w:t>3</w:t>
      </w:r>
      <w:r>
        <w:rPr>
          <w:rFonts w:ascii="SimSun" w:hAnsi="SimSun" w:eastAsia="SimSun"/>
          <w:b w:val="0"/>
          <w:i w:val="0"/>
          <w:color w:val="000000"/>
          <w:sz w:val="24"/>
        </w:rPr>
        <w:t>）盾构机拆解操作不当。</w:t>
      </w:r>
    </w:p>
    <w:p>
      <w:pPr>
        <w:autoSpaceDN w:val="0"/>
        <w:tabs>
          <w:tab w:pos="1478" w:val="left"/>
        </w:tabs>
        <w:autoSpaceDE w:val="0"/>
        <w:widowControl/>
        <w:spacing w:line="420" w:lineRule="exact" w:before="0" w:after="0"/>
        <w:ind w:left="998" w:right="0" w:firstLine="0"/>
        <w:jc w:val="left"/>
      </w:pPr>
      <w:r>
        <w:tab/>
      </w:r>
      <w:r>
        <w:rPr>
          <w:rFonts w:ascii="SimSun" w:hAnsi="SimSun" w:eastAsia="SimSun"/>
          <w:b w:val="0"/>
          <w:i w:val="0"/>
          <w:color w:val="000000"/>
          <w:sz w:val="24"/>
        </w:rPr>
        <w:t>在青岛地铁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号线盾构机拆解过程中，由于操作人员的技能不足、操作失误或拆解</w:t>
      </w:r>
      <w:r>
        <w:rPr>
          <w:rFonts w:ascii="SimSun" w:hAnsi="SimSun" w:eastAsia="SimSun"/>
          <w:b w:val="0"/>
          <w:i w:val="0"/>
          <w:color w:val="000000"/>
          <w:sz w:val="24"/>
        </w:rPr>
        <w:t>流程不规范等原因，可能导致盾构机部件受损、人员伤害或拆解进度受阻的风险。</w:t>
      </w:r>
      <w:r>
        <w:tab/>
      </w:r>
      <w:r>
        <w:rPr>
          <w:rFonts w:ascii="TimesNewRomanPSMT" w:hAnsi="TimesNewRomanPSMT" w:eastAsia="TimesNewRomanPSMT"/>
          <w:b w:val="0"/>
          <w:i w:val="0"/>
          <w:color w:val="000000"/>
          <w:sz w:val="24"/>
        </w:rPr>
        <w:t>4</w:t>
      </w:r>
      <w:r>
        <w:rPr>
          <w:rFonts w:ascii="SimSun" w:hAnsi="SimSun" w:eastAsia="SimSun"/>
          <w:b w:val="0"/>
          <w:i w:val="0"/>
          <w:color w:val="000000"/>
          <w:sz w:val="24"/>
        </w:rPr>
        <w:t>）盾构基座变形。</w:t>
      </w:r>
    </w:p>
    <w:p>
      <w:pPr>
        <w:autoSpaceDN w:val="0"/>
        <w:tabs>
          <w:tab w:pos="1478" w:val="left"/>
        </w:tabs>
        <w:autoSpaceDE w:val="0"/>
        <w:widowControl/>
        <w:spacing w:line="406" w:lineRule="exact" w:before="14" w:after="0"/>
        <w:ind w:left="998" w:right="0" w:firstLine="0"/>
        <w:jc w:val="left"/>
      </w:pPr>
      <w:r>
        <w:tab/>
      </w:r>
      <w:r>
        <w:rPr>
          <w:rFonts w:ascii="SimSun" w:hAnsi="SimSun" w:eastAsia="SimSun"/>
          <w:b w:val="0"/>
          <w:i w:val="0"/>
          <w:color w:val="000000"/>
          <w:sz w:val="24"/>
        </w:rPr>
        <w:t>在青岛地铁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号线盾构施工过程中，由于地质条件、施工荷载或操作不当等因素，</w:t>
      </w:r>
      <w:r>
        <w:rPr>
          <w:rFonts w:ascii="SimSun" w:hAnsi="SimSun" w:eastAsia="SimSun"/>
          <w:b w:val="0"/>
          <w:i w:val="0"/>
          <w:color w:val="000000"/>
          <w:sz w:val="24"/>
        </w:rPr>
        <w:t>可能导致盾构机基座发生变形，进而影响盾构机的稳定性和施工精度的风险。</w:t>
      </w:r>
    </w:p>
    <w:p>
      <w:pPr>
        <w:autoSpaceDN w:val="0"/>
        <w:autoSpaceDE w:val="0"/>
        <w:widowControl/>
        <w:spacing w:line="264" w:lineRule="exact" w:before="170" w:after="0"/>
        <w:ind w:left="1478" w:right="0" w:firstLine="0"/>
        <w:jc w:val="left"/>
      </w:pPr>
      <w:r>
        <w:rPr>
          <w:rFonts w:ascii="TimesNewRomanPSMT" w:hAnsi="TimesNewRomanPSMT" w:eastAsia="TimesNewRomanPSMT"/>
          <w:b w:val="0"/>
          <w:i w:val="0"/>
          <w:color w:val="000000"/>
          <w:sz w:val="24"/>
        </w:rPr>
        <w:t>5</w:t>
      </w:r>
      <w:r>
        <w:rPr>
          <w:rFonts w:ascii="SimSun" w:hAnsi="SimSun" w:eastAsia="SimSun"/>
          <w:b w:val="0"/>
          <w:i w:val="0"/>
          <w:color w:val="000000"/>
          <w:sz w:val="24"/>
        </w:rPr>
        <w:t>）盾构机密封装置失效。</w:t>
      </w:r>
    </w:p>
    <w:p>
      <w:pPr>
        <w:autoSpaceDN w:val="0"/>
        <w:autoSpaceDE w:val="0"/>
        <w:widowControl/>
        <w:spacing w:line="406" w:lineRule="exact" w:before="14" w:after="0"/>
        <w:ind w:left="998" w:right="0" w:firstLine="480"/>
        <w:jc w:val="left"/>
      </w:pPr>
      <w:r>
        <w:rPr>
          <w:rFonts w:ascii="SimSun" w:hAnsi="SimSun" w:eastAsia="SimSun"/>
          <w:b w:val="0"/>
          <w:i w:val="0"/>
          <w:color w:val="000000"/>
          <w:sz w:val="24"/>
        </w:rPr>
        <w:t>在青岛地铁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号线盾构施工过程中，盾构机的密封装置由于磨损、老化、安装不当</w:t>
      </w:r>
      <w:r>
        <w:rPr>
          <w:rFonts w:ascii="SimSun" w:hAnsi="SimSun" w:eastAsia="SimSun"/>
          <w:b w:val="0"/>
          <w:i w:val="0"/>
          <w:color w:val="000000"/>
          <w:sz w:val="24"/>
        </w:rPr>
        <w:t>或操作失误等原因，失去其应有的密封功能，可能导致地下水、泥浆等介质渗漏进入盾</w:t>
      </w:r>
    </w:p>
    <w:p>
      <w:pPr>
        <w:autoSpaceDN w:val="0"/>
        <w:autoSpaceDE w:val="0"/>
        <w:widowControl/>
        <w:spacing w:line="240" w:lineRule="exact" w:before="180" w:after="0"/>
        <w:ind w:left="998" w:right="0" w:firstLine="0"/>
        <w:jc w:val="left"/>
      </w:pPr>
      <w:r>
        <w:rPr>
          <w:rFonts w:ascii="SimSun" w:hAnsi="SimSun" w:eastAsia="SimSun"/>
          <w:b w:val="0"/>
          <w:i w:val="0"/>
          <w:color w:val="000000"/>
          <w:sz w:val="24"/>
        </w:rPr>
        <w:t>构机内部，从而影响施工安全和工程质量的风险。</w:t>
      </w:r>
    </w:p>
    <w:p>
      <w:pPr>
        <w:autoSpaceDN w:val="0"/>
        <w:autoSpaceDE w:val="0"/>
        <w:widowControl/>
        <w:spacing w:line="264" w:lineRule="exact" w:before="170" w:after="0"/>
        <w:ind w:left="1478" w:right="0" w:firstLine="0"/>
        <w:jc w:val="left"/>
      </w:pPr>
      <w:r>
        <w:rPr>
          <w:rFonts w:ascii="TimesNewRomanPSMT" w:hAnsi="TimesNewRomanPSMT" w:eastAsia="TimesNewRomanPSMT"/>
          <w:b w:val="0"/>
          <w:i w:val="0"/>
          <w:color w:val="000000"/>
          <w:sz w:val="24"/>
        </w:rPr>
        <w:t>6</w:t>
      </w:r>
      <w:r>
        <w:rPr>
          <w:rFonts w:ascii="SimSun" w:hAnsi="SimSun" w:eastAsia="SimSun"/>
          <w:b w:val="0"/>
          <w:i w:val="0"/>
          <w:color w:val="000000"/>
          <w:sz w:val="24"/>
        </w:rPr>
        <w:t>）管片错台、开裂或渗漏水。</w:t>
      </w:r>
    </w:p>
    <w:p>
      <w:pPr>
        <w:autoSpaceDN w:val="0"/>
        <w:autoSpaceDE w:val="0"/>
        <w:widowControl/>
        <w:spacing w:line="406" w:lineRule="exact" w:before="14" w:after="0"/>
        <w:ind w:left="998" w:right="0" w:firstLine="480"/>
        <w:jc w:val="left"/>
      </w:pPr>
      <w:r>
        <w:rPr>
          <w:rFonts w:ascii="SimSun" w:hAnsi="SimSun" w:eastAsia="SimSun"/>
          <w:b w:val="0"/>
          <w:i w:val="0"/>
          <w:color w:val="000000"/>
          <w:sz w:val="24"/>
        </w:rPr>
        <w:t>在青岛地铁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号线盾构施工过程中，由于施工条件、操作失误或材料质量等因素，</w:t>
      </w:r>
      <w:r>
        <w:rPr>
          <w:rFonts w:ascii="SimSun" w:hAnsi="SimSun" w:eastAsia="SimSun"/>
          <w:b w:val="0"/>
          <w:i w:val="0"/>
          <w:color w:val="000000"/>
          <w:sz w:val="24"/>
        </w:rPr>
        <w:t>导致隧道管片安装后出现错台、开裂或渗漏水等质量问题，从而影响隧道结构的稳定性</w:t>
      </w:r>
    </w:p>
    <w:p>
      <w:pPr>
        <w:autoSpaceDN w:val="0"/>
        <w:autoSpaceDE w:val="0"/>
        <w:widowControl/>
        <w:spacing w:line="240" w:lineRule="exact" w:before="180" w:after="0"/>
        <w:ind w:left="998" w:right="0" w:firstLine="0"/>
        <w:jc w:val="left"/>
      </w:pPr>
      <w:r>
        <w:rPr>
          <w:rFonts w:ascii="SimSun" w:hAnsi="SimSun" w:eastAsia="SimSun"/>
          <w:b w:val="0"/>
          <w:i w:val="0"/>
          <w:color w:val="000000"/>
          <w:sz w:val="24"/>
        </w:rPr>
        <w:t>和使用寿命。</w:t>
      </w:r>
    </w:p>
    <w:p>
      <w:pPr>
        <w:autoSpaceDN w:val="0"/>
        <w:autoSpaceDE w:val="0"/>
        <w:widowControl/>
        <w:spacing w:line="264" w:lineRule="exact" w:before="170" w:after="0"/>
        <w:ind w:left="1478" w:right="0" w:firstLine="0"/>
        <w:jc w:val="left"/>
      </w:pPr>
      <w:r>
        <w:rPr>
          <w:rFonts w:ascii="TimesNewRomanPSMT" w:hAnsi="TimesNewRomanPSMT" w:eastAsia="TimesNewRomanPSMT"/>
          <w:b w:val="0"/>
          <w:i w:val="0"/>
          <w:color w:val="000000"/>
          <w:sz w:val="24"/>
        </w:rPr>
        <w:t>7</w:t>
      </w:r>
      <w:r>
        <w:rPr>
          <w:rFonts w:ascii="SimSun" w:hAnsi="SimSun" w:eastAsia="SimSun"/>
          <w:b w:val="0"/>
          <w:i w:val="0"/>
          <w:color w:val="000000"/>
          <w:sz w:val="24"/>
        </w:rPr>
        <w:t>）注浆压力不合理。</w:t>
      </w:r>
    </w:p>
    <w:p>
      <w:pPr>
        <w:autoSpaceDN w:val="0"/>
        <w:tabs>
          <w:tab w:pos="1478" w:val="left"/>
        </w:tabs>
        <w:autoSpaceDE w:val="0"/>
        <w:widowControl/>
        <w:spacing w:line="420" w:lineRule="exact" w:before="0" w:after="0"/>
        <w:ind w:left="998" w:right="0" w:firstLine="0"/>
        <w:jc w:val="left"/>
      </w:pPr>
      <w:r>
        <w:tab/>
      </w:r>
      <w:r>
        <w:rPr>
          <w:rFonts w:ascii="SimSun" w:hAnsi="SimSun" w:eastAsia="SimSun"/>
          <w:b w:val="0"/>
          <w:i w:val="0"/>
          <w:color w:val="000000"/>
          <w:sz w:val="24"/>
        </w:rPr>
        <w:t>在青岛地铁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号线盾构施工过程中，由于注浆压力设置不当，可能导致地层变形、</w:t>
      </w:r>
      <w:r>
        <w:rPr>
          <w:rFonts w:ascii="SimSun" w:hAnsi="SimSun" w:eastAsia="SimSun"/>
          <w:b w:val="0"/>
          <w:i w:val="0"/>
          <w:color w:val="000000"/>
          <w:sz w:val="24"/>
        </w:rPr>
        <w:t>管片错台、开裂、渗漏水以及地表沉降等问题，进而对隧道施工质量和安全造成风险。</w:t>
      </w:r>
      <w:r>
        <w:tab/>
      </w:r>
      <w:r>
        <w:rPr>
          <w:rFonts w:ascii="TimesNewRomanPSMT" w:hAnsi="TimesNewRomanPSMT" w:eastAsia="TimesNewRomanPSMT"/>
          <w:b w:val="0"/>
          <w:i w:val="0"/>
          <w:color w:val="000000"/>
          <w:sz w:val="24"/>
        </w:rPr>
        <w:t>8</w:t>
      </w:r>
      <w:r>
        <w:rPr>
          <w:rFonts w:ascii="SimSun" w:hAnsi="SimSun" w:eastAsia="SimSun"/>
          <w:b w:val="0"/>
          <w:i w:val="0"/>
          <w:color w:val="000000"/>
          <w:sz w:val="24"/>
        </w:rPr>
        <w:t>）盾构机刀具磨损。</w:t>
      </w:r>
    </w:p>
    <w:p>
      <w:pPr>
        <w:autoSpaceDN w:val="0"/>
        <w:tabs>
          <w:tab w:pos="1478" w:val="left"/>
        </w:tabs>
        <w:autoSpaceDE w:val="0"/>
        <w:widowControl/>
        <w:spacing w:line="406" w:lineRule="exact" w:before="14" w:after="0"/>
        <w:ind w:left="998" w:right="0" w:firstLine="0"/>
        <w:jc w:val="left"/>
      </w:pPr>
      <w:r>
        <w:tab/>
      </w:r>
      <w:r>
        <w:rPr>
          <w:rFonts w:ascii="SimSun" w:hAnsi="SimSun" w:eastAsia="SimSun"/>
          <w:b w:val="0"/>
          <w:i w:val="0"/>
          <w:color w:val="000000"/>
          <w:sz w:val="24"/>
        </w:rPr>
        <w:t>在青岛地铁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号线盾构施工过程中，由于刀具与土体的长期摩擦和冲击，可能导致</w:t>
      </w:r>
      <w:r>
        <w:rPr>
          <w:rFonts w:ascii="SimSun" w:hAnsi="SimSun" w:eastAsia="SimSun"/>
          <w:b w:val="0"/>
          <w:i w:val="0"/>
          <w:color w:val="000000"/>
          <w:sz w:val="24"/>
        </w:rPr>
        <w:t>刀具出现磨损、崩刃或断裂等现象，进而影响盾构机掘进效率和施工安全的风险。</w:t>
      </w:r>
    </w:p>
    <w:p>
      <w:pPr>
        <w:autoSpaceDN w:val="0"/>
        <w:autoSpaceDE w:val="0"/>
        <w:widowControl/>
        <w:spacing w:line="420" w:lineRule="exact" w:before="14" w:after="0"/>
        <w:ind w:left="1478" w:right="5328"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）盾构抵达及退场风险</w:t>
      </w:r>
      <w:r>
        <w:br/>
      </w:r>
      <w:r>
        <w:rPr>
          <w:rFonts w:ascii="TimesNewRomanPSMT" w:hAnsi="TimesNewRomanPSMT" w:eastAsia="TimesNewRomanPSMT"/>
          <w:b w:val="0"/>
          <w:i w:val="0"/>
          <w:color w:val="000000"/>
          <w:sz w:val="24"/>
        </w:rPr>
        <w:t>1</w:t>
      </w:r>
      <w:r>
        <w:rPr>
          <w:rFonts w:ascii="SimSun" w:hAnsi="SimSun" w:eastAsia="SimSun"/>
          <w:b w:val="0"/>
          <w:i w:val="0"/>
          <w:color w:val="000000"/>
          <w:sz w:val="24"/>
        </w:rPr>
        <w:t>）接收基座中心夹角轴线偏离。</w:t>
      </w:r>
    </w:p>
    <w:p>
      <w:pPr>
        <w:autoSpaceDN w:val="0"/>
        <w:tabs>
          <w:tab w:pos="1478" w:val="left"/>
        </w:tabs>
        <w:autoSpaceDE w:val="0"/>
        <w:widowControl/>
        <w:spacing w:line="406" w:lineRule="exact" w:before="14" w:after="0"/>
        <w:ind w:left="998" w:right="0" w:firstLine="0"/>
        <w:jc w:val="left"/>
      </w:pPr>
      <w:r>
        <w:tab/>
      </w:r>
      <w:r>
        <w:rPr>
          <w:rFonts w:ascii="SimSun" w:hAnsi="SimSun" w:eastAsia="SimSun"/>
          <w:b w:val="0"/>
          <w:i w:val="0"/>
          <w:color w:val="000000"/>
          <w:sz w:val="24"/>
        </w:rPr>
        <w:t>在青岛地铁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号线盾构施工过程中，若接收基座的中心轴线与设计轴线之间出现较</w:t>
      </w:r>
      <w:r>
        <w:rPr>
          <w:rFonts w:ascii="SimSun" w:hAnsi="SimSun" w:eastAsia="SimSun"/>
          <w:b w:val="0"/>
          <w:i w:val="0"/>
          <w:color w:val="000000"/>
          <w:sz w:val="24"/>
        </w:rPr>
        <w:t>大的夹角偏差，可能导致盾构机接收时位置不准确，影响隧道施工质量和安全。</w:t>
      </w:r>
    </w:p>
    <w:p>
      <w:pPr>
        <w:autoSpaceDN w:val="0"/>
        <w:autoSpaceDE w:val="0"/>
        <w:widowControl/>
        <w:spacing w:line="264" w:lineRule="exact" w:before="170" w:after="0"/>
        <w:ind w:left="1478" w:right="0" w:firstLine="0"/>
        <w:jc w:val="left"/>
      </w:pPr>
      <w:r>
        <w:rPr>
          <w:rFonts w:ascii="TimesNewRomanPSMT" w:hAnsi="TimesNewRomanPSMT" w:eastAsia="TimesNewRomanPSMT"/>
          <w:b w:val="0"/>
          <w:i w:val="0"/>
          <w:color w:val="000000"/>
          <w:sz w:val="24"/>
        </w:rPr>
        <w:t>2</w:t>
      </w:r>
      <w:r>
        <w:rPr>
          <w:rFonts w:ascii="SimSun" w:hAnsi="SimSun" w:eastAsia="SimSun"/>
          <w:b w:val="0"/>
          <w:i w:val="0"/>
          <w:color w:val="000000"/>
          <w:sz w:val="24"/>
        </w:rPr>
        <w:t>）盾构基座刚度或稳定性差。</w:t>
      </w:r>
    </w:p>
    <w:p>
      <w:pPr>
        <w:autoSpaceDN w:val="0"/>
        <w:autoSpaceDE w:val="0"/>
        <w:widowControl/>
        <w:spacing w:line="406" w:lineRule="exact" w:before="14" w:after="0"/>
        <w:ind w:left="998" w:right="0" w:firstLine="480"/>
        <w:jc w:val="left"/>
      </w:pPr>
      <w:r>
        <w:rPr>
          <w:rFonts w:ascii="SimSun" w:hAnsi="SimSun" w:eastAsia="SimSun"/>
          <w:b w:val="0"/>
          <w:i w:val="0"/>
          <w:color w:val="000000"/>
          <w:sz w:val="24"/>
        </w:rPr>
        <w:t>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号线盾构基座在承受盾构自重和地层反力时，由于设计或施工不当，导</w:t>
      </w:r>
      <w:r>
        <w:rPr>
          <w:rFonts w:ascii="SimSun" w:hAnsi="SimSun" w:eastAsia="SimSun"/>
          <w:b w:val="0"/>
          <w:i w:val="0"/>
          <w:color w:val="000000"/>
          <w:sz w:val="24"/>
        </w:rPr>
        <w:t>致基座整体刚度或稳定性不足，从而可能影响盾构机的正常掘进和隧道施工的质量和安</w:t>
      </w:r>
    </w:p>
    <w:p>
      <w:pPr>
        <w:autoSpaceDN w:val="0"/>
        <w:autoSpaceDE w:val="0"/>
        <w:widowControl/>
        <w:spacing w:line="240" w:lineRule="exact" w:before="180" w:after="0"/>
        <w:ind w:left="998" w:right="0" w:firstLine="0"/>
        <w:jc w:val="left"/>
      </w:pPr>
      <w:r>
        <w:rPr>
          <w:rFonts w:ascii="SimSun" w:hAnsi="SimSun" w:eastAsia="SimSun"/>
          <w:b w:val="0"/>
          <w:i w:val="0"/>
          <w:color w:val="000000"/>
          <w:sz w:val="24"/>
        </w:rPr>
        <w:t>全。</w:t>
      </w:r>
    </w:p>
    <w:p>
      <w:pPr>
        <w:autoSpaceDN w:val="0"/>
        <w:autoSpaceDE w:val="0"/>
        <w:widowControl/>
        <w:spacing w:line="264" w:lineRule="exact" w:before="170" w:after="0"/>
        <w:ind w:left="1478" w:right="0" w:firstLine="0"/>
        <w:jc w:val="left"/>
      </w:pPr>
      <w:r>
        <w:rPr>
          <w:rFonts w:ascii="TimesNewRomanPSMT" w:hAnsi="TimesNewRomanPSMT" w:eastAsia="TimesNewRomanPSMT"/>
          <w:b w:val="0"/>
          <w:i w:val="0"/>
          <w:color w:val="000000"/>
          <w:sz w:val="24"/>
        </w:rPr>
        <w:t>3</w:t>
      </w:r>
      <w:r>
        <w:rPr>
          <w:rFonts w:ascii="SimSun" w:hAnsi="SimSun" w:eastAsia="SimSun"/>
          <w:b w:val="0"/>
          <w:i w:val="0"/>
          <w:color w:val="000000"/>
          <w:sz w:val="24"/>
        </w:rPr>
        <w:t>）盾构机拆解操作不当。</w:t>
      </w:r>
    </w:p>
    <w:p>
      <w:pPr>
        <w:autoSpaceDN w:val="0"/>
        <w:autoSpaceDE w:val="0"/>
        <w:widowControl/>
        <w:spacing w:line="264" w:lineRule="exact" w:before="156" w:after="0"/>
        <w:ind w:left="1478" w:right="0" w:firstLine="0"/>
        <w:jc w:val="left"/>
      </w:pPr>
      <w:r>
        <w:rPr>
          <w:rFonts w:ascii="SimSun" w:hAnsi="SimSun" w:eastAsia="SimSun"/>
          <w:b w:val="0"/>
          <w:i w:val="0"/>
          <w:color w:val="000000"/>
          <w:sz w:val="24"/>
        </w:rPr>
        <w:t>在青岛地铁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号线盾构机拆解过程中，由于操作失误、技术不足或安全措施不到位</w:t>
      </w:r>
    </w:p>
    <w:p>
      <w:pPr>
        <w:autoSpaceDN w:val="0"/>
        <w:autoSpaceDE w:val="0"/>
        <w:widowControl/>
        <w:spacing w:line="200" w:lineRule="exact" w:before="400" w:after="0"/>
        <w:ind w:left="0" w:right="4608" w:firstLine="0"/>
        <w:jc w:val="right"/>
      </w:pPr>
      <w:r>
        <w:rPr>
          <w:rFonts w:ascii="TimesNewRomanPS" w:hAnsi="TimesNewRomanPS" w:eastAsia="TimesNewRomanPS"/>
          <w:b/>
          <w:i w:val="0"/>
          <w:color w:val="000000"/>
          <w:sz w:val="18"/>
        </w:rPr>
        <w:t>39</w:t>
      </w:r>
    </w:p>
    <w:p>
      <w:pPr>
        <w:autoSpaceDN w:val="0"/>
        <w:tabs>
          <w:tab w:pos="1240" w:val="left"/>
        </w:tabs>
        <w:autoSpaceDE w:val="0"/>
        <w:widowControl/>
        <w:spacing w:line="240" w:lineRule="auto" w:before="376" w:after="0"/>
        <w:ind w:left="0" w:right="0" w:firstLine="0"/>
        <w:jc w:val="left"/>
      </w:pPr>
      <w:r>
        <w:drawing>
          <wp:inline xmlns:a="http://schemas.openxmlformats.org/drawingml/2006/main" xmlns:pic="http://schemas.openxmlformats.org/drawingml/2006/picture">
            <wp:extent cx="584200" cy="165100"/>
            <wp:docPr id="831" name="Picture 83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32" name="Picture 83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112" w:bottom="17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0" w:lineRule="exact" w:before="0" w:after="0"/>
        <w:ind w:left="0" w:right="3290" w:firstLine="0"/>
        <w:jc w:val="right"/>
      </w:pPr>
      <w:r>
        <w:rPr>
          <w:rFonts w:ascii="SimSun" w:hAnsi="SimSun" w:eastAsia="SimSun"/>
          <w:b w:val="0"/>
          <w:i w:val="0"/>
          <w:color w:val="000000"/>
          <w:sz w:val="21"/>
        </w:rPr>
        <w:t>辽宁工程技术大学硕士学位论文</w:t>
      </w:r>
    </w:p>
    <w:p>
      <w:pPr>
        <w:autoSpaceDN w:val="0"/>
        <w:autoSpaceDE w:val="0"/>
        <w:widowControl/>
        <w:spacing w:line="240" w:lineRule="exact" w:before="458" w:after="0"/>
        <w:ind w:left="0" w:right="0" w:firstLine="0"/>
        <w:jc w:val="center"/>
      </w:pPr>
      <w:r>
        <w:rPr>
          <w:rFonts w:ascii="SimSun" w:hAnsi="SimSun" w:eastAsia="SimSun"/>
          <w:b w:val="0"/>
          <w:i w:val="0"/>
          <w:color w:val="000000"/>
          <w:sz w:val="24"/>
        </w:rPr>
        <w:t>等原因，导致拆解过程发生意外或设备损坏，进而影响施工进度和安全的风险。</w:t>
      </w:r>
    </w:p>
    <w:p>
      <w:pPr>
        <w:autoSpaceDN w:val="0"/>
        <w:autoSpaceDE w:val="0"/>
        <w:widowControl/>
        <w:spacing w:line="264" w:lineRule="exact" w:before="170" w:after="0"/>
        <w:ind w:left="1478" w:right="0" w:firstLine="0"/>
        <w:jc w:val="left"/>
      </w:pPr>
      <w:r>
        <w:rPr>
          <w:rFonts w:ascii="TimesNewRomanPSMT" w:hAnsi="TimesNewRomanPSMT" w:eastAsia="TimesNewRomanPSMT"/>
          <w:b w:val="0"/>
          <w:i w:val="0"/>
          <w:color w:val="000000"/>
          <w:sz w:val="24"/>
        </w:rPr>
        <w:t>4</w:t>
      </w:r>
      <w:r>
        <w:rPr>
          <w:rFonts w:ascii="SimSun" w:hAnsi="SimSun" w:eastAsia="SimSun"/>
          <w:b w:val="0"/>
          <w:i w:val="0"/>
          <w:color w:val="000000"/>
          <w:sz w:val="24"/>
        </w:rPr>
        <w:t>）盾构基座变形。</w:t>
      </w:r>
    </w:p>
    <w:p>
      <w:pPr>
        <w:autoSpaceDN w:val="0"/>
        <w:autoSpaceDE w:val="0"/>
        <w:widowControl/>
        <w:spacing w:line="406" w:lineRule="exact" w:before="14" w:after="0"/>
        <w:ind w:left="998" w:right="0" w:firstLine="480"/>
        <w:jc w:val="left"/>
      </w:pPr>
      <w:r>
        <w:rPr>
          <w:rFonts w:ascii="SimSun" w:hAnsi="SimSun" w:eastAsia="SimSun"/>
          <w:b w:val="0"/>
          <w:i w:val="0"/>
          <w:color w:val="000000"/>
          <w:sz w:val="24"/>
        </w:rPr>
        <w:t>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号线的盾构基座在承受盾构机及其工作载荷时，由于地质条件、设计不</w:t>
      </w:r>
      <w:r>
        <w:rPr>
          <w:rFonts w:ascii="SimSun" w:hAnsi="SimSun" w:eastAsia="SimSun"/>
          <w:b w:val="0"/>
          <w:i w:val="0"/>
          <w:color w:val="000000"/>
          <w:sz w:val="24"/>
        </w:rPr>
        <w:t>合理或施工不当等因素，导致基座结构发生变形，进而影响盾构机的稳定性和隧道施工</w:t>
      </w:r>
    </w:p>
    <w:p>
      <w:pPr>
        <w:autoSpaceDN w:val="0"/>
        <w:autoSpaceDE w:val="0"/>
        <w:widowControl/>
        <w:spacing w:line="240" w:lineRule="exact" w:before="180" w:after="0"/>
        <w:ind w:left="998" w:right="0" w:firstLine="0"/>
        <w:jc w:val="left"/>
      </w:pPr>
      <w:r>
        <w:rPr>
          <w:rFonts w:ascii="SimSun" w:hAnsi="SimSun" w:eastAsia="SimSun"/>
          <w:b w:val="0"/>
          <w:i w:val="0"/>
          <w:color w:val="000000"/>
          <w:sz w:val="24"/>
        </w:rPr>
        <w:t>的质量和安全。</w:t>
      </w:r>
    </w:p>
    <w:p>
      <w:pPr>
        <w:autoSpaceDN w:val="0"/>
        <w:autoSpaceDE w:val="0"/>
        <w:widowControl/>
        <w:spacing w:line="420" w:lineRule="exact" w:before="14" w:after="0"/>
        <w:ind w:left="1478" w:right="5904"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）穿越特殊地段风险</w:t>
      </w:r>
      <w:r>
        <w:br/>
      </w:r>
      <w:r>
        <w:rPr>
          <w:rFonts w:ascii="TimesNewRomanPSMT" w:hAnsi="TimesNewRomanPSMT" w:eastAsia="TimesNewRomanPSMT"/>
          <w:b w:val="0"/>
          <w:i w:val="0"/>
          <w:color w:val="000000"/>
          <w:sz w:val="24"/>
        </w:rPr>
        <w:t>1</w:t>
      </w:r>
      <w:r>
        <w:rPr>
          <w:rFonts w:ascii="SimSun" w:hAnsi="SimSun" w:eastAsia="SimSun"/>
          <w:b w:val="0"/>
          <w:i w:val="0"/>
          <w:color w:val="000000"/>
          <w:sz w:val="24"/>
        </w:rPr>
        <w:t>）盾构穿越地质环境复杂。</w:t>
      </w:r>
    </w:p>
    <w:p>
      <w:pPr>
        <w:autoSpaceDN w:val="0"/>
        <w:tabs>
          <w:tab w:pos="1478" w:val="left"/>
        </w:tabs>
        <w:autoSpaceDE w:val="0"/>
        <w:widowControl/>
        <w:spacing w:line="406" w:lineRule="exact" w:before="14" w:after="0"/>
        <w:ind w:left="998" w:right="0" w:firstLine="0"/>
        <w:jc w:val="left"/>
      </w:pPr>
      <w:r>
        <w:tab/>
      </w:r>
      <w:r>
        <w:rPr>
          <w:rFonts w:ascii="SimSun" w:hAnsi="SimSun" w:eastAsia="SimSun"/>
          <w:b w:val="0"/>
          <w:i w:val="0"/>
          <w:color w:val="000000"/>
          <w:sz w:val="24"/>
        </w:rPr>
        <w:t>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号线盾构机在穿越地质条件复杂多变的地层时，可能面临的地质不稳定、</w:t>
      </w:r>
      <w:r>
        <w:rPr>
          <w:rFonts w:ascii="SimSun" w:hAnsi="SimSun" w:eastAsia="SimSun"/>
          <w:b w:val="0"/>
          <w:i w:val="0"/>
          <w:color w:val="000000"/>
          <w:sz w:val="24"/>
        </w:rPr>
        <w:t>岩层变化、地下水丰富等不确定因素，这些因素可能引发盾构机施工过程中的各种风险，</w:t>
      </w:r>
    </w:p>
    <w:p>
      <w:pPr>
        <w:autoSpaceDN w:val="0"/>
        <w:autoSpaceDE w:val="0"/>
        <w:widowControl/>
        <w:spacing w:line="240" w:lineRule="exact" w:before="180" w:after="0"/>
        <w:ind w:left="998" w:right="0" w:firstLine="0"/>
        <w:jc w:val="left"/>
      </w:pPr>
      <w:r>
        <w:rPr>
          <w:rFonts w:ascii="SimSun" w:hAnsi="SimSun" w:eastAsia="SimSun"/>
          <w:b w:val="0"/>
          <w:i w:val="0"/>
          <w:color w:val="000000"/>
          <w:sz w:val="24"/>
        </w:rPr>
        <w:t>如突沉、渗漏、坍塌等。</w:t>
      </w:r>
    </w:p>
    <w:p>
      <w:pPr>
        <w:autoSpaceDN w:val="0"/>
        <w:autoSpaceDE w:val="0"/>
        <w:widowControl/>
        <w:spacing w:line="264" w:lineRule="exact" w:before="170" w:after="0"/>
        <w:ind w:left="1478" w:right="0" w:firstLine="0"/>
        <w:jc w:val="left"/>
      </w:pPr>
      <w:r>
        <w:rPr>
          <w:rFonts w:ascii="TimesNewRomanPSMT" w:hAnsi="TimesNewRomanPSMT" w:eastAsia="TimesNewRomanPSMT"/>
          <w:b w:val="0"/>
          <w:i w:val="0"/>
          <w:color w:val="000000"/>
          <w:sz w:val="24"/>
        </w:rPr>
        <w:t>2</w:t>
      </w:r>
      <w:r>
        <w:rPr>
          <w:rFonts w:ascii="SimSun" w:hAnsi="SimSun" w:eastAsia="SimSun"/>
          <w:b w:val="0"/>
          <w:i w:val="0"/>
          <w:color w:val="000000"/>
          <w:sz w:val="24"/>
        </w:rPr>
        <w:t>）隧道存在</w:t>
      </w:r>
      <w:r>
        <w:rPr>
          <w:rFonts w:ascii="TimesNewRomanPSMT" w:hAnsi="TimesNewRomanPSMT" w:eastAsia="TimesNewRomanPSMT"/>
          <w:b w:val="0"/>
          <w:i w:val="0"/>
          <w:color w:val="000000"/>
          <w:sz w:val="24"/>
        </w:rPr>
        <w:t>CO</w:t>
      </w:r>
      <w:r>
        <w:rPr>
          <w:rFonts w:ascii="SimSun" w:hAnsi="SimSun" w:eastAsia="SimSun"/>
          <w:b w:val="0"/>
          <w:i w:val="0"/>
          <w:color w:val="000000"/>
          <w:sz w:val="24"/>
        </w:rPr>
        <w:t>、</w:t>
      </w:r>
      <w:r>
        <w:rPr>
          <w:rFonts w:ascii="TimesNewRomanPSMT" w:hAnsi="TimesNewRomanPSMT" w:eastAsia="TimesNewRomanPSMT"/>
          <w:b w:val="0"/>
          <w:i w:val="0"/>
          <w:color w:val="000000"/>
          <w:sz w:val="24"/>
        </w:rPr>
        <w:t>H2S</w:t>
      </w:r>
      <w:r>
        <w:rPr>
          <w:rFonts w:ascii="SimSun" w:hAnsi="SimSun" w:eastAsia="SimSun"/>
          <w:b w:val="0"/>
          <w:i w:val="0"/>
          <w:color w:val="000000"/>
          <w:sz w:val="24"/>
        </w:rPr>
        <w:t xml:space="preserve"> 等有毒气体。</w:t>
      </w:r>
    </w:p>
    <w:p>
      <w:pPr>
        <w:autoSpaceDN w:val="0"/>
        <w:tabs>
          <w:tab w:pos="1478" w:val="left"/>
        </w:tabs>
        <w:autoSpaceDE w:val="0"/>
        <w:widowControl/>
        <w:spacing w:line="420" w:lineRule="exact" w:before="0" w:after="0"/>
        <w:ind w:left="998" w:right="0" w:firstLine="0"/>
        <w:jc w:val="left"/>
      </w:pPr>
      <w:r>
        <w:tab/>
      </w:r>
      <w:r>
        <w:rPr>
          <w:rFonts w:ascii="SimSun" w:hAnsi="SimSun" w:eastAsia="SimSun"/>
          <w:b w:val="0"/>
          <w:i w:val="0"/>
          <w:color w:val="000000"/>
          <w:sz w:val="24"/>
        </w:rPr>
        <w:t>在青岛地铁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号线盾构施工过程中，隧道内可能积聚一氧化碳（</w:t>
      </w:r>
      <w:r>
        <w:rPr>
          <w:rFonts w:ascii="TimesNewRomanPSMT" w:hAnsi="TimesNewRomanPSMT" w:eastAsia="TimesNewRomanPSMT"/>
          <w:b w:val="0"/>
          <w:i w:val="0"/>
          <w:color w:val="000000"/>
          <w:sz w:val="24"/>
        </w:rPr>
        <w:t>CO</w:t>
      </w:r>
      <w:r>
        <w:rPr>
          <w:rFonts w:ascii="SimSun" w:hAnsi="SimSun" w:eastAsia="SimSun"/>
          <w:b w:val="0"/>
          <w:i w:val="0"/>
          <w:color w:val="000000"/>
          <w:sz w:val="24"/>
        </w:rPr>
        <w:t>）、硫化氢</w:t>
      </w:r>
      <w:r>
        <w:rPr>
          <w:rFonts w:ascii="SimSun" w:hAnsi="SimSun" w:eastAsia="SimSun"/>
          <w:b w:val="0"/>
          <w:i w:val="0"/>
          <w:color w:val="000000"/>
          <w:sz w:val="24"/>
        </w:rPr>
        <w:t>（</w:t>
      </w:r>
      <w:r>
        <w:rPr>
          <w:rFonts w:ascii="TimesNewRomanPSMT" w:hAnsi="TimesNewRomanPSMT" w:eastAsia="TimesNewRomanPSMT"/>
          <w:b w:val="0"/>
          <w:i w:val="0"/>
          <w:color w:val="000000"/>
          <w:sz w:val="24"/>
        </w:rPr>
        <w:t>H2S</w:t>
      </w:r>
      <w:r>
        <w:rPr>
          <w:rFonts w:ascii="SimSun" w:hAnsi="SimSun" w:eastAsia="SimSun"/>
          <w:b w:val="0"/>
          <w:i w:val="0"/>
          <w:color w:val="000000"/>
          <w:sz w:val="24"/>
        </w:rPr>
        <w:t>）等有毒气体，这些气体对施工人员健康构成威胁，可能导致中毒甚至危及生命。</w:t>
      </w:r>
      <w:r>
        <w:tab/>
      </w:r>
      <w:r>
        <w:rPr>
          <w:rFonts w:ascii="TimesNewRomanPSMT" w:hAnsi="TimesNewRomanPSMT" w:eastAsia="TimesNewRomanPSMT"/>
          <w:b w:val="0"/>
          <w:i w:val="0"/>
          <w:color w:val="000000"/>
          <w:sz w:val="24"/>
        </w:rPr>
        <w:t>3</w:t>
      </w:r>
      <w:r>
        <w:rPr>
          <w:rFonts w:ascii="SimSun" w:hAnsi="SimSun" w:eastAsia="SimSun"/>
          <w:b w:val="0"/>
          <w:i w:val="0"/>
          <w:color w:val="000000"/>
          <w:sz w:val="24"/>
        </w:rPr>
        <w:t>）施工过程中遭遇恶劣天气、自然灾害。</w:t>
      </w:r>
    </w:p>
    <w:p>
      <w:pPr>
        <w:autoSpaceDN w:val="0"/>
        <w:autoSpaceDE w:val="0"/>
        <w:widowControl/>
        <w:spacing w:line="406" w:lineRule="exact" w:before="14" w:after="0"/>
        <w:ind w:left="998" w:right="0" w:firstLine="480"/>
        <w:jc w:val="left"/>
      </w:pPr>
      <w:r>
        <w:rPr>
          <w:rFonts w:ascii="SimSun" w:hAnsi="SimSun" w:eastAsia="SimSun"/>
          <w:b w:val="0"/>
          <w:i w:val="0"/>
          <w:color w:val="000000"/>
          <w:sz w:val="24"/>
        </w:rPr>
        <w:t>在青岛地铁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号线盾构施工过程中，可能遭遇如暴雨、强风、地震、洪水等不可预</w:t>
      </w:r>
      <w:r>
        <w:rPr>
          <w:rFonts w:ascii="SimSun" w:hAnsi="SimSun" w:eastAsia="SimSun"/>
          <w:b w:val="0"/>
          <w:i w:val="0"/>
          <w:color w:val="000000"/>
          <w:sz w:val="24"/>
        </w:rPr>
        <w:t>测的恶劣天气和自然灾害，这些风险可能对施工进度、施工安全以及隧道结构稳定性造</w:t>
      </w:r>
    </w:p>
    <w:p>
      <w:pPr>
        <w:autoSpaceDN w:val="0"/>
        <w:autoSpaceDE w:val="0"/>
        <w:widowControl/>
        <w:spacing w:line="240" w:lineRule="exact" w:before="180" w:after="0"/>
        <w:ind w:left="998" w:right="0" w:firstLine="0"/>
        <w:jc w:val="left"/>
      </w:pPr>
      <w:r>
        <w:rPr>
          <w:rFonts w:ascii="SimSun" w:hAnsi="SimSun" w:eastAsia="SimSun"/>
          <w:b w:val="0"/>
          <w:i w:val="0"/>
          <w:color w:val="000000"/>
          <w:sz w:val="24"/>
        </w:rPr>
        <w:t>成严重影响。</w:t>
      </w:r>
    </w:p>
    <w:p>
      <w:pPr>
        <w:autoSpaceDN w:val="0"/>
        <w:autoSpaceDE w:val="0"/>
        <w:widowControl/>
        <w:spacing w:line="264" w:lineRule="exact" w:before="170" w:after="0"/>
        <w:ind w:left="1478" w:right="0" w:firstLine="0"/>
        <w:jc w:val="left"/>
      </w:pPr>
      <w:r>
        <w:rPr>
          <w:rFonts w:ascii="TimesNewRomanPSMT" w:hAnsi="TimesNewRomanPSMT" w:eastAsia="TimesNewRomanPSMT"/>
          <w:b w:val="0"/>
          <w:i w:val="0"/>
          <w:color w:val="000000"/>
          <w:sz w:val="24"/>
        </w:rPr>
        <w:t>4</w:t>
      </w:r>
      <w:r>
        <w:rPr>
          <w:rFonts w:ascii="SimSun" w:hAnsi="SimSun" w:eastAsia="SimSun"/>
          <w:b w:val="0"/>
          <w:i w:val="0"/>
          <w:color w:val="000000"/>
          <w:sz w:val="24"/>
        </w:rPr>
        <w:t>）邻近建筑物防控与监测不到位。</w:t>
      </w:r>
    </w:p>
    <w:p>
      <w:pPr>
        <w:autoSpaceDN w:val="0"/>
        <w:autoSpaceDE w:val="0"/>
        <w:widowControl/>
        <w:spacing w:line="406" w:lineRule="exact" w:before="14" w:after="0"/>
        <w:ind w:left="998" w:right="0" w:firstLine="480"/>
        <w:jc w:val="left"/>
      </w:pPr>
      <w:r>
        <w:rPr>
          <w:rFonts w:ascii="SimSun" w:hAnsi="SimSun" w:eastAsia="SimSun"/>
          <w:b w:val="0"/>
          <w:i w:val="0"/>
          <w:color w:val="000000"/>
          <w:sz w:val="24"/>
        </w:rPr>
        <w:t>在青岛地铁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号线盾构施工过程中，对于邻近建筑物的保护和控制措施未能充分实</w:t>
      </w:r>
      <w:r>
        <w:rPr>
          <w:rFonts w:ascii="SimSun" w:hAnsi="SimSun" w:eastAsia="SimSun"/>
          <w:b w:val="0"/>
          <w:i w:val="0"/>
          <w:color w:val="000000"/>
          <w:sz w:val="24"/>
        </w:rPr>
        <w:t>施或监测工作不全面，可能导致邻近建筑物因施工影响而受损，进而产生安全隐患和法</w:t>
      </w:r>
    </w:p>
    <w:p>
      <w:pPr>
        <w:autoSpaceDN w:val="0"/>
        <w:autoSpaceDE w:val="0"/>
        <w:widowControl/>
        <w:spacing w:line="240" w:lineRule="exact" w:before="180" w:after="0"/>
        <w:ind w:left="998" w:right="0" w:firstLine="0"/>
        <w:jc w:val="left"/>
      </w:pPr>
      <w:r>
        <w:rPr>
          <w:rFonts w:ascii="SimSun" w:hAnsi="SimSun" w:eastAsia="SimSun"/>
          <w:b w:val="0"/>
          <w:i w:val="0"/>
          <w:color w:val="000000"/>
          <w:sz w:val="24"/>
        </w:rPr>
        <w:t>律责任。</w:t>
      </w:r>
    </w:p>
    <w:p>
      <w:pPr>
        <w:autoSpaceDN w:val="0"/>
        <w:autoSpaceDE w:val="0"/>
        <w:widowControl/>
        <w:spacing w:line="264" w:lineRule="exact" w:before="170" w:after="0"/>
        <w:ind w:left="1478" w:right="0" w:firstLine="0"/>
        <w:jc w:val="left"/>
      </w:pPr>
      <w:r>
        <w:rPr>
          <w:rFonts w:ascii="TimesNewRomanPSMT" w:hAnsi="TimesNewRomanPSMT" w:eastAsia="TimesNewRomanPSMT"/>
          <w:b w:val="0"/>
          <w:i w:val="0"/>
          <w:color w:val="000000"/>
          <w:sz w:val="24"/>
        </w:rPr>
        <w:t>5</w:t>
      </w:r>
      <w:r>
        <w:rPr>
          <w:rFonts w:ascii="SimSun" w:hAnsi="SimSun" w:eastAsia="SimSun"/>
          <w:b w:val="0"/>
          <w:i w:val="0"/>
          <w:color w:val="000000"/>
          <w:sz w:val="24"/>
        </w:rPr>
        <w:t>）地下管线情况复杂。</w:t>
      </w:r>
    </w:p>
    <w:p>
      <w:pPr>
        <w:autoSpaceDN w:val="0"/>
        <w:autoSpaceDE w:val="0"/>
        <w:widowControl/>
        <w:spacing w:line="406" w:lineRule="exact" w:before="14" w:after="0"/>
        <w:ind w:left="998" w:right="0" w:firstLine="480"/>
        <w:jc w:val="left"/>
      </w:pPr>
      <w:r>
        <w:rPr>
          <w:rFonts w:ascii="SimSun" w:hAnsi="SimSun" w:eastAsia="SimSun"/>
          <w:b w:val="0"/>
          <w:i w:val="0"/>
          <w:color w:val="000000"/>
          <w:sz w:val="24"/>
        </w:rPr>
        <w:t>在青岛地铁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号线盾构施工过程中，由于地下管线的种类、数量、材质、老化程度</w:t>
      </w:r>
      <w:r>
        <w:rPr>
          <w:rFonts w:ascii="SimSun" w:hAnsi="SimSun" w:eastAsia="SimSun"/>
          <w:b w:val="0"/>
          <w:i w:val="0"/>
          <w:color w:val="000000"/>
          <w:sz w:val="24"/>
        </w:rPr>
        <w:t>等复杂多样，可能导致施工过程中的管线损坏、泄漏、沉降等问题，进而对施工进度、</w:t>
      </w:r>
    </w:p>
    <w:p>
      <w:pPr>
        <w:autoSpaceDN w:val="0"/>
        <w:autoSpaceDE w:val="0"/>
        <w:widowControl/>
        <w:spacing w:line="240" w:lineRule="exact" w:before="180" w:after="0"/>
        <w:ind w:left="998" w:right="0" w:firstLine="0"/>
        <w:jc w:val="left"/>
      </w:pPr>
      <w:r>
        <w:rPr>
          <w:rFonts w:ascii="SimSun" w:hAnsi="SimSun" w:eastAsia="SimSun"/>
          <w:b w:val="0"/>
          <w:i w:val="0"/>
          <w:color w:val="000000"/>
          <w:sz w:val="24"/>
        </w:rPr>
        <w:t>安全以及周边环境造成不利影响。</w:t>
      </w:r>
    </w:p>
    <w:p>
      <w:pPr>
        <w:autoSpaceDN w:val="0"/>
        <w:autoSpaceDE w:val="0"/>
        <w:widowControl/>
        <w:spacing w:line="264" w:lineRule="exact" w:before="170" w:after="0"/>
        <w:ind w:left="1478" w:right="0" w:firstLine="0"/>
        <w:jc w:val="left"/>
      </w:pPr>
      <w:r>
        <w:rPr>
          <w:rFonts w:ascii="TimesNewRomanPSMT" w:hAnsi="TimesNewRomanPSMT" w:eastAsia="TimesNewRomanPSMT"/>
          <w:b w:val="0"/>
          <w:i w:val="0"/>
          <w:color w:val="000000"/>
          <w:sz w:val="24"/>
        </w:rPr>
        <w:t>6</w:t>
      </w:r>
      <w:r>
        <w:rPr>
          <w:rFonts w:ascii="SimSun" w:hAnsi="SimSun" w:eastAsia="SimSun"/>
          <w:b w:val="0"/>
          <w:i w:val="0"/>
          <w:color w:val="000000"/>
          <w:sz w:val="24"/>
        </w:rPr>
        <w:t>）交通荷载过大。</w:t>
      </w:r>
    </w:p>
    <w:p>
      <w:pPr>
        <w:autoSpaceDN w:val="0"/>
        <w:tabs>
          <w:tab w:pos="1478" w:val="left"/>
        </w:tabs>
        <w:autoSpaceDE w:val="0"/>
        <w:widowControl/>
        <w:spacing w:line="406" w:lineRule="exact" w:before="14" w:after="0"/>
        <w:ind w:left="998" w:right="0" w:firstLine="0"/>
        <w:jc w:val="left"/>
      </w:pPr>
      <w:r>
        <w:tab/>
      </w:r>
      <w:r>
        <w:rPr>
          <w:rFonts w:ascii="SimSun" w:hAnsi="SimSun" w:eastAsia="SimSun"/>
          <w:b w:val="0"/>
          <w:i w:val="0"/>
          <w:color w:val="000000"/>
          <w:sz w:val="24"/>
        </w:rPr>
        <w:t>在青岛地铁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号线盾构施工过程中，由于周边道路交通流量大、车辆载重超标等因</w:t>
      </w:r>
      <w:r>
        <w:rPr>
          <w:rFonts w:ascii="SimSun" w:hAnsi="SimSun" w:eastAsia="SimSun"/>
          <w:b w:val="0"/>
          <w:i w:val="0"/>
          <w:color w:val="000000"/>
          <w:sz w:val="24"/>
        </w:rPr>
        <w:t>素，可能导致地面沉降、隧道结构变形等风险，进而影响隧道结构的安全稳定。</w:t>
      </w:r>
    </w:p>
    <w:p>
      <w:pPr>
        <w:autoSpaceDN w:val="0"/>
        <w:autoSpaceDE w:val="0"/>
        <w:widowControl/>
        <w:spacing w:line="280" w:lineRule="exact" w:before="300" w:after="0"/>
        <w:ind w:left="998" w:right="0" w:firstLine="0"/>
        <w:jc w:val="left"/>
      </w:pPr>
      <w:r>
        <w:rPr>
          <w:rFonts w:ascii="SimHei" w:hAnsi="SimHei" w:eastAsia="SimHei"/>
          <w:b w:val="0"/>
          <w:i w:val="0"/>
          <w:color w:val="000000"/>
          <w:sz w:val="28"/>
        </w:rPr>
        <w:t>3.5.3 安全风险评价指标体系构建</w:t>
      </w:r>
    </w:p>
    <w:p>
      <w:pPr>
        <w:autoSpaceDN w:val="0"/>
        <w:tabs>
          <w:tab w:pos="1478" w:val="left"/>
        </w:tabs>
        <w:autoSpaceDE w:val="0"/>
        <w:widowControl/>
        <w:spacing w:line="420" w:lineRule="exact" w:before="166" w:after="0"/>
        <w:ind w:left="998" w:right="0" w:firstLine="0"/>
        <w:jc w:val="left"/>
      </w:pPr>
      <w:r>
        <w:tab/>
      </w:r>
      <w:r>
        <w:rPr>
          <w:rFonts w:ascii="SimSun" w:hAnsi="SimSun" w:eastAsia="SimSun"/>
          <w:b w:val="0"/>
          <w:i w:val="0"/>
          <w:color w:val="000000"/>
          <w:sz w:val="24"/>
        </w:rPr>
        <w:t>依据风险清单对各风险因素进行编号，构建最终的青岛地铁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号线盾构施工风险指</w:t>
      </w:r>
      <w:r>
        <w:rPr>
          <w:rFonts w:ascii="SimSun" w:hAnsi="SimSun" w:eastAsia="SimSun"/>
          <w:b w:val="0"/>
          <w:i w:val="0"/>
          <w:color w:val="000000"/>
          <w:sz w:val="24"/>
        </w:rPr>
        <w:t>标体系，如表</w:t>
      </w:r>
      <w:r>
        <w:rPr>
          <w:rFonts w:ascii="TimesNewRomanPSMT" w:hAnsi="TimesNewRomanPSMT" w:eastAsia="TimesNewRomanPSMT"/>
          <w:b w:val="0"/>
          <w:i w:val="0"/>
          <w:color w:val="000000"/>
          <w:sz w:val="24"/>
        </w:rPr>
        <w:t>3.10</w:t>
      </w:r>
      <w:r>
        <w:rPr>
          <w:rFonts w:ascii="SimSun" w:hAnsi="SimSun" w:eastAsia="SimSun"/>
          <w:b w:val="0"/>
          <w:i w:val="0"/>
          <w:color w:val="000000"/>
          <w:sz w:val="24"/>
        </w:rPr>
        <w:t xml:space="preserve"> 所示：</w:t>
      </w:r>
    </w:p>
    <w:p>
      <w:pPr>
        <w:autoSpaceDN w:val="0"/>
        <w:autoSpaceDE w:val="0"/>
        <w:widowControl/>
        <w:spacing w:line="200" w:lineRule="exact" w:before="722" w:after="0"/>
        <w:ind w:left="0" w:right="4666" w:firstLine="0"/>
        <w:jc w:val="right"/>
      </w:pPr>
      <w:r>
        <w:rPr>
          <w:rFonts w:ascii="TimesNewRomanPS" w:hAnsi="TimesNewRomanPS" w:eastAsia="TimesNewRomanPS"/>
          <w:b/>
          <w:i w:val="0"/>
          <w:color w:val="000000"/>
          <w:sz w:val="18"/>
        </w:rPr>
        <w:t>40</w:t>
      </w:r>
    </w:p>
    <w:p>
      <w:pPr>
        <w:autoSpaceDN w:val="0"/>
        <w:tabs>
          <w:tab w:pos="1240" w:val="left"/>
        </w:tabs>
        <w:autoSpaceDE w:val="0"/>
        <w:widowControl/>
        <w:spacing w:line="240" w:lineRule="auto" w:before="582" w:after="0"/>
        <w:ind w:left="0" w:right="0" w:firstLine="0"/>
        <w:jc w:val="left"/>
      </w:pPr>
      <w:r>
        <w:drawing>
          <wp:inline xmlns:a="http://schemas.openxmlformats.org/drawingml/2006/main" xmlns:pic="http://schemas.openxmlformats.org/drawingml/2006/picture">
            <wp:extent cx="584200" cy="165100"/>
            <wp:docPr id="833" name="Picture 83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34" name="Picture 83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054" w:bottom="17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0" w:lineRule="exact" w:before="0" w:after="0"/>
        <w:ind w:left="0" w:right="3230" w:firstLine="0"/>
        <w:jc w:val="right"/>
      </w:pPr>
      <w:r>
        <w:rPr>
          <w:rFonts w:ascii="SimSun" w:hAnsi="SimSun" w:eastAsia="SimSun"/>
          <w:b w:val="0"/>
          <w:i w:val="0"/>
          <w:color w:val="000000"/>
          <w:sz w:val="21"/>
        </w:rPr>
        <w:t>辽宁工程技术大学硕士学位论文</w:t>
      </w:r>
    </w:p>
    <w:p>
      <w:pPr>
        <w:autoSpaceDN w:val="0"/>
        <w:autoSpaceDE w:val="0"/>
        <w:widowControl/>
        <w:spacing w:line="312" w:lineRule="exact" w:before="292" w:after="34"/>
        <w:ind w:left="2592" w:right="1584"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3.10 X</w:t>
      </w:r>
      <w:r>
        <w:rPr>
          <w:rFonts w:ascii="SimSun" w:hAnsi="SimSun" w:eastAsia="SimSun"/>
          <w:b w:val="0"/>
          <w:i w:val="0"/>
          <w:color w:val="000000"/>
          <w:sz w:val="21"/>
        </w:rPr>
        <w:t xml:space="preserve"> 号线盾构施工安全风险评价指标</w:t>
      </w:r>
      <w:r>
        <w:br/>
      </w:r>
      <w:r>
        <w:rPr>
          <w:rFonts w:ascii="TimesNewRomanPSMT" w:hAnsi="TimesNewRomanPSMT" w:eastAsia="TimesNewRomanPSMT"/>
          <w:b w:val="0"/>
          <w:i w:val="0"/>
          <w:color w:val="000000"/>
          <w:sz w:val="21"/>
        </w:rPr>
        <w:t>Table3.10 Safety risk evaluation index of shield construction of Line X</w:t>
      </w:r>
    </w:p>
    <w:tbl>
      <w:tblPr>
        <w:tblW w:type="auto" w:w="0"/>
        <w:tblLayout w:type="fixed"/>
        <w:tblLook w:firstColumn="1" w:firstRow="1" w:lastColumn="0" w:lastRow="0" w:noHBand="0" w:noVBand="1" w:val="04A0"/>
        <w:tblInd w:w="1980.0" w:type="dxa"/>
      </w:tblPr>
      <w:tblGrid>
        <w:gridCol w:w="3457"/>
        <w:gridCol w:w="3457"/>
        <w:gridCol w:w="3457"/>
      </w:tblGrid>
      <w:tr>
        <w:trPr>
          <w:trHeight w:hRule="exact" w:val="336"/>
        </w:trPr>
        <w:tc>
          <w:tcPr>
            <w:tcW w:type="dxa" w:w="1240"/>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52" w:after="0"/>
              <w:ind w:left="230" w:right="0" w:firstLine="0"/>
              <w:jc w:val="left"/>
            </w:pPr>
            <w:r>
              <w:rPr>
                <w:rFonts w:ascii="SimSun" w:hAnsi="SimSun" w:eastAsia="SimSun"/>
                <w:b w:val="0"/>
                <w:i w:val="0"/>
                <w:color w:val="000000"/>
                <w:sz w:val="21"/>
              </w:rPr>
              <w:t>目标层</w:t>
            </w:r>
          </w:p>
        </w:tc>
        <w:tc>
          <w:tcPr>
            <w:tcW w:type="dxa" w:w="2400"/>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52" w:after="0"/>
              <w:ind w:left="416" w:right="0" w:firstLine="0"/>
              <w:jc w:val="left"/>
            </w:pPr>
            <w:r>
              <w:rPr>
                <w:rFonts w:ascii="SimSun" w:hAnsi="SimSun" w:eastAsia="SimSun"/>
                <w:b w:val="0"/>
                <w:i w:val="0"/>
                <w:color w:val="000000"/>
                <w:sz w:val="21"/>
              </w:rPr>
              <w:t>一级指标</w:t>
            </w:r>
          </w:p>
        </w:tc>
        <w:tc>
          <w:tcPr>
            <w:tcW w:type="dxa" w:w="3750"/>
            <w:tcBorders>
              <w:top w:sz="11.520000457763672" w:val="single" w:color="#000000"/>
              <w:bottom w:sz="5.760000228881836" w:val="single" w:color="#000000"/>
            </w:tcBorders>
            <w:shd w:fill="ffffff"/>
            <w:tcMar>
              <w:start w:w="0" w:type="dxa"/>
              <w:end w:w="0" w:type="dxa"/>
            </w:tcMar>
          </w:tcPr>
          <w:p>
            <w:pPr>
              <w:autoSpaceDN w:val="0"/>
              <w:autoSpaceDE w:val="0"/>
              <w:widowControl/>
              <w:spacing w:line="210" w:lineRule="exact" w:before="52" w:after="0"/>
              <w:ind w:left="0" w:right="1748" w:firstLine="0"/>
              <w:jc w:val="right"/>
            </w:pPr>
            <w:r>
              <w:rPr>
                <w:rFonts w:ascii="SimSun" w:hAnsi="SimSun" w:eastAsia="SimSun"/>
                <w:b w:val="0"/>
                <w:i w:val="0"/>
                <w:color w:val="000000"/>
                <w:sz w:val="21"/>
              </w:rPr>
              <w:t>二级指标</w:t>
            </w:r>
          </w:p>
        </w:tc>
      </w:tr>
    </w:tbl>
    <w:p>
      <w:pPr>
        <w:autoSpaceDN w:val="0"/>
        <w:autoSpaceDE w:val="0"/>
        <w:widowControl/>
        <w:spacing w:line="290" w:lineRule="exact" w:before="0" w:after="40"/>
        <w:ind w:left="5904" w:right="1872" w:firstLine="0"/>
        <w:jc w:val="center"/>
      </w:pPr>
      <w:r>
        <w:rPr>
          <w:rFonts w:ascii="TimesNewRomanPSMT" w:hAnsi="TimesNewRomanPSMT" w:eastAsia="TimesNewRomanPSMT"/>
          <w:b w:val="0"/>
          <w:i w:val="0"/>
          <w:color w:val="000000"/>
          <w:sz w:val="21"/>
        </w:rPr>
        <w:t>S1</w:t>
      </w:r>
      <w:r>
        <w:rPr>
          <w:rFonts w:ascii="SimSun" w:hAnsi="SimSun" w:eastAsia="SimSun"/>
          <w:b w:val="0"/>
          <w:i w:val="0"/>
          <w:color w:val="000000"/>
          <w:sz w:val="21"/>
        </w:rPr>
        <w:t xml:space="preserve"> 沿线地质勘察数据有误</w:t>
      </w:r>
      <w:r>
        <w:br/>
      </w:r>
      <w:r>
        <w:rPr>
          <w:rFonts w:ascii="TimesNewRomanPSMT" w:hAnsi="TimesNewRomanPSMT" w:eastAsia="TimesNewRomanPSMT"/>
          <w:b w:val="0"/>
          <w:i w:val="0"/>
          <w:color w:val="000000"/>
          <w:sz w:val="21"/>
        </w:rPr>
        <w:t>S2</w:t>
      </w:r>
      <w:r>
        <w:rPr>
          <w:rFonts w:ascii="SimSun" w:hAnsi="SimSun" w:eastAsia="SimSun"/>
          <w:b w:val="0"/>
          <w:i w:val="0"/>
          <w:color w:val="000000"/>
          <w:sz w:val="21"/>
        </w:rPr>
        <w:t xml:space="preserve"> 技术交底不到位</w:t>
      </w:r>
    </w:p>
    <w:tbl>
      <w:tblPr>
        <w:tblW w:type="auto" w:w="0"/>
        <w:tblLayout w:type="fixed"/>
        <w:tblLook w:firstColumn="1" w:firstRow="1" w:lastColumn="0" w:lastRow="0" w:noHBand="0" w:noVBand="1" w:val="04A0"/>
        <w:tblInd w:w="1600.0" w:type="dxa"/>
      </w:tblPr>
      <w:tblGrid>
        <w:gridCol w:w="5186"/>
        <w:gridCol w:w="5186"/>
      </w:tblGrid>
      <w:tr>
        <w:trPr>
          <w:trHeight w:hRule="exact" w:val="624"/>
        </w:trPr>
        <w:tc>
          <w:tcPr>
            <w:tcW w:type="dxa" w:w="3880"/>
            <w:tcBorders/>
            <w:tcMar>
              <w:start w:w="0" w:type="dxa"/>
              <w:end w:w="0" w:type="dxa"/>
            </w:tcMar>
          </w:tcPr>
          <w:p>
            <w:pPr>
              <w:autoSpaceDN w:val="0"/>
              <w:autoSpaceDE w:val="0"/>
              <w:widowControl/>
              <w:spacing w:line="230" w:lineRule="exact" w:before="198" w:after="0"/>
              <w:ind w:left="0" w:right="608" w:firstLine="0"/>
              <w:jc w:val="right"/>
            </w:pPr>
            <w:r>
              <w:rPr>
                <w:rFonts w:ascii="TimesNewRomanPSMT" w:hAnsi="TimesNewRomanPSMT" w:eastAsia="TimesNewRomanPSMT"/>
                <w:b w:val="0"/>
                <w:i w:val="0"/>
                <w:color w:val="000000"/>
                <w:sz w:val="21"/>
              </w:rPr>
              <w:t>S</w:t>
            </w:r>
            <w:r>
              <w:rPr>
                <w:rFonts w:ascii="SimSun" w:hAnsi="SimSun" w:eastAsia="SimSun"/>
                <w:b w:val="0"/>
                <w:i w:val="0"/>
                <w:color w:val="000000"/>
                <w:sz w:val="21"/>
              </w:rPr>
              <w:t xml:space="preserve"> 盾构始发前准备</w:t>
            </w:r>
          </w:p>
        </w:tc>
        <w:tc>
          <w:tcPr>
            <w:tcW w:type="dxa" w:w="3840"/>
            <w:tcBorders/>
            <w:tcMar>
              <w:start w:w="0" w:type="dxa"/>
              <w:end w:w="0" w:type="dxa"/>
            </w:tcMar>
          </w:tcPr>
          <w:p>
            <w:pPr>
              <w:autoSpaceDN w:val="0"/>
              <w:autoSpaceDE w:val="0"/>
              <w:widowControl/>
              <w:spacing w:line="292" w:lineRule="exact" w:before="0" w:after="0"/>
              <w:ind w:left="576" w:right="1008" w:firstLine="0"/>
              <w:jc w:val="center"/>
            </w:pPr>
            <w:r>
              <w:rPr>
                <w:rFonts w:ascii="TimesNewRomanPSMT" w:hAnsi="TimesNewRomanPSMT" w:eastAsia="TimesNewRomanPSMT"/>
                <w:b w:val="0"/>
                <w:i w:val="0"/>
                <w:color w:val="000000"/>
                <w:sz w:val="21"/>
              </w:rPr>
              <w:t>S3</w:t>
            </w:r>
            <w:r>
              <w:rPr>
                <w:rFonts w:ascii="SimSun" w:hAnsi="SimSun" w:eastAsia="SimSun"/>
                <w:b w:val="0"/>
                <w:i w:val="0"/>
                <w:color w:val="000000"/>
                <w:sz w:val="21"/>
              </w:rPr>
              <w:t xml:space="preserve"> 盾构机选型适应性差</w:t>
            </w:r>
            <w:r>
              <w:rPr>
                <w:rFonts w:ascii="TimesNewRomanPSMT" w:hAnsi="TimesNewRomanPSMT" w:eastAsia="TimesNewRomanPSMT"/>
                <w:b w:val="0"/>
                <w:i w:val="0"/>
                <w:color w:val="000000"/>
                <w:sz w:val="21"/>
              </w:rPr>
              <w:t>S4</w:t>
            </w:r>
            <w:r>
              <w:rPr>
                <w:rFonts w:ascii="SimSun" w:hAnsi="SimSun" w:eastAsia="SimSun"/>
                <w:b w:val="0"/>
                <w:i w:val="0"/>
                <w:color w:val="000000"/>
                <w:sz w:val="21"/>
              </w:rPr>
              <w:t xml:space="preserve"> 刀盘设计参数错误</w:t>
            </w:r>
          </w:p>
        </w:tc>
      </w:tr>
    </w:tbl>
    <w:p>
      <w:pPr>
        <w:autoSpaceDN w:val="0"/>
        <w:tabs>
          <w:tab w:pos="3844" w:val="left"/>
          <w:tab w:pos="5596" w:val="left"/>
          <w:tab w:pos="5930" w:val="left"/>
          <w:tab w:pos="6016" w:val="left"/>
          <w:tab w:pos="6140" w:val="left"/>
          <w:tab w:pos="6244" w:val="left"/>
          <w:tab w:pos="6326" w:val="left"/>
        </w:tabs>
        <w:autoSpaceDE w:val="0"/>
        <w:widowControl/>
        <w:spacing w:line="306" w:lineRule="exact" w:before="0" w:after="12"/>
        <w:ind w:left="3252" w:right="1440" w:firstLine="0"/>
        <w:jc w:val="left"/>
      </w:pPr>
      <w:r>
        <w:tab/>
      </w:r>
      <w:r>
        <w:tab/>
      </w:r>
      <w:r>
        <w:tab/>
      </w:r>
      <w:r>
        <w:tab/>
      </w:r>
      <w:r>
        <w:rPr>
          <w:rFonts w:ascii="TimesNewRomanPSMT" w:hAnsi="TimesNewRomanPSMT" w:eastAsia="TimesNewRomanPSMT"/>
          <w:b w:val="0"/>
          <w:i w:val="0"/>
          <w:color w:val="000000"/>
          <w:sz w:val="21"/>
        </w:rPr>
        <w:t>S5</w:t>
      </w:r>
      <w:r>
        <w:rPr>
          <w:rFonts w:ascii="SimSun" w:hAnsi="SimSun" w:eastAsia="SimSun"/>
          <w:b w:val="0"/>
          <w:i w:val="0"/>
          <w:color w:val="000000"/>
          <w:sz w:val="21"/>
        </w:rPr>
        <w:t xml:space="preserve"> 空载与负载调试不到位</w:t>
      </w:r>
      <w:r>
        <w:tab/>
      </w:r>
      <w:r>
        <w:tab/>
      </w:r>
      <w:r>
        <w:rPr>
          <w:rFonts w:ascii="TimesNewRomanPSMT" w:hAnsi="TimesNewRomanPSMT" w:eastAsia="TimesNewRomanPSMT"/>
          <w:b w:val="0"/>
          <w:i w:val="0"/>
          <w:color w:val="000000"/>
          <w:sz w:val="21"/>
        </w:rPr>
        <w:t>S6</w:t>
      </w:r>
      <w:r>
        <w:rPr>
          <w:rFonts w:ascii="SimSun" w:hAnsi="SimSun" w:eastAsia="SimSun"/>
          <w:b w:val="0"/>
          <w:i w:val="0"/>
          <w:color w:val="000000"/>
          <w:sz w:val="21"/>
        </w:rPr>
        <w:t xml:space="preserve"> 安全培训或事故应急预案不到位</w:t>
      </w:r>
      <w:r>
        <w:tab/>
      </w:r>
      <w:r>
        <w:tab/>
      </w:r>
      <w:r>
        <w:tab/>
      </w:r>
      <w:r>
        <w:rPr>
          <w:rFonts w:ascii="TimesNewRomanPSMT" w:hAnsi="TimesNewRomanPSMT" w:eastAsia="TimesNewRomanPSMT"/>
          <w:b w:val="0"/>
          <w:i w:val="0"/>
          <w:color w:val="000000"/>
          <w:sz w:val="21"/>
        </w:rPr>
        <w:t>J1</w:t>
      </w:r>
      <w:r>
        <w:rPr>
          <w:rFonts w:ascii="SimSun" w:hAnsi="SimSun" w:eastAsia="SimSun"/>
          <w:b w:val="0"/>
          <w:i w:val="0"/>
          <w:color w:val="000000"/>
          <w:sz w:val="21"/>
        </w:rPr>
        <w:t xml:space="preserve"> 围护桩变形、漏浆、塌方</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盾构接收与竖井</w:t>
      </w:r>
      <w:r>
        <w:tab/>
      </w:r>
      <w:r>
        <w:tab/>
      </w:r>
      <w:r>
        <w:tab/>
      </w:r>
      <w:r>
        <w:tab/>
      </w:r>
      <w:r>
        <w:rPr>
          <w:rFonts w:ascii="TimesNewRomanPSMT" w:hAnsi="TimesNewRomanPSMT" w:eastAsia="TimesNewRomanPSMT"/>
          <w:b w:val="0"/>
          <w:i w:val="0"/>
          <w:color w:val="000000"/>
          <w:sz w:val="21"/>
        </w:rPr>
        <w:t>J2</w:t>
      </w:r>
      <w:r>
        <w:rPr>
          <w:rFonts w:ascii="SimSun" w:hAnsi="SimSun" w:eastAsia="SimSun"/>
          <w:b w:val="0"/>
          <w:i w:val="0"/>
          <w:color w:val="000000"/>
          <w:sz w:val="21"/>
        </w:rPr>
        <w:t xml:space="preserve"> 土体加固及降水不当</w:t>
      </w:r>
      <w:r>
        <w:rPr>
          <w:rFonts w:ascii="SimSun" w:hAnsi="SimSun" w:eastAsia="SimSun"/>
          <w:b w:val="0"/>
          <w:i w:val="0"/>
          <w:color w:val="000000"/>
          <w:sz w:val="21"/>
        </w:rPr>
        <w:t>修建</w:t>
      </w:r>
      <w:r>
        <w:tab/>
      </w:r>
      <w:r>
        <w:tab/>
      </w:r>
      <w:r>
        <w:tab/>
      </w:r>
      <w:r>
        <w:tab/>
      </w:r>
      <w:r>
        <w:tab/>
      </w:r>
      <w:r>
        <w:rPr>
          <w:rFonts w:ascii="TimesNewRomanPSMT" w:hAnsi="TimesNewRomanPSMT" w:eastAsia="TimesNewRomanPSMT"/>
          <w:b w:val="0"/>
          <w:i w:val="0"/>
          <w:color w:val="000000"/>
          <w:sz w:val="21"/>
        </w:rPr>
        <w:t>J3</w:t>
      </w:r>
      <w:r>
        <w:rPr>
          <w:rFonts w:ascii="SimSun" w:hAnsi="SimSun" w:eastAsia="SimSun"/>
          <w:b w:val="0"/>
          <w:i w:val="0"/>
          <w:color w:val="000000"/>
          <w:sz w:val="21"/>
        </w:rPr>
        <w:t xml:space="preserve"> 洞门凿除涌水涌砂</w:t>
      </w:r>
      <w:r>
        <w:br/>
      </w:r>
      <w:r>
        <w:tab/>
      </w:r>
      <w:r>
        <w:tab/>
      </w:r>
      <w:r>
        <w:tab/>
      </w:r>
      <w:r>
        <w:tab/>
      </w:r>
      <w:r>
        <w:tab/>
      </w:r>
      <w:r>
        <w:rPr>
          <w:rFonts w:ascii="TimesNewRomanPSMT" w:hAnsi="TimesNewRomanPSMT" w:eastAsia="TimesNewRomanPSMT"/>
          <w:b w:val="0"/>
          <w:i w:val="0"/>
          <w:color w:val="000000"/>
          <w:sz w:val="21"/>
        </w:rPr>
        <w:t>J4</w:t>
      </w:r>
      <w:r>
        <w:rPr>
          <w:rFonts w:ascii="SimSun" w:hAnsi="SimSun" w:eastAsia="SimSun"/>
          <w:b w:val="0"/>
          <w:i w:val="0"/>
          <w:color w:val="000000"/>
          <w:sz w:val="21"/>
        </w:rPr>
        <w:t xml:space="preserve"> 吊装设备配合不协调</w:t>
      </w:r>
      <w:r>
        <w:tab/>
      </w:r>
      <w:r>
        <w:tab/>
      </w:r>
      <w:r>
        <w:tab/>
      </w:r>
      <w:r>
        <w:tab/>
      </w:r>
      <w:r>
        <w:tab/>
      </w:r>
      <w:r>
        <w:tab/>
      </w:r>
      <w:r>
        <w:tab/>
      </w:r>
      <w:r>
        <w:rPr>
          <w:rFonts w:ascii="TimesNewRomanPSMT" w:hAnsi="TimesNewRomanPSMT" w:eastAsia="TimesNewRomanPSMT"/>
          <w:b w:val="0"/>
          <w:i w:val="0"/>
          <w:color w:val="000000"/>
          <w:sz w:val="21"/>
        </w:rPr>
        <w:t>Z1</w:t>
      </w:r>
      <w:r>
        <w:rPr>
          <w:rFonts w:ascii="SimSun" w:hAnsi="SimSun" w:eastAsia="SimSun"/>
          <w:b w:val="0"/>
          <w:i w:val="0"/>
          <w:color w:val="000000"/>
          <w:sz w:val="21"/>
        </w:rPr>
        <w:t xml:space="preserve"> 开挖面土体失稳</w:t>
      </w:r>
    </w:p>
    <w:tbl>
      <w:tblPr>
        <w:tblW w:type="auto" w:w="0"/>
        <w:tblLayout w:type="fixed"/>
        <w:tblLook w:firstColumn="1" w:firstRow="1" w:lastColumn="0" w:lastRow="0" w:noHBand="0" w:noVBand="1" w:val="04A0"/>
        <w:tblInd w:w="1040.0" w:type="dxa"/>
      </w:tblPr>
      <w:tblGrid>
        <w:gridCol w:w="3457"/>
        <w:gridCol w:w="3457"/>
        <w:gridCol w:w="3457"/>
      </w:tblGrid>
      <w:tr>
        <w:trPr>
          <w:trHeight w:hRule="exact" w:val="312"/>
        </w:trPr>
        <w:tc>
          <w:tcPr>
            <w:tcW w:type="dxa" w:w="2080"/>
            <w:tcBorders/>
            <w:tcMar>
              <w:start w:w="0" w:type="dxa"/>
              <w:end w:w="0" w:type="dxa"/>
            </w:tcMar>
          </w:tcPr>
          <w:p>
            <w:pPr>
              <w:autoSpaceDN w:val="0"/>
              <w:autoSpaceDE w:val="0"/>
              <w:widowControl/>
              <w:spacing w:line="230" w:lineRule="exact" w:before="10" w:after="0"/>
              <w:ind w:left="0" w:right="526" w:firstLine="0"/>
              <w:jc w:val="right"/>
            </w:pPr>
            <w:r>
              <w:rPr>
                <w:rFonts w:ascii="TimesNewRomanPSMT" w:hAnsi="TimesNewRomanPSMT" w:eastAsia="TimesNewRomanPSMT"/>
                <w:b w:val="0"/>
                <w:i w:val="0"/>
                <w:color w:val="000000"/>
                <w:sz w:val="21"/>
              </w:rPr>
              <w:t>R</w:t>
            </w:r>
          </w:p>
        </w:tc>
        <w:tc>
          <w:tcPr>
            <w:tcW w:type="dxa" w:w="21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898" w:after="0"/>
              <w:ind w:left="214" w:right="0" w:firstLine="0"/>
              <w:jc w:val="left"/>
            </w:pPr>
            <w:r>
              <w:rPr>
                <w:rFonts w:ascii="TimesNewRomanPSMT" w:hAnsi="TimesNewRomanPSMT" w:eastAsia="TimesNewRomanPSMT"/>
                <w:b w:val="0"/>
                <w:i w:val="0"/>
                <w:color w:val="000000"/>
                <w:sz w:val="21"/>
              </w:rPr>
              <w:t>Z</w:t>
            </w:r>
            <w:r>
              <w:rPr>
                <w:rFonts w:ascii="SimSun" w:hAnsi="SimSun" w:eastAsia="SimSun"/>
                <w:b w:val="0"/>
                <w:i w:val="0"/>
                <w:color w:val="000000"/>
                <w:sz w:val="21"/>
              </w:rPr>
              <w:t xml:space="preserve"> 盾构正常掘进</w:t>
            </w:r>
          </w:p>
        </w:tc>
        <w:tc>
          <w:tcPr>
            <w:tcW w:type="dxa" w:w="4200"/>
            <w:tcBorders/>
            <w:tcMar>
              <w:start w:w="0" w:type="dxa"/>
              <w:end w:w="0" w:type="dxa"/>
            </w:tcMar>
          </w:tcPr>
          <w:p>
            <w:pPr>
              <w:autoSpaceDN w:val="0"/>
              <w:autoSpaceDE w:val="0"/>
              <w:widowControl/>
              <w:spacing w:line="230" w:lineRule="exact" w:before="70" w:after="0"/>
              <w:ind w:left="520" w:right="0" w:firstLine="0"/>
              <w:jc w:val="left"/>
            </w:pPr>
            <w:r>
              <w:rPr>
                <w:rFonts w:ascii="TimesNewRomanPSMT" w:hAnsi="TimesNewRomanPSMT" w:eastAsia="TimesNewRomanPSMT"/>
                <w:b w:val="0"/>
                <w:i w:val="0"/>
                <w:color w:val="000000"/>
                <w:sz w:val="21"/>
              </w:rPr>
              <w:t>Z2</w:t>
            </w:r>
            <w:r>
              <w:rPr>
                <w:rFonts w:ascii="SimSun" w:hAnsi="SimSun" w:eastAsia="SimSun"/>
                <w:b w:val="0"/>
                <w:i w:val="0"/>
                <w:color w:val="000000"/>
                <w:sz w:val="21"/>
              </w:rPr>
              <w:t xml:space="preserve"> 盾构掘进姿态偏离设计轴线</w:t>
            </w:r>
          </w:p>
        </w:tc>
      </w:tr>
      <w:tr>
        <w:trPr>
          <w:trHeight w:hRule="exact" w:val="300"/>
        </w:trPr>
        <w:tc>
          <w:tcPr>
            <w:tcW w:type="dxa" w:w="2080"/>
            <w:tcBorders/>
            <w:tcMar>
              <w:start w:w="0" w:type="dxa"/>
              <w:end w:w="0" w:type="dxa"/>
            </w:tcMar>
          </w:tcPr>
          <w:p>
            <w:pPr>
              <w:autoSpaceDN w:val="0"/>
              <w:autoSpaceDE w:val="0"/>
              <w:widowControl/>
              <w:spacing w:line="208" w:lineRule="exact" w:before="14" w:after="0"/>
              <w:ind w:left="0" w:right="176" w:firstLine="0"/>
              <w:jc w:val="right"/>
            </w:pPr>
            <w:r>
              <w:rPr>
                <w:rFonts w:ascii="SimSun" w:hAnsi="SimSun" w:eastAsia="SimSun"/>
                <w:b w:val="0"/>
                <w:i w:val="0"/>
                <w:color w:val="000000"/>
                <w:sz w:val="21"/>
              </w:rPr>
              <w:t>青岛地铁</w:t>
            </w:r>
          </w:p>
        </w:tc>
        <w:tc>
          <w:tcPr>
            <w:tcW w:type="dxa" w:w="3457"/>
            <w:vMerge/>
            <w:tcBorders/>
          </w:tcPr>
          <w:p/>
        </w:tc>
        <w:tc>
          <w:tcPr>
            <w:tcW w:type="dxa" w:w="4200"/>
            <w:tcBorders/>
            <w:tcMar>
              <w:start w:w="0" w:type="dxa"/>
              <w:end w:w="0" w:type="dxa"/>
            </w:tcMar>
          </w:tcPr>
          <w:p>
            <w:pPr>
              <w:autoSpaceDN w:val="0"/>
              <w:autoSpaceDE w:val="0"/>
              <w:widowControl/>
              <w:spacing w:line="230" w:lineRule="exact" w:before="70" w:after="0"/>
              <w:ind w:left="732" w:right="0" w:firstLine="0"/>
              <w:jc w:val="left"/>
            </w:pPr>
            <w:r>
              <w:rPr>
                <w:rFonts w:ascii="TimesNewRomanPSMT" w:hAnsi="TimesNewRomanPSMT" w:eastAsia="TimesNewRomanPSMT"/>
                <w:b w:val="0"/>
                <w:i w:val="0"/>
                <w:color w:val="000000"/>
                <w:sz w:val="21"/>
              </w:rPr>
              <w:t>Z3</w:t>
            </w:r>
            <w:r>
              <w:rPr>
                <w:rFonts w:ascii="SimSun" w:hAnsi="SimSun" w:eastAsia="SimSun"/>
                <w:b w:val="0"/>
                <w:i w:val="0"/>
                <w:color w:val="000000"/>
                <w:sz w:val="21"/>
              </w:rPr>
              <w:t xml:space="preserve"> 盾构掘进速度设置不当</w:t>
            </w:r>
          </w:p>
        </w:tc>
      </w:tr>
      <w:tr>
        <w:trPr>
          <w:trHeight w:hRule="exact" w:val="320"/>
        </w:trPr>
        <w:tc>
          <w:tcPr>
            <w:tcW w:type="dxa" w:w="2080"/>
            <w:tcBorders/>
            <w:tcMar>
              <w:start w:w="0" w:type="dxa"/>
              <w:end w:w="0" w:type="dxa"/>
            </w:tcMar>
          </w:tcPr>
          <w:p>
            <w:pPr>
              <w:autoSpaceDN w:val="0"/>
              <w:autoSpaceDE w:val="0"/>
              <w:widowControl/>
              <w:spacing w:line="230" w:lineRule="exact" w:before="22" w:after="0"/>
              <w:ind w:left="0" w:right="180" w:firstLine="0"/>
              <w:jc w:val="right"/>
            </w:pPr>
            <w:r>
              <w:rPr>
                <w:rFonts w:ascii="TimesNewRomanPSMT" w:hAnsi="TimesNewRomanPSMT" w:eastAsia="TimesNewRomanPSMT"/>
                <w:b w:val="0"/>
                <w:i w:val="0"/>
                <w:color w:val="000000"/>
                <w:sz w:val="21"/>
              </w:rPr>
              <w:t>X</w:t>
            </w:r>
            <w:r>
              <w:rPr>
                <w:rFonts w:ascii="SimSun" w:hAnsi="SimSun" w:eastAsia="SimSun"/>
                <w:b w:val="0"/>
                <w:i w:val="0"/>
                <w:color w:val="000000"/>
                <w:sz w:val="21"/>
              </w:rPr>
              <w:t xml:space="preserve"> 号线地</w:t>
            </w:r>
          </w:p>
        </w:tc>
        <w:tc>
          <w:tcPr>
            <w:tcW w:type="dxa" w:w="3457"/>
            <w:vMerge/>
            <w:tcBorders/>
          </w:tcPr>
          <w:p/>
        </w:tc>
        <w:tc>
          <w:tcPr>
            <w:tcW w:type="dxa" w:w="4200"/>
            <w:tcBorders/>
            <w:tcMar>
              <w:start w:w="0" w:type="dxa"/>
              <w:end w:w="0" w:type="dxa"/>
            </w:tcMar>
          </w:tcPr>
          <w:p>
            <w:pPr>
              <w:autoSpaceDN w:val="0"/>
              <w:autoSpaceDE w:val="0"/>
              <w:widowControl/>
              <w:spacing w:line="230" w:lineRule="exact" w:before="82" w:after="0"/>
              <w:ind w:left="732" w:right="0" w:firstLine="0"/>
              <w:jc w:val="left"/>
            </w:pPr>
            <w:r>
              <w:rPr>
                <w:rFonts w:ascii="TimesNewRomanPSMT" w:hAnsi="TimesNewRomanPSMT" w:eastAsia="TimesNewRomanPSMT"/>
                <w:b w:val="0"/>
                <w:i w:val="0"/>
                <w:color w:val="000000"/>
                <w:sz w:val="21"/>
              </w:rPr>
              <w:t>Z4</w:t>
            </w:r>
            <w:r>
              <w:rPr>
                <w:rFonts w:ascii="SimSun" w:hAnsi="SimSun" w:eastAsia="SimSun"/>
                <w:b w:val="0"/>
                <w:i w:val="0"/>
                <w:color w:val="000000"/>
                <w:sz w:val="21"/>
              </w:rPr>
              <w:t xml:space="preserve"> 传送带淤泥喷涌或阻塞</w:t>
            </w:r>
          </w:p>
        </w:tc>
      </w:tr>
      <w:tr>
        <w:trPr>
          <w:trHeight w:hRule="exact" w:val="300"/>
        </w:trPr>
        <w:tc>
          <w:tcPr>
            <w:tcW w:type="dxa" w:w="2080"/>
            <w:tcBorders/>
            <w:tcMar>
              <w:start w:w="0" w:type="dxa"/>
              <w:end w:w="0" w:type="dxa"/>
            </w:tcMar>
          </w:tcPr>
          <w:p>
            <w:pPr>
              <w:autoSpaceDN w:val="0"/>
              <w:autoSpaceDE w:val="0"/>
              <w:widowControl/>
              <w:spacing w:line="208" w:lineRule="exact" w:before="18" w:after="0"/>
              <w:ind w:left="0" w:right="178" w:firstLine="0"/>
              <w:jc w:val="right"/>
            </w:pPr>
            <w:r>
              <w:rPr>
                <w:rFonts w:ascii="SimSun" w:hAnsi="SimSun" w:eastAsia="SimSun"/>
                <w:b w:val="0"/>
                <w:i w:val="0"/>
                <w:color w:val="000000"/>
                <w:sz w:val="21"/>
              </w:rPr>
              <w:t>铁盾构施</w:t>
            </w:r>
          </w:p>
        </w:tc>
        <w:tc>
          <w:tcPr>
            <w:tcW w:type="dxa" w:w="3457"/>
            <w:vMerge/>
            <w:tcBorders/>
          </w:tcPr>
          <w:p/>
        </w:tc>
        <w:tc>
          <w:tcPr>
            <w:tcW w:type="dxa" w:w="4200"/>
            <w:tcBorders/>
            <w:tcMar>
              <w:start w:w="0" w:type="dxa"/>
              <w:end w:w="0" w:type="dxa"/>
            </w:tcMar>
          </w:tcPr>
          <w:p>
            <w:pPr>
              <w:autoSpaceDN w:val="0"/>
              <w:autoSpaceDE w:val="0"/>
              <w:widowControl/>
              <w:spacing w:line="230" w:lineRule="exact" w:before="70" w:after="0"/>
              <w:ind w:left="838" w:right="0" w:firstLine="0"/>
              <w:jc w:val="left"/>
            </w:pPr>
            <w:r>
              <w:rPr>
                <w:rFonts w:ascii="TimesNewRomanPSMT" w:hAnsi="TimesNewRomanPSMT" w:eastAsia="TimesNewRomanPSMT"/>
                <w:b w:val="0"/>
                <w:i w:val="0"/>
                <w:color w:val="000000"/>
                <w:sz w:val="21"/>
              </w:rPr>
              <w:t>Z5</w:t>
            </w:r>
            <w:r>
              <w:rPr>
                <w:rFonts w:ascii="SimSun" w:hAnsi="SimSun" w:eastAsia="SimSun"/>
                <w:b w:val="0"/>
                <w:i w:val="0"/>
                <w:color w:val="000000"/>
                <w:sz w:val="21"/>
              </w:rPr>
              <w:t xml:space="preserve"> 盾构机密封装置失效</w:t>
            </w:r>
          </w:p>
        </w:tc>
      </w:tr>
      <w:tr>
        <w:trPr>
          <w:trHeight w:hRule="exact" w:val="320"/>
        </w:trPr>
        <w:tc>
          <w:tcPr>
            <w:tcW w:type="dxa" w:w="2080"/>
            <w:tcBorders/>
            <w:tcMar>
              <w:start w:w="0" w:type="dxa"/>
              <w:end w:w="0" w:type="dxa"/>
            </w:tcMar>
          </w:tcPr>
          <w:p>
            <w:pPr>
              <w:autoSpaceDN w:val="0"/>
              <w:autoSpaceDE w:val="0"/>
              <w:widowControl/>
              <w:spacing w:line="208" w:lineRule="exact" w:before="30" w:after="0"/>
              <w:ind w:left="0" w:right="178" w:firstLine="0"/>
              <w:jc w:val="right"/>
            </w:pPr>
            <w:r>
              <w:rPr>
                <w:rFonts w:ascii="SimSun" w:hAnsi="SimSun" w:eastAsia="SimSun"/>
                <w:b w:val="0"/>
                <w:i w:val="0"/>
                <w:color w:val="000000"/>
                <w:sz w:val="21"/>
              </w:rPr>
              <w:t>工安全风</w:t>
            </w:r>
          </w:p>
        </w:tc>
        <w:tc>
          <w:tcPr>
            <w:tcW w:type="dxa" w:w="3457"/>
            <w:vMerge/>
            <w:tcBorders/>
          </w:tcPr>
          <w:p/>
        </w:tc>
        <w:tc>
          <w:tcPr>
            <w:tcW w:type="dxa" w:w="4200"/>
            <w:tcBorders/>
            <w:tcMar>
              <w:start w:w="0" w:type="dxa"/>
              <w:end w:w="0" w:type="dxa"/>
            </w:tcMar>
          </w:tcPr>
          <w:p>
            <w:pPr>
              <w:autoSpaceDN w:val="0"/>
              <w:autoSpaceDE w:val="0"/>
              <w:widowControl/>
              <w:spacing w:line="230" w:lineRule="exact" w:before="86" w:after="0"/>
              <w:ind w:left="626" w:right="0" w:firstLine="0"/>
              <w:jc w:val="left"/>
            </w:pPr>
            <w:r>
              <w:rPr>
                <w:rFonts w:ascii="TimesNewRomanPSMT" w:hAnsi="TimesNewRomanPSMT" w:eastAsia="TimesNewRomanPSMT"/>
                <w:b w:val="0"/>
                <w:i w:val="0"/>
                <w:color w:val="000000"/>
                <w:sz w:val="21"/>
              </w:rPr>
              <w:t>Z6</w:t>
            </w:r>
            <w:r>
              <w:rPr>
                <w:rFonts w:ascii="SimSun" w:hAnsi="SimSun" w:eastAsia="SimSun"/>
                <w:b w:val="0"/>
                <w:i w:val="0"/>
                <w:color w:val="000000"/>
                <w:sz w:val="21"/>
              </w:rPr>
              <w:t xml:space="preserve"> 管片错台、开裂或渗漏水</w:t>
            </w:r>
          </w:p>
        </w:tc>
      </w:tr>
      <w:tr>
        <w:trPr>
          <w:trHeight w:hRule="exact" w:val="320"/>
        </w:trPr>
        <w:tc>
          <w:tcPr>
            <w:tcW w:type="dxa" w:w="2080"/>
            <w:tcBorders/>
            <w:tcMar>
              <w:start w:w="0" w:type="dxa"/>
              <w:end w:w="0" w:type="dxa"/>
            </w:tcMar>
          </w:tcPr>
          <w:p>
            <w:pPr>
              <w:autoSpaceDN w:val="0"/>
              <w:autoSpaceDE w:val="0"/>
              <w:widowControl/>
              <w:spacing w:line="208" w:lineRule="exact" w:before="22" w:after="0"/>
              <w:ind w:left="0" w:right="178" w:firstLine="0"/>
              <w:jc w:val="right"/>
            </w:pPr>
            <w:r>
              <w:rPr>
                <w:rFonts w:ascii="SimSun" w:hAnsi="SimSun" w:eastAsia="SimSun"/>
                <w:b w:val="0"/>
                <w:i w:val="0"/>
                <w:color w:val="000000"/>
                <w:sz w:val="21"/>
              </w:rPr>
              <w:t>险评价指</w:t>
            </w:r>
          </w:p>
        </w:tc>
        <w:tc>
          <w:tcPr>
            <w:tcW w:type="dxa" w:w="3457"/>
            <w:vMerge/>
            <w:tcBorders/>
          </w:tcPr>
          <w:p/>
        </w:tc>
        <w:tc>
          <w:tcPr>
            <w:tcW w:type="dxa" w:w="4200"/>
            <w:tcBorders/>
            <w:tcMar>
              <w:start w:w="0" w:type="dxa"/>
              <w:end w:w="0" w:type="dxa"/>
            </w:tcMar>
          </w:tcPr>
          <w:p>
            <w:pPr>
              <w:autoSpaceDN w:val="0"/>
              <w:autoSpaceDE w:val="0"/>
              <w:widowControl/>
              <w:spacing w:line="230" w:lineRule="exact" w:before="78" w:after="0"/>
              <w:ind w:left="1046" w:right="0" w:firstLine="0"/>
              <w:jc w:val="left"/>
            </w:pPr>
            <w:r>
              <w:rPr>
                <w:rFonts w:ascii="TimesNewRomanPSMT" w:hAnsi="TimesNewRomanPSMT" w:eastAsia="TimesNewRomanPSMT"/>
                <w:b w:val="0"/>
                <w:i w:val="0"/>
                <w:color w:val="000000"/>
                <w:sz w:val="21"/>
              </w:rPr>
              <w:t>Z7</w:t>
            </w:r>
            <w:r>
              <w:rPr>
                <w:rFonts w:ascii="SimSun" w:hAnsi="SimSun" w:eastAsia="SimSun"/>
                <w:b w:val="0"/>
                <w:i w:val="0"/>
                <w:color w:val="000000"/>
                <w:sz w:val="21"/>
              </w:rPr>
              <w:t xml:space="preserve"> 注浆压力不合理</w:t>
            </w:r>
          </w:p>
        </w:tc>
      </w:tr>
      <w:tr>
        <w:trPr>
          <w:trHeight w:hRule="exact" w:val="408"/>
        </w:trPr>
        <w:tc>
          <w:tcPr>
            <w:tcW w:type="dxa" w:w="2080"/>
            <w:tcBorders/>
            <w:tcMar>
              <w:start w:w="0" w:type="dxa"/>
              <w:end w:w="0" w:type="dxa"/>
            </w:tcMar>
          </w:tcPr>
          <w:p>
            <w:pPr>
              <w:autoSpaceDN w:val="0"/>
              <w:autoSpaceDE w:val="0"/>
              <w:widowControl/>
              <w:spacing w:line="208" w:lineRule="exact" w:before="14" w:after="0"/>
              <w:ind w:left="0" w:right="280" w:firstLine="0"/>
              <w:jc w:val="right"/>
            </w:pPr>
            <w:r>
              <w:rPr>
                <w:rFonts w:ascii="SimSun" w:hAnsi="SimSun" w:eastAsia="SimSun"/>
                <w:b w:val="0"/>
                <w:i w:val="0"/>
                <w:color w:val="000000"/>
                <w:sz w:val="21"/>
              </w:rPr>
              <w:t>标体系</w:t>
            </w:r>
          </w:p>
        </w:tc>
        <w:tc>
          <w:tcPr>
            <w:tcW w:type="dxa" w:w="3457"/>
            <w:vMerge/>
            <w:tcBorders/>
          </w:tcPr>
          <w:p/>
        </w:tc>
        <w:tc>
          <w:tcPr>
            <w:tcW w:type="dxa" w:w="4200"/>
            <w:tcBorders/>
            <w:tcMar>
              <w:start w:w="0" w:type="dxa"/>
              <w:end w:w="0" w:type="dxa"/>
            </w:tcMar>
          </w:tcPr>
          <w:p>
            <w:pPr>
              <w:autoSpaceDN w:val="0"/>
              <w:autoSpaceDE w:val="0"/>
              <w:widowControl/>
              <w:spacing w:line="230" w:lineRule="exact" w:before="118" w:after="0"/>
              <w:ind w:left="1046" w:right="0" w:firstLine="0"/>
              <w:jc w:val="left"/>
            </w:pPr>
            <w:r>
              <w:rPr>
                <w:rFonts w:ascii="TimesNewRomanPSMT" w:hAnsi="TimesNewRomanPSMT" w:eastAsia="TimesNewRomanPSMT"/>
                <w:b w:val="0"/>
                <w:i w:val="0"/>
                <w:color w:val="000000"/>
                <w:sz w:val="21"/>
              </w:rPr>
              <w:t>Z8</w:t>
            </w:r>
            <w:r>
              <w:rPr>
                <w:rFonts w:ascii="SimSun" w:hAnsi="SimSun" w:eastAsia="SimSun"/>
                <w:b w:val="0"/>
                <w:i w:val="0"/>
                <w:color w:val="000000"/>
                <w:sz w:val="21"/>
              </w:rPr>
              <w:t xml:space="preserve"> 盾构机刀具磨损</w:t>
            </w:r>
          </w:p>
        </w:tc>
      </w:tr>
    </w:tbl>
    <w:p>
      <w:pPr>
        <w:autoSpaceDN w:val="0"/>
        <w:autoSpaceDE w:val="0"/>
        <w:widowControl/>
        <w:spacing w:line="230" w:lineRule="exact" w:before="70" w:after="40"/>
        <w:ind w:left="0" w:right="1756" w:firstLine="0"/>
        <w:jc w:val="right"/>
      </w:pPr>
      <w:r>
        <w:rPr>
          <w:rFonts w:ascii="TimesNewRomanPSMT" w:hAnsi="TimesNewRomanPSMT" w:eastAsia="TimesNewRomanPSMT"/>
          <w:b w:val="0"/>
          <w:i w:val="0"/>
          <w:color w:val="000000"/>
          <w:sz w:val="21"/>
        </w:rPr>
        <w:t>D1</w:t>
      </w:r>
      <w:r>
        <w:rPr>
          <w:rFonts w:ascii="SimSun" w:hAnsi="SimSun" w:eastAsia="SimSun"/>
          <w:b w:val="0"/>
          <w:i w:val="0"/>
          <w:color w:val="000000"/>
          <w:sz w:val="21"/>
        </w:rPr>
        <w:t xml:space="preserve"> 接收基座中心夹角轴线偏离</w:t>
      </w:r>
    </w:p>
    <w:tbl>
      <w:tblPr>
        <w:tblW w:type="auto" w:w="0"/>
        <w:tblLayout w:type="fixed"/>
        <w:tblLook w:firstColumn="1" w:firstRow="1" w:lastColumn="0" w:lastRow="0" w:noHBand="0" w:noVBand="1" w:val="04A0"/>
        <w:tblInd w:w="1600.0" w:type="dxa"/>
      </w:tblPr>
      <w:tblGrid>
        <w:gridCol w:w="5186"/>
        <w:gridCol w:w="5186"/>
      </w:tblGrid>
      <w:tr>
        <w:trPr>
          <w:trHeight w:hRule="exact" w:val="692"/>
        </w:trPr>
        <w:tc>
          <w:tcPr>
            <w:tcW w:type="dxa" w:w="3780"/>
            <w:tcBorders/>
            <w:tcMar>
              <w:start w:w="0" w:type="dxa"/>
              <w:end w:w="0" w:type="dxa"/>
            </w:tcMar>
          </w:tcPr>
          <w:p>
            <w:pPr>
              <w:autoSpaceDN w:val="0"/>
              <w:autoSpaceDE w:val="0"/>
              <w:widowControl/>
              <w:spacing w:line="230" w:lineRule="exact" w:before="246" w:after="0"/>
              <w:ind w:left="0" w:right="488" w:firstLine="0"/>
              <w:jc w:val="right"/>
            </w:pPr>
            <w:r>
              <w:rPr>
                <w:rFonts w:ascii="TimesNewRomanPSMT" w:hAnsi="TimesNewRomanPSMT" w:eastAsia="TimesNewRomanPSMT"/>
                <w:b w:val="0"/>
                <w:i w:val="0"/>
                <w:color w:val="000000"/>
                <w:sz w:val="21"/>
              </w:rPr>
              <w:t>D</w:t>
            </w:r>
            <w:r>
              <w:rPr>
                <w:rFonts w:ascii="SimSun" w:hAnsi="SimSun" w:eastAsia="SimSun"/>
                <w:b w:val="0"/>
                <w:i w:val="0"/>
                <w:color w:val="000000"/>
                <w:sz w:val="21"/>
              </w:rPr>
              <w:t xml:space="preserve"> 盾构抵达及退场</w:t>
            </w:r>
          </w:p>
        </w:tc>
        <w:tc>
          <w:tcPr>
            <w:tcW w:type="dxa" w:w="4060"/>
            <w:tcBorders/>
            <w:tcMar>
              <w:start w:w="0" w:type="dxa"/>
              <w:end w:w="0" w:type="dxa"/>
            </w:tcMar>
          </w:tcPr>
          <w:p>
            <w:pPr>
              <w:autoSpaceDN w:val="0"/>
              <w:autoSpaceDE w:val="0"/>
              <w:widowControl/>
              <w:spacing w:line="316" w:lineRule="exact" w:before="0" w:after="0"/>
              <w:ind w:left="432" w:right="864" w:firstLine="0"/>
              <w:jc w:val="center"/>
            </w:pPr>
            <w:r>
              <w:rPr>
                <w:rFonts w:ascii="TimesNewRomanPSMT" w:hAnsi="TimesNewRomanPSMT" w:eastAsia="TimesNewRomanPSMT"/>
                <w:b w:val="0"/>
                <w:i w:val="0"/>
                <w:color w:val="000000"/>
                <w:sz w:val="21"/>
              </w:rPr>
              <w:t>D2</w:t>
            </w:r>
            <w:r>
              <w:rPr>
                <w:rFonts w:ascii="SimSun" w:hAnsi="SimSun" w:eastAsia="SimSun"/>
                <w:b w:val="0"/>
                <w:i w:val="0"/>
                <w:color w:val="000000"/>
                <w:sz w:val="21"/>
              </w:rPr>
              <w:t xml:space="preserve"> 盾构基座刚度或稳定性差</w:t>
            </w:r>
            <w:r>
              <w:rPr>
                <w:rFonts w:ascii="TimesNewRomanPSMT" w:hAnsi="TimesNewRomanPSMT" w:eastAsia="TimesNewRomanPSMT"/>
                <w:b w:val="0"/>
                <w:i w:val="0"/>
                <w:color w:val="000000"/>
                <w:sz w:val="21"/>
              </w:rPr>
              <w:t>D3</w:t>
            </w:r>
            <w:r>
              <w:rPr>
                <w:rFonts w:ascii="SimSun" w:hAnsi="SimSun" w:eastAsia="SimSun"/>
                <w:b w:val="0"/>
                <w:i w:val="0"/>
                <w:color w:val="000000"/>
                <w:sz w:val="21"/>
              </w:rPr>
              <w:t xml:space="preserve"> 盾构机拆解操作不当</w:t>
            </w:r>
          </w:p>
        </w:tc>
      </w:tr>
    </w:tbl>
    <w:p>
      <w:pPr>
        <w:autoSpaceDN w:val="0"/>
        <w:autoSpaceDE w:val="0"/>
        <w:widowControl/>
        <w:spacing w:line="308" w:lineRule="exact" w:before="0" w:after="40"/>
        <w:ind w:left="5616" w:right="1584" w:firstLine="0"/>
        <w:jc w:val="center"/>
      </w:pPr>
      <w:r>
        <w:rPr>
          <w:rFonts w:ascii="TimesNewRomanPSMT" w:hAnsi="TimesNewRomanPSMT" w:eastAsia="TimesNewRomanPSMT"/>
          <w:b w:val="0"/>
          <w:i w:val="0"/>
          <w:color w:val="000000"/>
          <w:sz w:val="21"/>
        </w:rPr>
        <w:t>D4</w:t>
      </w:r>
      <w:r>
        <w:rPr>
          <w:rFonts w:ascii="SimSun" w:hAnsi="SimSun" w:eastAsia="SimSun"/>
          <w:b w:val="0"/>
          <w:i w:val="0"/>
          <w:color w:val="000000"/>
          <w:sz w:val="21"/>
        </w:rPr>
        <w:t xml:space="preserve"> 盾构基座变形</w:t>
      </w:r>
      <w:r>
        <w:br/>
      </w:r>
      <w:r>
        <w:rPr>
          <w:rFonts w:ascii="TimesNewRomanPSMT" w:hAnsi="TimesNewRomanPSMT" w:eastAsia="TimesNewRomanPSMT"/>
          <w:b w:val="0"/>
          <w:i w:val="0"/>
          <w:color w:val="000000"/>
          <w:sz w:val="21"/>
        </w:rPr>
        <w:t>E1</w:t>
      </w:r>
      <w:r>
        <w:rPr>
          <w:rFonts w:ascii="SimSun" w:hAnsi="SimSun" w:eastAsia="SimSun"/>
          <w:b w:val="0"/>
          <w:i w:val="0"/>
          <w:color w:val="000000"/>
          <w:sz w:val="21"/>
        </w:rPr>
        <w:t xml:space="preserve"> 盾构穿越地质环境复杂</w:t>
      </w:r>
      <w:r>
        <w:br/>
      </w:r>
      <w:r>
        <w:rPr>
          <w:rFonts w:ascii="TimesNewRomanPSMT" w:hAnsi="TimesNewRomanPSMT" w:eastAsia="TimesNewRomanPSMT"/>
          <w:b w:val="0"/>
          <w:i w:val="0"/>
          <w:color w:val="000000"/>
          <w:sz w:val="21"/>
        </w:rPr>
        <w:t>E2</w:t>
      </w:r>
      <w:r>
        <w:rPr>
          <w:rFonts w:ascii="SimSun" w:hAnsi="SimSun" w:eastAsia="SimSun"/>
          <w:b w:val="0"/>
          <w:i w:val="0"/>
          <w:color w:val="000000"/>
          <w:sz w:val="21"/>
        </w:rPr>
        <w:t xml:space="preserve"> 隧道存在</w:t>
      </w:r>
      <w:r>
        <w:rPr>
          <w:rFonts w:ascii="TimesNewRomanPSMT" w:hAnsi="TimesNewRomanPSMT" w:eastAsia="TimesNewRomanPSMT"/>
          <w:b w:val="0"/>
          <w:i w:val="0"/>
          <w:color w:val="000000"/>
          <w:sz w:val="21"/>
        </w:rPr>
        <w:t>CO</w:t>
      </w:r>
      <w:r>
        <w:rPr>
          <w:rFonts w:ascii="SimSun" w:hAnsi="SimSun" w:eastAsia="SimSun"/>
          <w:b w:val="0"/>
          <w:i w:val="0"/>
          <w:color w:val="000000"/>
          <w:sz w:val="21"/>
        </w:rPr>
        <w:t>、</w:t>
      </w:r>
      <w:r>
        <w:rPr>
          <w:rFonts w:ascii="TimesNewRomanPSMT" w:hAnsi="TimesNewRomanPSMT" w:eastAsia="TimesNewRomanPSMT"/>
          <w:b w:val="0"/>
          <w:i w:val="0"/>
          <w:color w:val="000000"/>
          <w:sz w:val="21"/>
        </w:rPr>
        <w:t>H2S</w:t>
      </w:r>
      <w:r>
        <w:rPr>
          <w:rFonts w:ascii="SimSun" w:hAnsi="SimSun" w:eastAsia="SimSun"/>
          <w:b w:val="0"/>
          <w:i w:val="0"/>
          <w:color w:val="000000"/>
          <w:sz w:val="21"/>
        </w:rPr>
        <w:t xml:space="preserve"> 等有毒气体</w:t>
      </w:r>
    </w:p>
    <w:tbl>
      <w:tblPr>
        <w:tblW w:type="auto" w:w="0"/>
        <w:tblLayout w:type="fixed"/>
        <w:tblLook w:firstColumn="1" w:firstRow="1" w:lastColumn="0" w:lastRow="0" w:noHBand="0" w:noVBand="1" w:val="04A0"/>
        <w:tblInd w:w="1660.0" w:type="dxa"/>
      </w:tblPr>
      <w:tblGrid>
        <w:gridCol w:w="5186"/>
        <w:gridCol w:w="5186"/>
      </w:tblGrid>
      <w:tr>
        <w:trPr>
          <w:trHeight w:hRule="exact" w:val="626"/>
        </w:trPr>
        <w:tc>
          <w:tcPr>
            <w:tcW w:type="dxa" w:w="3400"/>
            <w:tcBorders/>
            <w:tcMar>
              <w:start w:w="0" w:type="dxa"/>
              <w:end w:w="0" w:type="dxa"/>
            </w:tcMar>
          </w:tcPr>
          <w:p>
            <w:pPr>
              <w:autoSpaceDN w:val="0"/>
              <w:autoSpaceDE w:val="0"/>
              <w:widowControl/>
              <w:spacing w:line="230" w:lineRule="exact" w:before="198" w:after="0"/>
              <w:ind w:left="0" w:right="288" w:firstLine="0"/>
              <w:jc w:val="right"/>
            </w:pPr>
            <w:r>
              <w:rPr>
                <w:rFonts w:ascii="TimesNewRomanPSMT" w:hAnsi="TimesNewRomanPSMT" w:eastAsia="TimesNewRomanPSMT"/>
                <w:b w:val="0"/>
                <w:i w:val="0"/>
                <w:color w:val="000000"/>
                <w:sz w:val="21"/>
              </w:rPr>
              <w:t>E</w:t>
            </w:r>
            <w:r>
              <w:rPr>
                <w:rFonts w:ascii="SimSun" w:hAnsi="SimSun" w:eastAsia="SimSun"/>
                <w:b w:val="0"/>
                <w:i w:val="0"/>
                <w:color w:val="000000"/>
                <w:sz w:val="21"/>
              </w:rPr>
              <w:t xml:space="preserve"> 穿越特殊地段</w:t>
            </w:r>
          </w:p>
        </w:tc>
        <w:tc>
          <w:tcPr>
            <w:tcW w:type="dxa" w:w="4620"/>
            <w:tcBorders/>
            <w:tcMar>
              <w:start w:w="0" w:type="dxa"/>
              <w:end w:w="0" w:type="dxa"/>
            </w:tcMar>
          </w:tcPr>
          <w:p>
            <w:pPr>
              <w:autoSpaceDN w:val="0"/>
              <w:autoSpaceDE w:val="0"/>
              <w:widowControl/>
              <w:spacing w:line="292" w:lineRule="exact" w:before="0" w:after="0"/>
              <w:ind w:left="288" w:right="576" w:firstLine="0"/>
              <w:jc w:val="center"/>
            </w:pPr>
            <w:r>
              <w:rPr>
                <w:rFonts w:ascii="TimesNewRomanPSMT" w:hAnsi="TimesNewRomanPSMT" w:eastAsia="TimesNewRomanPSMT"/>
                <w:b w:val="0"/>
                <w:i w:val="0"/>
                <w:color w:val="000000"/>
                <w:sz w:val="21"/>
              </w:rPr>
              <w:t>E3</w:t>
            </w:r>
            <w:r>
              <w:rPr>
                <w:rFonts w:ascii="SimSun" w:hAnsi="SimSun" w:eastAsia="SimSun"/>
                <w:b w:val="0"/>
                <w:i w:val="0"/>
                <w:color w:val="000000"/>
                <w:sz w:val="21"/>
              </w:rPr>
              <w:t xml:space="preserve"> 施工过程中遭遇恶劣天气、自然灾害</w:t>
            </w:r>
            <w:r>
              <w:rPr>
                <w:rFonts w:ascii="TimesNewRomanPSMT" w:hAnsi="TimesNewRomanPSMT" w:eastAsia="TimesNewRomanPSMT"/>
                <w:b w:val="0"/>
                <w:i w:val="0"/>
                <w:color w:val="000000"/>
                <w:sz w:val="21"/>
              </w:rPr>
              <w:t>E4</w:t>
            </w:r>
            <w:r>
              <w:rPr>
                <w:rFonts w:ascii="SimSun" w:hAnsi="SimSun" w:eastAsia="SimSun"/>
                <w:b w:val="0"/>
                <w:i w:val="0"/>
                <w:color w:val="000000"/>
                <w:sz w:val="21"/>
              </w:rPr>
              <w:t xml:space="preserve"> 邻近建筑物防控与监测不到位</w:t>
            </w:r>
          </w:p>
        </w:tc>
      </w:tr>
    </w:tbl>
    <w:p>
      <w:pPr>
        <w:autoSpaceDN w:val="0"/>
        <w:autoSpaceDE w:val="0"/>
        <w:widowControl/>
        <w:spacing w:line="292" w:lineRule="exact" w:before="0" w:after="0"/>
        <w:ind w:left="6192" w:right="2160" w:firstLine="0"/>
        <w:jc w:val="center"/>
      </w:pPr>
      <w:r>
        <w:rPr>
          <w:rFonts w:ascii="TimesNewRomanPSMT" w:hAnsi="TimesNewRomanPSMT" w:eastAsia="TimesNewRomanPSMT"/>
          <w:b w:val="0"/>
          <w:i w:val="0"/>
          <w:color w:val="000000"/>
          <w:sz w:val="21"/>
        </w:rPr>
        <w:t>E5</w:t>
      </w:r>
      <w:r>
        <w:rPr>
          <w:rFonts w:ascii="SimSun" w:hAnsi="SimSun" w:eastAsia="SimSun"/>
          <w:b w:val="0"/>
          <w:i w:val="0"/>
          <w:color w:val="000000"/>
          <w:sz w:val="21"/>
        </w:rPr>
        <w:t xml:space="preserve"> 地下管线情况复杂</w:t>
      </w:r>
      <w:r>
        <w:br/>
      </w:r>
      <w:r>
        <w:rPr>
          <w:rFonts w:ascii="TimesNewRomanPSMT" w:hAnsi="TimesNewRomanPSMT" w:eastAsia="TimesNewRomanPSMT"/>
          <w:b w:val="0"/>
          <w:i w:val="0"/>
          <w:color w:val="000000"/>
          <w:sz w:val="21"/>
        </w:rPr>
        <w:t>E6</w:t>
      </w:r>
      <w:r>
        <w:rPr>
          <w:rFonts w:ascii="SimSun" w:hAnsi="SimSun" w:eastAsia="SimSun"/>
          <w:b w:val="0"/>
          <w:i w:val="0"/>
          <w:color w:val="000000"/>
          <w:sz w:val="21"/>
        </w:rPr>
        <w:t xml:space="preserve"> 交通荷载过大</w:t>
      </w:r>
    </w:p>
    <w:p>
      <w:pPr>
        <w:autoSpaceDN w:val="0"/>
        <w:autoSpaceDE w:val="0"/>
        <w:widowControl/>
        <w:spacing w:line="200" w:lineRule="exact" w:before="4352" w:after="0"/>
        <w:ind w:left="0" w:right="4606" w:firstLine="0"/>
        <w:jc w:val="right"/>
      </w:pPr>
      <w:r>
        <w:rPr>
          <w:rFonts w:ascii="TimesNewRomanPS" w:hAnsi="TimesNewRomanPS" w:eastAsia="TimesNewRomanPS"/>
          <w:b/>
          <w:i w:val="0"/>
          <w:color w:val="000000"/>
          <w:sz w:val="18"/>
        </w:rPr>
        <w:t>41</w:t>
      </w:r>
    </w:p>
    <w:p>
      <w:pPr>
        <w:autoSpaceDN w:val="0"/>
        <w:tabs>
          <w:tab w:pos="1240" w:val="left"/>
        </w:tabs>
        <w:autoSpaceDE w:val="0"/>
        <w:widowControl/>
        <w:spacing w:line="240" w:lineRule="auto" w:before="376" w:after="0"/>
        <w:ind w:left="0" w:right="0" w:firstLine="0"/>
        <w:jc w:val="left"/>
      </w:pPr>
      <w:r>
        <w:drawing>
          <wp:inline xmlns:a="http://schemas.openxmlformats.org/drawingml/2006/main" xmlns:pic="http://schemas.openxmlformats.org/drawingml/2006/picture">
            <wp:extent cx="584200" cy="165100"/>
            <wp:docPr id="835" name="Picture 83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36" name="Picture 83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114" w:bottom="17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0" w:lineRule="exact" w:before="0" w:after="0"/>
        <w:ind w:left="0" w:right="3236" w:firstLine="0"/>
        <w:jc w:val="right"/>
      </w:pPr>
      <w:r>
        <w:rPr>
          <w:rFonts w:ascii="SimSun" w:hAnsi="SimSun" w:eastAsia="SimSun"/>
          <w:b w:val="0"/>
          <w:i w:val="0"/>
          <w:color w:val="000000"/>
          <w:sz w:val="21"/>
        </w:rPr>
        <w:t>辽宁工程技术大学硕士学位论文</w:t>
      </w:r>
    </w:p>
    <w:p>
      <w:pPr>
        <w:autoSpaceDN w:val="0"/>
        <w:autoSpaceDE w:val="0"/>
        <w:widowControl/>
        <w:spacing w:line="360" w:lineRule="exact" w:before="458" w:after="0"/>
        <w:ind w:left="998" w:right="0" w:firstLine="0"/>
        <w:jc w:val="left"/>
      </w:pPr>
      <w:r>
        <w:rPr>
          <w:rFonts w:ascii="SimHei" w:hAnsi="SimHei" w:eastAsia="SimHei"/>
          <w:b w:val="0"/>
          <w:i w:val="0"/>
          <w:color w:val="000000"/>
          <w:sz w:val="36"/>
        </w:rPr>
        <w:t>4 青岛地铁X 号线盾构施工安全风险评价</w:t>
      </w:r>
    </w:p>
    <w:p>
      <w:pPr>
        <w:autoSpaceDN w:val="0"/>
        <w:autoSpaceDE w:val="0"/>
        <w:widowControl/>
        <w:spacing w:line="420" w:lineRule="exact" w:before="84" w:after="0"/>
        <w:ind w:left="998" w:right="26" w:firstLine="480"/>
        <w:jc w:val="both"/>
      </w:pPr>
      <w:r>
        <w:rPr>
          <w:rFonts w:ascii="SimSun" w:hAnsi="SimSun" w:eastAsia="SimSun"/>
          <w:b w:val="0"/>
          <w:i w:val="0"/>
          <w:color w:val="000000"/>
          <w:sz w:val="24"/>
        </w:rPr>
        <w:t>风险评估是地铁盾构法施工风险管理中的一个关键环节，应建立在风险识别与分析</w:t>
      </w:r>
      <w:r>
        <w:rPr>
          <w:rFonts w:ascii="SimSun" w:hAnsi="SimSun" w:eastAsia="SimSun"/>
          <w:b w:val="0"/>
          <w:i w:val="0"/>
          <w:color w:val="000000"/>
          <w:sz w:val="24"/>
        </w:rPr>
        <w:t>的基础上，参照确定的风险接受准则，对盾构施工安全风险发生的概率与损失程度进行</w:t>
      </w:r>
      <w:r>
        <w:rPr>
          <w:rFonts w:ascii="SimSun" w:hAnsi="SimSun" w:eastAsia="SimSun"/>
          <w:b w:val="0"/>
          <w:i w:val="0"/>
          <w:color w:val="000000"/>
          <w:sz w:val="24"/>
        </w:rPr>
        <w:t>量化，依据风险矩阵计算概率与损失的乘积得出风险总评的量化结果。即</w:t>
      </w:r>
      <w:r/>
    </w:p>
    <w:p>
      <w:pPr>
        <w:sectPr>
          <w:pgSz w:w="11906" w:h="16838"/>
          <w:pgMar w:top="440" w:right="1108" w:bottom="17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0" w:lineRule="exact" w:before="0" w:after="0"/>
        <w:ind w:left="0" w:right="3286" w:firstLine="0"/>
        <w:jc w:val="right"/>
      </w:pPr>
      <w:r>
        <w:rPr>
          <w:rFonts w:ascii="SimSun" w:hAnsi="SimSun" w:eastAsia="SimSun"/>
          <w:b w:val="0"/>
          <w:i w:val="0"/>
          <w:color w:val="000000"/>
          <w:sz w:val="21"/>
        </w:rPr>
        <w:t>辽宁工程技术大学硕士学位论文</w:t>
      </w:r>
    </w:p>
    <w:p>
      <w:pPr>
        <w:autoSpaceDN w:val="0"/>
        <w:autoSpaceDE w:val="0"/>
        <w:widowControl/>
        <w:spacing w:line="420" w:lineRule="exact" w:before="278" w:after="0"/>
        <w:ind w:left="998" w:right="78" w:firstLine="0"/>
        <w:jc w:val="both"/>
      </w:pPr>
      <w:r>
        <w:rPr>
          <w:rFonts w:ascii="SimSun" w:hAnsi="SimSun" w:eastAsia="SimSun"/>
          <w:b w:val="0"/>
          <w:i w:val="0"/>
          <w:color w:val="000000"/>
          <w:sz w:val="24"/>
        </w:rPr>
        <w:t>自然、社会孕育着环境，在风险事故发生后，对应着盾构施工的各个阶段。例如在盾构</w:t>
      </w:r>
      <w:r>
        <w:rPr>
          <w:rFonts w:ascii="SimSun" w:hAnsi="SimSun" w:eastAsia="SimSun"/>
          <w:b w:val="0"/>
          <w:i w:val="0"/>
          <w:color w:val="000000"/>
          <w:sz w:val="24"/>
        </w:rPr>
        <w:t>始发阶段，由于基础结构损坏导致的始发洞口坍塌，导致了安全损失，在动态的安全风</w:t>
      </w:r>
      <w:r>
        <w:rPr>
          <w:rFonts w:ascii="SimSun" w:hAnsi="SimSun" w:eastAsia="SimSun"/>
          <w:b w:val="0"/>
          <w:i w:val="0"/>
          <w:color w:val="000000"/>
          <w:sz w:val="24"/>
        </w:rPr>
        <w:t>险管理中，及时制定安全风险的应对措施，通过转移管理重心使管理与作业环境发生了</w:t>
      </w:r>
      <w:r>
        <w:rPr>
          <w:rFonts w:ascii="SimSun" w:hAnsi="SimSun" w:eastAsia="SimSun"/>
          <w:b w:val="0"/>
          <w:i w:val="0"/>
          <w:color w:val="000000"/>
          <w:sz w:val="24"/>
        </w:rPr>
        <w:t>变化，更新的致险因子回到孕育环境中。动态风险的管控尤为重要，使用科学的工具方</w:t>
      </w:r>
      <w:r>
        <w:rPr>
          <w:rFonts w:ascii="SimSun" w:hAnsi="SimSun" w:eastAsia="SimSun"/>
          <w:b w:val="0"/>
          <w:i w:val="0"/>
          <w:color w:val="000000"/>
          <w:sz w:val="24"/>
        </w:rPr>
        <w:t>法，提出针对性的防控措施。</w:t>
      </w:r>
    </w:p>
    <w:p>
      <w:pPr>
        <w:autoSpaceDN w:val="0"/>
        <w:tabs>
          <w:tab w:pos="1478" w:val="left"/>
        </w:tabs>
        <w:autoSpaceDE w:val="0"/>
        <w:widowControl/>
        <w:spacing w:line="418" w:lineRule="exact" w:before="16"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）不确定性</w:t>
      </w:r>
      <w:r>
        <w:br/>
      </w:r>
      <w:r>
        <w:tab/>
      </w:r>
      <w:r>
        <w:rPr>
          <w:rFonts w:ascii="SimSun" w:hAnsi="SimSun" w:eastAsia="SimSun"/>
          <w:b w:val="0"/>
          <w:i w:val="0"/>
          <w:color w:val="000000"/>
          <w:sz w:val="24"/>
        </w:rPr>
        <w:t>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号线盾构施工涉及风险因素多。与变量之间的关系复杂且不易确定，造</w:t>
      </w:r>
      <w:r>
        <w:rPr>
          <w:rFonts w:ascii="SimSun" w:hAnsi="SimSun" w:eastAsia="SimSun"/>
          <w:b w:val="0"/>
          <w:i w:val="0"/>
          <w:color w:val="000000"/>
          <w:sz w:val="24"/>
        </w:rPr>
        <w:t>成风险评价与防控不易实施。盾构施工的安全风险因素在时间上和空间上的发生与否、</w:t>
      </w:r>
      <w:r>
        <w:rPr>
          <w:rFonts w:ascii="SimSun" w:hAnsi="SimSun" w:eastAsia="SimSun"/>
          <w:b w:val="0"/>
          <w:i w:val="0"/>
          <w:color w:val="000000"/>
          <w:sz w:val="24"/>
        </w:rPr>
        <w:t>发生后导致的损失程度，都是不确定的。现有研究根据已发生的事故研究反推导致事故</w:t>
      </w:r>
      <w:r>
        <w:rPr>
          <w:rFonts w:ascii="SimSun" w:hAnsi="SimSun" w:eastAsia="SimSun"/>
          <w:b w:val="0"/>
          <w:i w:val="0"/>
          <w:color w:val="000000"/>
          <w:sz w:val="24"/>
        </w:rPr>
        <w:t>发生的原因和发生的概率大小，并借助模糊数学、概率计算等方式对风险发生的概率进</w:t>
      </w:r>
      <w:r>
        <w:rPr>
          <w:rFonts w:ascii="SimSun" w:hAnsi="SimSun" w:eastAsia="SimSun"/>
          <w:b w:val="0"/>
          <w:i w:val="0"/>
          <w:color w:val="000000"/>
          <w:sz w:val="24"/>
        </w:rPr>
        <w:t>行预测。地铁盾构施工的各安全风险因素具有强关联性，某各风险可能会引起另一个风</w:t>
      </w:r>
      <w:r>
        <w:rPr>
          <w:rFonts w:ascii="SimSun" w:hAnsi="SimSun" w:eastAsia="SimSun"/>
          <w:b w:val="0"/>
          <w:i w:val="0"/>
          <w:color w:val="000000"/>
          <w:sz w:val="24"/>
        </w:rPr>
        <w:t>险的发生，因此在风险防控过程中，对处理某个风险处理就已经避免了另外一个风险的</w:t>
      </w:r>
      <w:r>
        <w:rPr>
          <w:rFonts w:ascii="SimSun" w:hAnsi="SimSun" w:eastAsia="SimSun"/>
          <w:b w:val="0"/>
          <w:i w:val="0"/>
          <w:color w:val="000000"/>
          <w:sz w:val="24"/>
        </w:rPr>
        <w:t>发生。由此可见，一个风险可能发生的概率与发生后造成的损失，仍不可确定。</w:t>
      </w:r>
    </w:p>
    <w:p>
      <w:pPr>
        <w:autoSpaceDN w:val="0"/>
        <w:autoSpaceDE w:val="0"/>
        <w:widowControl/>
        <w:spacing w:line="300" w:lineRule="exact" w:before="284" w:after="0"/>
        <w:ind w:left="998" w:right="0" w:firstLine="0"/>
        <w:jc w:val="left"/>
      </w:pPr>
      <w:r>
        <w:rPr>
          <w:rFonts w:ascii="SimHei" w:hAnsi="SimHei" w:eastAsia="SimHei"/>
          <w:b w:val="0"/>
          <w:i w:val="0"/>
          <w:color w:val="000000"/>
          <w:sz w:val="30"/>
        </w:rPr>
        <w:t>4.2 基于BN 网络确定风险可能发生的概率</w:t>
      </w:r>
    </w:p>
    <w:p>
      <w:pPr>
        <w:autoSpaceDN w:val="0"/>
        <w:autoSpaceDE w:val="0"/>
        <w:widowControl/>
        <w:spacing w:line="420" w:lineRule="exact" w:before="162" w:after="0"/>
        <w:ind w:left="998" w:right="74" w:firstLine="480"/>
        <w:jc w:val="both"/>
      </w:pPr>
      <w:r>
        <w:rPr>
          <w:rFonts w:ascii="SimSun" w:hAnsi="SimSun" w:eastAsia="SimSun"/>
          <w:b w:val="0"/>
          <w:i w:val="0"/>
          <w:color w:val="000000"/>
          <w:sz w:val="24"/>
        </w:rPr>
        <w:t>随着信息技术的进步和数据分析能力的提升，贝叶斯网络</w:t>
      </w:r>
      <w:r>
        <w:rPr>
          <w:rFonts w:ascii="TimesNewRomanPSMT" w:hAnsi="TimesNewRomanPSMT" w:eastAsia="TimesNewRomanPSMT"/>
          <w:b w:val="0"/>
          <w:i w:val="0"/>
          <w:color w:val="000000"/>
          <w:sz w:val="24"/>
        </w:rPr>
        <w:t>(Bayesian Network</w:t>
      </w:r>
      <w:r>
        <w:rPr>
          <w:rFonts w:ascii="SimSun" w:hAnsi="SimSun" w:eastAsia="SimSun"/>
          <w:b w:val="0"/>
          <w:i w:val="0"/>
          <w:color w:val="000000"/>
          <w:sz w:val="24"/>
        </w:rPr>
        <w:t>，</w:t>
      </w:r>
      <w:r>
        <w:rPr>
          <w:rFonts w:ascii="TimesNewRomanPSMT" w:hAnsi="TimesNewRomanPSMT" w:eastAsia="TimesNewRomanPSMT"/>
          <w:b w:val="0"/>
          <w:i w:val="0"/>
          <w:color w:val="000000"/>
          <w:sz w:val="24"/>
        </w:rPr>
        <w:t>BN)</w:t>
      </w:r>
      <w:r>
        <w:rPr>
          <w:rFonts w:ascii="SimSun" w:hAnsi="SimSun" w:eastAsia="SimSun"/>
          <w:b w:val="0"/>
          <w:i w:val="0"/>
          <w:color w:val="000000"/>
          <w:sz w:val="24"/>
        </w:rPr>
        <w:t>于</w:t>
      </w:r>
      <w:r>
        <w:rPr>
          <w:rFonts w:ascii="TimesNewRomanPSMT" w:hAnsi="TimesNewRomanPSMT" w:eastAsia="TimesNewRomanPSMT"/>
          <w:b w:val="0"/>
          <w:i w:val="0"/>
          <w:color w:val="000000"/>
          <w:sz w:val="24"/>
        </w:rPr>
        <w:t>1988</w:t>
      </w:r>
      <w:r>
        <w:rPr>
          <w:rFonts w:ascii="SimSun" w:hAnsi="SimSun" w:eastAsia="SimSun"/>
          <w:b w:val="0"/>
          <w:i w:val="0"/>
          <w:color w:val="000000"/>
          <w:sz w:val="24"/>
        </w:rPr>
        <w:t xml:space="preserve"> 年</w:t>
      </w:r>
      <w:r>
        <w:rPr>
          <w:rFonts w:ascii="TimesNewRomanPSMT" w:hAnsi="TimesNewRomanPSMT" w:eastAsia="TimesNewRomanPSMT"/>
          <w:b w:val="0"/>
          <w:i w:val="0"/>
          <w:color w:val="000000"/>
          <w:sz w:val="24"/>
        </w:rPr>
        <w:t>Pearl</w:t>
      </w:r>
      <w:r>
        <w:rPr>
          <w:rFonts w:ascii="SimSun" w:hAnsi="SimSun" w:eastAsia="SimSun"/>
          <w:b w:val="0"/>
          <w:i w:val="0"/>
          <w:color w:val="000000"/>
          <w:sz w:val="24"/>
        </w:rPr>
        <w:t xml:space="preserve"> 首次提出</w:t>
      </w:r>
      <w:r>
        <w:rPr>
          <w:w w:val="97.50000238418579"/>
          <w:rFonts w:ascii="TimesNewRomanPSMT" w:hAnsi="TimesNewRomanPSMT" w:eastAsia="TimesNewRomanPSMT"/>
          <w:b w:val="0"/>
          <w:i w:val="0"/>
          <w:color w:val="000000"/>
          <w:sz w:val="16"/>
        </w:rPr>
        <w:t>[77]</w:t>
      </w:r>
      <w:r>
        <w:rPr>
          <w:rFonts w:ascii="SimSun" w:hAnsi="SimSun" w:eastAsia="SimSun"/>
          <w:b w:val="0"/>
          <w:i w:val="0"/>
          <w:color w:val="000000"/>
          <w:sz w:val="24"/>
        </w:rPr>
        <w:t>，在地铁施工安全事故致因分析中得到了广泛的应用。</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w:t>
      </w:r>
      <w:r>
        <w:rPr>
          <w:rFonts w:ascii="SimSun" w:hAnsi="SimSun" w:eastAsia="SimSun"/>
          <w:b w:val="0"/>
          <w:i w:val="0"/>
          <w:color w:val="000000"/>
          <w:sz w:val="24"/>
        </w:rPr>
        <w:t>概率图模型通过计算变量概率分布，体现先验概率和后验概率二者的关联性。</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网络通</w:t>
      </w:r>
      <w:r>
        <w:rPr>
          <w:rFonts w:ascii="SimSun" w:hAnsi="SimSun" w:eastAsia="SimSun"/>
          <w:b w:val="0"/>
          <w:i w:val="0"/>
          <w:color w:val="000000"/>
          <w:sz w:val="24"/>
        </w:rPr>
        <w:t>过图形化的方式描述变量之间的依赖关系，结合概率理论对事故致因进行推理分析，为</w:t>
      </w:r>
      <w:r>
        <w:rPr>
          <w:rFonts w:ascii="SimSun" w:hAnsi="SimSun" w:eastAsia="SimSun"/>
          <w:b w:val="0"/>
          <w:i w:val="0"/>
          <w:color w:val="000000"/>
          <w:sz w:val="24"/>
        </w:rPr>
        <w:t>风险防控提供了有力支持。基于</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的拓扑结构是一个由多个父结点指向子结点构成的有</w:t>
      </w:r>
      <w:r>
        <w:rPr>
          <w:rFonts w:ascii="SimSun" w:hAnsi="SimSun" w:eastAsia="SimSun"/>
          <w:b w:val="0"/>
          <w:i w:val="0"/>
          <w:color w:val="000000"/>
          <w:sz w:val="24"/>
        </w:rPr>
        <w:t>向无环图，由网络结构和条件概率组成的概率图模型。基于专家评分合相关技术标准对</w:t>
      </w:r>
      <w:r>
        <w:rPr>
          <w:rFonts w:ascii="SimSun" w:hAnsi="SimSun" w:eastAsia="SimSun"/>
          <w:b w:val="0"/>
          <w:i w:val="0"/>
          <w:color w:val="000000"/>
          <w:sz w:val="24"/>
        </w:rPr>
        <w:t>现场实时监测数据，且随着新证据的增加，</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网络也将自动更新</w:t>
      </w:r>
      <w:r>
        <w:rPr>
          <w:w w:val="97.50000238418579"/>
          <w:rFonts w:ascii="TimesNewRomanPSMT" w:hAnsi="TimesNewRomanPSMT" w:eastAsia="TimesNewRomanPSMT"/>
          <w:b w:val="0"/>
          <w:i w:val="0"/>
          <w:color w:val="000000"/>
          <w:sz w:val="16"/>
        </w:rPr>
        <w:t>[78]</w:t>
      </w:r>
      <w:r>
        <w:rPr>
          <w:rFonts w:ascii="SimSun" w:hAnsi="SimSun" w:eastAsia="SimSun"/>
          <w:b w:val="0"/>
          <w:i w:val="0"/>
          <w:color w:val="000000"/>
          <w:sz w:val="24"/>
        </w:rPr>
        <w:t>。</w:t>
      </w:r>
    </w:p>
    <w:p>
      <w:pPr>
        <w:autoSpaceDN w:val="0"/>
        <w:autoSpaceDE w:val="0"/>
        <w:widowControl/>
        <w:spacing w:line="280" w:lineRule="exact" w:before="286" w:after="0"/>
        <w:ind w:left="998" w:right="0" w:firstLine="0"/>
        <w:jc w:val="left"/>
      </w:pPr>
      <w:r>
        <w:rPr>
          <w:rFonts w:ascii="SimHei" w:hAnsi="SimHei" w:eastAsia="SimHei"/>
          <w:b w:val="0"/>
          <w:i w:val="0"/>
          <w:color w:val="000000"/>
          <w:sz w:val="28"/>
        </w:rPr>
        <w:t>4.2.1 BN 网络的构建步骤</w:t>
      </w:r>
    </w:p>
    <w:p>
      <w:pPr>
        <w:autoSpaceDN w:val="0"/>
        <w:tabs>
          <w:tab w:pos="1478" w:val="left"/>
        </w:tabs>
        <w:autoSpaceDE w:val="0"/>
        <w:widowControl/>
        <w:spacing w:line="420" w:lineRule="exact" w:before="166" w:after="0"/>
        <w:ind w:left="998" w:right="0" w:firstLine="0"/>
        <w:jc w:val="left"/>
      </w:pPr>
      <w:r>
        <w:tab/>
      </w:r>
      <w:r>
        <w:rPr>
          <w:rFonts w:ascii="SimSun" w:hAnsi="SimSun" w:eastAsia="SimSun"/>
          <w:b w:val="0"/>
          <w:i w:val="0"/>
          <w:color w:val="000000"/>
          <w:sz w:val="24"/>
        </w:rPr>
        <w:t>在青岛地铁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号盾构施工安全风险的可能性评价中，基于</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网络法分析风险发生</w:t>
      </w:r>
      <w:r>
        <w:rPr>
          <w:rFonts w:ascii="SimSun" w:hAnsi="SimSun" w:eastAsia="SimSun"/>
          <w:b w:val="0"/>
          <w:i w:val="0"/>
          <w:color w:val="000000"/>
          <w:sz w:val="24"/>
        </w:rPr>
        <w:t>的概率。</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网络以可视化的形式展现盾构施工各安全因素之间的逻辑性，既能确保风险</w:t>
      </w:r>
      <w:r>
        <w:rPr>
          <w:rFonts w:ascii="SimSun" w:hAnsi="SimSun" w:eastAsia="SimSun"/>
          <w:b w:val="0"/>
          <w:i w:val="0"/>
          <w:color w:val="000000"/>
          <w:sz w:val="24"/>
        </w:rPr>
        <w:t>可能性的精准性，也能保证概率推理的严谨性。</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网络构建个步骤如下：</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）确定各网络结点变量的基本信息。</w:t>
      </w:r>
    </w:p>
    <w:p>
      <w:pPr>
        <w:autoSpaceDN w:val="0"/>
        <w:tabs>
          <w:tab w:pos="1478" w:val="left"/>
        </w:tabs>
        <w:autoSpaceDE w:val="0"/>
        <w:widowControl/>
        <w:spacing w:line="420" w:lineRule="exact" w:before="0" w:after="0"/>
        <w:ind w:left="998" w:right="0" w:firstLine="0"/>
        <w:jc w:val="left"/>
      </w:pPr>
      <w:r>
        <w:tab/>
      </w:r>
      <w:r>
        <w:rPr>
          <w:rFonts w:ascii="SimSun" w:hAnsi="SimSun" w:eastAsia="SimSun"/>
          <w:b w:val="0"/>
          <w:i w:val="0"/>
          <w:color w:val="000000"/>
          <w:sz w:val="24"/>
        </w:rPr>
        <w:t>依据专家的专业知识与丰富经验对网络结点进行描述和补充，并定义各结点的状态</w:t>
      </w:r>
      <w:r>
        <w:rPr>
          <w:rFonts w:ascii="SimSun" w:hAnsi="SimSun" w:eastAsia="SimSun"/>
          <w:b w:val="0"/>
          <w:i w:val="0"/>
          <w:color w:val="000000"/>
          <w:sz w:val="24"/>
        </w:rPr>
        <w:t>变量，易于对结点的理解，保证</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网络构建的准确性。</w:t>
      </w:r>
    </w:p>
    <w:p>
      <w:pPr>
        <w:autoSpaceDN w:val="0"/>
        <w:tabs>
          <w:tab w:pos="1478" w:val="left"/>
        </w:tabs>
        <w:autoSpaceDE w:val="0"/>
        <w:widowControl/>
        <w:spacing w:line="406" w:lineRule="exact" w:before="14" w:after="54"/>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）构建</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网络结构。</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网络是表征条件独立的有向无环图，计算盾构施工安</w:t>
      </w:r>
      <w:r>
        <w:rPr>
          <w:rFonts w:ascii="SimSun" w:hAnsi="SimSun" w:eastAsia="SimSun"/>
          <w:b w:val="0"/>
          <w:i w:val="0"/>
          <w:color w:val="000000"/>
          <w:sz w:val="24"/>
        </w:rPr>
        <w:t>全风险发生的概率乘法公式为：</w:t>
      </w:r>
    </w:p>
    <w:tbl>
      <w:tblPr>
        <w:tblW w:type="auto" w:w="0"/>
        <w:tblLayout w:type="fixed"/>
        <w:tblLook w:firstColumn="1" w:firstRow="1" w:lastColumn="0" w:lastRow="0" w:noHBand="0" w:noVBand="1" w:val="04A0"/>
        <w:tblInd w:w="2160.0" w:type="dxa"/>
      </w:tblPr>
      <w:tblGrid>
        <w:gridCol w:w="2086"/>
        <w:gridCol w:w="2086"/>
        <w:gridCol w:w="2086"/>
        <w:gridCol w:w="2086"/>
        <w:gridCol w:w="2086"/>
      </w:tblGrid>
      <w:tr>
        <w:trPr>
          <w:trHeight w:hRule="exact" w:val="252"/>
        </w:trPr>
        <w:tc>
          <w:tcPr>
            <w:tcW w:type="dxa" w:w="3040"/>
            <w:vMerge w:val="restart"/>
            <w:tcBorders/>
            <w:tcMar>
              <w:start w:w="0" w:type="dxa"/>
              <w:end w:w="0" w:type="dxa"/>
            </w:tcMar>
          </w:tcPr>
          <w:p>
            <w:pPr>
              <w:autoSpaceDN w:val="0"/>
              <w:autoSpaceDE w:val="0"/>
              <w:widowControl/>
              <w:spacing w:line="282" w:lineRule="exact" w:before="100" w:after="0"/>
              <w:ind w:left="0" w:right="130" w:firstLine="0"/>
              <w:jc w:val="right"/>
            </w:pPr>
            <w:r/>
          </w:p>
        </w:tc>
        <w:tc>
          <w:tcPr>
            <w:tcW w:type="dxa" w:w="2086"/>
          </w:tcPr>
          <w:p/>
        </w:tc>
        <w:tc>
          <w:tcPr>
            <w:tcW w:type="dxa" w:w="2086"/>
          </w:tcPr>
          <w:p/>
        </w:tc>
        <w:tc>
          <w:tcPr>
            <w:tcW w:type="dxa" w:w="2086"/>
          </w:tcPr>
          <w:p/>
        </w:tc>
        <w:tc>
          <w:tcPr>
            <w:tcW w:type="dxa" w:w="2086"/>
          </w:tcPr>
          <w:p/>
        </w:tc>
      </w:tr>
      <w:tr>
        <w:tc>
          <w:tcPr>
            <w:tcW w:type="dxa" w:w="2086"/>
            <w:vMerge/>
            <w:tcBorders/>
          </w:tcPr>
          <w:p/>
        </w:tc>
        <w:tc>
          <w:tcPr>
            <w:tcW w:type="dxa" w:w="2086"/>
          </w:tcPr>
          <w:p/>
        </w:tc>
        <w:tc>
          <w:tcPr>
            <w:tcW w:type="dxa" w:w="2086"/>
          </w:tcPr>
          <w:p/>
        </w:tc>
        <w:tc>
          <w:tcPr>
            <w:tcW w:type="dxa" w:w="2086"/>
          </w:tcPr>
          <w:p/>
        </w:tc>
        <w:tc>
          <w:tcPr>
            <w:tcW w:type="dxa" w:w="2086"/>
          </w:tcPr>
          <w:p/>
        </w:tc>
      </w:tr>
    </w:tbl>
    <w:p>
      <w:pPr>
        <w:sectPr>
          <w:pgSz w:w="11906" w:h="16838"/>
          <w:pgMar w:top="440" w:right="1058" w:bottom="170" w:left="420" w:header="720" w:footer="720" w:gutter="0"/>
          <w:cols/>
          <w:docGrid w:linePitch="360"/>
        </w:sectPr>
      </w:pPr>
    </w:p>
    <w:p>
      <w:pPr>
        <w:autoSpaceDN w:val="0"/>
        <w:autoSpaceDE w:val="0"/>
        <w:widowControl/>
        <w:spacing w:line="220" w:lineRule="exact" w:before="0" w:after="22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2316480</wp:posOffset>
            </wp:positionH>
            <wp:positionV relativeFrom="page">
              <wp:posOffset>6630670</wp:posOffset>
            </wp:positionV>
            <wp:extent cx="3106420" cy="2759903"/>
            <wp:wrapNone/>
            <wp:docPr id="839" name="Picture 839"/>
            <wp:cNvGraphicFramePr>
              <a:graphicFrameLocks noChangeAspect="1"/>
            </wp:cNvGraphicFramePr>
            <a:graphic>
              <a:graphicData uri="http://schemas.openxmlformats.org/drawingml/2006/picture">
                <pic:pic>
                  <pic:nvPicPr>
                    <pic:cNvPr id="0" name="image.png"/>
                    <pic:cNvPicPr/>
                  </pic:nvPicPr>
                  <pic:blipFill>
                    <a:blip r:embed="rId675"/>
                    <a:stretch>
                      <a:fillRect/>
                    </a:stretch>
                  </pic:blipFill>
                  <pic:spPr>
                    <a:xfrm>
                      <a:off x="0" y="0"/>
                      <a:ext cx="3106420" cy="275990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8559800</wp:posOffset>
            </wp:positionV>
            <wp:extent cx="38100" cy="38100"/>
            <wp:wrapNone/>
            <wp:docPr id="840" name="Picture 840"/>
            <wp:cNvGraphicFramePr>
              <a:graphicFrameLocks noChangeAspect="1"/>
            </wp:cNvGraphicFramePr>
            <a:graphic>
              <a:graphicData uri="http://schemas.openxmlformats.org/drawingml/2006/picture">
                <pic:pic>
                  <pic:nvPicPr>
                    <pic:cNvPr id="0" name="image.png"/>
                    <pic:cNvPicPr/>
                  </pic:nvPicPr>
                  <pic:blipFill>
                    <a:blip r:embed="rId676"/>
                    <a:stretch>
                      <a:fillRect/>
                    </a:stretch>
                  </pic:blipFill>
                  <pic:spPr>
                    <a:xfrm>
                      <a:off x="0" y="0"/>
                      <a:ext cx="38100" cy="38100"/>
                    </a:xfrm>
                    <a:prstGeom prst="rect"/>
                  </pic:spPr>
                </pic:pic>
              </a:graphicData>
            </a:graphic>
          </wp:anchor>
        </w:drawing>
      </w:r>
    </w:p>
    <w:p>
      <w:pPr>
        <w:autoSpaceDN w:val="0"/>
        <w:autoSpaceDE w:val="0"/>
        <w:widowControl/>
        <w:spacing w:line="210" w:lineRule="exact" w:before="0" w:after="0"/>
        <w:ind w:left="0" w:right="3232" w:firstLine="0"/>
        <w:jc w:val="right"/>
      </w:pPr>
      <w:r>
        <w:rPr>
          <w:rFonts w:ascii="SimSun" w:hAnsi="SimSun" w:eastAsia="SimSun"/>
          <w:b w:val="0"/>
          <w:i w:val="0"/>
          <w:color w:val="000000"/>
          <w:sz w:val="21"/>
        </w:rPr>
        <w:t>辽宁工程技术大学硕士学位论文</w:t>
      </w:r>
    </w:p>
    <w:p>
      <w:pPr>
        <w:autoSpaceDN w:val="0"/>
        <w:autoSpaceDE w:val="0"/>
        <w:widowControl/>
        <w:spacing w:line="412" w:lineRule="exact" w:before="300" w:after="0"/>
        <w:ind w:left="998" w:right="22" w:firstLine="480"/>
        <w:jc w:val="both"/>
      </w:pPr>
      <w:r>
        <w:rPr>
          <w:rFonts w:ascii="SimSun" w:hAnsi="SimSun" w:eastAsia="SimSun"/>
          <w:b w:val="0"/>
          <w:i w:val="0"/>
          <w:color w:val="000000"/>
          <w:sz w:val="24"/>
        </w:rPr>
        <w:t>根节点的先验概率是</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网络的初始参数，是模型推理和计算的基础参数。子节点的</w:t>
      </w:r>
      <w:r>
        <w:rPr>
          <w:rFonts w:ascii="SimSun" w:hAnsi="SimSun" w:eastAsia="SimSun"/>
          <w:b w:val="0"/>
          <w:i w:val="0"/>
          <w:color w:val="000000"/>
          <w:sz w:val="24"/>
        </w:rPr>
        <w:t>条件概率分布表（</w:t>
      </w:r>
      <w:r>
        <w:rPr>
          <w:rFonts w:ascii="TimesNewRomanPSMT" w:hAnsi="TimesNewRomanPSMT" w:eastAsia="TimesNewRomanPSMT"/>
          <w:b w:val="0"/>
          <w:i w:val="0"/>
          <w:color w:val="000000"/>
          <w:sz w:val="24"/>
        </w:rPr>
        <w:t>CPT</w:t>
      </w:r>
      <w:r>
        <w:rPr>
          <w:rFonts w:ascii="SimSun" w:hAnsi="SimSun" w:eastAsia="SimSun"/>
          <w:b w:val="0"/>
          <w:i w:val="0"/>
          <w:color w:val="000000"/>
          <w:sz w:val="24"/>
        </w:rPr>
        <w:t>），用来描述子节点受其父结点的影响状态。基础数据依据于盾构</w:t>
      </w:r>
      <w:r>
        <w:rPr>
          <w:rFonts w:ascii="SimSun" w:hAnsi="SimSun" w:eastAsia="SimSun"/>
          <w:b w:val="0"/>
          <w:i w:val="0"/>
          <w:color w:val="000000"/>
          <w:sz w:val="24"/>
        </w:rPr>
        <w:t>施工监测的实时故障报警数据以及专家的经验知识打分获得。</w:t>
      </w:r>
    </w:p>
    <w:p>
      <w:pPr>
        <w:autoSpaceDN w:val="0"/>
        <w:autoSpaceDE w:val="0"/>
        <w:widowControl/>
        <w:spacing w:line="280" w:lineRule="exact" w:before="300" w:after="0"/>
        <w:ind w:left="998" w:right="0" w:firstLine="0"/>
        <w:jc w:val="left"/>
      </w:pPr>
      <w:r>
        <w:rPr>
          <w:rFonts w:ascii="SimHei" w:hAnsi="SimHei" w:eastAsia="SimHei"/>
          <w:b w:val="0"/>
          <w:i w:val="0"/>
          <w:color w:val="000000"/>
          <w:sz w:val="28"/>
        </w:rPr>
        <w:t>4.2.2 BN 网络结点变量定义</w:t>
      </w:r>
    </w:p>
    <w:p>
      <w:pPr>
        <w:autoSpaceDN w:val="0"/>
        <w:autoSpaceDE w:val="0"/>
        <w:widowControl/>
        <w:spacing w:line="420" w:lineRule="exact" w:before="166" w:after="0"/>
        <w:ind w:left="998" w:right="22" w:firstLine="480"/>
        <w:jc w:val="both"/>
      </w:pPr>
      <w:r>
        <w:rPr>
          <w:rFonts w:ascii="SimSun" w:hAnsi="SimSun" w:eastAsia="SimSun"/>
          <w:b w:val="0"/>
          <w:i w:val="0"/>
          <w:color w:val="000000"/>
          <w:sz w:val="24"/>
        </w:rPr>
        <w:t>基于青岛地铁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号线盾构区间施工过程安全风险因素的实际安全状态，结点描述有</w:t>
      </w:r>
      <w:r>
        <w:rPr>
          <w:rFonts w:ascii="SimSun" w:hAnsi="SimSun" w:eastAsia="SimSun"/>
          <w:b w:val="0"/>
          <w:i w:val="0"/>
          <w:color w:val="000000"/>
          <w:sz w:val="24"/>
        </w:rPr>
        <w:t>且仅有发生与不发生两类安全状态，不存在第三类安全状态，由此将盾构施工各类安全</w:t>
      </w:r>
      <w:r>
        <w:rPr>
          <w:rFonts w:ascii="SimSun" w:hAnsi="SimSun" w:eastAsia="SimSun"/>
          <w:b w:val="0"/>
          <w:i w:val="0"/>
          <w:color w:val="000000"/>
          <w:sz w:val="24"/>
        </w:rPr>
        <w:t>风险因素转化为</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网络结点，并通过“发生</w:t>
      </w:r>
      <w:r>
        <w:rPr>
          <w:rFonts w:ascii="TimesNewRomanPSMT" w:hAnsi="TimesNewRomanPSMT" w:eastAsia="TimesNewRomanPSMT"/>
          <w:b w:val="0"/>
          <w:i w:val="0"/>
          <w:color w:val="000000"/>
          <w:sz w:val="24"/>
        </w:rPr>
        <w:t>or</w:t>
      </w:r>
      <w:r>
        <w:rPr>
          <w:rFonts w:ascii="SimSun" w:hAnsi="SimSun" w:eastAsia="SimSun"/>
          <w:b w:val="0"/>
          <w:i w:val="0"/>
          <w:color w:val="000000"/>
          <w:sz w:val="24"/>
        </w:rPr>
        <w:t xml:space="preserve"> 不发生”描述每一个结点状态，再利用</w:t>
      </w:r>
      <w:r>
        <w:rPr>
          <w:rFonts w:ascii="TimesNewRomanPSMT" w:hAnsi="TimesNewRomanPSMT" w:eastAsia="TimesNewRomanPSMT"/>
          <w:b w:val="0"/>
          <w:i w:val="0"/>
          <w:color w:val="000000"/>
          <w:sz w:val="24"/>
        </w:rPr>
        <w:t>GeNIe4.0</w:t>
      </w:r>
      <w:r>
        <w:rPr>
          <w:rFonts w:ascii="SimSun" w:hAnsi="SimSun" w:eastAsia="SimSun"/>
          <w:b w:val="0"/>
          <w:i w:val="0"/>
          <w:color w:val="000000"/>
          <w:sz w:val="24"/>
        </w:rPr>
        <w:t xml:space="preserve"> 软件将状态变量设置为“</w:t>
      </w:r>
      <w:r>
        <w:rPr>
          <w:rFonts w:ascii="TimesNewRomanPSMT" w:hAnsi="TimesNewRomanPSMT" w:eastAsia="TimesNewRomanPSMT"/>
          <w:b w:val="0"/>
          <w:i w:val="0"/>
          <w:color w:val="000000"/>
          <w:sz w:val="24"/>
        </w:rPr>
        <w:t>True or False</w:t>
      </w:r>
      <w:r>
        <w:rPr>
          <w:rFonts w:ascii="SimSun" w:hAnsi="SimSun" w:eastAsia="SimSun"/>
          <w:b w:val="0"/>
          <w:i w:val="0"/>
          <w:color w:val="000000"/>
          <w:sz w:val="24"/>
        </w:rPr>
        <w:t>”，简用“</w:t>
      </w:r>
      <w:r>
        <w:rPr>
          <w:rFonts w:ascii="TimesNewRomanPSMT" w:hAnsi="TimesNewRomanPSMT" w:eastAsia="TimesNewRomanPSMT"/>
          <w:b w:val="0"/>
          <w:i w:val="0"/>
          <w:color w:val="000000"/>
          <w:sz w:val="24"/>
        </w:rPr>
        <w:t>T</w:t>
      </w:r>
      <w:r>
        <w:rPr>
          <w:rFonts w:ascii="SimSun" w:hAnsi="SimSun" w:eastAsia="SimSun"/>
          <w:b w:val="0"/>
          <w:i w:val="0"/>
          <w:color w:val="000000"/>
          <w:sz w:val="24"/>
        </w:rPr>
        <w:t>”代表盾构施工安全风险因</w:t>
      </w:r>
      <w:r>
        <w:rPr>
          <w:rFonts w:ascii="SimSun" w:hAnsi="SimSun" w:eastAsia="SimSun"/>
          <w:b w:val="0"/>
          <w:i w:val="0"/>
          <w:color w:val="000000"/>
          <w:sz w:val="24"/>
        </w:rPr>
        <w:t>素“发生”，“</w:t>
      </w:r>
      <w:r>
        <w:rPr>
          <w:rFonts w:ascii="TimesNewRomanPSMT" w:hAnsi="TimesNewRomanPSMT" w:eastAsia="TimesNewRomanPSMT"/>
          <w:b w:val="0"/>
          <w:i w:val="0"/>
          <w:color w:val="000000"/>
          <w:sz w:val="24"/>
        </w:rPr>
        <w:t>F</w:t>
      </w:r>
      <w:r>
        <w:rPr>
          <w:rFonts w:ascii="SimSun" w:hAnsi="SimSun" w:eastAsia="SimSun"/>
          <w:b w:val="0"/>
          <w:i w:val="0"/>
          <w:color w:val="000000"/>
          <w:sz w:val="24"/>
        </w:rPr>
        <w:t>”代表盾构施工安全风险因素“不发生”。</w:t>
      </w:r>
    </w:p>
    <w:p>
      <w:pPr>
        <w:autoSpaceDN w:val="0"/>
        <w:autoSpaceDE w:val="0"/>
        <w:widowControl/>
        <w:spacing w:line="280" w:lineRule="exact" w:before="286" w:after="0"/>
        <w:ind w:left="998" w:right="0" w:firstLine="0"/>
        <w:jc w:val="left"/>
      </w:pPr>
      <w:r>
        <w:rPr>
          <w:rFonts w:ascii="SimHei" w:hAnsi="SimHei" w:eastAsia="SimHei"/>
          <w:b w:val="0"/>
          <w:i w:val="0"/>
          <w:color w:val="000000"/>
          <w:sz w:val="28"/>
        </w:rPr>
        <w:t>4.2.3 构建BN 网络拓扑结构</w:t>
      </w:r>
    </w:p>
    <w:p>
      <w:pPr>
        <w:autoSpaceDN w:val="0"/>
        <w:autoSpaceDE w:val="0"/>
        <w:widowControl/>
        <w:spacing w:line="424" w:lineRule="exact" w:before="148" w:after="0"/>
        <w:ind w:left="998" w:right="22" w:firstLine="480"/>
        <w:jc w:val="both"/>
      </w:pPr>
      <w:r>
        <w:rPr>
          <w:rFonts w:ascii="SimSun" w:hAnsi="SimSun" w:eastAsia="SimSun"/>
          <w:b w:val="0"/>
          <w:i w:val="0"/>
          <w:color w:val="000000"/>
          <w:sz w:val="24"/>
        </w:rPr>
        <w:t>基于业内专家经验知识或统计样本数据挖掘法，对现场施工实时警报数据进行致因</w:t>
      </w:r>
      <w:r>
        <w:rPr>
          <w:rFonts w:ascii="SimSun" w:hAnsi="SimSun" w:eastAsia="SimSun"/>
          <w:b w:val="0"/>
          <w:i w:val="0"/>
          <w:color w:val="000000"/>
          <w:sz w:val="24"/>
        </w:rPr>
        <w:t>分析，随着新证据的增加，不断更新</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网络的结构状态。由于本研究对象样本数据缺乏</w:t>
      </w:r>
      <w:r>
        <w:rPr>
          <w:rFonts w:ascii="SimSun" w:hAnsi="SimSun" w:eastAsia="SimSun"/>
          <w:b w:val="0"/>
          <w:i w:val="0"/>
          <w:color w:val="000000"/>
          <w:sz w:val="24"/>
        </w:rPr>
        <w:t>且信息挖掘不易获取，因此本研究将利用盾构施工领域内专家的经验与知识进行手工构</w:t>
      </w:r>
      <w:r>
        <w:rPr>
          <w:rFonts w:ascii="SimSun" w:hAnsi="SimSun" w:eastAsia="SimSun"/>
          <w:b w:val="0"/>
          <w:i w:val="0"/>
          <w:color w:val="000000"/>
          <w:sz w:val="24"/>
        </w:rPr>
        <w:t>建</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网络拓扑结构。</w:t>
      </w:r>
    </w:p>
    <w:p>
      <w:pPr>
        <w:autoSpaceDN w:val="0"/>
        <w:autoSpaceDE w:val="0"/>
        <w:widowControl/>
        <w:spacing w:line="420" w:lineRule="exact" w:before="0" w:after="0"/>
        <w:ind w:left="998" w:right="20" w:firstLine="480"/>
        <w:jc w:val="both"/>
      </w:pPr>
      <w:r>
        <w:rPr>
          <w:rFonts w:ascii="SimSun" w:hAnsi="SimSun" w:eastAsia="SimSun"/>
          <w:b w:val="0"/>
          <w:i w:val="0"/>
          <w:color w:val="000000"/>
          <w:sz w:val="24"/>
        </w:rPr>
        <w:t>构建本文的青岛地铁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号线盾构施工安全风险评价指标体系，基于盾构施工的工作</w:t>
      </w:r>
      <w:r>
        <w:rPr>
          <w:rFonts w:ascii="SimSun" w:hAnsi="SimSun" w:eastAsia="SimSun"/>
          <w:b w:val="0"/>
          <w:i w:val="0"/>
          <w:color w:val="000000"/>
          <w:sz w:val="24"/>
        </w:rPr>
        <w:t>分解结构划分为盾构始发准备阶段、盾构接收与竖井修建阶段、盾构正常掘进阶段、盾</w:t>
      </w:r>
      <w:r>
        <w:rPr>
          <w:rFonts w:ascii="SimSun" w:hAnsi="SimSun" w:eastAsia="SimSun"/>
          <w:b w:val="0"/>
          <w:i w:val="0"/>
          <w:color w:val="000000"/>
          <w:sz w:val="24"/>
        </w:rPr>
        <w:t>构抵达及退场阶段，同时考虑盾构区间穿越特殊地段的风险，由此将风险因素划分为</w:t>
      </w:r>
      <w:r>
        <w:rPr>
          <w:rFonts w:ascii="TimesNewRomanPSMT" w:hAnsi="TimesNewRomanPSMT" w:eastAsia="TimesNewRomanPSMT"/>
          <w:b w:val="0"/>
          <w:i w:val="0"/>
          <w:color w:val="000000"/>
          <w:sz w:val="24"/>
        </w:rPr>
        <w:t>5</w:t>
      </w:r>
      <w:r>
        <w:rPr>
          <w:rFonts w:ascii="SimSun" w:hAnsi="SimSun" w:eastAsia="SimSun"/>
          <w:b w:val="0"/>
          <w:i w:val="0"/>
          <w:color w:val="000000"/>
          <w:sz w:val="24"/>
        </w:rPr>
        <w:t>个一级指标。基于事故致因理论和专家问询后确定的高频风险因素，确定了</w:t>
      </w:r>
      <w:r>
        <w:rPr>
          <w:rFonts w:ascii="TimesNewRomanPSMT" w:hAnsi="TimesNewRomanPSMT" w:eastAsia="TimesNewRomanPSMT"/>
          <w:b w:val="0"/>
          <w:i w:val="0"/>
          <w:color w:val="000000"/>
          <w:sz w:val="24"/>
        </w:rPr>
        <w:t>28</w:t>
      </w:r>
      <w:r>
        <w:rPr>
          <w:rFonts w:ascii="SimSun" w:hAnsi="SimSun" w:eastAsia="SimSun"/>
          <w:b w:val="0"/>
          <w:i w:val="0"/>
          <w:color w:val="000000"/>
          <w:sz w:val="24"/>
        </w:rPr>
        <w:t xml:space="preserve"> 个二级指</w:t>
      </w:r>
      <w:r>
        <w:rPr>
          <w:rFonts w:ascii="SimSun" w:hAnsi="SimSun" w:eastAsia="SimSun"/>
          <w:b w:val="0"/>
          <w:i w:val="0"/>
          <w:color w:val="000000"/>
          <w:sz w:val="24"/>
        </w:rPr>
        <w:t>标。青岛地铁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号线盾构施工安全风险评价体系与</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网络构建逻辑相似，由此逐层展</w:t>
      </w:r>
      <w:r>
        <w:rPr>
          <w:rFonts w:ascii="SimSun" w:hAnsi="SimSun" w:eastAsia="SimSun"/>
          <w:b w:val="0"/>
          <w:i w:val="0"/>
          <w:color w:val="000000"/>
          <w:sz w:val="24"/>
        </w:rPr>
        <w:t>开树状拓扑网络结构，如图</w:t>
      </w:r>
      <w:r>
        <w:rPr>
          <w:rFonts w:ascii="TimesNewRomanPSMT" w:hAnsi="TimesNewRomanPSMT" w:eastAsia="TimesNewRomanPSMT"/>
          <w:b w:val="0"/>
          <w:i w:val="0"/>
          <w:color w:val="000000"/>
          <w:sz w:val="24"/>
        </w:rPr>
        <w:t>4.1</w:t>
      </w:r>
      <w:r>
        <w:rPr>
          <w:rFonts w:ascii="SimSun" w:hAnsi="SimSun" w:eastAsia="SimSun"/>
          <w:b w:val="0"/>
          <w:i w:val="0"/>
          <w:color w:val="000000"/>
          <w:sz w:val="24"/>
        </w:rPr>
        <w:t xml:space="preserve"> 所示：</w:t>
      </w:r>
    </w:p>
    <w:p>
      <w:pPr>
        <w:autoSpaceDN w:val="0"/>
        <w:autoSpaceDE w:val="0"/>
        <w:widowControl/>
        <w:spacing w:line="276" w:lineRule="exact" w:before="4404" w:after="0"/>
        <w:ind w:left="4032" w:right="3024"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4.1</w:t>
      </w:r>
      <w:r>
        <w:rPr>
          <w:rFonts w:ascii="SimSun" w:hAnsi="SimSun" w:eastAsia="SimSun"/>
          <w:b w:val="0"/>
          <w:i w:val="0"/>
          <w:color w:val="000000"/>
          <w:sz w:val="21"/>
        </w:rPr>
        <w:t xml:space="preserve"> 初始</w:t>
      </w:r>
      <w:r>
        <w:rPr>
          <w:rFonts w:ascii="TimesNewRomanPSMT" w:hAnsi="TimesNewRomanPSMT" w:eastAsia="TimesNewRomanPSMT"/>
          <w:b w:val="0"/>
          <w:i w:val="0"/>
          <w:color w:val="000000"/>
          <w:sz w:val="21"/>
        </w:rPr>
        <w:t>BN</w:t>
      </w:r>
      <w:r>
        <w:rPr>
          <w:rFonts w:ascii="SimSun" w:hAnsi="SimSun" w:eastAsia="SimSun"/>
          <w:b w:val="0"/>
          <w:i w:val="0"/>
          <w:color w:val="000000"/>
          <w:sz w:val="21"/>
        </w:rPr>
        <w:t xml:space="preserve"> 网络拓扑结构</w:t>
      </w:r>
      <w:r>
        <w:br/>
      </w:r>
      <w:r>
        <w:rPr>
          <w:rFonts w:ascii="TimesNewRomanPSMT" w:hAnsi="TimesNewRomanPSMT" w:eastAsia="TimesNewRomanPSMT"/>
          <w:b w:val="0"/>
          <w:i w:val="0"/>
          <w:color w:val="000000"/>
          <w:sz w:val="21"/>
        </w:rPr>
        <w:t xml:space="preserve">Figure4.1 Initial BN network topology </w:t>
      </w:r>
      <w:r>
        <w:br/>
      </w:r>
      <w:r>
        <w:rPr>
          <w:rFonts w:ascii="TimesNewRomanPS" w:hAnsi="TimesNewRomanPS" w:eastAsia="TimesNewRomanPS"/>
          <w:b/>
          <w:i w:val="0"/>
          <w:color w:val="000000"/>
          <w:sz w:val="18"/>
        </w:rPr>
        <w:t>44</w:t>
      </w:r>
    </w:p>
    <w:p>
      <w:pPr>
        <w:autoSpaceDN w:val="0"/>
        <w:tabs>
          <w:tab w:pos="1240" w:val="left"/>
        </w:tabs>
        <w:autoSpaceDE w:val="0"/>
        <w:widowControl/>
        <w:spacing w:line="240" w:lineRule="auto" w:before="582" w:after="0"/>
        <w:ind w:left="0" w:right="0" w:firstLine="0"/>
        <w:jc w:val="left"/>
      </w:pPr>
      <w:r>
        <w:drawing>
          <wp:inline xmlns:a="http://schemas.openxmlformats.org/drawingml/2006/main" xmlns:pic="http://schemas.openxmlformats.org/drawingml/2006/picture">
            <wp:extent cx="584200" cy="165100"/>
            <wp:docPr id="837" name="Picture 837"/>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38" name="Picture 838"/>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371600" cy="152400"/>
                    </a:xfrm>
                    <a:prstGeom prst="rect"/>
                  </pic:spPr>
                </pic:pic>
              </a:graphicData>
            </a:graphic>
          </wp:inline>
        </w:drawing>
      </w:r>
    </w:p>
    <w:p>
      <w:pPr>
        <w:sectPr>
          <w:pgSz w:w="11906" w:h="16838"/>
          <w:pgMar w:top="440" w:right="1112" w:bottom="170" w:left="420" w:header="720" w:footer="720" w:gutter="0"/>
          <w:cols/>
          <w:docGrid w:linePitch="360"/>
        </w:sectPr>
      </w:pPr>
    </w:p>
    <w:p>
      <w:pPr>
        <w:autoSpaceDN w:val="0"/>
        <w:autoSpaceDE w:val="0"/>
        <w:widowControl/>
        <w:spacing w:line="220" w:lineRule="exact" w:before="0" w:after="22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1958339</wp:posOffset>
            </wp:positionH>
            <wp:positionV relativeFrom="page">
              <wp:posOffset>3902710</wp:posOffset>
            </wp:positionV>
            <wp:extent cx="3818890" cy="5199392"/>
            <wp:wrapNone/>
            <wp:docPr id="843" name="Picture 843"/>
            <wp:cNvGraphicFramePr>
              <a:graphicFrameLocks noChangeAspect="1"/>
            </wp:cNvGraphicFramePr>
            <a:graphic>
              <a:graphicData uri="http://schemas.openxmlformats.org/drawingml/2006/picture">
                <pic:pic>
                  <pic:nvPicPr>
                    <pic:cNvPr id="0" name="image.png"/>
                    <pic:cNvPicPr/>
                  </pic:nvPicPr>
                  <pic:blipFill>
                    <a:blip r:embed="rId677"/>
                    <a:stretch>
                      <a:fillRect/>
                    </a:stretch>
                  </pic:blipFill>
                  <pic:spPr>
                    <a:xfrm>
                      <a:off x="0" y="0"/>
                      <a:ext cx="3818890" cy="519939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8597900</wp:posOffset>
            </wp:positionV>
            <wp:extent cx="38100" cy="38100"/>
            <wp:wrapNone/>
            <wp:docPr id="844" name="Picture 844"/>
            <wp:cNvGraphicFramePr>
              <a:graphicFrameLocks noChangeAspect="1"/>
            </wp:cNvGraphicFramePr>
            <a:graphic>
              <a:graphicData uri="http://schemas.openxmlformats.org/drawingml/2006/picture">
                <pic:pic>
                  <pic:nvPicPr>
                    <pic:cNvPr id="0" name="image.png"/>
                    <pic:cNvPicPr/>
                  </pic:nvPicPr>
                  <pic:blipFill>
                    <a:blip r:embed="rId6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8509000</wp:posOffset>
            </wp:positionV>
            <wp:extent cx="38100" cy="38100"/>
            <wp:wrapNone/>
            <wp:docPr id="845" name="Picture 845"/>
            <wp:cNvGraphicFramePr>
              <a:graphicFrameLocks noChangeAspect="1"/>
            </wp:cNvGraphicFramePr>
            <a:graphic>
              <a:graphicData uri="http://schemas.openxmlformats.org/drawingml/2006/picture">
                <pic:pic>
                  <pic:nvPicPr>
                    <pic:cNvPr id="0" name="image.png"/>
                    <pic:cNvPicPr/>
                  </pic:nvPicPr>
                  <pic:blipFill>
                    <a:blip r:embed="rId6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8509000</wp:posOffset>
            </wp:positionV>
            <wp:extent cx="38100" cy="38100"/>
            <wp:wrapNone/>
            <wp:docPr id="846" name="Picture 846"/>
            <wp:cNvGraphicFramePr>
              <a:graphicFrameLocks noChangeAspect="1"/>
            </wp:cNvGraphicFramePr>
            <a:graphic>
              <a:graphicData uri="http://schemas.openxmlformats.org/drawingml/2006/picture">
                <pic:pic>
                  <pic:nvPicPr>
                    <pic:cNvPr id="0" name="image.png"/>
                    <pic:cNvPicPr/>
                  </pic:nvPicPr>
                  <pic:blipFill>
                    <a:blip r:embed="rId6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8483600</wp:posOffset>
            </wp:positionV>
            <wp:extent cx="38100" cy="38100"/>
            <wp:wrapNone/>
            <wp:docPr id="847" name="Picture 847"/>
            <wp:cNvGraphicFramePr>
              <a:graphicFrameLocks noChangeAspect="1"/>
            </wp:cNvGraphicFramePr>
            <a:graphic>
              <a:graphicData uri="http://schemas.openxmlformats.org/drawingml/2006/picture">
                <pic:pic>
                  <pic:nvPicPr>
                    <pic:cNvPr id="0" name="image.png"/>
                    <pic:cNvPicPr/>
                  </pic:nvPicPr>
                  <pic:blipFill>
                    <a:blip r:embed="rId6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8483600</wp:posOffset>
            </wp:positionV>
            <wp:extent cx="38100" cy="38100"/>
            <wp:wrapNone/>
            <wp:docPr id="848" name="Picture 848"/>
            <wp:cNvGraphicFramePr>
              <a:graphicFrameLocks noChangeAspect="1"/>
            </wp:cNvGraphicFramePr>
            <a:graphic>
              <a:graphicData uri="http://schemas.openxmlformats.org/drawingml/2006/picture">
                <pic:pic>
                  <pic:nvPicPr>
                    <pic:cNvPr id="0" name="image.png"/>
                    <pic:cNvPicPr/>
                  </pic:nvPicPr>
                  <pic:blipFill>
                    <a:blip r:embed="rId6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8483600</wp:posOffset>
            </wp:positionV>
            <wp:extent cx="38100" cy="38100"/>
            <wp:wrapNone/>
            <wp:docPr id="849" name="Picture 849"/>
            <wp:cNvGraphicFramePr>
              <a:graphicFrameLocks noChangeAspect="1"/>
            </wp:cNvGraphicFramePr>
            <a:graphic>
              <a:graphicData uri="http://schemas.openxmlformats.org/drawingml/2006/picture">
                <pic:pic>
                  <pic:nvPicPr>
                    <pic:cNvPr id="0" name="image.png"/>
                    <pic:cNvPicPr/>
                  </pic:nvPicPr>
                  <pic:blipFill>
                    <a:blip r:embed="rId6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8280400</wp:posOffset>
            </wp:positionV>
            <wp:extent cx="38100" cy="38100"/>
            <wp:wrapNone/>
            <wp:docPr id="850" name="Picture 850"/>
            <wp:cNvGraphicFramePr>
              <a:graphicFrameLocks noChangeAspect="1"/>
            </wp:cNvGraphicFramePr>
            <a:graphic>
              <a:graphicData uri="http://schemas.openxmlformats.org/drawingml/2006/picture">
                <pic:pic>
                  <pic:nvPicPr>
                    <pic:cNvPr id="0" name="image.png"/>
                    <pic:cNvPicPr/>
                  </pic:nvPicPr>
                  <pic:blipFill>
                    <a:blip r:embed="rId6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8255000</wp:posOffset>
            </wp:positionV>
            <wp:extent cx="63500" cy="38100"/>
            <wp:wrapNone/>
            <wp:docPr id="851" name="Picture 851"/>
            <wp:cNvGraphicFramePr>
              <a:graphicFrameLocks noChangeAspect="1"/>
            </wp:cNvGraphicFramePr>
            <a:graphic>
              <a:graphicData uri="http://schemas.openxmlformats.org/drawingml/2006/picture">
                <pic:pic>
                  <pic:nvPicPr>
                    <pic:cNvPr id="0" name="image.png"/>
                    <pic:cNvPicPr/>
                  </pic:nvPicPr>
                  <pic:blipFill>
                    <a:blip r:embed="rId685"/>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8242300</wp:posOffset>
            </wp:positionV>
            <wp:extent cx="38100" cy="38100"/>
            <wp:wrapNone/>
            <wp:docPr id="852" name="Picture 852"/>
            <wp:cNvGraphicFramePr>
              <a:graphicFrameLocks noChangeAspect="1"/>
            </wp:cNvGraphicFramePr>
            <a:graphic>
              <a:graphicData uri="http://schemas.openxmlformats.org/drawingml/2006/picture">
                <pic:pic>
                  <pic:nvPicPr>
                    <pic:cNvPr id="0" name="image.png"/>
                    <pic:cNvPicPr/>
                  </pic:nvPicPr>
                  <pic:blipFill>
                    <a:blip r:embed="rId6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8229600</wp:posOffset>
            </wp:positionV>
            <wp:extent cx="50800" cy="50800"/>
            <wp:wrapNone/>
            <wp:docPr id="853" name="Picture 853"/>
            <wp:cNvGraphicFramePr>
              <a:graphicFrameLocks noChangeAspect="1"/>
            </wp:cNvGraphicFramePr>
            <a:graphic>
              <a:graphicData uri="http://schemas.openxmlformats.org/drawingml/2006/picture">
                <pic:pic>
                  <pic:nvPicPr>
                    <pic:cNvPr id="0" name="image.png"/>
                    <pic:cNvPicPr/>
                  </pic:nvPicPr>
                  <pic:blipFill>
                    <a:blip r:embed="rId68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8064500</wp:posOffset>
            </wp:positionV>
            <wp:extent cx="50800" cy="38100"/>
            <wp:wrapNone/>
            <wp:docPr id="854" name="Picture 854"/>
            <wp:cNvGraphicFramePr>
              <a:graphicFrameLocks noChangeAspect="1"/>
            </wp:cNvGraphicFramePr>
            <a:graphic>
              <a:graphicData uri="http://schemas.openxmlformats.org/drawingml/2006/picture">
                <pic:pic>
                  <pic:nvPicPr>
                    <pic:cNvPr id="0" name="image.png"/>
                    <pic:cNvPicPr/>
                  </pic:nvPicPr>
                  <pic:blipFill>
                    <a:blip r:embed="rId68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7658100</wp:posOffset>
            </wp:positionV>
            <wp:extent cx="38100" cy="38100"/>
            <wp:wrapNone/>
            <wp:docPr id="855" name="Picture 855"/>
            <wp:cNvGraphicFramePr>
              <a:graphicFrameLocks noChangeAspect="1"/>
            </wp:cNvGraphicFramePr>
            <a:graphic>
              <a:graphicData uri="http://schemas.openxmlformats.org/drawingml/2006/picture">
                <pic:pic>
                  <pic:nvPicPr>
                    <pic:cNvPr id="0" name="image.png"/>
                    <pic:cNvPicPr/>
                  </pic:nvPicPr>
                  <pic:blipFill>
                    <a:blip r:embed="rId6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8204200</wp:posOffset>
            </wp:positionV>
            <wp:extent cx="38100" cy="38100"/>
            <wp:wrapNone/>
            <wp:docPr id="856" name="Picture 856"/>
            <wp:cNvGraphicFramePr>
              <a:graphicFrameLocks noChangeAspect="1"/>
            </wp:cNvGraphicFramePr>
            <a:graphic>
              <a:graphicData uri="http://schemas.openxmlformats.org/drawingml/2006/picture">
                <pic:pic>
                  <pic:nvPicPr>
                    <pic:cNvPr id="0" name="image.png"/>
                    <pic:cNvPicPr/>
                  </pic:nvPicPr>
                  <pic:blipFill>
                    <a:blip r:embed="rId6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8204200</wp:posOffset>
            </wp:positionV>
            <wp:extent cx="38100" cy="38100"/>
            <wp:wrapNone/>
            <wp:docPr id="857" name="Picture 857"/>
            <wp:cNvGraphicFramePr>
              <a:graphicFrameLocks noChangeAspect="1"/>
            </wp:cNvGraphicFramePr>
            <a:graphic>
              <a:graphicData uri="http://schemas.openxmlformats.org/drawingml/2006/picture">
                <pic:pic>
                  <pic:nvPicPr>
                    <pic:cNvPr id="0" name="image.png"/>
                    <pic:cNvPicPr/>
                  </pic:nvPicPr>
                  <pic:blipFill>
                    <a:blip r:embed="rId6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8166100</wp:posOffset>
            </wp:positionV>
            <wp:extent cx="50800" cy="50800"/>
            <wp:wrapNone/>
            <wp:docPr id="858" name="Picture 858"/>
            <wp:cNvGraphicFramePr>
              <a:graphicFrameLocks noChangeAspect="1"/>
            </wp:cNvGraphicFramePr>
            <a:graphic>
              <a:graphicData uri="http://schemas.openxmlformats.org/drawingml/2006/picture">
                <pic:pic>
                  <pic:nvPicPr>
                    <pic:cNvPr id="0" name="image.png"/>
                    <pic:cNvPicPr/>
                  </pic:nvPicPr>
                  <pic:blipFill>
                    <a:blip r:embed="rId69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8166100</wp:posOffset>
            </wp:positionV>
            <wp:extent cx="38100" cy="38100"/>
            <wp:wrapNone/>
            <wp:docPr id="859" name="Picture 859"/>
            <wp:cNvGraphicFramePr>
              <a:graphicFrameLocks noChangeAspect="1"/>
            </wp:cNvGraphicFramePr>
            <a:graphic>
              <a:graphicData uri="http://schemas.openxmlformats.org/drawingml/2006/picture">
                <pic:pic>
                  <pic:nvPicPr>
                    <pic:cNvPr id="0" name="image.png"/>
                    <pic:cNvPicPr/>
                  </pic:nvPicPr>
                  <pic:blipFill>
                    <a:blip r:embed="rId6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8166100</wp:posOffset>
            </wp:positionV>
            <wp:extent cx="63500" cy="50800"/>
            <wp:wrapNone/>
            <wp:docPr id="860" name="Picture 860"/>
            <wp:cNvGraphicFramePr>
              <a:graphicFrameLocks noChangeAspect="1"/>
            </wp:cNvGraphicFramePr>
            <a:graphic>
              <a:graphicData uri="http://schemas.openxmlformats.org/drawingml/2006/picture">
                <pic:pic>
                  <pic:nvPicPr>
                    <pic:cNvPr id="0" name="image.png"/>
                    <pic:cNvPicPr/>
                  </pic:nvPicPr>
                  <pic:blipFill>
                    <a:blip r:embed="rId694"/>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8140700</wp:posOffset>
            </wp:positionV>
            <wp:extent cx="38100" cy="38100"/>
            <wp:wrapNone/>
            <wp:docPr id="861" name="Picture 861"/>
            <wp:cNvGraphicFramePr>
              <a:graphicFrameLocks noChangeAspect="1"/>
            </wp:cNvGraphicFramePr>
            <a:graphic>
              <a:graphicData uri="http://schemas.openxmlformats.org/drawingml/2006/picture">
                <pic:pic>
                  <pic:nvPicPr>
                    <pic:cNvPr id="0" name="image.png"/>
                    <pic:cNvPicPr/>
                  </pic:nvPicPr>
                  <pic:blipFill>
                    <a:blip r:embed="rId6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8128000</wp:posOffset>
            </wp:positionV>
            <wp:extent cx="38100" cy="38100"/>
            <wp:wrapNone/>
            <wp:docPr id="862" name="Picture 862"/>
            <wp:cNvGraphicFramePr>
              <a:graphicFrameLocks noChangeAspect="1"/>
            </wp:cNvGraphicFramePr>
            <a:graphic>
              <a:graphicData uri="http://schemas.openxmlformats.org/drawingml/2006/picture">
                <pic:pic>
                  <pic:nvPicPr>
                    <pic:cNvPr id="0" name="image.png"/>
                    <pic:cNvPicPr/>
                  </pic:nvPicPr>
                  <pic:blipFill>
                    <a:blip r:embed="rId6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8128000</wp:posOffset>
            </wp:positionV>
            <wp:extent cx="38100" cy="38100"/>
            <wp:wrapNone/>
            <wp:docPr id="863" name="Picture 863"/>
            <wp:cNvGraphicFramePr>
              <a:graphicFrameLocks noChangeAspect="1"/>
            </wp:cNvGraphicFramePr>
            <a:graphic>
              <a:graphicData uri="http://schemas.openxmlformats.org/drawingml/2006/picture">
                <pic:pic>
                  <pic:nvPicPr>
                    <pic:cNvPr id="0" name="image.png"/>
                    <pic:cNvPicPr/>
                  </pic:nvPicPr>
                  <pic:blipFill>
                    <a:blip r:embed="rId6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8128000</wp:posOffset>
            </wp:positionV>
            <wp:extent cx="50800" cy="38100"/>
            <wp:wrapNone/>
            <wp:docPr id="864" name="Picture 864"/>
            <wp:cNvGraphicFramePr>
              <a:graphicFrameLocks noChangeAspect="1"/>
            </wp:cNvGraphicFramePr>
            <a:graphic>
              <a:graphicData uri="http://schemas.openxmlformats.org/drawingml/2006/picture">
                <pic:pic>
                  <pic:nvPicPr>
                    <pic:cNvPr id="0" name="image.png"/>
                    <pic:cNvPicPr/>
                  </pic:nvPicPr>
                  <pic:blipFill>
                    <a:blip r:embed="rId69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8064500</wp:posOffset>
            </wp:positionV>
            <wp:extent cx="50800" cy="38100"/>
            <wp:wrapNone/>
            <wp:docPr id="865" name="Picture 865"/>
            <wp:cNvGraphicFramePr>
              <a:graphicFrameLocks noChangeAspect="1"/>
            </wp:cNvGraphicFramePr>
            <a:graphic>
              <a:graphicData uri="http://schemas.openxmlformats.org/drawingml/2006/picture">
                <pic:pic>
                  <pic:nvPicPr>
                    <pic:cNvPr id="0" name="image.png"/>
                    <pic:cNvPicPr/>
                  </pic:nvPicPr>
                  <pic:blipFill>
                    <a:blip r:embed="rId68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7797800</wp:posOffset>
            </wp:positionV>
            <wp:extent cx="38100" cy="38100"/>
            <wp:wrapNone/>
            <wp:docPr id="866" name="Picture 866"/>
            <wp:cNvGraphicFramePr>
              <a:graphicFrameLocks noChangeAspect="1"/>
            </wp:cNvGraphicFramePr>
            <a:graphic>
              <a:graphicData uri="http://schemas.openxmlformats.org/drawingml/2006/picture">
                <pic:pic>
                  <pic:nvPicPr>
                    <pic:cNvPr id="0" name="image.png"/>
                    <pic:cNvPicPr/>
                  </pic:nvPicPr>
                  <pic:blipFill>
                    <a:blip r:embed="rId6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7772400</wp:posOffset>
            </wp:positionV>
            <wp:extent cx="38100" cy="38100"/>
            <wp:wrapNone/>
            <wp:docPr id="867" name="Picture 867"/>
            <wp:cNvGraphicFramePr>
              <a:graphicFrameLocks noChangeAspect="1"/>
            </wp:cNvGraphicFramePr>
            <a:graphic>
              <a:graphicData uri="http://schemas.openxmlformats.org/drawingml/2006/picture">
                <pic:pic>
                  <pic:nvPicPr>
                    <pic:cNvPr id="0" name="image.png"/>
                    <pic:cNvPicPr/>
                  </pic:nvPicPr>
                  <pic:blipFill>
                    <a:blip r:embed="rId7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7759700</wp:posOffset>
            </wp:positionV>
            <wp:extent cx="38100" cy="38100"/>
            <wp:wrapNone/>
            <wp:docPr id="868" name="Picture 868"/>
            <wp:cNvGraphicFramePr>
              <a:graphicFrameLocks noChangeAspect="1"/>
            </wp:cNvGraphicFramePr>
            <a:graphic>
              <a:graphicData uri="http://schemas.openxmlformats.org/drawingml/2006/picture">
                <pic:pic>
                  <pic:nvPicPr>
                    <pic:cNvPr id="0" name="image.png"/>
                    <pic:cNvPicPr/>
                  </pic:nvPicPr>
                  <pic:blipFill>
                    <a:blip r:embed="rId7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7721600</wp:posOffset>
            </wp:positionV>
            <wp:extent cx="38100" cy="38100"/>
            <wp:wrapNone/>
            <wp:docPr id="869" name="Picture 869"/>
            <wp:cNvGraphicFramePr>
              <a:graphicFrameLocks noChangeAspect="1"/>
            </wp:cNvGraphicFramePr>
            <a:graphic>
              <a:graphicData uri="http://schemas.openxmlformats.org/drawingml/2006/picture">
                <pic:pic>
                  <pic:nvPicPr>
                    <pic:cNvPr id="0" name="image.png"/>
                    <pic:cNvPicPr/>
                  </pic:nvPicPr>
                  <pic:blipFill>
                    <a:blip r:embed="rId7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7658100</wp:posOffset>
            </wp:positionV>
            <wp:extent cx="50800" cy="50800"/>
            <wp:wrapNone/>
            <wp:docPr id="870" name="Picture 870"/>
            <wp:cNvGraphicFramePr>
              <a:graphicFrameLocks noChangeAspect="1"/>
            </wp:cNvGraphicFramePr>
            <a:graphic>
              <a:graphicData uri="http://schemas.openxmlformats.org/drawingml/2006/picture">
                <pic:pic>
                  <pic:nvPicPr>
                    <pic:cNvPr id="0" name="image.png"/>
                    <pic:cNvPicPr/>
                  </pic:nvPicPr>
                  <pic:blipFill>
                    <a:blip r:embed="rId70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7658100</wp:posOffset>
            </wp:positionV>
            <wp:extent cx="38100" cy="38100"/>
            <wp:wrapNone/>
            <wp:docPr id="871" name="Picture 871"/>
            <wp:cNvGraphicFramePr>
              <a:graphicFrameLocks noChangeAspect="1"/>
            </wp:cNvGraphicFramePr>
            <a:graphic>
              <a:graphicData uri="http://schemas.openxmlformats.org/drawingml/2006/picture">
                <pic:pic>
                  <pic:nvPicPr>
                    <pic:cNvPr id="0" name="image.png"/>
                    <pic:cNvPicPr/>
                  </pic:nvPicPr>
                  <pic:blipFill>
                    <a:blip r:embed="rId6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7645400</wp:posOffset>
            </wp:positionV>
            <wp:extent cx="50800" cy="38100"/>
            <wp:wrapNone/>
            <wp:docPr id="872" name="Picture 872"/>
            <wp:cNvGraphicFramePr>
              <a:graphicFrameLocks noChangeAspect="1"/>
            </wp:cNvGraphicFramePr>
            <a:graphic>
              <a:graphicData uri="http://schemas.openxmlformats.org/drawingml/2006/picture">
                <pic:pic>
                  <pic:nvPicPr>
                    <pic:cNvPr id="0" name="image.png"/>
                    <pic:cNvPicPr/>
                  </pic:nvPicPr>
                  <pic:blipFill>
                    <a:blip r:embed="rId70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7607300</wp:posOffset>
            </wp:positionV>
            <wp:extent cx="419100" cy="165100"/>
            <wp:wrapNone/>
            <wp:docPr id="873" name="Picture 873"/>
            <wp:cNvGraphicFramePr>
              <a:graphicFrameLocks noChangeAspect="1"/>
            </wp:cNvGraphicFramePr>
            <a:graphic>
              <a:graphicData uri="http://schemas.openxmlformats.org/drawingml/2006/picture">
                <pic:pic>
                  <pic:nvPicPr>
                    <pic:cNvPr id="0" name="image.png"/>
                    <pic:cNvPicPr/>
                  </pic:nvPicPr>
                  <pic:blipFill>
                    <a:blip r:embed="rId705"/>
                    <a:stretch>
                      <a:fillRect/>
                    </a:stretch>
                  </pic:blipFill>
                  <pic:spPr>
                    <a:xfrm>
                      <a:off x="0" y="0"/>
                      <a:ext cx="4191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7518400</wp:posOffset>
            </wp:positionV>
            <wp:extent cx="38100" cy="38100"/>
            <wp:wrapNone/>
            <wp:docPr id="874" name="Picture 874"/>
            <wp:cNvGraphicFramePr>
              <a:graphicFrameLocks noChangeAspect="1"/>
            </wp:cNvGraphicFramePr>
            <a:graphic>
              <a:graphicData uri="http://schemas.openxmlformats.org/drawingml/2006/picture">
                <pic:pic>
                  <pic:nvPicPr>
                    <pic:cNvPr id="0" name="image.png"/>
                    <pic:cNvPicPr/>
                  </pic:nvPicPr>
                  <pic:blipFill>
                    <a:blip r:embed="rId7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7404100</wp:posOffset>
            </wp:positionV>
            <wp:extent cx="50800" cy="38100"/>
            <wp:wrapNone/>
            <wp:docPr id="875" name="Picture 875"/>
            <wp:cNvGraphicFramePr>
              <a:graphicFrameLocks noChangeAspect="1"/>
            </wp:cNvGraphicFramePr>
            <a:graphic>
              <a:graphicData uri="http://schemas.openxmlformats.org/drawingml/2006/picture">
                <pic:pic>
                  <pic:nvPicPr>
                    <pic:cNvPr id="0" name="image.png"/>
                    <pic:cNvPicPr/>
                  </pic:nvPicPr>
                  <pic:blipFill>
                    <a:blip r:embed="rId70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7404100</wp:posOffset>
            </wp:positionV>
            <wp:extent cx="38100" cy="38100"/>
            <wp:wrapNone/>
            <wp:docPr id="876" name="Picture 876"/>
            <wp:cNvGraphicFramePr>
              <a:graphicFrameLocks noChangeAspect="1"/>
            </wp:cNvGraphicFramePr>
            <a:graphic>
              <a:graphicData uri="http://schemas.openxmlformats.org/drawingml/2006/picture">
                <pic:pic>
                  <pic:nvPicPr>
                    <pic:cNvPr id="0" name="image.png"/>
                    <pic:cNvPicPr/>
                  </pic:nvPicPr>
                  <pic:blipFill>
                    <a:blip r:embed="rId7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7404100</wp:posOffset>
            </wp:positionV>
            <wp:extent cx="38100" cy="38100"/>
            <wp:wrapNone/>
            <wp:docPr id="877" name="Picture 877"/>
            <wp:cNvGraphicFramePr>
              <a:graphicFrameLocks noChangeAspect="1"/>
            </wp:cNvGraphicFramePr>
            <a:graphic>
              <a:graphicData uri="http://schemas.openxmlformats.org/drawingml/2006/picture">
                <pic:pic>
                  <pic:nvPicPr>
                    <pic:cNvPr id="0" name="image.png"/>
                    <pic:cNvPicPr/>
                  </pic:nvPicPr>
                  <pic:blipFill>
                    <a:blip r:embed="rId7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7353300</wp:posOffset>
            </wp:positionV>
            <wp:extent cx="38100" cy="38100"/>
            <wp:wrapNone/>
            <wp:docPr id="878" name="Picture 878"/>
            <wp:cNvGraphicFramePr>
              <a:graphicFrameLocks noChangeAspect="1"/>
            </wp:cNvGraphicFramePr>
            <a:graphic>
              <a:graphicData uri="http://schemas.openxmlformats.org/drawingml/2006/picture">
                <pic:pic>
                  <pic:nvPicPr>
                    <pic:cNvPr id="0" name="image.png"/>
                    <pic:cNvPicPr/>
                  </pic:nvPicPr>
                  <pic:blipFill>
                    <a:blip r:embed="rId7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7264400</wp:posOffset>
            </wp:positionV>
            <wp:extent cx="63500" cy="38100"/>
            <wp:wrapNone/>
            <wp:docPr id="879" name="Picture 879"/>
            <wp:cNvGraphicFramePr>
              <a:graphicFrameLocks noChangeAspect="1"/>
            </wp:cNvGraphicFramePr>
            <a:graphic>
              <a:graphicData uri="http://schemas.openxmlformats.org/drawingml/2006/picture">
                <pic:pic>
                  <pic:nvPicPr>
                    <pic:cNvPr id="0" name="image.png"/>
                    <pic:cNvPicPr/>
                  </pic:nvPicPr>
                  <pic:blipFill>
                    <a:blip r:embed="rId711"/>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7200900</wp:posOffset>
            </wp:positionV>
            <wp:extent cx="76200" cy="38100"/>
            <wp:wrapNone/>
            <wp:docPr id="880" name="Picture 880"/>
            <wp:cNvGraphicFramePr>
              <a:graphicFrameLocks noChangeAspect="1"/>
            </wp:cNvGraphicFramePr>
            <a:graphic>
              <a:graphicData uri="http://schemas.openxmlformats.org/drawingml/2006/picture">
                <pic:pic>
                  <pic:nvPicPr>
                    <pic:cNvPr id="0" name="image.png"/>
                    <pic:cNvPicPr/>
                  </pic:nvPicPr>
                  <pic:blipFill>
                    <a:blip r:embed="rId712"/>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6705600</wp:posOffset>
            </wp:positionV>
            <wp:extent cx="38100" cy="38100"/>
            <wp:wrapNone/>
            <wp:docPr id="881" name="Picture 881"/>
            <wp:cNvGraphicFramePr>
              <a:graphicFrameLocks noChangeAspect="1"/>
            </wp:cNvGraphicFramePr>
            <a:graphic>
              <a:graphicData uri="http://schemas.openxmlformats.org/drawingml/2006/picture">
                <pic:pic>
                  <pic:nvPicPr>
                    <pic:cNvPr id="0" name="image.png"/>
                    <pic:cNvPicPr/>
                  </pic:nvPicPr>
                  <pic:blipFill>
                    <a:blip r:embed="rId7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6616700</wp:posOffset>
            </wp:positionV>
            <wp:extent cx="38100" cy="38100"/>
            <wp:wrapNone/>
            <wp:docPr id="882" name="Picture 882"/>
            <wp:cNvGraphicFramePr>
              <a:graphicFrameLocks noChangeAspect="1"/>
            </wp:cNvGraphicFramePr>
            <a:graphic>
              <a:graphicData uri="http://schemas.openxmlformats.org/drawingml/2006/picture">
                <pic:pic>
                  <pic:nvPicPr>
                    <pic:cNvPr id="0" name="image.png"/>
                    <pic:cNvPicPr/>
                  </pic:nvPicPr>
                  <pic:blipFill>
                    <a:blip r:embed="rId7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6604000</wp:posOffset>
            </wp:positionV>
            <wp:extent cx="38100" cy="38100"/>
            <wp:wrapNone/>
            <wp:docPr id="883" name="Picture 883"/>
            <wp:cNvGraphicFramePr>
              <a:graphicFrameLocks noChangeAspect="1"/>
            </wp:cNvGraphicFramePr>
            <a:graphic>
              <a:graphicData uri="http://schemas.openxmlformats.org/drawingml/2006/picture">
                <pic:pic>
                  <pic:nvPicPr>
                    <pic:cNvPr id="0" name="image.png"/>
                    <pic:cNvPicPr/>
                  </pic:nvPicPr>
                  <pic:blipFill>
                    <a:blip r:embed="rId7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6819900</wp:posOffset>
            </wp:positionV>
            <wp:extent cx="38100" cy="38100"/>
            <wp:wrapNone/>
            <wp:docPr id="884" name="Picture 884"/>
            <wp:cNvGraphicFramePr>
              <a:graphicFrameLocks noChangeAspect="1"/>
            </wp:cNvGraphicFramePr>
            <a:graphic>
              <a:graphicData uri="http://schemas.openxmlformats.org/drawingml/2006/picture">
                <pic:pic>
                  <pic:nvPicPr>
                    <pic:cNvPr id="0" name="image.png"/>
                    <pic:cNvPicPr/>
                  </pic:nvPicPr>
                  <pic:blipFill>
                    <a:blip r:embed="rId7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6807200</wp:posOffset>
            </wp:positionV>
            <wp:extent cx="38100" cy="38100"/>
            <wp:wrapNone/>
            <wp:docPr id="885" name="Picture 885"/>
            <wp:cNvGraphicFramePr>
              <a:graphicFrameLocks noChangeAspect="1"/>
            </wp:cNvGraphicFramePr>
            <a:graphic>
              <a:graphicData uri="http://schemas.openxmlformats.org/drawingml/2006/picture">
                <pic:pic>
                  <pic:nvPicPr>
                    <pic:cNvPr id="0" name="image.png"/>
                    <pic:cNvPicPr/>
                  </pic:nvPicPr>
                  <pic:blipFill>
                    <a:blip r:embed="rId7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6794500</wp:posOffset>
            </wp:positionV>
            <wp:extent cx="38100" cy="38100"/>
            <wp:wrapNone/>
            <wp:docPr id="886" name="Picture 886"/>
            <wp:cNvGraphicFramePr>
              <a:graphicFrameLocks noChangeAspect="1"/>
            </wp:cNvGraphicFramePr>
            <a:graphic>
              <a:graphicData uri="http://schemas.openxmlformats.org/drawingml/2006/picture">
                <pic:pic>
                  <pic:nvPicPr>
                    <pic:cNvPr id="0" name="image.png"/>
                    <pic:cNvPicPr/>
                  </pic:nvPicPr>
                  <pic:blipFill>
                    <a:blip r:embed="rId7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6540500</wp:posOffset>
            </wp:positionV>
            <wp:extent cx="38100" cy="38100"/>
            <wp:wrapNone/>
            <wp:docPr id="887" name="Picture 887"/>
            <wp:cNvGraphicFramePr>
              <a:graphicFrameLocks noChangeAspect="1"/>
            </wp:cNvGraphicFramePr>
            <a:graphic>
              <a:graphicData uri="http://schemas.openxmlformats.org/drawingml/2006/picture">
                <pic:pic>
                  <pic:nvPicPr>
                    <pic:cNvPr id="0" name="image.png"/>
                    <pic:cNvPicPr/>
                  </pic:nvPicPr>
                  <pic:blipFill>
                    <a:blip r:embed="rId7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6540500</wp:posOffset>
            </wp:positionV>
            <wp:extent cx="38100" cy="50800"/>
            <wp:wrapNone/>
            <wp:docPr id="888" name="Picture 888"/>
            <wp:cNvGraphicFramePr>
              <a:graphicFrameLocks noChangeAspect="1"/>
            </wp:cNvGraphicFramePr>
            <a:graphic>
              <a:graphicData uri="http://schemas.openxmlformats.org/drawingml/2006/picture">
                <pic:pic>
                  <pic:nvPicPr>
                    <pic:cNvPr id="0" name="image.png"/>
                    <pic:cNvPicPr/>
                  </pic:nvPicPr>
                  <pic:blipFill>
                    <a:blip r:embed="rId72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6489700</wp:posOffset>
            </wp:positionV>
            <wp:extent cx="38100" cy="38100"/>
            <wp:wrapNone/>
            <wp:docPr id="889" name="Picture 889"/>
            <wp:cNvGraphicFramePr>
              <a:graphicFrameLocks noChangeAspect="1"/>
            </wp:cNvGraphicFramePr>
            <a:graphic>
              <a:graphicData uri="http://schemas.openxmlformats.org/drawingml/2006/picture">
                <pic:pic>
                  <pic:nvPicPr>
                    <pic:cNvPr id="0" name="image.png"/>
                    <pic:cNvPicPr/>
                  </pic:nvPicPr>
                  <pic:blipFill>
                    <a:blip r:embed="rId7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6489700</wp:posOffset>
            </wp:positionV>
            <wp:extent cx="38100" cy="38100"/>
            <wp:wrapNone/>
            <wp:docPr id="890" name="Picture 890"/>
            <wp:cNvGraphicFramePr>
              <a:graphicFrameLocks noChangeAspect="1"/>
            </wp:cNvGraphicFramePr>
            <a:graphic>
              <a:graphicData uri="http://schemas.openxmlformats.org/drawingml/2006/picture">
                <pic:pic>
                  <pic:nvPicPr>
                    <pic:cNvPr id="0" name="image.png"/>
                    <pic:cNvPicPr/>
                  </pic:nvPicPr>
                  <pic:blipFill>
                    <a:blip r:embed="rId7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6464300</wp:posOffset>
            </wp:positionV>
            <wp:extent cx="38100" cy="38100"/>
            <wp:wrapNone/>
            <wp:docPr id="891" name="Picture 891"/>
            <wp:cNvGraphicFramePr>
              <a:graphicFrameLocks noChangeAspect="1"/>
            </wp:cNvGraphicFramePr>
            <a:graphic>
              <a:graphicData uri="http://schemas.openxmlformats.org/drawingml/2006/picture">
                <pic:pic>
                  <pic:nvPicPr>
                    <pic:cNvPr id="0" name="image.png"/>
                    <pic:cNvPicPr/>
                  </pic:nvPicPr>
                  <pic:blipFill>
                    <a:blip r:embed="rId7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6464300</wp:posOffset>
            </wp:positionV>
            <wp:extent cx="38100" cy="38100"/>
            <wp:wrapNone/>
            <wp:docPr id="892" name="Picture 892"/>
            <wp:cNvGraphicFramePr>
              <a:graphicFrameLocks noChangeAspect="1"/>
            </wp:cNvGraphicFramePr>
            <a:graphic>
              <a:graphicData uri="http://schemas.openxmlformats.org/drawingml/2006/picture">
                <pic:pic>
                  <pic:nvPicPr>
                    <pic:cNvPr id="0" name="image.png"/>
                    <pic:cNvPicPr/>
                  </pic:nvPicPr>
                  <pic:blipFill>
                    <a:blip r:embed="rId7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6451600</wp:posOffset>
            </wp:positionV>
            <wp:extent cx="38100" cy="38100"/>
            <wp:wrapNone/>
            <wp:docPr id="893" name="Picture 893"/>
            <wp:cNvGraphicFramePr>
              <a:graphicFrameLocks noChangeAspect="1"/>
            </wp:cNvGraphicFramePr>
            <a:graphic>
              <a:graphicData uri="http://schemas.openxmlformats.org/drawingml/2006/picture">
                <pic:pic>
                  <pic:nvPicPr>
                    <pic:cNvPr id="0" name="image.png"/>
                    <pic:cNvPicPr/>
                  </pic:nvPicPr>
                  <pic:blipFill>
                    <a:blip r:embed="rId7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6261100</wp:posOffset>
            </wp:positionV>
            <wp:extent cx="38100" cy="38100"/>
            <wp:wrapNone/>
            <wp:docPr id="894" name="Picture 894"/>
            <wp:cNvGraphicFramePr>
              <a:graphicFrameLocks noChangeAspect="1"/>
            </wp:cNvGraphicFramePr>
            <a:graphic>
              <a:graphicData uri="http://schemas.openxmlformats.org/drawingml/2006/picture">
                <pic:pic>
                  <pic:nvPicPr>
                    <pic:cNvPr id="0" name="image.png"/>
                    <pic:cNvPicPr/>
                  </pic:nvPicPr>
                  <pic:blipFill>
                    <a:blip r:embed="rId7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6210300</wp:posOffset>
            </wp:positionV>
            <wp:extent cx="38100" cy="38100"/>
            <wp:wrapNone/>
            <wp:docPr id="895" name="Picture 895"/>
            <wp:cNvGraphicFramePr>
              <a:graphicFrameLocks noChangeAspect="1"/>
            </wp:cNvGraphicFramePr>
            <a:graphic>
              <a:graphicData uri="http://schemas.openxmlformats.org/drawingml/2006/picture">
                <pic:pic>
                  <pic:nvPicPr>
                    <pic:cNvPr id="0" name="image.png"/>
                    <pic:cNvPicPr/>
                  </pic:nvPicPr>
                  <pic:blipFill>
                    <a:blip r:embed="rId7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6197600</wp:posOffset>
            </wp:positionV>
            <wp:extent cx="38100" cy="38100"/>
            <wp:wrapNone/>
            <wp:docPr id="896" name="Picture 896"/>
            <wp:cNvGraphicFramePr>
              <a:graphicFrameLocks noChangeAspect="1"/>
            </wp:cNvGraphicFramePr>
            <a:graphic>
              <a:graphicData uri="http://schemas.openxmlformats.org/drawingml/2006/picture">
                <pic:pic>
                  <pic:nvPicPr>
                    <pic:cNvPr id="0" name="image.png"/>
                    <pic:cNvPicPr/>
                  </pic:nvPicPr>
                  <pic:blipFill>
                    <a:blip r:embed="rId7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6197600</wp:posOffset>
            </wp:positionV>
            <wp:extent cx="38100" cy="38100"/>
            <wp:wrapNone/>
            <wp:docPr id="897" name="Picture 897"/>
            <wp:cNvGraphicFramePr>
              <a:graphicFrameLocks noChangeAspect="1"/>
            </wp:cNvGraphicFramePr>
            <a:graphic>
              <a:graphicData uri="http://schemas.openxmlformats.org/drawingml/2006/picture">
                <pic:pic>
                  <pic:nvPicPr>
                    <pic:cNvPr id="0" name="image.png"/>
                    <pic:cNvPicPr/>
                  </pic:nvPicPr>
                  <pic:blipFill>
                    <a:blip r:embed="rId7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6184900</wp:posOffset>
            </wp:positionV>
            <wp:extent cx="38100" cy="38100"/>
            <wp:wrapNone/>
            <wp:docPr id="898" name="Picture 898"/>
            <wp:cNvGraphicFramePr>
              <a:graphicFrameLocks noChangeAspect="1"/>
            </wp:cNvGraphicFramePr>
            <a:graphic>
              <a:graphicData uri="http://schemas.openxmlformats.org/drawingml/2006/picture">
                <pic:pic>
                  <pic:nvPicPr>
                    <pic:cNvPr id="0" name="image.png"/>
                    <pic:cNvPicPr/>
                  </pic:nvPicPr>
                  <pic:blipFill>
                    <a:blip r:embed="rId7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6146800</wp:posOffset>
            </wp:positionV>
            <wp:extent cx="38100" cy="38100"/>
            <wp:wrapNone/>
            <wp:docPr id="899" name="Picture 899"/>
            <wp:cNvGraphicFramePr>
              <a:graphicFrameLocks noChangeAspect="1"/>
            </wp:cNvGraphicFramePr>
            <a:graphic>
              <a:graphicData uri="http://schemas.openxmlformats.org/drawingml/2006/picture">
                <pic:pic>
                  <pic:nvPicPr>
                    <pic:cNvPr id="0" name="image.png"/>
                    <pic:cNvPicPr/>
                  </pic:nvPicPr>
                  <pic:blipFill>
                    <a:blip r:embed="rId7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6146800</wp:posOffset>
            </wp:positionV>
            <wp:extent cx="38100" cy="38100"/>
            <wp:wrapNone/>
            <wp:docPr id="900" name="Picture 900"/>
            <wp:cNvGraphicFramePr>
              <a:graphicFrameLocks noChangeAspect="1"/>
            </wp:cNvGraphicFramePr>
            <a:graphic>
              <a:graphicData uri="http://schemas.openxmlformats.org/drawingml/2006/picture">
                <pic:pic>
                  <pic:nvPicPr>
                    <pic:cNvPr id="0" name="image.png"/>
                    <pic:cNvPicPr/>
                  </pic:nvPicPr>
                  <pic:blipFill>
                    <a:blip r:embed="rId7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6146800</wp:posOffset>
            </wp:positionV>
            <wp:extent cx="38100" cy="38100"/>
            <wp:wrapNone/>
            <wp:docPr id="901" name="Picture 901"/>
            <wp:cNvGraphicFramePr>
              <a:graphicFrameLocks noChangeAspect="1"/>
            </wp:cNvGraphicFramePr>
            <a:graphic>
              <a:graphicData uri="http://schemas.openxmlformats.org/drawingml/2006/picture">
                <pic:pic>
                  <pic:nvPicPr>
                    <pic:cNvPr id="0" name="image.png"/>
                    <pic:cNvPicPr/>
                  </pic:nvPicPr>
                  <pic:blipFill>
                    <a:blip r:embed="rId7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6134100</wp:posOffset>
            </wp:positionV>
            <wp:extent cx="38100" cy="38100"/>
            <wp:wrapNone/>
            <wp:docPr id="902" name="Picture 902"/>
            <wp:cNvGraphicFramePr>
              <a:graphicFrameLocks noChangeAspect="1"/>
            </wp:cNvGraphicFramePr>
            <a:graphic>
              <a:graphicData uri="http://schemas.openxmlformats.org/drawingml/2006/picture">
                <pic:pic>
                  <pic:nvPicPr>
                    <pic:cNvPr id="0" name="image.png"/>
                    <pic:cNvPicPr/>
                  </pic:nvPicPr>
                  <pic:blipFill>
                    <a:blip r:embed="rId7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6121400</wp:posOffset>
            </wp:positionV>
            <wp:extent cx="38100" cy="38100"/>
            <wp:wrapNone/>
            <wp:docPr id="903" name="Picture 903"/>
            <wp:cNvGraphicFramePr>
              <a:graphicFrameLocks noChangeAspect="1"/>
            </wp:cNvGraphicFramePr>
            <a:graphic>
              <a:graphicData uri="http://schemas.openxmlformats.org/drawingml/2006/picture">
                <pic:pic>
                  <pic:nvPicPr>
                    <pic:cNvPr id="0" name="image.png"/>
                    <pic:cNvPicPr/>
                  </pic:nvPicPr>
                  <pic:blipFill>
                    <a:blip r:embed="rId7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6108700</wp:posOffset>
            </wp:positionV>
            <wp:extent cx="38100" cy="38100"/>
            <wp:wrapNone/>
            <wp:docPr id="904" name="Picture 904"/>
            <wp:cNvGraphicFramePr>
              <a:graphicFrameLocks noChangeAspect="1"/>
            </wp:cNvGraphicFramePr>
            <a:graphic>
              <a:graphicData uri="http://schemas.openxmlformats.org/drawingml/2006/picture">
                <pic:pic>
                  <pic:nvPicPr>
                    <pic:cNvPr id="0" name="image.png"/>
                    <pic:cNvPicPr/>
                  </pic:nvPicPr>
                  <pic:blipFill>
                    <a:blip r:embed="rId7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6121400</wp:posOffset>
            </wp:positionV>
            <wp:extent cx="38100" cy="38100"/>
            <wp:wrapNone/>
            <wp:docPr id="905" name="Picture 905"/>
            <wp:cNvGraphicFramePr>
              <a:graphicFrameLocks noChangeAspect="1"/>
            </wp:cNvGraphicFramePr>
            <a:graphic>
              <a:graphicData uri="http://schemas.openxmlformats.org/drawingml/2006/picture">
                <pic:pic>
                  <pic:nvPicPr>
                    <pic:cNvPr id="0" name="image.png"/>
                    <pic:cNvPicPr/>
                  </pic:nvPicPr>
                  <pic:blipFill>
                    <a:blip r:embed="rId7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5588000</wp:posOffset>
            </wp:positionV>
            <wp:extent cx="38100" cy="38100"/>
            <wp:wrapNone/>
            <wp:docPr id="906" name="Picture 906"/>
            <wp:cNvGraphicFramePr>
              <a:graphicFrameLocks noChangeAspect="1"/>
            </wp:cNvGraphicFramePr>
            <a:graphic>
              <a:graphicData uri="http://schemas.openxmlformats.org/drawingml/2006/picture">
                <pic:pic>
                  <pic:nvPicPr>
                    <pic:cNvPr id="0" name="image.png"/>
                    <pic:cNvPicPr/>
                  </pic:nvPicPr>
                  <pic:blipFill>
                    <a:blip r:embed="rId7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5499100</wp:posOffset>
            </wp:positionV>
            <wp:extent cx="38100" cy="38100"/>
            <wp:wrapNone/>
            <wp:docPr id="907" name="Picture 907"/>
            <wp:cNvGraphicFramePr>
              <a:graphicFrameLocks noChangeAspect="1"/>
            </wp:cNvGraphicFramePr>
            <a:graphic>
              <a:graphicData uri="http://schemas.openxmlformats.org/drawingml/2006/picture">
                <pic:pic>
                  <pic:nvPicPr>
                    <pic:cNvPr id="0" name="image.png"/>
                    <pic:cNvPicPr/>
                  </pic:nvPicPr>
                  <pic:blipFill>
                    <a:blip r:embed="rId7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5461000</wp:posOffset>
            </wp:positionV>
            <wp:extent cx="38100" cy="38100"/>
            <wp:wrapNone/>
            <wp:docPr id="908" name="Picture 908"/>
            <wp:cNvGraphicFramePr>
              <a:graphicFrameLocks noChangeAspect="1"/>
            </wp:cNvGraphicFramePr>
            <a:graphic>
              <a:graphicData uri="http://schemas.openxmlformats.org/drawingml/2006/picture">
                <pic:pic>
                  <pic:nvPicPr>
                    <pic:cNvPr id="0" name="image.png"/>
                    <pic:cNvPicPr/>
                  </pic:nvPicPr>
                  <pic:blipFill>
                    <a:blip r:embed="rId7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7721600</wp:posOffset>
            </wp:positionV>
            <wp:extent cx="38100" cy="38100"/>
            <wp:wrapNone/>
            <wp:docPr id="909" name="Picture 909"/>
            <wp:cNvGraphicFramePr>
              <a:graphicFrameLocks noChangeAspect="1"/>
            </wp:cNvGraphicFramePr>
            <a:graphic>
              <a:graphicData uri="http://schemas.openxmlformats.org/drawingml/2006/picture">
                <pic:pic>
                  <pic:nvPicPr>
                    <pic:cNvPr id="0" name="image.png"/>
                    <pic:cNvPicPr/>
                  </pic:nvPicPr>
                  <pic:blipFill>
                    <a:blip r:embed="rId7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7645400</wp:posOffset>
            </wp:positionV>
            <wp:extent cx="50800" cy="38100"/>
            <wp:wrapNone/>
            <wp:docPr id="910" name="Picture 910"/>
            <wp:cNvGraphicFramePr>
              <a:graphicFrameLocks noChangeAspect="1"/>
            </wp:cNvGraphicFramePr>
            <a:graphic>
              <a:graphicData uri="http://schemas.openxmlformats.org/drawingml/2006/picture">
                <pic:pic>
                  <pic:nvPicPr>
                    <pic:cNvPr id="0" name="image.png"/>
                    <pic:cNvPicPr/>
                  </pic:nvPicPr>
                  <pic:blipFill>
                    <a:blip r:embed="rId70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7581900</wp:posOffset>
            </wp:positionV>
            <wp:extent cx="38100" cy="38100"/>
            <wp:wrapNone/>
            <wp:docPr id="911" name="Picture 911"/>
            <wp:cNvGraphicFramePr>
              <a:graphicFrameLocks noChangeAspect="1"/>
            </wp:cNvGraphicFramePr>
            <a:graphic>
              <a:graphicData uri="http://schemas.openxmlformats.org/drawingml/2006/picture">
                <pic:pic>
                  <pic:nvPicPr>
                    <pic:cNvPr id="0" name="image.png"/>
                    <pic:cNvPicPr/>
                  </pic:nvPicPr>
                  <pic:blipFill>
                    <a:blip r:embed="rId7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7518400</wp:posOffset>
            </wp:positionV>
            <wp:extent cx="38100" cy="38100"/>
            <wp:wrapNone/>
            <wp:docPr id="912" name="Picture 912"/>
            <wp:cNvGraphicFramePr>
              <a:graphicFrameLocks noChangeAspect="1"/>
            </wp:cNvGraphicFramePr>
            <a:graphic>
              <a:graphicData uri="http://schemas.openxmlformats.org/drawingml/2006/picture">
                <pic:pic>
                  <pic:nvPicPr>
                    <pic:cNvPr id="0" name="image.png"/>
                    <pic:cNvPicPr/>
                  </pic:nvPicPr>
                  <pic:blipFill>
                    <a:blip r:embed="rId7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7480300</wp:posOffset>
            </wp:positionV>
            <wp:extent cx="38100" cy="50800"/>
            <wp:wrapNone/>
            <wp:docPr id="913" name="Picture 913"/>
            <wp:cNvGraphicFramePr>
              <a:graphicFrameLocks noChangeAspect="1"/>
            </wp:cNvGraphicFramePr>
            <a:graphic>
              <a:graphicData uri="http://schemas.openxmlformats.org/drawingml/2006/picture">
                <pic:pic>
                  <pic:nvPicPr>
                    <pic:cNvPr id="0" name="image.png"/>
                    <pic:cNvPicPr/>
                  </pic:nvPicPr>
                  <pic:blipFill>
                    <a:blip r:embed="rId74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7480300</wp:posOffset>
            </wp:positionV>
            <wp:extent cx="76200" cy="38100"/>
            <wp:wrapNone/>
            <wp:docPr id="914" name="Picture 914"/>
            <wp:cNvGraphicFramePr>
              <a:graphicFrameLocks noChangeAspect="1"/>
            </wp:cNvGraphicFramePr>
            <a:graphic>
              <a:graphicData uri="http://schemas.openxmlformats.org/drawingml/2006/picture">
                <pic:pic>
                  <pic:nvPicPr>
                    <pic:cNvPr id="0" name="image.png"/>
                    <pic:cNvPicPr/>
                  </pic:nvPicPr>
                  <pic:blipFill>
                    <a:blip r:embed="rId742"/>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7480300</wp:posOffset>
            </wp:positionV>
            <wp:extent cx="38100" cy="38100"/>
            <wp:wrapNone/>
            <wp:docPr id="915" name="Picture 915"/>
            <wp:cNvGraphicFramePr>
              <a:graphicFrameLocks noChangeAspect="1"/>
            </wp:cNvGraphicFramePr>
            <a:graphic>
              <a:graphicData uri="http://schemas.openxmlformats.org/drawingml/2006/picture">
                <pic:pic>
                  <pic:nvPicPr>
                    <pic:cNvPr id="0" name="image.png"/>
                    <pic:cNvPicPr/>
                  </pic:nvPicPr>
                  <pic:blipFill>
                    <a:blip r:embed="rId7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7454900</wp:posOffset>
            </wp:positionV>
            <wp:extent cx="38100" cy="38100"/>
            <wp:wrapNone/>
            <wp:docPr id="916" name="Picture 916"/>
            <wp:cNvGraphicFramePr>
              <a:graphicFrameLocks noChangeAspect="1"/>
            </wp:cNvGraphicFramePr>
            <a:graphic>
              <a:graphicData uri="http://schemas.openxmlformats.org/drawingml/2006/picture">
                <pic:pic>
                  <pic:nvPicPr>
                    <pic:cNvPr id="0" name="image.png"/>
                    <pic:cNvPicPr/>
                  </pic:nvPicPr>
                  <pic:blipFill>
                    <a:blip r:embed="rId7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7442200</wp:posOffset>
            </wp:positionV>
            <wp:extent cx="38100" cy="38100"/>
            <wp:wrapNone/>
            <wp:docPr id="917" name="Picture 917"/>
            <wp:cNvGraphicFramePr>
              <a:graphicFrameLocks noChangeAspect="1"/>
            </wp:cNvGraphicFramePr>
            <a:graphic>
              <a:graphicData uri="http://schemas.openxmlformats.org/drawingml/2006/picture">
                <pic:pic>
                  <pic:nvPicPr>
                    <pic:cNvPr id="0" name="image.png"/>
                    <pic:cNvPicPr/>
                  </pic:nvPicPr>
                  <pic:blipFill>
                    <a:blip r:embed="rId7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7404100</wp:posOffset>
            </wp:positionV>
            <wp:extent cx="38100" cy="38100"/>
            <wp:wrapNone/>
            <wp:docPr id="918" name="Picture 918"/>
            <wp:cNvGraphicFramePr>
              <a:graphicFrameLocks noChangeAspect="1"/>
            </wp:cNvGraphicFramePr>
            <a:graphic>
              <a:graphicData uri="http://schemas.openxmlformats.org/drawingml/2006/picture">
                <pic:pic>
                  <pic:nvPicPr>
                    <pic:cNvPr id="0" name="image.png"/>
                    <pic:cNvPicPr/>
                  </pic:nvPicPr>
                  <pic:blipFill>
                    <a:blip r:embed="rId7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7404100</wp:posOffset>
            </wp:positionV>
            <wp:extent cx="50800" cy="38100"/>
            <wp:wrapNone/>
            <wp:docPr id="919" name="Picture 919"/>
            <wp:cNvGraphicFramePr>
              <a:graphicFrameLocks noChangeAspect="1"/>
            </wp:cNvGraphicFramePr>
            <a:graphic>
              <a:graphicData uri="http://schemas.openxmlformats.org/drawingml/2006/picture">
                <pic:pic>
                  <pic:nvPicPr>
                    <pic:cNvPr id="0" name="image.png"/>
                    <pic:cNvPicPr/>
                  </pic:nvPicPr>
                  <pic:blipFill>
                    <a:blip r:embed="rId70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7404100</wp:posOffset>
            </wp:positionV>
            <wp:extent cx="38100" cy="38100"/>
            <wp:wrapNone/>
            <wp:docPr id="920" name="Picture 920"/>
            <wp:cNvGraphicFramePr>
              <a:graphicFrameLocks noChangeAspect="1"/>
            </wp:cNvGraphicFramePr>
            <a:graphic>
              <a:graphicData uri="http://schemas.openxmlformats.org/drawingml/2006/picture">
                <pic:pic>
                  <pic:nvPicPr>
                    <pic:cNvPr id="0" name="image.png"/>
                    <pic:cNvPicPr/>
                  </pic:nvPicPr>
                  <pic:blipFill>
                    <a:blip r:embed="rId7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7378700</wp:posOffset>
            </wp:positionV>
            <wp:extent cx="393700" cy="215900"/>
            <wp:wrapNone/>
            <wp:docPr id="921" name="Picture 921"/>
            <wp:cNvGraphicFramePr>
              <a:graphicFrameLocks noChangeAspect="1"/>
            </wp:cNvGraphicFramePr>
            <a:graphic>
              <a:graphicData uri="http://schemas.openxmlformats.org/drawingml/2006/picture">
                <pic:pic>
                  <pic:nvPicPr>
                    <pic:cNvPr id="0" name="image.png"/>
                    <pic:cNvPicPr/>
                  </pic:nvPicPr>
                  <pic:blipFill>
                    <a:blip r:embed="rId746"/>
                    <a:stretch>
                      <a:fillRect/>
                    </a:stretch>
                  </pic:blipFill>
                  <pic:spPr>
                    <a:xfrm>
                      <a:off x="0" y="0"/>
                      <a:ext cx="3937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7315200</wp:posOffset>
            </wp:positionV>
            <wp:extent cx="50800" cy="38100"/>
            <wp:wrapNone/>
            <wp:docPr id="922" name="Picture 922"/>
            <wp:cNvGraphicFramePr>
              <a:graphicFrameLocks noChangeAspect="1"/>
            </wp:cNvGraphicFramePr>
            <a:graphic>
              <a:graphicData uri="http://schemas.openxmlformats.org/drawingml/2006/picture">
                <pic:pic>
                  <pic:nvPicPr>
                    <pic:cNvPr id="0" name="image.png"/>
                    <pic:cNvPicPr/>
                  </pic:nvPicPr>
                  <pic:blipFill>
                    <a:blip r:embed="rId74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7289800</wp:posOffset>
            </wp:positionV>
            <wp:extent cx="76200" cy="50800"/>
            <wp:wrapNone/>
            <wp:docPr id="923" name="Picture 923"/>
            <wp:cNvGraphicFramePr>
              <a:graphicFrameLocks noChangeAspect="1"/>
            </wp:cNvGraphicFramePr>
            <a:graphic>
              <a:graphicData uri="http://schemas.openxmlformats.org/drawingml/2006/picture">
                <pic:pic>
                  <pic:nvPicPr>
                    <pic:cNvPr id="0" name="image.png"/>
                    <pic:cNvPicPr/>
                  </pic:nvPicPr>
                  <pic:blipFill>
                    <a:blip r:embed="rId748"/>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7289800</wp:posOffset>
            </wp:positionV>
            <wp:extent cx="38100" cy="38100"/>
            <wp:wrapNone/>
            <wp:docPr id="924" name="Picture 924"/>
            <wp:cNvGraphicFramePr>
              <a:graphicFrameLocks noChangeAspect="1"/>
            </wp:cNvGraphicFramePr>
            <a:graphic>
              <a:graphicData uri="http://schemas.openxmlformats.org/drawingml/2006/picture">
                <pic:pic>
                  <pic:nvPicPr>
                    <pic:cNvPr id="0" name="image.png"/>
                    <pic:cNvPicPr/>
                  </pic:nvPicPr>
                  <pic:blipFill>
                    <a:blip r:embed="rId7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7264400</wp:posOffset>
            </wp:positionV>
            <wp:extent cx="63500" cy="38100"/>
            <wp:wrapNone/>
            <wp:docPr id="925" name="Picture 925"/>
            <wp:cNvGraphicFramePr>
              <a:graphicFrameLocks noChangeAspect="1"/>
            </wp:cNvGraphicFramePr>
            <a:graphic>
              <a:graphicData uri="http://schemas.openxmlformats.org/drawingml/2006/picture">
                <pic:pic>
                  <pic:nvPicPr>
                    <pic:cNvPr id="0" name="image.png"/>
                    <pic:cNvPicPr/>
                  </pic:nvPicPr>
                  <pic:blipFill>
                    <a:blip r:embed="rId711"/>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7162800</wp:posOffset>
            </wp:positionV>
            <wp:extent cx="38100" cy="38100"/>
            <wp:wrapNone/>
            <wp:docPr id="926" name="Picture 926"/>
            <wp:cNvGraphicFramePr>
              <a:graphicFrameLocks noChangeAspect="1"/>
            </wp:cNvGraphicFramePr>
            <a:graphic>
              <a:graphicData uri="http://schemas.openxmlformats.org/drawingml/2006/picture">
                <pic:pic>
                  <pic:nvPicPr>
                    <pic:cNvPr id="0" name="image.png"/>
                    <pic:cNvPicPr/>
                  </pic:nvPicPr>
                  <pic:blipFill>
                    <a:blip r:embed="rId7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7150100</wp:posOffset>
            </wp:positionV>
            <wp:extent cx="38100" cy="38100"/>
            <wp:wrapNone/>
            <wp:docPr id="927" name="Picture 927"/>
            <wp:cNvGraphicFramePr>
              <a:graphicFrameLocks noChangeAspect="1"/>
            </wp:cNvGraphicFramePr>
            <a:graphic>
              <a:graphicData uri="http://schemas.openxmlformats.org/drawingml/2006/picture">
                <pic:pic>
                  <pic:nvPicPr>
                    <pic:cNvPr id="0" name="image.png"/>
                    <pic:cNvPicPr/>
                  </pic:nvPicPr>
                  <pic:blipFill>
                    <a:blip r:embed="rId7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7099300</wp:posOffset>
            </wp:positionV>
            <wp:extent cx="38100" cy="38100"/>
            <wp:wrapNone/>
            <wp:docPr id="928" name="Picture 928"/>
            <wp:cNvGraphicFramePr>
              <a:graphicFrameLocks noChangeAspect="1"/>
            </wp:cNvGraphicFramePr>
            <a:graphic>
              <a:graphicData uri="http://schemas.openxmlformats.org/drawingml/2006/picture">
                <pic:pic>
                  <pic:nvPicPr>
                    <pic:cNvPr id="0" name="image.png"/>
                    <pic:cNvPicPr/>
                  </pic:nvPicPr>
                  <pic:blipFill>
                    <a:blip r:embed="rId7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7061200</wp:posOffset>
            </wp:positionV>
            <wp:extent cx="38100" cy="38100"/>
            <wp:wrapNone/>
            <wp:docPr id="929" name="Picture 929"/>
            <wp:cNvGraphicFramePr>
              <a:graphicFrameLocks noChangeAspect="1"/>
            </wp:cNvGraphicFramePr>
            <a:graphic>
              <a:graphicData uri="http://schemas.openxmlformats.org/drawingml/2006/picture">
                <pic:pic>
                  <pic:nvPicPr>
                    <pic:cNvPr id="0" name="image.png"/>
                    <pic:cNvPicPr/>
                  </pic:nvPicPr>
                  <pic:blipFill>
                    <a:blip r:embed="rId7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7048500</wp:posOffset>
            </wp:positionV>
            <wp:extent cx="38100" cy="38100"/>
            <wp:wrapNone/>
            <wp:docPr id="930" name="Picture 930"/>
            <wp:cNvGraphicFramePr>
              <a:graphicFrameLocks noChangeAspect="1"/>
            </wp:cNvGraphicFramePr>
            <a:graphic>
              <a:graphicData uri="http://schemas.openxmlformats.org/drawingml/2006/picture">
                <pic:pic>
                  <pic:nvPicPr>
                    <pic:cNvPr id="0" name="image.png"/>
                    <pic:cNvPicPr/>
                  </pic:nvPicPr>
                  <pic:blipFill>
                    <a:blip r:embed="rId7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7048500</wp:posOffset>
            </wp:positionV>
            <wp:extent cx="38100" cy="38100"/>
            <wp:wrapNone/>
            <wp:docPr id="931" name="Picture 931"/>
            <wp:cNvGraphicFramePr>
              <a:graphicFrameLocks noChangeAspect="1"/>
            </wp:cNvGraphicFramePr>
            <a:graphic>
              <a:graphicData uri="http://schemas.openxmlformats.org/drawingml/2006/picture">
                <pic:pic>
                  <pic:nvPicPr>
                    <pic:cNvPr id="0" name="image.png"/>
                    <pic:cNvPicPr/>
                  </pic:nvPicPr>
                  <pic:blipFill>
                    <a:blip r:embed="rId7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7035800</wp:posOffset>
            </wp:positionV>
            <wp:extent cx="38100" cy="38100"/>
            <wp:wrapNone/>
            <wp:docPr id="932" name="Picture 932"/>
            <wp:cNvGraphicFramePr>
              <a:graphicFrameLocks noChangeAspect="1"/>
            </wp:cNvGraphicFramePr>
            <a:graphic>
              <a:graphicData uri="http://schemas.openxmlformats.org/drawingml/2006/picture">
                <pic:pic>
                  <pic:nvPicPr>
                    <pic:cNvPr id="0" name="image.png"/>
                    <pic:cNvPicPr/>
                  </pic:nvPicPr>
                  <pic:blipFill>
                    <a:blip r:embed="rId7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6870700</wp:posOffset>
            </wp:positionV>
            <wp:extent cx="38100" cy="38100"/>
            <wp:wrapNone/>
            <wp:docPr id="933" name="Picture 933"/>
            <wp:cNvGraphicFramePr>
              <a:graphicFrameLocks noChangeAspect="1"/>
            </wp:cNvGraphicFramePr>
            <a:graphic>
              <a:graphicData uri="http://schemas.openxmlformats.org/drawingml/2006/picture">
                <pic:pic>
                  <pic:nvPicPr>
                    <pic:cNvPr id="0" name="image.png"/>
                    <pic:cNvPicPr/>
                  </pic:nvPicPr>
                  <pic:blipFill>
                    <a:blip r:embed="rId7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6819900</wp:posOffset>
            </wp:positionV>
            <wp:extent cx="38100" cy="38100"/>
            <wp:wrapNone/>
            <wp:docPr id="934" name="Picture 934"/>
            <wp:cNvGraphicFramePr>
              <a:graphicFrameLocks noChangeAspect="1"/>
            </wp:cNvGraphicFramePr>
            <a:graphic>
              <a:graphicData uri="http://schemas.openxmlformats.org/drawingml/2006/picture">
                <pic:pic>
                  <pic:nvPicPr>
                    <pic:cNvPr id="0" name="image.png"/>
                    <pic:cNvPicPr/>
                  </pic:nvPicPr>
                  <pic:blipFill>
                    <a:blip r:embed="rId7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6807200</wp:posOffset>
            </wp:positionV>
            <wp:extent cx="38100" cy="38100"/>
            <wp:wrapNone/>
            <wp:docPr id="935" name="Picture 935"/>
            <wp:cNvGraphicFramePr>
              <a:graphicFrameLocks noChangeAspect="1"/>
            </wp:cNvGraphicFramePr>
            <a:graphic>
              <a:graphicData uri="http://schemas.openxmlformats.org/drawingml/2006/picture">
                <pic:pic>
                  <pic:nvPicPr>
                    <pic:cNvPr id="0" name="image.png"/>
                    <pic:cNvPicPr/>
                  </pic:nvPicPr>
                  <pic:blipFill>
                    <a:blip r:embed="rId7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6794500</wp:posOffset>
            </wp:positionV>
            <wp:extent cx="38100" cy="38100"/>
            <wp:wrapNone/>
            <wp:docPr id="936" name="Picture 936"/>
            <wp:cNvGraphicFramePr>
              <a:graphicFrameLocks noChangeAspect="1"/>
            </wp:cNvGraphicFramePr>
            <a:graphic>
              <a:graphicData uri="http://schemas.openxmlformats.org/drawingml/2006/picture">
                <pic:pic>
                  <pic:nvPicPr>
                    <pic:cNvPr id="0" name="image.png"/>
                    <pic:cNvPicPr/>
                  </pic:nvPicPr>
                  <pic:blipFill>
                    <a:blip r:embed="rId7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6781800</wp:posOffset>
            </wp:positionV>
            <wp:extent cx="38100" cy="38100"/>
            <wp:wrapNone/>
            <wp:docPr id="937" name="Picture 937"/>
            <wp:cNvGraphicFramePr>
              <a:graphicFrameLocks noChangeAspect="1"/>
            </wp:cNvGraphicFramePr>
            <a:graphic>
              <a:graphicData uri="http://schemas.openxmlformats.org/drawingml/2006/picture">
                <pic:pic>
                  <pic:nvPicPr>
                    <pic:cNvPr id="0" name="image.png"/>
                    <pic:cNvPicPr/>
                  </pic:nvPicPr>
                  <pic:blipFill>
                    <a:blip r:embed="rId7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6667500</wp:posOffset>
            </wp:positionV>
            <wp:extent cx="88900" cy="63500"/>
            <wp:wrapNone/>
            <wp:docPr id="938" name="Picture 938"/>
            <wp:cNvGraphicFramePr>
              <a:graphicFrameLocks noChangeAspect="1"/>
            </wp:cNvGraphicFramePr>
            <a:graphic>
              <a:graphicData uri="http://schemas.openxmlformats.org/drawingml/2006/picture">
                <pic:pic>
                  <pic:nvPicPr>
                    <pic:cNvPr id="0" name="image.png"/>
                    <pic:cNvPicPr/>
                  </pic:nvPicPr>
                  <pic:blipFill>
                    <a:blip r:embed="rId759"/>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6616700</wp:posOffset>
            </wp:positionV>
            <wp:extent cx="38100" cy="38100"/>
            <wp:wrapNone/>
            <wp:docPr id="939" name="Picture 939"/>
            <wp:cNvGraphicFramePr>
              <a:graphicFrameLocks noChangeAspect="1"/>
            </wp:cNvGraphicFramePr>
            <a:graphic>
              <a:graphicData uri="http://schemas.openxmlformats.org/drawingml/2006/picture">
                <pic:pic>
                  <pic:nvPicPr>
                    <pic:cNvPr id="0" name="image.png"/>
                    <pic:cNvPicPr/>
                  </pic:nvPicPr>
                  <pic:blipFill>
                    <a:blip r:embed="rId7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6540500</wp:posOffset>
            </wp:positionV>
            <wp:extent cx="38100" cy="38100"/>
            <wp:wrapNone/>
            <wp:docPr id="940" name="Picture 940"/>
            <wp:cNvGraphicFramePr>
              <a:graphicFrameLocks noChangeAspect="1"/>
            </wp:cNvGraphicFramePr>
            <a:graphic>
              <a:graphicData uri="http://schemas.openxmlformats.org/drawingml/2006/picture">
                <pic:pic>
                  <pic:nvPicPr>
                    <pic:cNvPr id="0" name="image.png"/>
                    <pic:cNvPicPr/>
                  </pic:nvPicPr>
                  <pic:blipFill>
                    <a:blip r:embed="rId7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6540500</wp:posOffset>
            </wp:positionV>
            <wp:extent cx="38100" cy="50800"/>
            <wp:wrapNone/>
            <wp:docPr id="941" name="Picture 941"/>
            <wp:cNvGraphicFramePr>
              <a:graphicFrameLocks noChangeAspect="1"/>
            </wp:cNvGraphicFramePr>
            <a:graphic>
              <a:graphicData uri="http://schemas.openxmlformats.org/drawingml/2006/picture">
                <pic:pic>
                  <pic:nvPicPr>
                    <pic:cNvPr id="0" name="image.png"/>
                    <pic:cNvPicPr/>
                  </pic:nvPicPr>
                  <pic:blipFill>
                    <a:blip r:embed="rId72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6502400</wp:posOffset>
            </wp:positionV>
            <wp:extent cx="38100" cy="38100"/>
            <wp:wrapNone/>
            <wp:docPr id="942" name="Picture 942"/>
            <wp:cNvGraphicFramePr>
              <a:graphicFrameLocks noChangeAspect="1"/>
            </wp:cNvGraphicFramePr>
            <a:graphic>
              <a:graphicData uri="http://schemas.openxmlformats.org/drawingml/2006/picture">
                <pic:pic>
                  <pic:nvPicPr>
                    <pic:cNvPr id="0" name="image.png"/>
                    <pic:cNvPicPr/>
                  </pic:nvPicPr>
                  <pic:blipFill>
                    <a:blip r:embed="rId7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6489700</wp:posOffset>
            </wp:positionV>
            <wp:extent cx="38100" cy="38100"/>
            <wp:wrapNone/>
            <wp:docPr id="943" name="Picture 943"/>
            <wp:cNvGraphicFramePr>
              <a:graphicFrameLocks noChangeAspect="1"/>
            </wp:cNvGraphicFramePr>
            <a:graphic>
              <a:graphicData uri="http://schemas.openxmlformats.org/drawingml/2006/picture">
                <pic:pic>
                  <pic:nvPicPr>
                    <pic:cNvPr id="0" name="image.png"/>
                    <pic:cNvPicPr/>
                  </pic:nvPicPr>
                  <pic:blipFill>
                    <a:blip r:embed="rId7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6489700</wp:posOffset>
            </wp:positionV>
            <wp:extent cx="38100" cy="38100"/>
            <wp:wrapNone/>
            <wp:docPr id="944" name="Picture 944"/>
            <wp:cNvGraphicFramePr>
              <a:graphicFrameLocks noChangeAspect="1"/>
            </wp:cNvGraphicFramePr>
            <a:graphic>
              <a:graphicData uri="http://schemas.openxmlformats.org/drawingml/2006/picture">
                <pic:pic>
                  <pic:nvPicPr>
                    <pic:cNvPr id="0" name="image.png"/>
                    <pic:cNvPicPr/>
                  </pic:nvPicPr>
                  <pic:blipFill>
                    <a:blip r:embed="rId7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6489700</wp:posOffset>
            </wp:positionV>
            <wp:extent cx="38100" cy="38100"/>
            <wp:wrapNone/>
            <wp:docPr id="945" name="Picture 945"/>
            <wp:cNvGraphicFramePr>
              <a:graphicFrameLocks noChangeAspect="1"/>
            </wp:cNvGraphicFramePr>
            <a:graphic>
              <a:graphicData uri="http://schemas.openxmlformats.org/drawingml/2006/picture">
                <pic:pic>
                  <pic:nvPicPr>
                    <pic:cNvPr id="0" name="image.png"/>
                    <pic:cNvPicPr/>
                  </pic:nvPicPr>
                  <pic:blipFill>
                    <a:blip r:embed="rId7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6464300</wp:posOffset>
            </wp:positionV>
            <wp:extent cx="38100" cy="38100"/>
            <wp:wrapNone/>
            <wp:docPr id="946" name="Picture 946"/>
            <wp:cNvGraphicFramePr>
              <a:graphicFrameLocks noChangeAspect="1"/>
            </wp:cNvGraphicFramePr>
            <a:graphic>
              <a:graphicData uri="http://schemas.openxmlformats.org/drawingml/2006/picture">
                <pic:pic>
                  <pic:nvPicPr>
                    <pic:cNvPr id="0" name="image.png"/>
                    <pic:cNvPicPr/>
                  </pic:nvPicPr>
                  <pic:blipFill>
                    <a:blip r:embed="rId7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6464300</wp:posOffset>
            </wp:positionV>
            <wp:extent cx="38100" cy="38100"/>
            <wp:wrapNone/>
            <wp:docPr id="947" name="Picture 947"/>
            <wp:cNvGraphicFramePr>
              <a:graphicFrameLocks noChangeAspect="1"/>
            </wp:cNvGraphicFramePr>
            <a:graphic>
              <a:graphicData uri="http://schemas.openxmlformats.org/drawingml/2006/picture">
                <pic:pic>
                  <pic:nvPicPr>
                    <pic:cNvPr id="0" name="image.png"/>
                    <pic:cNvPicPr/>
                  </pic:nvPicPr>
                  <pic:blipFill>
                    <a:blip r:embed="rId7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6451600</wp:posOffset>
            </wp:positionV>
            <wp:extent cx="38100" cy="38100"/>
            <wp:wrapNone/>
            <wp:docPr id="948" name="Picture 948"/>
            <wp:cNvGraphicFramePr>
              <a:graphicFrameLocks noChangeAspect="1"/>
            </wp:cNvGraphicFramePr>
            <a:graphic>
              <a:graphicData uri="http://schemas.openxmlformats.org/drawingml/2006/picture">
                <pic:pic>
                  <pic:nvPicPr>
                    <pic:cNvPr id="0" name="image.png"/>
                    <pic:cNvPicPr/>
                  </pic:nvPicPr>
                  <pic:blipFill>
                    <a:blip r:embed="rId7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6388100</wp:posOffset>
            </wp:positionV>
            <wp:extent cx="38100" cy="38100"/>
            <wp:wrapNone/>
            <wp:docPr id="949" name="Picture 949"/>
            <wp:cNvGraphicFramePr>
              <a:graphicFrameLocks noChangeAspect="1"/>
            </wp:cNvGraphicFramePr>
            <a:graphic>
              <a:graphicData uri="http://schemas.openxmlformats.org/drawingml/2006/picture">
                <pic:pic>
                  <pic:nvPicPr>
                    <pic:cNvPr id="0" name="image.png"/>
                    <pic:cNvPicPr/>
                  </pic:nvPicPr>
                  <pic:blipFill>
                    <a:blip r:embed="rId7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6311900</wp:posOffset>
            </wp:positionV>
            <wp:extent cx="38100" cy="38100"/>
            <wp:wrapNone/>
            <wp:docPr id="950" name="Picture 950"/>
            <wp:cNvGraphicFramePr>
              <a:graphicFrameLocks noChangeAspect="1"/>
            </wp:cNvGraphicFramePr>
            <a:graphic>
              <a:graphicData uri="http://schemas.openxmlformats.org/drawingml/2006/picture">
                <pic:pic>
                  <pic:nvPicPr>
                    <pic:cNvPr id="0" name="image.png"/>
                    <pic:cNvPicPr/>
                  </pic:nvPicPr>
                  <pic:blipFill>
                    <a:blip r:embed="rId7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6286500</wp:posOffset>
            </wp:positionV>
            <wp:extent cx="38100" cy="50800"/>
            <wp:wrapNone/>
            <wp:docPr id="951" name="Picture 951"/>
            <wp:cNvGraphicFramePr>
              <a:graphicFrameLocks noChangeAspect="1"/>
            </wp:cNvGraphicFramePr>
            <a:graphic>
              <a:graphicData uri="http://schemas.openxmlformats.org/drawingml/2006/picture">
                <pic:pic>
                  <pic:nvPicPr>
                    <pic:cNvPr id="0" name="image.png"/>
                    <pic:cNvPicPr/>
                  </pic:nvPicPr>
                  <pic:blipFill>
                    <a:blip r:embed="rId76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6261100</wp:posOffset>
            </wp:positionV>
            <wp:extent cx="38100" cy="38100"/>
            <wp:wrapNone/>
            <wp:docPr id="952" name="Picture 952"/>
            <wp:cNvGraphicFramePr>
              <a:graphicFrameLocks noChangeAspect="1"/>
            </wp:cNvGraphicFramePr>
            <a:graphic>
              <a:graphicData uri="http://schemas.openxmlformats.org/drawingml/2006/picture">
                <pic:pic>
                  <pic:nvPicPr>
                    <pic:cNvPr id="0" name="image.png"/>
                    <pic:cNvPicPr/>
                  </pic:nvPicPr>
                  <pic:blipFill>
                    <a:blip r:embed="rId7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6261100</wp:posOffset>
            </wp:positionV>
            <wp:extent cx="38100" cy="38100"/>
            <wp:wrapNone/>
            <wp:docPr id="953" name="Picture 953"/>
            <wp:cNvGraphicFramePr>
              <a:graphicFrameLocks noChangeAspect="1"/>
            </wp:cNvGraphicFramePr>
            <a:graphic>
              <a:graphicData uri="http://schemas.openxmlformats.org/drawingml/2006/picture">
                <pic:pic>
                  <pic:nvPicPr>
                    <pic:cNvPr id="0" name="image.png"/>
                    <pic:cNvPicPr/>
                  </pic:nvPicPr>
                  <pic:blipFill>
                    <a:blip r:embed="rId7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6210300</wp:posOffset>
            </wp:positionV>
            <wp:extent cx="38100" cy="38100"/>
            <wp:wrapNone/>
            <wp:docPr id="954" name="Picture 954"/>
            <wp:cNvGraphicFramePr>
              <a:graphicFrameLocks noChangeAspect="1"/>
            </wp:cNvGraphicFramePr>
            <a:graphic>
              <a:graphicData uri="http://schemas.openxmlformats.org/drawingml/2006/picture">
                <pic:pic>
                  <pic:nvPicPr>
                    <pic:cNvPr id="0" name="image.png"/>
                    <pic:cNvPicPr/>
                  </pic:nvPicPr>
                  <pic:blipFill>
                    <a:blip r:embed="rId7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6197600</wp:posOffset>
            </wp:positionV>
            <wp:extent cx="38100" cy="38100"/>
            <wp:wrapNone/>
            <wp:docPr id="955" name="Picture 955"/>
            <wp:cNvGraphicFramePr>
              <a:graphicFrameLocks noChangeAspect="1"/>
            </wp:cNvGraphicFramePr>
            <a:graphic>
              <a:graphicData uri="http://schemas.openxmlformats.org/drawingml/2006/picture">
                <pic:pic>
                  <pic:nvPicPr>
                    <pic:cNvPr id="0" name="image.png"/>
                    <pic:cNvPicPr/>
                  </pic:nvPicPr>
                  <pic:blipFill>
                    <a:blip r:embed="rId7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6197600</wp:posOffset>
            </wp:positionV>
            <wp:extent cx="38100" cy="38100"/>
            <wp:wrapNone/>
            <wp:docPr id="956" name="Picture 956"/>
            <wp:cNvGraphicFramePr>
              <a:graphicFrameLocks noChangeAspect="1"/>
            </wp:cNvGraphicFramePr>
            <a:graphic>
              <a:graphicData uri="http://schemas.openxmlformats.org/drawingml/2006/picture">
                <pic:pic>
                  <pic:nvPicPr>
                    <pic:cNvPr id="0" name="image.png"/>
                    <pic:cNvPicPr/>
                  </pic:nvPicPr>
                  <pic:blipFill>
                    <a:blip r:embed="rId7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6184900</wp:posOffset>
            </wp:positionV>
            <wp:extent cx="38100" cy="38100"/>
            <wp:wrapNone/>
            <wp:docPr id="957" name="Picture 957"/>
            <wp:cNvGraphicFramePr>
              <a:graphicFrameLocks noChangeAspect="1"/>
            </wp:cNvGraphicFramePr>
            <a:graphic>
              <a:graphicData uri="http://schemas.openxmlformats.org/drawingml/2006/picture">
                <pic:pic>
                  <pic:nvPicPr>
                    <pic:cNvPr id="0" name="image.png"/>
                    <pic:cNvPicPr/>
                  </pic:nvPicPr>
                  <pic:blipFill>
                    <a:blip r:embed="rId7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6184900</wp:posOffset>
            </wp:positionV>
            <wp:extent cx="38100" cy="38100"/>
            <wp:wrapNone/>
            <wp:docPr id="958" name="Picture 958"/>
            <wp:cNvGraphicFramePr>
              <a:graphicFrameLocks noChangeAspect="1"/>
            </wp:cNvGraphicFramePr>
            <a:graphic>
              <a:graphicData uri="http://schemas.openxmlformats.org/drawingml/2006/picture">
                <pic:pic>
                  <pic:nvPicPr>
                    <pic:cNvPr id="0" name="image.png"/>
                    <pic:cNvPicPr/>
                  </pic:nvPicPr>
                  <pic:blipFill>
                    <a:blip r:embed="rId7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6159500</wp:posOffset>
            </wp:positionV>
            <wp:extent cx="38100" cy="38100"/>
            <wp:wrapNone/>
            <wp:docPr id="959" name="Picture 959"/>
            <wp:cNvGraphicFramePr>
              <a:graphicFrameLocks noChangeAspect="1"/>
            </wp:cNvGraphicFramePr>
            <a:graphic>
              <a:graphicData uri="http://schemas.openxmlformats.org/drawingml/2006/picture">
                <pic:pic>
                  <pic:nvPicPr>
                    <pic:cNvPr id="0" name="image.png"/>
                    <pic:cNvPicPr/>
                  </pic:nvPicPr>
                  <pic:blipFill>
                    <a:blip r:embed="rId7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6146800</wp:posOffset>
            </wp:positionV>
            <wp:extent cx="38100" cy="38100"/>
            <wp:wrapNone/>
            <wp:docPr id="960" name="Picture 960"/>
            <wp:cNvGraphicFramePr>
              <a:graphicFrameLocks noChangeAspect="1"/>
            </wp:cNvGraphicFramePr>
            <a:graphic>
              <a:graphicData uri="http://schemas.openxmlformats.org/drawingml/2006/picture">
                <pic:pic>
                  <pic:nvPicPr>
                    <pic:cNvPr id="0" name="image.png"/>
                    <pic:cNvPicPr/>
                  </pic:nvPicPr>
                  <pic:blipFill>
                    <a:blip r:embed="rId7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6146800</wp:posOffset>
            </wp:positionV>
            <wp:extent cx="38100" cy="38100"/>
            <wp:wrapNone/>
            <wp:docPr id="961" name="Picture 961"/>
            <wp:cNvGraphicFramePr>
              <a:graphicFrameLocks noChangeAspect="1"/>
            </wp:cNvGraphicFramePr>
            <a:graphic>
              <a:graphicData uri="http://schemas.openxmlformats.org/drawingml/2006/picture">
                <pic:pic>
                  <pic:nvPicPr>
                    <pic:cNvPr id="0" name="image.png"/>
                    <pic:cNvPicPr/>
                  </pic:nvPicPr>
                  <pic:blipFill>
                    <a:blip r:embed="rId7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6146800</wp:posOffset>
            </wp:positionV>
            <wp:extent cx="38100" cy="38100"/>
            <wp:wrapNone/>
            <wp:docPr id="962" name="Picture 962"/>
            <wp:cNvGraphicFramePr>
              <a:graphicFrameLocks noChangeAspect="1"/>
            </wp:cNvGraphicFramePr>
            <a:graphic>
              <a:graphicData uri="http://schemas.openxmlformats.org/drawingml/2006/picture">
                <pic:pic>
                  <pic:nvPicPr>
                    <pic:cNvPr id="0" name="image.png"/>
                    <pic:cNvPicPr/>
                  </pic:nvPicPr>
                  <pic:blipFill>
                    <a:blip r:embed="rId7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6134100</wp:posOffset>
            </wp:positionV>
            <wp:extent cx="38100" cy="38100"/>
            <wp:wrapNone/>
            <wp:docPr id="963" name="Picture 963"/>
            <wp:cNvGraphicFramePr>
              <a:graphicFrameLocks noChangeAspect="1"/>
            </wp:cNvGraphicFramePr>
            <a:graphic>
              <a:graphicData uri="http://schemas.openxmlformats.org/drawingml/2006/picture">
                <pic:pic>
                  <pic:nvPicPr>
                    <pic:cNvPr id="0" name="image.png"/>
                    <pic:cNvPicPr/>
                  </pic:nvPicPr>
                  <pic:blipFill>
                    <a:blip r:embed="rId7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6134100</wp:posOffset>
            </wp:positionV>
            <wp:extent cx="38100" cy="38100"/>
            <wp:wrapNone/>
            <wp:docPr id="964" name="Picture 964"/>
            <wp:cNvGraphicFramePr>
              <a:graphicFrameLocks noChangeAspect="1"/>
            </wp:cNvGraphicFramePr>
            <a:graphic>
              <a:graphicData uri="http://schemas.openxmlformats.org/drawingml/2006/picture">
                <pic:pic>
                  <pic:nvPicPr>
                    <pic:cNvPr id="0" name="image.png"/>
                    <pic:cNvPicPr/>
                  </pic:nvPicPr>
                  <pic:blipFill>
                    <a:blip r:embed="rId7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6121400</wp:posOffset>
            </wp:positionV>
            <wp:extent cx="38100" cy="38100"/>
            <wp:wrapNone/>
            <wp:docPr id="965" name="Picture 965"/>
            <wp:cNvGraphicFramePr>
              <a:graphicFrameLocks noChangeAspect="1"/>
            </wp:cNvGraphicFramePr>
            <a:graphic>
              <a:graphicData uri="http://schemas.openxmlformats.org/drawingml/2006/picture">
                <pic:pic>
                  <pic:nvPicPr>
                    <pic:cNvPr id="0" name="image.png"/>
                    <pic:cNvPicPr/>
                  </pic:nvPicPr>
                  <pic:blipFill>
                    <a:blip r:embed="rId7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6108700</wp:posOffset>
            </wp:positionV>
            <wp:extent cx="1155700" cy="419100"/>
            <wp:wrapNone/>
            <wp:docPr id="966" name="Picture 966"/>
            <wp:cNvGraphicFramePr>
              <a:graphicFrameLocks noChangeAspect="1"/>
            </wp:cNvGraphicFramePr>
            <a:graphic>
              <a:graphicData uri="http://schemas.openxmlformats.org/drawingml/2006/picture">
                <pic:pic>
                  <pic:nvPicPr>
                    <pic:cNvPr id="0" name="image.png"/>
                    <pic:cNvPicPr/>
                  </pic:nvPicPr>
                  <pic:blipFill>
                    <a:blip r:embed="rId770"/>
                    <a:stretch>
                      <a:fillRect/>
                    </a:stretch>
                  </pic:blipFill>
                  <pic:spPr>
                    <a:xfrm>
                      <a:off x="0" y="0"/>
                      <a:ext cx="1155700" cy="419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6108700</wp:posOffset>
            </wp:positionV>
            <wp:extent cx="38100" cy="38100"/>
            <wp:wrapNone/>
            <wp:docPr id="967" name="Picture 967"/>
            <wp:cNvGraphicFramePr>
              <a:graphicFrameLocks noChangeAspect="1"/>
            </wp:cNvGraphicFramePr>
            <a:graphic>
              <a:graphicData uri="http://schemas.openxmlformats.org/drawingml/2006/picture">
                <pic:pic>
                  <pic:nvPicPr>
                    <pic:cNvPr id="0" name="image.png"/>
                    <pic:cNvPicPr/>
                  </pic:nvPicPr>
                  <pic:blipFill>
                    <a:blip r:embed="rId7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6083300</wp:posOffset>
            </wp:positionV>
            <wp:extent cx="38100" cy="38100"/>
            <wp:wrapNone/>
            <wp:docPr id="968" name="Picture 968"/>
            <wp:cNvGraphicFramePr>
              <a:graphicFrameLocks noChangeAspect="1"/>
            </wp:cNvGraphicFramePr>
            <a:graphic>
              <a:graphicData uri="http://schemas.openxmlformats.org/drawingml/2006/picture">
                <pic:pic>
                  <pic:nvPicPr>
                    <pic:cNvPr id="0" name="image.png"/>
                    <pic:cNvPicPr/>
                  </pic:nvPicPr>
                  <pic:blipFill>
                    <a:blip r:embed="rId7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6070600</wp:posOffset>
            </wp:positionV>
            <wp:extent cx="38100" cy="38100"/>
            <wp:wrapNone/>
            <wp:docPr id="969" name="Picture 969"/>
            <wp:cNvGraphicFramePr>
              <a:graphicFrameLocks noChangeAspect="1"/>
            </wp:cNvGraphicFramePr>
            <a:graphic>
              <a:graphicData uri="http://schemas.openxmlformats.org/drawingml/2006/picture">
                <pic:pic>
                  <pic:nvPicPr>
                    <pic:cNvPr id="0" name="image.png"/>
                    <pic:cNvPicPr/>
                  </pic:nvPicPr>
                  <pic:blipFill>
                    <a:blip r:embed="rId7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6032500</wp:posOffset>
            </wp:positionV>
            <wp:extent cx="317500" cy="165100"/>
            <wp:wrapNone/>
            <wp:docPr id="970" name="Picture 970"/>
            <wp:cNvGraphicFramePr>
              <a:graphicFrameLocks noChangeAspect="1"/>
            </wp:cNvGraphicFramePr>
            <a:graphic>
              <a:graphicData uri="http://schemas.openxmlformats.org/drawingml/2006/picture">
                <pic:pic>
                  <pic:nvPicPr>
                    <pic:cNvPr id="0" name="image.png"/>
                    <pic:cNvPicPr/>
                  </pic:nvPicPr>
                  <pic:blipFill>
                    <a:blip r:embed="rId773"/>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6032500</wp:posOffset>
            </wp:positionV>
            <wp:extent cx="38100" cy="38100"/>
            <wp:wrapNone/>
            <wp:docPr id="971" name="Picture 971"/>
            <wp:cNvGraphicFramePr>
              <a:graphicFrameLocks noChangeAspect="1"/>
            </wp:cNvGraphicFramePr>
            <a:graphic>
              <a:graphicData uri="http://schemas.openxmlformats.org/drawingml/2006/picture">
                <pic:pic>
                  <pic:nvPicPr>
                    <pic:cNvPr id="0" name="image.png"/>
                    <pic:cNvPicPr/>
                  </pic:nvPicPr>
                  <pic:blipFill>
                    <a:blip r:embed="rId7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6032500</wp:posOffset>
            </wp:positionV>
            <wp:extent cx="50800" cy="50800"/>
            <wp:wrapNone/>
            <wp:docPr id="972" name="Picture 972"/>
            <wp:cNvGraphicFramePr>
              <a:graphicFrameLocks noChangeAspect="1"/>
            </wp:cNvGraphicFramePr>
            <a:graphic>
              <a:graphicData uri="http://schemas.openxmlformats.org/drawingml/2006/picture">
                <pic:pic>
                  <pic:nvPicPr>
                    <pic:cNvPr id="0" name="image.png"/>
                    <pic:cNvPicPr/>
                  </pic:nvPicPr>
                  <pic:blipFill>
                    <a:blip r:embed="rId77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6032500</wp:posOffset>
            </wp:positionV>
            <wp:extent cx="38100" cy="38100"/>
            <wp:wrapNone/>
            <wp:docPr id="973" name="Picture 973"/>
            <wp:cNvGraphicFramePr>
              <a:graphicFrameLocks noChangeAspect="1"/>
            </wp:cNvGraphicFramePr>
            <a:graphic>
              <a:graphicData uri="http://schemas.openxmlformats.org/drawingml/2006/picture">
                <pic:pic>
                  <pic:nvPicPr>
                    <pic:cNvPr id="0" name="image.png"/>
                    <pic:cNvPicPr/>
                  </pic:nvPicPr>
                  <pic:blipFill>
                    <a:blip r:embed="rId7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6019800</wp:posOffset>
            </wp:positionV>
            <wp:extent cx="38100" cy="38100"/>
            <wp:wrapNone/>
            <wp:docPr id="974" name="Picture 974"/>
            <wp:cNvGraphicFramePr>
              <a:graphicFrameLocks noChangeAspect="1"/>
            </wp:cNvGraphicFramePr>
            <a:graphic>
              <a:graphicData uri="http://schemas.openxmlformats.org/drawingml/2006/picture">
                <pic:pic>
                  <pic:nvPicPr>
                    <pic:cNvPr id="0" name="image.png"/>
                    <pic:cNvPicPr/>
                  </pic:nvPicPr>
                  <pic:blipFill>
                    <a:blip r:embed="rId7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5930900</wp:posOffset>
            </wp:positionV>
            <wp:extent cx="38100" cy="38100"/>
            <wp:wrapNone/>
            <wp:docPr id="975" name="Picture 975"/>
            <wp:cNvGraphicFramePr>
              <a:graphicFrameLocks noChangeAspect="1"/>
            </wp:cNvGraphicFramePr>
            <a:graphic>
              <a:graphicData uri="http://schemas.openxmlformats.org/drawingml/2006/picture">
                <pic:pic>
                  <pic:nvPicPr>
                    <pic:cNvPr id="0" name="image.png"/>
                    <pic:cNvPicPr/>
                  </pic:nvPicPr>
                  <pic:blipFill>
                    <a:blip r:embed="rId7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5905500</wp:posOffset>
            </wp:positionV>
            <wp:extent cx="38100" cy="38100"/>
            <wp:wrapNone/>
            <wp:docPr id="976" name="Picture 976"/>
            <wp:cNvGraphicFramePr>
              <a:graphicFrameLocks noChangeAspect="1"/>
            </wp:cNvGraphicFramePr>
            <a:graphic>
              <a:graphicData uri="http://schemas.openxmlformats.org/drawingml/2006/picture">
                <pic:pic>
                  <pic:nvPicPr>
                    <pic:cNvPr id="0" name="image.png"/>
                    <pic:cNvPicPr/>
                  </pic:nvPicPr>
                  <pic:blipFill>
                    <a:blip r:embed="rId7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5867400</wp:posOffset>
            </wp:positionV>
            <wp:extent cx="38100" cy="38100"/>
            <wp:wrapNone/>
            <wp:docPr id="977" name="Picture 977"/>
            <wp:cNvGraphicFramePr>
              <a:graphicFrameLocks noChangeAspect="1"/>
            </wp:cNvGraphicFramePr>
            <a:graphic>
              <a:graphicData uri="http://schemas.openxmlformats.org/drawingml/2006/picture">
                <pic:pic>
                  <pic:nvPicPr>
                    <pic:cNvPr id="0" name="image.png"/>
                    <pic:cNvPicPr/>
                  </pic:nvPicPr>
                  <pic:blipFill>
                    <a:blip r:embed="rId7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5867400</wp:posOffset>
            </wp:positionV>
            <wp:extent cx="406400" cy="152400"/>
            <wp:wrapNone/>
            <wp:docPr id="978" name="Picture 978"/>
            <wp:cNvGraphicFramePr>
              <a:graphicFrameLocks noChangeAspect="1"/>
            </wp:cNvGraphicFramePr>
            <a:graphic>
              <a:graphicData uri="http://schemas.openxmlformats.org/drawingml/2006/picture">
                <pic:pic>
                  <pic:nvPicPr>
                    <pic:cNvPr id="0" name="image.png"/>
                    <pic:cNvPicPr/>
                  </pic:nvPicPr>
                  <pic:blipFill>
                    <a:blip r:embed="rId781"/>
                    <a:stretch>
                      <a:fillRect/>
                    </a:stretch>
                  </pic:blipFill>
                  <pic:spPr>
                    <a:xfrm>
                      <a:off x="0" y="0"/>
                      <a:ext cx="406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5842000</wp:posOffset>
            </wp:positionV>
            <wp:extent cx="38100" cy="38100"/>
            <wp:wrapNone/>
            <wp:docPr id="979" name="Picture 979"/>
            <wp:cNvGraphicFramePr>
              <a:graphicFrameLocks noChangeAspect="1"/>
            </wp:cNvGraphicFramePr>
            <a:graphic>
              <a:graphicData uri="http://schemas.openxmlformats.org/drawingml/2006/picture">
                <pic:pic>
                  <pic:nvPicPr>
                    <pic:cNvPr id="0" name="image.png"/>
                    <pic:cNvPicPr/>
                  </pic:nvPicPr>
                  <pic:blipFill>
                    <a:blip r:embed="rId7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5829300</wp:posOffset>
            </wp:positionV>
            <wp:extent cx="38100" cy="38100"/>
            <wp:wrapNone/>
            <wp:docPr id="980" name="Picture 980"/>
            <wp:cNvGraphicFramePr>
              <a:graphicFrameLocks noChangeAspect="1"/>
            </wp:cNvGraphicFramePr>
            <a:graphic>
              <a:graphicData uri="http://schemas.openxmlformats.org/drawingml/2006/picture">
                <pic:pic>
                  <pic:nvPicPr>
                    <pic:cNvPr id="0" name="image.png"/>
                    <pic:cNvPicPr/>
                  </pic:nvPicPr>
                  <pic:blipFill>
                    <a:blip r:embed="rId7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5829300</wp:posOffset>
            </wp:positionV>
            <wp:extent cx="38100" cy="38100"/>
            <wp:wrapNone/>
            <wp:docPr id="981" name="Picture 981"/>
            <wp:cNvGraphicFramePr>
              <a:graphicFrameLocks noChangeAspect="1"/>
            </wp:cNvGraphicFramePr>
            <a:graphic>
              <a:graphicData uri="http://schemas.openxmlformats.org/drawingml/2006/picture">
                <pic:pic>
                  <pic:nvPicPr>
                    <pic:cNvPr id="0" name="image.png"/>
                    <pic:cNvPicPr/>
                  </pic:nvPicPr>
                  <pic:blipFill>
                    <a:blip r:embed="rId7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5753100</wp:posOffset>
            </wp:positionV>
            <wp:extent cx="50800" cy="50800"/>
            <wp:wrapNone/>
            <wp:docPr id="982" name="Picture 982"/>
            <wp:cNvGraphicFramePr>
              <a:graphicFrameLocks noChangeAspect="1"/>
            </wp:cNvGraphicFramePr>
            <a:graphic>
              <a:graphicData uri="http://schemas.openxmlformats.org/drawingml/2006/picture">
                <pic:pic>
                  <pic:nvPicPr>
                    <pic:cNvPr id="0" name="image.png"/>
                    <pic:cNvPicPr/>
                  </pic:nvPicPr>
                  <pic:blipFill>
                    <a:blip r:embed="rId78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5715000</wp:posOffset>
            </wp:positionV>
            <wp:extent cx="38100" cy="38100"/>
            <wp:wrapNone/>
            <wp:docPr id="983" name="Picture 983"/>
            <wp:cNvGraphicFramePr>
              <a:graphicFrameLocks noChangeAspect="1"/>
            </wp:cNvGraphicFramePr>
            <a:graphic>
              <a:graphicData uri="http://schemas.openxmlformats.org/drawingml/2006/picture">
                <pic:pic>
                  <pic:nvPicPr>
                    <pic:cNvPr id="0" name="image.png"/>
                    <pic:cNvPicPr/>
                  </pic:nvPicPr>
                  <pic:blipFill>
                    <a:blip r:embed="rId7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5664200</wp:posOffset>
            </wp:positionV>
            <wp:extent cx="38100" cy="50800"/>
            <wp:wrapNone/>
            <wp:docPr id="984" name="Picture 984"/>
            <wp:cNvGraphicFramePr>
              <a:graphicFrameLocks noChangeAspect="1"/>
            </wp:cNvGraphicFramePr>
            <a:graphic>
              <a:graphicData uri="http://schemas.openxmlformats.org/drawingml/2006/picture">
                <pic:pic>
                  <pic:nvPicPr>
                    <pic:cNvPr id="0" name="image.png"/>
                    <pic:cNvPicPr/>
                  </pic:nvPicPr>
                  <pic:blipFill>
                    <a:blip r:embed="rId78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5651500</wp:posOffset>
            </wp:positionV>
            <wp:extent cx="50800" cy="38100"/>
            <wp:wrapNone/>
            <wp:docPr id="985" name="Picture 985"/>
            <wp:cNvGraphicFramePr>
              <a:graphicFrameLocks noChangeAspect="1"/>
            </wp:cNvGraphicFramePr>
            <a:graphic>
              <a:graphicData uri="http://schemas.openxmlformats.org/drawingml/2006/picture">
                <pic:pic>
                  <pic:nvPicPr>
                    <pic:cNvPr id="0" name="image.png"/>
                    <pic:cNvPicPr/>
                  </pic:nvPicPr>
                  <pic:blipFill>
                    <a:blip r:embed="rId78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5651500</wp:posOffset>
            </wp:positionV>
            <wp:extent cx="38100" cy="38100"/>
            <wp:wrapNone/>
            <wp:docPr id="986" name="Picture 986"/>
            <wp:cNvGraphicFramePr>
              <a:graphicFrameLocks noChangeAspect="1"/>
            </wp:cNvGraphicFramePr>
            <a:graphic>
              <a:graphicData uri="http://schemas.openxmlformats.org/drawingml/2006/picture">
                <pic:pic>
                  <pic:nvPicPr>
                    <pic:cNvPr id="0" name="image.png"/>
                    <pic:cNvPicPr/>
                  </pic:nvPicPr>
                  <pic:blipFill>
                    <a:blip r:embed="rId7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5651500</wp:posOffset>
            </wp:positionV>
            <wp:extent cx="38100" cy="38100"/>
            <wp:wrapNone/>
            <wp:docPr id="987" name="Picture 987"/>
            <wp:cNvGraphicFramePr>
              <a:graphicFrameLocks noChangeAspect="1"/>
            </wp:cNvGraphicFramePr>
            <a:graphic>
              <a:graphicData uri="http://schemas.openxmlformats.org/drawingml/2006/picture">
                <pic:pic>
                  <pic:nvPicPr>
                    <pic:cNvPr id="0" name="image.png"/>
                    <pic:cNvPicPr/>
                  </pic:nvPicPr>
                  <pic:blipFill>
                    <a:blip r:embed="rId7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5613400</wp:posOffset>
            </wp:positionV>
            <wp:extent cx="38100" cy="38100"/>
            <wp:wrapNone/>
            <wp:docPr id="988" name="Picture 988"/>
            <wp:cNvGraphicFramePr>
              <a:graphicFrameLocks noChangeAspect="1"/>
            </wp:cNvGraphicFramePr>
            <a:graphic>
              <a:graphicData uri="http://schemas.openxmlformats.org/drawingml/2006/picture">
                <pic:pic>
                  <pic:nvPicPr>
                    <pic:cNvPr id="0" name="image.png"/>
                    <pic:cNvPicPr/>
                  </pic:nvPicPr>
                  <pic:blipFill>
                    <a:blip r:embed="rId7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5549900</wp:posOffset>
            </wp:positionV>
            <wp:extent cx="38100" cy="38100"/>
            <wp:wrapNone/>
            <wp:docPr id="989" name="Picture 989"/>
            <wp:cNvGraphicFramePr>
              <a:graphicFrameLocks noChangeAspect="1"/>
            </wp:cNvGraphicFramePr>
            <a:graphic>
              <a:graphicData uri="http://schemas.openxmlformats.org/drawingml/2006/picture">
                <pic:pic>
                  <pic:nvPicPr>
                    <pic:cNvPr id="0" name="image.png"/>
                    <pic:cNvPicPr/>
                  </pic:nvPicPr>
                  <pic:blipFill>
                    <a:blip r:embed="rId7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5537200</wp:posOffset>
            </wp:positionV>
            <wp:extent cx="38100" cy="38100"/>
            <wp:wrapNone/>
            <wp:docPr id="990" name="Picture 990"/>
            <wp:cNvGraphicFramePr>
              <a:graphicFrameLocks noChangeAspect="1"/>
            </wp:cNvGraphicFramePr>
            <a:graphic>
              <a:graphicData uri="http://schemas.openxmlformats.org/drawingml/2006/picture">
                <pic:pic>
                  <pic:nvPicPr>
                    <pic:cNvPr id="0" name="image.png"/>
                    <pic:cNvPicPr/>
                  </pic:nvPicPr>
                  <pic:blipFill>
                    <a:blip r:embed="rId7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5524500</wp:posOffset>
            </wp:positionV>
            <wp:extent cx="38100" cy="38100"/>
            <wp:wrapNone/>
            <wp:docPr id="991" name="Picture 991"/>
            <wp:cNvGraphicFramePr>
              <a:graphicFrameLocks noChangeAspect="1"/>
            </wp:cNvGraphicFramePr>
            <a:graphic>
              <a:graphicData uri="http://schemas.openxmlformats.org/drawingml/2006/picture">
                <pic:pic>
                  <pic:nvPicPr>
                    <pic:cNvPr id="0" name="image.png"/>
                    <pic:cNvPicPr/>
                  </pic:nvPicPr>
                  <pic:blipFill>
                    <a:blip r:embed="rId7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5499100</wp:posOffset>
            </wp:positionV>
            <wp:extent cx="50800" cy="38100"/>
            <wp:wrapNone/>
            <wp:docPr id="992" name="Picture 992"/>
            <wp:cNvGraphicFramePr>
              <a:graphicFrameLocks noChangeAspect="1"/>
            </wp:cNvGraphicFramePr>
            <a:graphic>
              <a:graphicData uri="http://schemas.openxmlformats.org/drawingml/2006/picture">
                <pic:pic>
                  <pic:nvPicPr>
                    <pic:cNvPr id="0" name="image.png"/>
                    <pic:cNvPicPr/>
                  </pic:nvPicPr>
                  <pic:blipFill>
                    <a:blip r:embed="rId79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5486400</wp:posOffset>
            </wp:positionV>
            <wp:extent cx="63500" cy="38100"/>
            <wp:wrapNone/>
            <wp:docPr id="993" name="Picture 993"/>
            <wp:cNvGraphicFramePr>
              <a:graphicFrameLocks noChangeAspect="1"/>
            </wp:cNvGraphicFramePr>
            <a:graphic>
              <a:graphicData uri="http://schemas.openxmlformats.org/drawingml/2006/picture">
                <pic:pic>
                  <pic:nvPicPr>
                    <pic:cNvPr id="0" name="image.png"/>
                    <pic:cNvPicPr/>
                  </pic:nvPicPr>
                  <pic:blipFill>
                    <a:blip r:embed="rId796"/>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5473700</wp:posOffset>
            </wp:positionV>
            <wp:extent cx="38100" cy="38100"/>
            <wp:wrapNone/>
            <wp:docPr id="994" name="Picture 994"/>
            <wp:cNvGraphicFramePr>
              <a:graphicFrameLocks noChangeAspect="1"/>
            </wp:cNvGraphicFramePr>
            <a:graphic>
              <a:graphicData uri="http://schemas.openxmlformats.org/drawingml/2006/picture">
                <pic:pic>
                  <pic:nvPicPr>
                    <pic:cNvPr id="0" name="image.png"/>
                    <pic:cNvPicPr/>
                  </pic:nvPicPr>
                  <pic:blipFill>
                    <a:blip r:embed="rId7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5448300</wp:posOffset>
            </wp:positionV>
            <wp:extent cx="38100" cy="38100"/>
            <wp:wrapNone/>
            <wp:docPr id="995" name="Picture 995"/>
            <wp:cNvGraphicFramePr>
              <a:graphicFrameLocks noChangeAspect="1"/>
            </wp:cNvGraphicFramePr>
            <a:graphic>
              <a:graphicData uri="http://schemas.openxmlformats.org/drawingml/2006/picture">
                <pic:pic>
                  <pic:nvPicPr>
                    <pic:cNvPr id="0" name="image.png"/>
                    <pic:cNvPicPr/>
                  </pic:nvPicPr>
                  <pic:blipFill>
                    <a:blip r:embed="rId7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6261100</wp:posOffset>
            </wp:positionV>
            <wp:extent cx="38100" cy="38100"/>
            <wp:wrapNone/>
            <wp:docPr id="996" name="Picture 996"/>
            <wp:cNvGraphicFramePr>
              <a:graphicFrameLocks noChangeAspect="1"/>
            </wp:cNvGraphicFramePr>
            <a:graphic>
              <a:graphicData uri="http://schemas.openxmlformats.org/drawingml/2006/picture">
                <pic:pic>
                  <pic:nvPicPr>
                    <pic:cNvPr id="0" name="image.png"/>
                    <pic:cNvPicPr/>
                  </pic:nvPicPr>
                  <pic:blipFill>
                    <a:blip r:embed="rId7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6261100</wp:posOffset>
            </wp:positionV>
            <wp:extent cx="38100" cy="38100"/>
            <wp:wrapNone/>
            <wp:docPr id="997" name="Picture 997"/>
            <wp:cNvGraphicFramePr>
              <a:graphicFrameLocks noChangeAspect="1"/>
            </wp:cNvGraphicFramePr>
            <a:graphic>
              <a:graphicData uri="http://schemas.openxmlformats.org/drawingml/2006/picture">
                <pic:pic>
                  <pic:nvPicPr>
                    <pic:cNvPr id="0" name="image.png"/>
                    <pic:cNvPicPr/>
                  </pic:nvPicPr>
                  <pic:blipFill>
                    <a:blip r:embed="rId7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6210300</wp:posOffset>
            </wp:positionV>
            <wp:extent cx="38100" cy="38100"/>
            <wp:wrapNone/>
            <wp:docPr id="998" name="Picture 998"/>
            <wp:cNvGraphicFramePr>
              <a:graphicFrameLocks noChangeAspect="1"/>
            </wp:cNvGraphicFramePr>
            <a:graphic>
              <a:graphicData uri="http://schemas.openxmlformats.org/drawingml/2006/picture">
                <pic:pic>
                  <pic:nvPicPr>
                    <pic:cNvPr id="0" name="image.png"/>
                    <pic:cNvPicPr/>
                  </pic:nvPicPr>
                  <pic:blipFill>
                    <a:blip r:embed="rId7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6197600</wp:posOffset>
            </wp:positionV>
            <wp:extent cx="38100" cy="38100"/>
            <wp:wrapNone/>
            <wp:docPr id="999" name="Picture 999"/>
            <wp:cNvGraphicFramePr>
              <a:graphicFrameLocks noChangeAspect="1"/>
            </wp:cNvGraphicFramePr>
            <a:graphic>
              <a:graphicData uri="http://schemas.openxmlformats.org/drawingml/2006/picture">
                <pic:pic>
                  <pic:nvPicPr>
                    <pic:cNvPr id="0" name="image.png"/>
                    <pic:cNvPicPr/>
                  </pic:nvPicPr>
                  <pic:blipFill>
                    <a:blip r:embed="rId7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6197600</wp:posOffset>
            </wp:positionV>
            <wp:extent cx="38100" cy="38100"/>
            <wp:wrapNone/>
            <wp:docPr id="1000" name="Picture 1000"/>
            <wp:cNvGraphicFramePr>
              <a:graphicFrameLocks noChangeAspect="1"/>
            </wp:cNvGraphicFramePr>
            <a:graphic>
              <a:graphicData uri="http://schemas.openxmlformats.org/drawingml/2006/picture">
                <pic:pic>
                  <pic:nvPicPr>
                    <pic:cNvPr id="0" name="image.png"/>
                    <pic:cNvPicPr/>
                  </pic:nvPicPr>
                  <pic:blipFill>
                    <a:blip r:embed="rId7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6184900</wp:posOffset>
            </wp:positionV>
            <wp:extent cx="38100" cy="38100"/>
            <wp:wrapNone/>
            <wp:docPr id="1001" name="Picture 1001"/>
            <wp:cNvGraphicFramePr>
              <a:graphicFrameLocks noChangeAspect="1"/>
            </wp:cNvGraphicFramePr>
            <a:graphic>
              <a:graphicData uri="http://schemas.openxmlformats.org/drawingml/2006/picture">
                <pic:pic>
                  <pic:nvPicPr>
                    <pic:cNvPr id="0" name="image.png"/>
                    <pic:cNvPicPr/>
                  </pic:nvPicPr>
                  <pic:blipFill>
                    <a:blip r:embed="rId7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6184900</wp:posOffset>
            </wp:positionV>
            <wp:extent cx="38100" cy="38100"/>
            <wp:wrapNone/>
            <wp:docPr id="1002" name="Picture 1002"/>
            <wp:cNvGraphicFramePr>
              <a:graphicFrameLocks noChangeAspect="1"/>
            </wp:cNvGraphicFramePr>
            <a:graphic>
              <a:graphicData uri="http://schemas.openxmlformats.org/drawingml/2006/picture">
                <pic:pic>
                  <pic:nvPicPr>
                    <pic:cNvPr id="0" name="image.png"/>
                    <pic:cNvPicPr/>
                  </pic:nvPicPr>
                  <pic:blipFill>
                    <a:blip r:embed="rId7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6146800</wp:posOffset>
            </wp:positionV>
            <wp:extent cx="38100" cy="38100"/>
            <wp:wrapNone/>
            <wp:docPr id="1003" name="Picture 1003"/>
            <wp:cNvGraphicFramePr>
              <a:graphicFrameLocks noChangeAspect="1"/>
            </wp:cNvGraphicFramePr>
            <a:graphic>
              <a:graphicData uri="http://schemas.openxmlformats.org/drawingml/2006/picture">
                <pic:pic>
                  <pic:nvPicPr>
                    <pic:cNvPr id="0" name="image.png"/>
                    <pic:cNvPicPr/>
                  </pic:nvPicPr>
                  <pic:blipFill>
                    <a:blip r:embed="rId7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6146800</wp:posOffset>
            </wp:positionV>
            <wp:extent cx="38100" cy="38100"/>
            <wp:wrapNone/>
            <wp:docPr id="1004" name="Picture 1004"/>
            <wp:cNvGraphicFramePr>
              <a:graphicFrameLocks noChangeAspect="1"/>
            </wp:cNvGraphicFramePr>
            <a:graphic>
              <a:graphicData uri="http://schemas.openxmlformats.org/drawingml/2006/picture">
                <pic:pic>
                  <pic:nvPicPr>
                    <pic:cNvPr id="0" name="image.png"/>
                    <pic:cNvPicPr/>
                  </pic:nvPicPr>
                  <pic:blipFill>
                    <a:blip r:embed="rId7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6146800</wp:posOffset>
            </wp:positionV>
            <wp:extent cx="38100" cy="38100"/>
            <wp:wrapNone/>
            <wp:docPr id="1005" name="Picture 1005"/>
            <wp:cNvGraphicFramePr>
              <a:graphicFrameLocks noChangeAspect="1"/>
            </wp:cNvGraphicFramePr>
            <a:graphic>
              <a:graphicData uri="http://schemas.openxmlformats.org/drawingml/2006/picture">
                <pic:pic>
                  <pic:nvPicPr>
                    <pic:cNvPr id="0" name="image.png"/>
                    <pic:cNvPicPr/>
                  </pic:nvPicPr>
                  <pic:blipFill>
                    <a:blip r:embed="rId7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6134100</wp:posOffset>
            </wp:positionV>
            <wp:extent cx="38100" cy="38100"/>
            <wp:wrapNone/>
            <wp:docPr id="1006" name="Picture 1006"/>
            <wp:cNvGraphicFramePr>
              <a:graphicFrameLocks noChangeAspect="1"/>
            </wp:cNvGraphicFramePr>
            <a:graphic>
              <a:graphicData uri="http://schemas.openxmlformats.org/drawingml/2006/picture">
                <pic:pic>
                  <pic:nvPicPr>
                    <pic:cNvPr id="0" name="image.png"/>
                    <pic:cNvPicPr/>
                  </pic:nvPicPr>
                  <pic:blipFill>
                    <a:blip r:embed="rId7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6134100</wp:posOffset>
            </wp:positionV>
            <wp:extent cx="38100" cy="38100"/>
            <wp:wrapNone/>
            <wp:docPr id="1007" name="Picture 1007"/>
            <wp:cNvGraphicFramePr>
              <a:graphicFrameLocks noChangeAspect="1"/>
            </wp:cNvGraphicFramePr>
            <a:graphic>
              <a:graphicData uri="http://schemas.openxmlformats.org/drawingml/2006/picture">
                <pic:pic>
                  <pic:nvPicPr>
                    <pic:cNvPr id="0" name="image.png"/>
                    <pic:cNvPicPr/>
                  </pic:nvPicPr>
                  <pic:blipFill>
                    <a:blip r:embed="rId7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6121400</wp:posOffset>
            </wp:positionV>
            <wp:extent cx="38100" cy="38100"/>
            <wp:wrapNone/>
            <wp:docPr id="1008" name="Picture 1008"/>
            <wp:cNvGraphicFramePr>
              <a:graphicFrameLocks noChangeAspect="1"/>
            </wp:cNvGraphicFramePr>
            <a:graphic>
              <a:graphicData uri="http://schemas.openxmlformats.org/drawingml/2006/picture">
                <pic:pic>
                  <pic:nvPicPr>
                    <pic:cNvPr id="0" name="image.png"/>
                    <pic:cNvPicPr/>
                  </pic:nvPicPr>
                  <pic:blipFill>
                    <a:blip r:embed="rId7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6108700</wp:posOffset>
            </wp:positionV>
            <wp:extent cx="38100" cy="38100"/>
            <wp:wrapNone/>
            <wp:docPr id="1009" name="Picture 1009"/>
            <wp:cNvGraphicFramePr>
              <a:graphicFrameLocks noChangeAspect="1"/>
            </wp:cNvGraphicFramePr>
            <a:graphic>
              <a:graphicData uri="http://schemas.openxmlformats.org/drawingml/2006/picture">
                <pic:pic>
                  <pic:nvPicPr>
                    <pic:cNvPr id="0" name="image.png"/>
                    <pic:cNvPicPr/>
                  </pic:nvPicPr>
                  <pic:blipFill>
                    <a:blip r:embed="rId7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6083300</wp:posOffset>
            </wp:positionV>
            <wp:extent cx="38100" cy="38100"/>
            <wp:wrapNone/>
            <wp:docPr id="1010" name="Picture 1010"/>
            <wp:cNvGraphicFramePr>
              <a:graphicFrameLocks noChangeAspect="1"/>
            </wp:cNvGraphicFramePr>
            <a:graphic>
              <a:graphicData uri="http://schemas.openxmlformats.org/drawingml/2006/picture">
                <pic:pic>
                  <pic:nvPicPr>
                    <pic:cNvPr id="0" name="image.png"/>
                    <pic:cNvPicPr/>
                  </pic:nvPicPr>
                  <pic:blipFill>
                    <a:blip r:embed="rId7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6070600</wp:posOffset>
            </wp:positionV>
            <wp:extent cx="38100" cy="38100"/>
            <wp:wrapNone/>
            <wp:docPr id="1011" name="Picture 1011"/>
            <wp:cNvGraphicFramePr>
              <a:graphicFrameLocks noChangeAspect="1"/>
            </wp:cNvGraphicFramePr>
            <a:graphic>
              <a:graphicData uri="http://schemas.openxmlformats.org/drawingml/2006/picture">
                <pic:pic>
                  <pic:nvPicPr>
                    <pic:cNvPr id="0" name="image.png"/>
                    <pic:cNvPicPr/>
                  </pic:nvPicPr>
                  <pic:blipFill>
                    <a:blip r:embed="rId7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6032500</wp:posOffset>
            </wp:positionV>
            <wp:extent cx="317500" cy="165100"/>
            <wp:wrapNone/>
            <wp:docPr id="1012" name="Picture 1012"/>
            <wp:cNvGraphicFramePr>
              <a:graphicFrameLocks noChangeAspect="1"/>
            </wp:cNvGraphicFramePr>
            <a:graphic>
              <a:graphicData uri="http://schemas.openxmlformats.org/drawingml/2006/picture">
                <pic:pic>
                  <pic:nvPicPr>
                    <pic:cNvPr id="0" name="image.png"/>
                    <pic:cNvPicPr/>
                  </pic:nvPicPr>
                  <pic:blipFill>
                    <a:blip r:embed="rId773"/>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6032500</wp:posOffset>
            </wp:positionV>
            <wp:extent cx="38100" cy="38100"/>
            <wp:wrapNone/>
            <wp:docPr id="1013" name="Picture 1013"/>
            <wp:cNvGraphicFramePr>
              <a:graphicFrameLocks noChangeAspect="1"/>
            </wp:cNvGraphicFramePr>
            <a:graphic>
              <a:graphicData uri="http://schemas.openxmlformats.org/drawingml/2006/picture">
                <pic:pic>
                  <pic:nvPicPr>
                    <pic:cNvPr id="0" name="image.png"/>
                    <pic:cNvPicPr/>
                  </pic:nvPicPr>
                  <pic:blipFill>
                    <a:blip r:embed="rId7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6032500</wp:posOffset>
            </wp:positionV>
            <wp:extent cx="50800" cy="50800"/>
            <wp:wrapNone/>
            <wp:docPr id="1014" name="Picture 1014"/>
            <wp:cNvGraphicFramePr>
              <a:graphicFrameLocks noChangeAspect="1"/>
            </wp:cNvGraphicFramePr>
            <a:graphic>
              <a:graphicData uri="http://schemas.openxmlformats.org/drawingml/2006/picture">
                <pic:pic>
                  <pic:nvPicPr>
                    <pic:cNvPr id="0" name="image.png"/>
                    <pic:cNvPicPr/>
                  </pic:nvPicPr>
                  <pic:blipFill>
                    <a:blip r:embed="rId77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6019800</wp:posOffset>
            </wp:positionV>
            <wp:extent cx="38100" cy="38100"/>
            <wp:wrapNone/>
            <wp:docPr id="1015" name="Picture 1015"/>
            <wp:cNvGraphicFramePr>
              <a:graphicFrameLocks noChangeAspect="1"/>
            </wp:cNvGraphicFramePr>
            <a:graphic>
              <a:graphicData uri="http://schemas.openxmlformats.org/drawingml/2006/picture">
                <pic:pic>
                  <pic:nvPicPr>
                    <pic:cNvPr id="0" name="image.png"/>
                    <pic:cNvPicPr/>
                  </pic:nvPicPr>
                  <pic:blipFill>
                    <a:blip r:embed="rId7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5930900</wp:posOffset>
            </wp:positionV>
            <wp:extent cx="38100" cy="38100"/>
            <wp:wrapNone/>
            <wp:docPr id="1016" name="Picture 1016"/>
            <wp:cNvGraphicFramePr>
              <a:graphicFrameLocks noChangeAspect="1"/>
            </wp:cNvGraphicFramePr>
            <a:graphic>
              <a:graphicData uri="http://schemas.openxmlformats.org/drawingml/2006/picture">
                <pic:pic>
                  <pic:nvPicPr>
                    <pic:cNvPr id="0" name="image.png"/>
                    <pic:cNvPicPr/>
                  </pic:nvPicPr>
                  <pic:blipFill>
                    <a:blip r:embed="rId7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5918200</wp:posOffset>
            </wp:positionV>
            <wp:extent cx="50800" cy="38100"/>
            <wp:wrapNone/>
            <wp:docPr id="1017" name="Picture 1017"/>
            <wp:cNvGraphicFramePr>
              <a:graphicFrameLocks noChangeAspect="1"/>
            </wp:cNvGraphicFramePr>
            <a:graphic>
              <a:graphicData uri="http://schemas.openxmlformats.org/drawingml/2006/picture">
                <pic:pic>
                  <pic:nvPicPr>
                    <pic:cNvPr id="0" name="image.png"/>
                    <pic:cNvPicPr/>
                  </pic:nvPicPr>
                  <pic:blipFill>
                    <a:blip r:embed="rId79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5867400</wp:posOffset>
            </wp:positionV>
            <wp:extent cx="38100" cy="38100"/>
            <wp:wrapNone/>
            <wp:docPr id="1018" name="Picture 1018"/>
            <wp:cNvGraphicFramePr>
              <a:graphicFrameLocks noChangeAspect="1"/>
            </wp:cNvGraphicFramePr>
            <a:graphic>
              <a:graphicData uri="http://schemas.openxmlformats.org/drawingml/2006/picture">
                <pic:pic>
                  <pic:nvPicPr>
                    <pic:cNvPr id="0" name="image.png"/>
                    <pic:cNvPicPr/>
                  </pic:nvPicPr>
                  <pic:blipFill>
                    <a:blip r:embed="rId8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5867400</wp:posOffset>
            </wp:positionV>
            <wp:extent cx="38100" cy="38100"/>
            <wp:wrapNone/>
            <wp:docPr id="1019" name="Picture 1019"/>
            <wp:cNvGraphicFramePr>
              <a:graphicFrameLocks noChangeAspect="1"/>
            </wp:cNvGraphicFramePr>
            <a:graphic>
              <a:graphicData uri="http://schemas.openxmlformats.org/drawingml/2006/picture">
                <pic:pic>
                  <pic:nvPicPr>
                    <pic:cNvPr id="0" name="image.png"/>
                    <pic:cNvPicPr/>
                  </pic:nvPicPr>
                  <pic:blipFill>
                    <a:blip r:embed="rId7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5867400</wp:posOffset>
            </wp:positionV>
            <wp:extent cx="406400" cy="152400"/>
            <wp:wrapNone/>
            <wp:docPr id="1020" name="Picture 1020"/>
            <wp:cNvGraphicFramePr>
              <a:graphicFrameLocks noChangeAspect="1"/>
            </wp:cNvGraphicFramePr>
            <a:graphic>
              <a:graphicData uri="http://schemas.openxmlformats.org/drawingml/2006/picture">
                <pic:pic>
                  <pic:nvPicPr>
                    <pic:cNvPr id="0" name="image.png"/>
                    <pic:cNvPicPr/>
                  </pic:nvPicPr>
                  <pic:blipFill>
                    <a:blip r:embed="rId781"/>
                    <a:stretch>
                      <a:fillRect/>
                    </a:stretch>
                  </pic:blipFill>
                  <pic:spPr>
                    <a:xfrm>
                      <a:off x="0" y="0"/>
                      <a:ext cx="406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5842000</wp:posOffset>
            </wp:positionV>
            <wp:extent cx="38100" cy="38100"/>
            <wp:wrapNone/>
            <wp:docPr id="1021" name="Picture 1021"/>
            <wp:cNvGraphicFramePr>
              <a:graphicFrameLocks noChangeAspect="1"/>
            </wp:cNvGraphicFramePr>
            <a:graphic>
              <a:graphicData uri="http://schemas.openxmlformats.org/drawingml/2006/picture">
                <pic:pic>
                  <pic:nvPicPr>
                    <pic:cNvPr id="0" name="image.png"/>
                    <pic:cNvPicPr/>
                  </pic:nvPicPr>
                  <pic:blipFill>
                    <a:blip r:embed="rId7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5829300</wp:posOffset>
            </wp:positionV>
            <wp:extent cx="38100" cy="38100"/>
            <wp:wrapNone/>
            <wp:docPr id="1022" name="Picture 1022"/>
            <wp:cNvGraphicFramePr>
              <a:graphicFrameLocks noChangeAspect="1"/>
            </wp:cNvGraphicFramePr>
            <a:graphic>
              <a:graphicData uri="http://schemas.openxmlformats.org/drawingml/2006/picture">
                <pic:pic>
                  <pic:nvPicPr>
                    <pic:cNvPr id="0" name="image.png"/>
                    <pic:cNvPicPr/>
                  </pic:nvPicPr>
                  <pic:blipFill>
                    <a:blip r:embed="rId7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5829300</wp:posOffset>
            </wp:positionV>
            <wp:extent cx="38100" cy="38100"/>
            <wp:wrapNone/>
            <wp:docPr id="1023" name="Picture 1023"/>
            <wp:cNvGraphicFramePr>
              <a:graphicFrameLocks noChangeAspect="1"/>
            </wp:cNvGraphicFramePr>
            <a:graphic>
              <a:graphicData uri="http://schemas.openxmlformats.org/drawingml/2006/picture">
                <pic:pic>
                  <pic:nvPicPr>
                    <pic:cNvPr id="0" name="image.png"/>
                    <pic:cNvPicPr/>
                  </pic:nvPicPr>
                  <pic:blipFill>
                    <a:blip r:embed="rId7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5753100</wp:posOffset>
            </wp:positionV>
            <wp:extent cx="50800" cy="50800"/>
            <wp:wrapNone/>
            <wp:docPr id="1024" name="Picture 1024"/>
            <wp:cNvGraphicFramePr>
              <a:graphicFrameLocks noChangeAspect="1"/>
            </wp:cNvGraphicFramePr>
            <a:graphic>
              <a:graphicData uri="http://schemas.openxmlformats.org/drawingml/2006/picture">
                <pic:pic>
                  <pic:nvPicPr>
                    <pic:cNvPr id="0" name="image.png"/>
                    <pic:cNvPicPr/>
                  </pic:nvPicPr>
                  <pic:blipFill>
                    <a:blip r:embed="rId78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5715000</wp:posOffset>
            </wp:positionV>
            <wp:extent cx="38100" cy="38100"/>
            <wp:wrapNone/>
            <wp:docPr id="1025" name="Picture 1025"/>
            <wp:cNvGraphicFramePr>
              <a:graphicFrameLocks noChangeAspect="1"/>
            </wp:cNvGraphicFramePr>
            <a:graphic>
              <a:graphicData uri="http://schemas.openxmlformats.org/drawingml/2006/picture">
                <pic:pic>
                  <pic:nvPicPr>
                    <pic:cNvPr id="0" name="image.png"/>
                    <pic:cNvPicPr/>
                  </pic:nvPicPr>
                  <pic:blipFill>
                    <a:blip r:embed="rId7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5651500</wp:posOffset>
            </wp:positionV>
            <wp:extent cx="50800" cy="38100"/>
            <wp:wrapNone/>
            <wp:docPr id="1026" name="Picture 1026"/>
            <wp:cNvGraphicFramePr>
              <a:graphicFrameLocks noChangeAspect="1"/>
            </wp:cNvGraphicFramePr>
            <a:graphic>
              <a:graphicData uri="http://schemas.openxmlformats.org/drawingml/2006/picture">
                <pic:pic>
                  <pic:nvPicPr>
                    <pic:cNvPr id="0" name="image.png"/>
                    <pic:cNvPicPr/>
                  </pic:nvPicPr>
                  <pic:blipFill>
                    <a:blip r:embed="rId78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5613400</wp:posOffset>
            </wp:positionV>
            <wp:extent cx="38100" cy="38100"/>
            <wp:wrapNone/>
            <wp:docPr id="1027" name="Picture 1027"/>
            <wp:cNvGraphicFramePr>
              <a:graphicFrameLocks noChangeAspect="1"/>
            </wp:cNvGraphicFramePr>
            <a:graphic>
              <a:graphicData uri="http://schemas.openxmlformats.org/drawingml/2006/picture">
                <pic:pic>
                  <pic:nvPicPr>
                    <pic:cNvPr id="0" name="image.png"/>
                    <pic:cNvPicPr/>
                  </pic:nvPicPr>
                  <pic:blipFill>
                    <a:blip r:embed="rId7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5537200</wp:posOffset>
            </wp:positionV>
            <wp:extent cx="38100" cy="38100"/>
            <wp:wrapNone/>
            <wp:docPr id="1028" name="Picture 1028"/>
            <wp:cNvGraphicFramePr>
              <a:graphicFrameLocks noChangeAspect="1"/>
            </wp:cNvGraphicFramePr>
            <a:graphic>
              <a:graphicData uri="http://schemas.openxmlformats.org/drawingml/2006/picture">
                <pic:pic>
                  <pic:nvPicPr>
                    <pic:cNvPr id="0" name="image.png"/>
                    <pic:cNvPicPr/>
                  </pic:nvPicPr>
                  <pic:blipFill>
                    <a:blip r:embed="rId7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5499100</wp:posOffset>
            </wp:positionV>
            <wp:extent cx="50800" cy="38100"/>
            <wp:wrapNone/>
            <wp:docPr id="1029" name="Picture 1029"/>
            <wp:cNvGraphicFramePr>
              <a:graphicFrameLocks noChangeAspect="1"/>
            </wp:cNvGraphicFramePr>
            <a:graphic>
              <a:graphicData uri="http://schemas.openxmlformats.org/drawingml/2006/picture">
                <pic:pic>
                  <pic:nvPicPr>
                    <pic:cNvPr id="0" name="image.png"/>
                    <pic:cNvPicPr/>
                  </pic:nvPicPr>
                  <pic:blipFill>
                    <a:blip r:embed="rId79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5486400</wp:posOffset>
            </wp:positionV>
            <wp:extent cx="63500" cy="38100"/>
            <wp:wrapNone/>
            <wp:docPr id="1030" name="Picture 1030"/>
            <wp:cNvGraphicFramePr>
              <a:graphicFrameLocks noChangeAspect="1"/>
            </wp:cNvGraphicFramePr>
            <a:graphic>
              <a:graphicData uri="http://schemas.openxmlformats.org/drawingml/2006/picture">
                <pic:pic>
                  <pic:nvPicPr>
                    <pic:cNvPr id="0" name="image.png"/>
                    <pic:cNvPicPr/>
                  </pic:nvPicPr>
                  <pic:blipFill>
                    <a:blip r:embed="rId796"/>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5473700</wp:posOffset>
            </wp:positionV>
            <wp:extent cx="38100" cy="38100"/>
            <wp:wrapNone/>
            <wp:docPr id="1031" name="Picture 1031"/>
            <wp:cNvGraphicFramePr>
              <a:graphicFrameLocks noChangeAspect="1"/>
            </wp:cNvGraphicFramePr>
            <a:graphic>
              <a:graphicData uri="http://schemas.openxmlformats.org/drawingml/2006/picture">
                <pic:pic>
                  <pic:nvPicPr>
                    <pic:cNvPr id="0" name="image.png"/>
                    <pic:cNvPicPr/>
                  </pic:nvPicPr>
                  <pic:blipFill>
                    <a:blip r:embed="rId7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5461000</wp:posOffset>
            </wp:positionV>
            <wp:extent cx="38100" cy="38100"/>
            <wp:wrapNone/>
            <wp:docPr id="1032" name="Picture 1032"/>
            <wp:cNvGraphicFramePr>
              <a:graphicFrameLocks noChangeAspect="1"/>
            </wp:cNvGraphicFramePr>
            <a:graphic>
              <a:graphicData uri="http://schemas.openxmlformats.org/drawingml/2006/picture">
                <pic:pic>
                  <pic:nvPicPr>
                    <pic:cNvPr id="0" name="image.png"/>
                    <pic:cNvPicPr/>
                  </pic:nvPicPr>
                  <pic:blipFill>
                    <a:blip r:embed="rId7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5448300</wp:posOffset>
            </wp:positionV>
            <wp:extent cx="38100" cy="38100"/>
            <wp:wrapNone/>
            <wp:docPr id="1033" name="Picture 1033"/>
            <wp:cNvGraphicFramePr>
              <a:graphicFrameLocks noChangeAspect="1"/>
            </wp:cNvGraphicFramePr>
            <a:graphic>
              <a:graphicData uri="http://schemas.openxmlformats.org/drawingml/2006/picture">
                <pic:pic>
                  <pic:nvPicPr>
                    <pic:cNvPr id="0" name="image.png"/>
                    <pic:cNvPicPr/>
                  </pic:nvPicPr>
                  <pic:blipFill>
                    <a:blip r:embed="rId7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5448300</wp:posOffset>
            </wp:positionV>
            <wp:extent cx="38100" cy="38100"/>
            <wp:wrapNone/>
            <wp:docPr id="1034" name="Picture 1034"/>
            <wp:cNvGraphicFramePr>
              <a:graphicFrameLocks noChangeAspect="1"/>
            </wp:cNvGraphicFramePr>
            <a:graphic>
              <a:graphicData uri="http://schemas.openxmlformats.org/drawingml/2006/picture">
                <pic:pic>
                  <pic:nvPicPr>
                    <pic:cNvPr id="0" name="image.png"/>
                    <pic:cNvPicPr/>
                  </pic:nvPicPr>
                  <pic:blipFill>
                    <a:blip r:embed="rId7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5308600</wp:posOffset>
            </wp:positionV>
            <wp:extent cx="38100" cy="38100"/>
            <wp:wrapNone/>
            <wp:docPr id="1035" name="Picture 1035"/>
            <wp:cNvGraphicFramePr>
              <a:graphicFrameLocks noChangeAspect="1"/>
            </wp:cNvGraphicFramePr>
            <a:graphic>
              <a:graphicData uri="http://schemas.openxmlformats.org/drawingml/2006/picture">
                <pic:pic>
                  <pic:nvPicPr>
                    <pic:cNvPr id="0" name="image.png"/>
                    <pic:cNvPicPr/>
                  </pic:nvPicPr>
                  <pic:blipFill>
                    <a:blip r:embed="rId8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5283200</wp:posOffset>
            </wp:positionV>
            <wp:extent cx="38100" cy="38100"/>
            <wp:wrapNone/>
            <wp:docPr id="1036" name="Picture 1036"/>
            <wp:cNvGraphicFramePr>
              <a:graphicFrameLocks noChangeAspect="1"/>
            </wp:cNvGraphicFramePr>
            <a:graphic>
              <a:graphicData uri="http://schemas.openxmlformats.org/drawingml/2006/picture">
                <pic:pic>
                  <pic:nvPicPr>
                    <pic:cNvPr id="0" name="image.png"/>
                    <pic:cNvPicPr/>
                  </pic:nvPicPr>
                  <pic:blipFill>
                    <a:blip r:embed="rId8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5270500</wp:posOffset>
            </wp:positionV>
            <wp:extent cx="38100" cy="38100"/>
            <wp:wrapNone/>
            <wp:docPr id="1037" name="Picture 1037"/>
            <wp:cNvGraphicFramePr>
              <a:graphicFrameLocks noChangeAspect="1"/>
            </wp:cNvGraphicFramePr>
            <a:graphic>
              <a:graphicData uri="http://schemas.openxmlformats.org/drawingml/2006/picture">
                <pic:pic>
                  <pic:nvPicPr>
                    <pic:cNvPr id="0" name="image.png"/>
                    <pic:cNvPicPr/>
                  </pic:nvPicPr>
                  <pic:blipFill>
                    <a:blip r:embed="rId8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5270500</wp:posOffset>
            </wp:positionV>
            <wp:extent cx="38100" cy="38100"/>
            <wp:wrapNone/>
            <wp:docPr id="1038" name="Picture 1038"/>
            <wp:cNvGraphicFramePr>
              <a:graphicFrameLocks noChangeAspect="1"/>
            </wp:cNvGraphicFramePr>
            <a:graphic>
              <a:graphicData uri="http://schemas.openxmlformats.org/drawingml/2006/picture">
                <pic:pic>
                  <pic:nvPicPr>
                    <pic:cNvPr id="0" name="image.png"/>
                    <pic:cNvPicPr/>
                  </pic:nvPicPr>
                  <pic:blipFill>
                    <a:blip r:embed="rId8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5245100</wp:posOffset>
            </wp:positionV>
            <wp:extent cx="38100" cy="50800"/>
            <wp:wrapNone/>
            <wp:docPr id="1039" name="Picture 1039"/>
            <wp:cNvGraphicFramePr>
              <a:graphicFrameLocks noChangeAspect="1"/>
            </wp:cNvGraphicFramePr>
            <a:graphic>
              <a:graphicData uri="http://schemas.openxmlformats.org/drawingml/2006/picture">
                <pic:pic>
                  <pic:nvPicPr>
                    <pic:cNvPr id="0" name="image.png"/>
                    <pic:cNvPicPr/>
                  </pic:nvPicPr>
                  <pic:blipFill>
                    <a:blip r:embed="rId80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5232400</wp:posOffset>
            </wp:positionV>
            <wp:extent cx="63500" cy="38100"/>
            <wp:wrapNone/>
            <wp:docPr id="1040" name="Picture 1040"/>
            <wp:cNvGraphicFramePr>
              <a:graphicFrameLocks noChangeAspect="1"/>
            </wp:cNvGraphicFramePr>
            <a:graphic>
              <a:graphicData uri="http://schemas.openxmlformats.org/drawingml/2006/picture">
                <pic:pic>
                  <pic:nvPicPr>
                    <pic:cNvPr id="0" name="image.png"/>
                    <pic:cNvPicPr/>
                  </pic:nvPicPr>
                  <pic:blipFill>
                    <a:blip r:embed="rId806"/>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5219700</wp:posOffset>
            </wp:positionV>
            <wp:extent cx="38100" cy="38100"/>
            <wp:wrapNone/>
            <wp:docPr id="1041" name="Picture 1041"/>
            <wp:cNvGraphicFramePr>
              <a:graphicFrameLocks noChangeAspect="1"/>
            </wp:cNvGraphicFramePr>
            <a:graphic>
              <a:graphicData uri="http://schemas.openxmlformats.org/drawingml/2006/picture">
                <pic:pic>
                  <pic:nvPicPr>
                    <pic:cNvPr id="0" name="image.png"/>
                    <pic:cNvPicPr/>
                  </pic:nvPicPr>
                  <pic:blipFill>
                    <a:blip r:embed="rId8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5219700</wp:posOffset>
            </wp:positionV>
            <wp:extent cx="38100" cy="38100"/>
            <wp:wrapNone/>
            <wp:docPr id="1042" name="Picture 1042"/>
            <wp:cNvGraphicFramePr>
              <a:graphicFrameLocks noChangeAspect="1"/>
            </wp:cNvGraphicFramePr>
            <a:graphic>
              <a:graphicData uri="http://schemas.openxmlformats.org/drawingml/2006/picture">
                <pic:pic>
                  <pic:nvPicPr>
                    <pic:cNvPr id="0" name="image.png"/>
                    <pic:cNvPicPr/>
                  </pic:nvPicPr>
                  <pic:blipFill>
                    <a:blip r:embed="rId8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5245100</wp:posOffset>
            </wp:positionV>
            <wp:extent cx="38100" cy="50800"/>
            <wp:wrapNone/>
            <wp:docPr id="1043" name="Picture 1043"/>
            <wp:cNvGraphicFramePr>
              <a:graphicFrameLocks noChangeAspect="1"/>
            </wp:cNvGraphicFramePr>
            <a:graphic>
              <a:graphicData uri="http://schemas.openxmlformats.org/drawingml/2006/picture">
                <pic:pic>
                  <pic:nvPicPr>
                    <pic:cNvPr id="0" name="image.png"/>
                    <pic:cNvPicPr/>
                  </pic:nvPicPr>
                  <pic:blipFill>
                    <a:blip r:embed="rId80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5232400</wp:posOffset>
            </wp:positionV>
            <wp:extent cx="63500" cy="38100"/>
            <wp:wrapNone/>
            <wp:docPr id="1044" name="Picture 1044"/>
            <wp:cNvGraphicFramePr>
              <a:graphicFrameLocks noChangeAspect="1"/>
            </wp:cNvGraphicFramePr>
            <a:graphic>
              <a:graphicData uri="http://schemas.openxmlformats.org/drawingml/2006/picture">
                <pic:pic>
                  <pic:nvPicPr>
                    <pic:cNvPr id="0" name="image.png"/>
                    <pic:cNvPicPr/>
                  </pic:nvPicPr>
                  <pic:blipFill>
                    <a:blip r:embed="rId806"/>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5219700</wp:posOffset>
            </wp:positionV>
            <wp:extent cx="38100" cy="38100"/>
            <wp:wrapNone/>
            <wp:docPr id="1045" name="Picture 1045"/>
            <wp:cNvGraphicFramePr>
              <a:graphicFrameLocks noChangeAspect="1"/>
            </wp:cNvGraphicFramePr>
            <a:graphic>
              <a:graphicData uri="http://schemas.openxmlformats.org/drawingml/2006/picture">
                <pic:pic>
                  <pic:nvPicPr>
                    <pic:cNvPr id="0" name="image.png"/>
                    <pic:cNvPicPr/>
                  </pic:nvPicPr>
                  <pic:blipFill>
                    <a:blip r:embed="rId8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5130800</wp:posOffset>
            </wp:positionV>
            <wp:extent cx="50800" cy="38100"/>
            <wp:wrapNone/>
            <wp:docPr id="1046" name="Picture 1046"/>
            <wp:cNvGraphicFramePr>
              <a:graphicFrameLocks noChangeAspect="1"/>
            </wp:cNvGraphicFramePr>
            <a:graphic>
              <a:graphicData uri="http://schemas.openxmlformats.org/drawingml/2006/picture">
                <pic:pic>
                  <pic:nvPicPr>
                    <pic:cNvPr id="0" name="image.png"/>
                    <pic:cNvPicPr/>
                  </pic:nvPicPr>
                  <pic:blipFill>
                    <a:blip r:embed="rId80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5041900</wp:posOffset>
            </wp:positionV>
            <wp:extent cx="38100" cy="38100"/>
            <wp:wrapNone/>
            <wp:docPr id="1047" name="Picture 1047"/>
            <wp:cNvGraphicFramePr>
              <a:graphicFrameLocks noChangeAspect="1"/>
            </wp:cNvGraphicFramePr>
            <a:graphic>
              <a:graphicData uri="http://schemas.openxmlformats.org/drawingml/2006/picture">
                <pic:pic>
                  <pic:nvPicPr>
                    <pic:cNvPr id="0" name="image.png"/>
                    <pic:cNvPicPr/>
                  </pic:nvPicPr>
                  <pic:blipFill>
                    <a:blip r:embed="rId8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4953000</wp:posOffset>
            </wp:positionV>
            <wp:extent cx="38100" cy="38100"/>
            <wp:wrapNone/>
            <wp:docPr id="1048" name="Picture 1048"/>
            <wp:cNvGraphicFramePr>
              <a:graphicFrameLocks noChangeAspect="1"/>
            </wp:cNvGraphicFramePr>
            <a:graphic>
              <a:graphicData uri="http://schemas.openxmlformats.org/drawingml/2006/picture">
                <pic:pic>
                  <pic:nvPicPr>
                    <pic:cNvPr id="0" name="image.png"/>
                    <pic:cNvPicPr/>
                  </pic:nvPicPr>
                  <pic:blipFill>
                    <a:blip r:embed="rId8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4864100</wp:posOffset>
            </wp:positionV>
            <wp:extent cx="38100" cy="38100"/>
            <wp:wrapNone/>
            <wp:docPr id="1049" name="Picture 1049"/>
            <wp:cNvGraphicFramePr>
              <a:graphicFrameLocks noChangeAspect="1"/>
            </wp:cNvGraphicFramePr>
            <a:graphic>
              <a:graphicData uri="http://schemas.openxmlformats.org/drawingml/2006/picture">
                <pic:pic>
                  <pic:nvPicPr>
                    <pic:cNvPr id="0" name="image.png"/>
                    <pic:cNvPicPr/>
                  </pic:nvPicPr>
                  <pic:blipFill>
                    <a:blip r:embed="rId8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4864100</wp:posOffset>
            </wp:positionV>
            <wp:extent cx="38100" cy="63500"/>
            <wp:wrapNone/>
            <wp:docPr id="1050" name="Picture 1050"/>
            <wp:cNvGraphicFramePr>
              <a:graphicFrameLocks noChangeAspect="1"/>
            </wp:cNvGraphicFramePr>
            <a:graphic>
              <a:graphicData uri="http://schemas.openxmlformats.org/drawingml/2006/picture">
                <pic:pic>
                  <pic:nvPicPr>
                    <pic:cNvPr id="0" name="image.png"/>
                    <pic:cNvPicPr/>
                  </pic:nvPicPr>
                  <pic:blipFill>
                    <a:blip r:embed="rId813"/>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4851400</wp:posOffset>
            </wp:positionV>
            <wp:extent cx="38100" cy="38100"/>
            <wp:wrapNone/>
            <wp:docPr id="1051" name="Picture 1051"/>
            <wp:cNvGraphicFramePr>
              <a:graphicFrameLocks noChangeAspect="1"/>
            </wp:cNvGraphicFramePr>
            <a:graphic>
              <a:graphicData uri="http://schemas.openxmlformats.org/drawingml/2006/picture">
                <pic:pic>
                  <pic:nvPicPr>
                    <pic:cNvPr id="0" name="image.png"/>
                    <pic:cNvPicPr/>
                  </pic:nvPicPr>
                  <pic:blipFill>
                    <a:blip r:embed="rId8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4851400</wp:posOffset>
            </wp:positionV>
            <wp:extent cx="38100" cy="38100"/>
            <wp:wrapNone/>
            <wp:docPr id="1052" name="Picture 1052"/>
            <wp:cNvGraphicFramePr>
              <a:graphicFrameLocks noChangeAspect="1"/>
            </wp:cNvGraphicFramePr>
            <a:graphic>
              <a:graphicData uri="http://schemas.openxmlformats.org/drawingml/2006/picture">
                <pic:pic>
                  <pic:nvPicPr>
                    <pic:cNvPr id="0" name="image.png"/>
                    <pic:cNvPicPr/>
                  </pic:nvPicPr>
                  <pic:blipFill>
                    <a:blip r:embed="rId8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4851400</wp:posOffset>
            </wp:positionV>
            <wp:extent cx="63500" cy="76200"/>
            <wp:wrapNone/>
            <wp:docPr id="1053" name="Picture 1053"/>
            <wp:cNvGraphicFramePr>
              <a:graphicFrameLocks noChangeAspect="1"/>
            </wp:cNvGraphicFramePr>
            <a:graphic>
              <a:graphicData uri="http://schemas.openxmlformats.org/drawingml/2006/picture">
                <pic:pic>
                  <pic:nvPicPr>
                    <pic:cNvPr id="0" name="image.png"/>
                    <pic:cNvPicPr/>
                  </pic:nvPicPr>
                  <pic:blipFill>
                    <a:blip r:embed="rId816"/>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4851400</wp:posOffset>
            </wp:positionV>
            <wp:extent cx="38100" cy="38100"/>
            <wp:wrapNone/>
            <wp:docPr id="1054" name="Picture 1054"/>
            <wp:cNvGraphicFramePr>
              <a:graphicFrameLocks noChangeAspect="1"/>
            </wp:cNvGraphicFramePr>
            <a:graphic>
              <a:graphicData uri="http://schemas.openxmlformats.org/drawingml/2006/picture">
                <pic:pic>
                  <pic:nvPicPr>
                    <pic:cNvPr id="0" name="image.png"/>
                    <pic:cNvPicPr/>
                  </pic:nvPicPr>
                  <pic:blipFill>
                    <a:blip r:embed="rId8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4965700</wp:posOffset>
            </wp:positionV>
            <wp:extent cx="38100" cy="38100"/>
            <wp:wrapNone/>
            <wp:docPr id="1055" name="Picture 1055"/>
            <wp:cNvGraphicFramePr>
              <a:graphicFrameLocks noChangeAspect="1"/>
            </wp:cNvGraphicFramePr>
            <a:graphic>
              <a:graphicData uri="http://schemas.openxmlformats.org/drawingml/2006/picture">
                <pic:pic>
                  <pic:nvPicPr>
                    <pic:cNvPr id="0" name="image.png"/>
                    <pic:cNvPicPr/>
                  </pic:nvPicPr>
                  <pic:blipFill>
                    <a:blip r:embed="rId8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4953000</wp:posOffset>
            </wp:positionV>
            <wp:extent cx="38100" cy="38100"/>
            <wp:wrapNone/>
            <wp:docPr id="1056" name="Picture 1056"/>
            <wp:cNvGraphicFramePr>
              <a:graphicFrameLocks noChangeAspect="1"/>
            </wp:cNvGraphicFramePr>
            <a:graphic>
              <a:graphicData uri="http://schemas.openxmlformats.org/drawingml/2006/picture">
                <pic:pic>
                  <pic:nvPicPr>
                    <pic:cNvPr id="0" name="image.png"/>
                    <pic:cNvPicPr/>
                  </pic:nvPicPr>
                  <pic:blipFill>
                    <a:blip r:embed="rId8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4851400</wp:posOffset>
            </wp:positionV>
            <wp:extent cx="38100" cy="38100"/>
            <wp:wrapNone/>
            <wp:docPr id="1057" name="Picture 1057"/>
            <wp:cNvGraphicFramePr>
              <a:graphicFrameLocks noChangeAspect="1"/>
            </wp:cNvGraphicFramePr>
            <a:graphic>
              <a:graphicData uri="http://schemas.openxmlformats.org/drawingml/2006/picture">
                <pic:pic>
                  <pic:nvPicPr>
                    <pic:cNvPr id="0" name="image.png"/>
                    <pic:cNvPicPr/>
                  </pic:nvPicPr>
                  <pic:blipFill>
                    <a:blip r:embed="rId8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5283200</wp:posOffset>
            </wp:positionV>
            <wp:extent cx="38100" cy="38100"/>
            <wp:wrapNone/>
            <wp:docPr id="1058" name="Picture 1058"/>
            <wp:cNvGraphicFramePr>
              <a:graphicFrameLocks noChangeAspect="1"/>
            </wp:cNvGraphicFramePr>
            <a:graphic>
              <a:graphicData uri="http://schemas.openxmlformats.org/drawingml/2006/picture">
                <pic:pic>
                  <pic:nvPicPr>
                    <pic:cNvPr id="0" name="image.png"/>
                    <pic:cNvPicPr/>
                  </pic:nvPicPr>
                  <pic:blipFill>
                    <a:blip r:embed="rId8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5283200</wp:posOffset>
            </wp:positionV>
            <wp:extent cx="50800" cy="38100"/>
            <wp:wrapNone/>
            <wp:docPr id="1059" name="Picture 1059"/>
            <wp:cNvGraphicFramePr>
              <a:graphicFrameLocks noChangeAspect="1"/>
            </wp:cNvGraphicFramePr>
            <a:graphic>
              <a:graphicData uri="http://schemas.openxmlformats.org/drawingml/2006/picture">
                <pic:pic>
                  <pic:nvPicPr>
                    <pic:cNvPr id="0" name="image.png"/>
                    <pic:cNvPicPr/>
                  </pic:nvPicPr>
                  <pic:blipFill>
                    <a:blip r:embed="rId81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5270500</wp:posOffset>
            </wp:positionV>
            <wp:extent cx="38100" cy="38100"/>
            <wp:wrapNone/>
            <wp:docPr id="1060" name="Picture 1060"/>
            <wp:cNvGraphicFramePr>
              <a:graphicFrameLocks noChangeAspect="1"/>
            </wp:cNvGraphicFramePr>
            <a:graphic>
              <a:graphicData uri="http://schemas.openxmlformats.org/drawingml/2006/picture">
                <pic:pic>
                  <pic:nvPicPr>
                    <pic:cNvPr id="0" name="image.png"/>
                    <pic:cNvPicPr/>
                  </pic:nvPicPr>
                  <pic:blipFill>
                    <a:blip r:embed="rId8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5270500</wp:posOffset>
            </wp:positionV>
            <wp:extent cx="38100" cy="38100"/>
            <wp:wrapNone/>
            <wp:docPr id="1061" name="Picture 1061"/>
            <wp:cNvGraphicFramePr>
              <a:graphicFrameLocks noChangeAspect="1"/>
            </wp:cNvGraphicFramePr>
            <a:graphic>
              <a:graphicData uri="http://schemas.openxmlformats.org/drawingml/2006/picture">
                <pic:pic>
                  <pic:nvPicPr>
                    <pic:cNvPr id="0" name="image.png"/>
                    <pic:cNvPicPr/>
                  </pic:nvPicPr>
                  <pic:blipFill>
                    <a:blip r:embed="rId8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5219700</wp:posOffset>
            </wp:positionV>
            <wp:extent cx="38100" cy="38100"/>
            <wp:wrapNone/>
            <wp:docPr id="1062" name="Picture 1062"/>
            <wp:cNvGraphicFramePr>
              <a:graphicFrameLocks noChangeAspect="1"/>
            </wp:cNvGraphicFramePr>
            <a:graphic>
              <a:graphicData uri="http://schemas.openxmlformats.org/drawingml/2006/picture">
                <pic:pic>
                  <pic:nvPicPr>
                    <pic:cNvPr id="0" name="image.png"/>
                    <pic:cNvPicPr/>
                  </pic:nvPicPr>
                  <pic:blipFill>
                    <a:blip r:embed="rId8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5219700</wp:posOffset>
            </wp:positionV>
            <wp:extent cx="38100" cy="38100"/>
            <wp:wrapNone/>
            <wp:docPr id="1063" name="Picture 1063"/>
            <wp:cNvGraphicFramePr>
              <a:graphicFrameLocks noChangeAspect="1"/>
            </wp:cNvGraphicFramePr>
            <a:graphic>
              <a:graphicData uri="http://schemas.openxmlformats.org/drawingml/2006/picture">
                <pic:pic>
                  <pic:nvPicPr>
                    <pic:cNvPr id="0" name="image.png"/>
                    <pic:cNvPicPr/>
                  </pic:nvPicPr>
                  <pic:blipFill>
                    <a:blip r:embed="rId8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5156200</wp:posOffset>
            </wp:positionV>
            <wp:extent cx="50800" cy="38100"/>
            <wp:wrapNone/>
            <wp:docPr id="1064" name="Picture 1064"/>
            <wp:cNvGraphicFramePr>
              <a:graphicFrameLocks noChangeAspect="1"/>
            </wp:cNvGraphicFramePr>
            <a:graphic>
              <a:graphicData uri="http://schemas.openxmlformats.org/drawingml/2006/picture">
                <pic:pic>
                  <pic:nvPicPr>
                    <pic:cNvPr id="0" name="image.png"/>
                    <pic:cNvPicPr/>
                  </pic:nvPicPr>
                  <pic:blipFill>
                    <a:blip r:embed="rId82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5118100</wp:posOffset>
            </wp:positionV>
            <wp:extent cx="63500" cy="38100"/>
            <wp:wrapNone/>
            <wp:docPr id="1065" name="Picture 1065"/>
            <wp:cNvGraphicFramePr>
              <a:graphicFrameLocks noChangeAspect="1"/>
            </wp:cNvGraphicFramePr>
            <a:graphic>
              <a:graphicData uri="http://schemas.openxmlformats.org/drawingml/2006/picture">
                <pic:pic>
                  <pic:nvPicPr>
                    <pic:cNvPr id="0" name="image.png"/>
                    <pic:cNvPicPr/>
                  </pic:nvPicPr>
                  <pic:blipFill>
                    <a:blip r:embed="rId82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5092700</wp:posOffset>
            </wp:positionV>
            <wp:extent cx="38100" cy="38100"/>
            <wp:wrapNone/>
            <wp:docPr id="1066" name="Picture 1066"/>
            <wp:cNvGraphicFramePr>
              <a:graphicFrameLocks noChangeAspect="1"/>
            </wp:cNvGraphicFramePr>
            <a:graphic>
              <a:graphicData uri="http://schemas.openxmlformats.org/drawingml/2006/picture">
                <pic:pic>
                  <pic:nvPicPr>
                    <pic:cNvPr id="0" name="image.png"/>
                    <pic:cNvPicPr/>
                  </pic:nvPicPr>
                  <pic:blipFill>
                    <a:blip r:embed="rId8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5041900</wp:posOffset>
            </wp:positionV>
            <wp:extent cx="38100" cy="38100"/>
            <wp:wrapNone/>
            <wp:docPr id="1067" name="Picture 1067"/>
            <wp:cNvGraphicFramePr>
              <a:graphicFrameLocks noChangeAspect="1"/>
            </wp:cNvGraphicFramePr>
            <a:graphic>
              <a:graphicData uri="http://schemas.openxmlformats.org/drawingml/2006/picture">
                <pic:pic>
                  <pic:nvPicPr>
                    <pic:cNvPr id="0" name="image.png"/>
                    <pic:cNvPicPr/>
                  </pic:nvPicPr>
                  <pic:blipFill>
                    <a:blip r:embed="rId8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4953000</wp:posOffset>
            </wp:positionV>
            <wp:extent cx="38100" cy="38100"/>
            <wp:wrapNone/>
            <wp:docPr id="1068" name="Picture 1068"/>
            <wp:cNvGraphicFramePr>
              <a:graphicFrameLocks noChangeAspect="1"/>
            </wp:cNvGraphicFramePr>
            <a:graphic>
              <a:graphicData uri="http://schemas.openxmlformats.org/drawingml/2006/picture">
                <pic:pic>
                  <pic:nvPicPr>
                    <pic:cNvPr id="0" name="image.png"/>
                    <pic:cNvPicPr/>
                  </pic:nvPicPr>
                  <pic:blipFill>
                    <a:blip r:embed="rId8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4953000</wp:posOffset>
            </wp:positionV>
            <wp:extent cx="38100" cy="38100"/>
            <wp:wrapNone/>
            <wp:docPr id="1069" name="Picture 1069"/>
            <wp:cNvGraphicFramePr>
              <a:graphicFrameLocks noChangeAspect="1"/>
            </wp:cNvGraphicFramePr>
            <a:graphic>
              <a:graphicData uri="http://schemas.openxmlformats.org/drawingml/2006/picture">
                <pic:pic>
                  <pic:nvPicPr>
                    <pic:cNvPr id="0" name="image.png"/>
                    <pic:cNvPicPr/>
                  </pic:nvPicPr>
                  <pic:blipFill>
                    <a:blip r:embed="rId8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4927600</wp:posOffset>
            </wp:positionV>
            <wp:extent cx="38100" cy="38100"/>
            <wp:wrapNone/>
            <wp:docPr id="1070" name="Picture 1070"/>
            <wp:cNvGraphicFramePr>
              <a:graphicFrameLocks noChangeAspect="1"/>
            </wp:cNvGraphicFramePr>
            <a:graphic>
              <a:graphicData uri="http://schemas.openxmlformats.org/drawingml/2006/picture">
                <pic:pic>
                  <pic:nvPicPr>
                    <pic:cNvPr id="0" name="image.png"/>
                    <pic:cNvPicPr/>
                  </pic:nvPicPr>
                  <pic:blipFill>
                    <a:blip r:embed="rId8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4800600</wp:posOffset>
            </wp:positionV>
            <wp:extent cx="38100" cy="63500"/>
            <wp:wrapNone/>
            <wp:docPr id="1071" name="Picture 1071"/>
            <wp:cNvGraphicFramePr>
              <a:graphicFrameLocks noChangeAspect="1"/>
            </wp:cNvGraphicFramePr>
            <a:graphic>
              <a:graphicData uri="http://schemas.openxmlformats.org/drawingml/2006/picture">
                <pic:pic>
                  <pic:nvPicPr>
                    <pic:cNvPr id="0" name="image.png"/>
                    <pic:cNvPicPr/>
                  </pic:nvPicPr>
                  <pic:blipFill>
                    <a:blip r:embed="rId828"/>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4686300</wp:posOffset>
            </wp:positionV>
            <wp:extent cx="38100" cy="38100"/>
            <wp:wrapNone/>
            <wp:docPr id="1072" name="Picture 1072"/>
            <wp:cNvGraphicFramePr>
              <a:graphicFrameLocks noChangeAspect="1"/>
            </wp:cNvGraphicFramePr>
            <a:graphic>
              <a:graphicData uri="http://schemas.openxmlformats.org/drawingml/2006/picture">
                <pic:pic>
                  <pic:nvPicPr>
                    <pic:cNvPr id="0" name="image.png"/>
                    <pic:cNvPicPr/>
                  </pic:nvPicPr>
                  <pic:blipFill>
                    <a:blip r:embed="rId8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4673600</wp:posOffset>
            </wp:positionV>
            <wp:extent cx="50800" cy="50800"/>
            <wp:wrapNone/>
            <wp:docPr id="1073" name="Picture 1073"/>
            <wp:cNvGraphicFramePr>
              <a:graphicFrameLocks noChangeAspect="1"/>
            </wp:cNvGraphicFramePr>
            <a:graphic>
              <a:graphicData uri="http://schemas.openxmlformats.org/drawingml/2006/picture">
                <pic:pic>
                  <pic:nvPicPr>
                    <pic:cNvPr id="0" name="image.png"/>
                    <pic:cNvPicPr/>
                  </pic:nvPicPr>
                  <pic:blipFill>
                    <a:blip r:embed="rId83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4724400</wp:posOffset>
            </wp:positionV>
            <wp:extent cx="38100" cy="38100"/>
            <wp:wrapNone/>
            <wp:docPr id="1074" name="Picture 1074"/>
            <wp:cNvGraphicFramePr>
              <a:graphicFrameLocks noChangeAspect="1"/>
            </wp:cNvGraphicFramePr>
            <a:graphic>
              <a:graphicData uri="http://schemas.openxmlformats.org/drawingml/2006/picture">
                <pic:pic>
                  <pic:nvPicPr>
                    <pic:cNvPr id="0" name="image.png"/>
                    <pic:cNvPicPr/>
                  </pic:nvPicPr>
                  <pic:blipFill>
                    <a:blip r:embed="rId8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4724400</wp:posOffset>
            </wp:positionV>
            <wp:extent cx="38100" cy="38100"/>
            <wp:wrapNone/>
            <wp:docPr id="1075" name="Picture 1075"/>
            <wp:cNvGraphicFramePr>
              <a:graphicFrameLocks noChangeAspect="1"/>
            </wp:cNvGraphicFramePr>
            <a:graphic>
              <a:graphicData uri="http://schemas.openxmlformats.org/drawingml/2006/picture">
                <pic:pic>
                  <pic:nvPicPr>
                    <pic:cNvPr id="0" name="image.png"/>
                    <pic:cNvPicPr/>
                  </pic:nvPicPr>
                  <pic:blipFill>
                    <a:blip r:embed="rId8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4711700</wp:posOffset>
            </wp:positionV>
            <wp:extent cx="50800" cy="38100"/>
            <wp:wrapNone/>
            <wp:docPr id="1076" name="Picture 1076"/>
            <wp:cNvGraphicFramePr>
              <a:graphicFrameLocks noChangeAspect="1"/>
            </wp:cNvGraphicFramePr>
            <a:graphic>
              <a:graphicData uri="http://schemas.openxmlformats.org/drawingml/2006/picture">
                <pic:pic>
                  <pic:nvPicPr>
                    <pic:cNvPr id="0" name="image.png"/>
                    <pic:cNvPicPr/>
                  </pic:nvPicPr>
                  <pic:blipFill>
                    <a:blip r:embed="rId83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4686300</wp:posOffset>
            </wp:positionV>
            <wp:extent cx="38100" cy="38100"/>
            <wp:wrapNone/>
            <wp:docPr id="1077" name="Picture 1077"/>
            <wp:cNvGraphicFramePr>
              <a:graphicFrameLocks noChangeAspect="1"/>
            </wp:cNvGraphicFramePr>
            <a:graphic>
              <a:graphicData uri="http://schemas.openxmlformats.org/drawingml/2006/picture">
                <pic:pic>
                  <pic:nvPicPr>
                    <pic:cNvPr id="0" name="image.png"/>
                    <pic:cNvPicPr/>
                  </pic:nvPicPr>
                  <pic:blipFill>
                    <a:blip r:embed="rId8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4673600</wp:posOffset>
            </wp:positionV>
            <wp:extent cx="88900" cy="76200"/>
            <wp:wrapNone/>
            <wp:docPr id="1078" name="Picture 1078"/>
            <wp:cNvGraphicFramePr>
              <a:graphicFrameLocks noChangeAspect="1"/>
            </wp:cNvGraphicFramePr>
            <a:graphic>
              <a:graphicData uri="http://schemas.openxmlformats.org/drawingml/2006/picture">
                <pic:pic>
                  <pic:nvPicPr>
                    <pic:cNvPr id="0" name="image.png"/>
                    <pic:cNvPicPr/>
                  </pic:nvPicPr>
                  <pic:blipFill>
                    <a:blip r:embed="rId835"/>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4711700</wp:posOffset>
            </wp:positionV>
            <wp:extent cx="38100" cy="38100"/>
            <wp:wrapNone/>
            <wp:docPr id="1079" name="Picture 1079"/>
            <wp:cNvGraphicFramePr>
              <a:graphicFrameLocks noChangeAspect="1"/>
            </wp:cNvGraphicFramePr>
            <a:graphic>
              <a:graphicData uri="http://schemas.openxmlformats.org/drawingml/2006/picture">
                <pic:pic>
                  <pic:nvPicPr>
                    <pic:cNvPr id="0" name="image.png"/>
                    <pic:cNvPicPr/>
                  </pic:nvPicPr>
                  <pic:blipFill>
                    <a:blip r:embed="rId8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4699000</wp:posOffset>
            </wp:positionV>
            <wp:extent cx="38100" cy="38100"/>
            <wp:wrapNone/>
            <wp:docPr id="1080" name="Picture 1080"/>
            <wp:cNvGraphicFramePr>
              <a:graphicFrameLocks noChangeAspect="1"/>
            </wp:cNvGraphicFramePr>
            <a:graphic>
              <a:graphicData uri="http://schemas.openxmlformats.org/drawingml/2006/picture">
                <pic:pic>
                  <pic:nvPicPr>
                    <pic:cNvPr id="0" name="image.png"/>
                    <pic:cNvPicPr/>
                  </pic:nvPicPr>
                  <pic:blipFill>
                    <a:blip r:embed="rId8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4686300</wp:posOffset>
            </wp:positionV>
            <wp:extent cx="38100" cy="50800"/>
            <wp:wrapNone/>
            <wp:docPr id="1081" name="Picture 1081"/>
            <wp:cNvGraphicFramePr>
              <a:graphicFrameLocks noChangeAspect="1"/>
            </wp:cNvGraphicFramePr>
            <a:graphic>
              <a:graphicData uri="http://schemas.openxmlformats.org/drawingml/2006/picture">
                <pic:pic>
                  <pic:nvPicPr>
                    <pic:cNvPr id="0" name="image.png"/>
                    <pic:cNvPicPr/>
                  </pic:nvPicPr>
                  <pic:blipFill>
                    <a:blip r:embed="rId83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4686300</wp:posOffset>
            </wp:positionV>
            <wp:extent cx="38100" cy="38100"/>
            <wp:wrapNone/>
            <wp:docPr id="1082" name="Picture 1082"/>
            <wp:cNvGraphicFramePr>
              <a:graphicFrameLocks noChangeAspect="1"/>
            </wp:cNvGraphicFramePr>
            <a:graphic>
              <a:graphicData uri="http://schemas.openxmlformats.org/drawingml/2006/picture">
                <pic:pic>
                  <pic:nvPicPr>
                    <pic:cNvPr id="0" name="image.png"/>
                    <pic:cNvPicPr/>
                  </pic:nvPicPr>
                  <pic:blipFill>
                    <a:blip r:embed="rId8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4622800</wp:posOffset>
            </wp:positionV>
            <wp:extent cx="50800" cy="38100"/>
            <wp:wrapNone/>
            <wp:docPr id="1083" name="Picture 1083"/>
            <wp:cNvGraphicFramePr>
              <a:graphicFrameLocks noChangeAspect="1"/>
            </wp:cNvGraphicFramePr>
            <a:graphic>
              <a:graphicData uri="http://schemas.openxmlformats.org/drawingml/2006/picture">
                <pic:pic>
                  <pic:nvPicPr>
                    <pic:cNvPr id="0" name="image.png"/>
                    <pic:cNvPicPr/>
                  </pic:nvPicPr>
                  <pic:blipFill>
                    <a:blip r:embed="rId83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4622800</wp:posOffset>
            </wp:positionV>
            <wp:extent cx="38100" cy="38100"/>
            <wp:wrapNone/>
            <wp:docPr id="1084" name="Picture 1084"/>
            <wp:cNvGraphicFramePr>
              <a:graphicFrameLocks noChangeAspect="1"/>
            </wp:cNvGraphicFramePr>
            <a:graphic>
              <a:graphicData uri="http://schemas.openxmlformats.org/drawingml/2006/picture">
                <pic:pic>
                  <pic:nvPicPr>
                    <pic:cNvPr id="0" name="image.png"/>
                    <pic:cNvPicPr/>
                  </pic:nvPicPr>
                  <pic:blipFill>
                    <a:blip r:embed="rId8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4508500</wp:posOffset>
            </wp:positionV>
            <wp:extent cx="38100" cy="50800"/>
            <wp:wrapNone/>
            <wp:docPr id="1085" name="Picture 1085"/>
            <wp:cNvGraphicFramePr>
              <a:graphicFrameLocks noChangeAspect="1"/>
            </wp:cNvGraphicFramePr>
            <a:graphic>
              <a:graphicData uri="http://schemas.openxmlformats.org/drawingml/2006/picture">
                <pic:pic>
                  <pic:nvPicPr>
                    <pic:cNvPr id="0" name="image.png"/>
                    <pic:cNvPicPr/>
                  </pic:nvPicPr>
                  <pic:blipFill>
                    <a:blip r:embed="rId84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4381500</wp:posOffset>
            </wp:positionV>
            <wp:extent cx="38100" cy="50800"/>
            <wp:wrapNone/>
            <wp:docPr id="1086" name="Picture 1086"/>
            <wp:cNvGraphicFramePr>
              <a:graphicFrameLocks noChangeAspect="1"/>
            </wp:cNvGraphicFramePr>
            <a:graphic>
              <a:graphicData uri="http://schemas.openxmlformats.org/drawingml/2006/picture">
                <pic:pic>
                  <pic:nvPicPr>
                    <pic:cNvPr id="0" name="image.png"/>
                    <pic:cNvPicPr/>
                  </pic:nvPicPr>
                  <pic:blipFill>
                    <a:blip r:embed="rId84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8178800</wp:posOffset>
            </wp:positionV>
            <wp:extent cx="25400" cy="25400"/>
            <wp:wrapNone/>
            <wp:docPr id="1087" name="Picture 1087"/>
            <wp:cNvGraphicFramePr>
              <a:graphicFrameLocks noChangeAspect="1"/>
            </wp:cNvGraphicFramePr>
            <a:graphic>
              <a:graphicData uri="http://schemas.openxmlformats.org/drawingml/2006/picture">
                <pic:pic>
                  <pic:nvPicPr>
                    <pic:cNvPr id="0" name="image.png"/>
                    <pic:cNvPicPr/>
                  </pic:nvPicPr>
                  <pic:blipFill>
                    <a:blip r:embed="rId843"/>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7505700</wp:posOffset>
            </wp:positionV>
            <wp:extent cx="25400" cy="25400"/>
            <wp:wrapNone/>
            <wp:docPr id="1088" name="Picture 1088"/>
            <wp:cNvGraphicFramePr>
              <a:graphicFrameLocks noChangeAspect="1"/>
            </wp:cNvGraphicFramePr>
            <a:graphic>
              <a:graphicData uri="http://schemas.openxmlformats.org/drawingml/2006/picture">
                <pic:pic>
                  <pic:nvPicPr>
                    <pic:cNvPr id="0" name="image.png"/>
                    <pic:cNvPicPr/>
                  </pic:nvPicPr>
                  <pic:blipFill>
                    <a:blip r:embed="rId844"/>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6667500</wp:posOffset>
            </wp:positionV>
            <wp:extent cx="38100" cy="25400"/>
            <wp:wrapNone/>
            <wp:docPr id="1089" name="Picture 1089"/>
            <wp:cNvGraphicFramePr>
              <a:graphicFrameLocks noChangeAspect="1"/>
            </wp:cNvGraphicFramePr>
            <a:graphic>
              <a:graphicData uri="http://schemas.openxmlformats.org/drawingml/2006/picture">
                <pic:pic>
                  <pic:nvPicPr>
                    <pic:cNvPr id="0" name="image.png"/>
                    <pic:cNvPicPr/>
                  </pic:nvPicPr>
                  <pic:blipFill>
                    <a:blip r:embed="rId845"/>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6159500</wp:posOffset>
            </wp:positionV>
            <wp:extent cx="25400" cy="25400"/>
            <wp:wrapNone/>
            <wp:docPr id="1090" name="Picture 1090"/>
            <wp:cNvGraphicFramePr>
              <a:graphicFrameLocks noChangeAspect="1"/>
            </wp:cNvGraphicFramePr>
            <a:graphic>
              <a:graphicData uri="http://schemas.openxmlformats.org/drawingml/2006/picture">
                <pic:pic>
                  <pic:nvPicPr>
                    <pic:cNvPr id="0" name="image.png"/>
                    <pic:cNvPicPr/>
                  </pic:nvPicPr>
                  <pic:blipFill>
                    <a:blip r:embed="rId846"/>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5918200</wp:posOffset>
            </wp:positionV>
            <wp:extent cx="25400" cy="25400"/>
            <wp:wrapNone/>
            <wp:docPr id="1091" name="Picture 1091"/>
            <wp:cNvGraphicFramePr>
              <a:graphicFrameLocks noChangeAspect="1"/>
            </wp:cNvGraphicFramePr>
            <a:graphic>
              <a:graphicData uri="http://schemas.openxmlformats.org/drawingml/2006/picture">
                <pic:pic>
                  <pic:nvPicPr>
                    <pic:cNvPr id="0" name="image.png"/>
                    <pic:cNvPicPr/>
                  </pic:nvPicPr>
                  <pic:blipFill>
                    <a:blip r:embed="rId847"/>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5829300</wp:posOffset>
            </wp:positionV>
            <wp:extent cx="38100" cy="38100"/>
            <wp:wrapNone/>
            <wp:docPr id="1092" name="Picture 1092"/>
            <wp:cNvGraphicFramePr>
              <a:graphicFrameLocks noChangeAspect="1"/>
            </wp:cNvGraphicFramePr>
            <a:graphic>
              <a:graphicData uri="http://schemas.openxmlformats.org/drawingml/2006/picture">
                <pic:pic>
                  <pic:nvPicPr>
                    <pic:cNvPr id="0" name="image.png"/>
                    <pic:cNvPicPr/>
                  </pic:nvPicPr>
                  <pic:blipFill>
                    <a:blip r:embed="rId8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5829300</wp:posOffset>
            </wp:positionV>
            <wp:extent cx="25400" cy="25400"/>
            <wp:wrapNone/>
            <wp:docPr id="1093" name="Picture 1093"/>
            <wp:cNvGraphicFramePr>
              <a:graphicFrameLocks noChangeAspect="1"/>
            </wp:cNvGraphicFramePr>
            <a:graphic>
              <a:graphicData uri="http://schemas.openxmlformats.org/drawingml/2006/picture">
                <pic:pic>
                  <pic:nvPicPr>
                    <pic:cNvPr id="0" name="image.png"/>
                    <pic:cNvPicPr/>
                  </pic:nvPicPr>
                  <pic:blipFill>
                    <a:blip r:embed="rId849"/>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5422900</wp:posOffset>
            </wp:positionV>
            <wp:extent cx="25400" cy="38100"/>
            <wp:wrapNone/>
            <wp:docPr id="1094" name="Picture 1094"/>
            <wp:cNvGraphicFramePr>
              <a:graphicFrameLocks noChangeAspect="1"/>
            </wp:cNvGraphicFramePr>
            <a:graphic>
              <a:graphicData uri="http://schemas.openxmlformats.org/drawingml/2006/picture">
                <pic:pic>
                  <pic:nvPicPr>
                    <pic:cNvPr id="0" name="image.png"/>
                    <pic:cNvPicPr/>
                  </pic:nvPicPr>
                  <pic:blipFill>
                    <a:blip r:embed="rId850"/>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5334000</wp:posOffset>
            </wp:positionV>
            <wp:extent cx="50800" cy="25400"/>
            <wp:wrapNone/>
            <wp:docPr id="1095" name="Picture 1095"/>
            <wp:cNvGraphicFramePr>
              <a:graphicFrameLocks noChangeAspect="1"/>
            </wp:cNvGraphicFramePr>
            <a:graphic>
              <a:graphicData uri="http://schemas.openxmlformats.org/drawingml/2006/picture">
                <pic:pic>
                  <pic:nvPicPr>
                    <pic:cNvPr id="0" name="image.png"/>
                    <pic:cNvPicPr/>
                  </pic:nvPicPr>
                  <pic:blipFill>
                    <a:blip r:embed="rId851"/>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5321300</wp:posOffset>
            </wp:positionV>
            <wp:extent cx="25400" cy="25400"/>
            <wp:wrapNone/>
            <wp:docPr id="1096" name="Picture 1096"/>
            <wp:cNvGraphicFramePr>
              <a:graphicFrameLocks noChangeAspect="1"/>
            </wp:cNvGraphicFramePr>
            <a:graphic>
              <a:graphicData uri="http://schemas.openxmlformats.org/drawingml/2006/picture">
                <pic:pic>
                  <pic:nvPicPr>
                    <pic:cNvPr id="0" name="image.png"/>
                    <pic:cNvPicPr/>
                  </pic:nvPicPr>
                  <pic:blipFill>
                    <a:blip r:embed="rId852"/>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5219700</wp:posOffset>
            </wp:positionV>
            <wp:extent cx="38100" cy="25400"/>
            <wp:wrapNone/>
            <wp:docPr id="1097" name="Picture 1097"/>
            <wp:cNvGraphicFramePr>
              <a:graphicFrameLocks noChangeAspect="1"/>
            </wp:cNvGraphicFramePr>
            <a:graphic>
              <a:graphicData uri="http://schemas.openxmlformats.org/drawingml/2006/picture">
                <pic:pic>
                  <pic:nvPicPr>
                    <pic:cNvPr id="0" name="image.png"/>
                    <pic:cNvPicPr/>
                  </pic:nvPicPr>
                  <pic:blipFill>
                    <a:blip r:embed="rId853"/>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5029200</wp:posOffset>
            </wp:positionV>
            <wp:extent cx="25400" cy="25400"/>
            <wp:wrapNone/>
            <wp:docPr id="1098" name="Picture 1098"/>
            <wp:cNvGraphicFramePr>
              <a:graphicFrameLocks noChangeAspect="1"/>
            </wp:cNvGraphicFramePr>
            <a:graphic>
              <a:graphicData uri="http://schemas.openxmlformats.org/drawingml/2006/picture">
                <pic:pic>
                  <pic:nvPicPr>
                    <pic:cNvPr id="0" name="image.png"/>
                    <pic:cNvPicPr/>
                  </pic:nvPicPr>
                  <pic:blipFill>
                    <a:blip r:embed="rId854"/>
                    <a:stretch>
                      <a:fillRect/>
                    </a:stretch>
                  </pic:blipFill>
                  <pic:spPr>
                    <a:xfrm>
                      <a:off x="0" y="0"/>
                      <a:ext cx="25400" cy="25400"/>
                    </a:xfrm>
                    <a:prstGeom prst="rect"/>
                  </pic:spPr>
                </pic:pic>
              </a:graphicData>
            </a:graphic>
          </wp:anchor>
        </w:drawing>
      </w:r>
    </w:p>
    <w:p>
      <w:pPr>
        <w:autoSpaceDN w:val="0"/>
        <w:autoSpaceDE w:val="0"/>
        <w:widowControl/>
        <w:spacing w:line="210" w:lineRule="exact" w:before="0" w:after="0"/>
        <w:ind w:left="0" w:right="3292" w:firstLine="0"/>
        <w:jc w:val="right"/>
      </w:pPr>
      <w:r>
        <w:rPr>
          <w:rFonts w:ascii="SimSun" w:hAnsi="SimSun" w:eastAsia="SimSun"/>
          <w:b w:val="0"/>
          <w:i w:val="0"/>
          <w:color w:val="000000"/>
          <w:sz w:val="21"/>
        </w:rPr>
        <w:t>辽宁工程技术大学硕士学位论文</w:t>
      </w:r>
    </w:p>
    <w:p>
      <w:pPr>
        <w:autoSpaceDN w:val="0"/>
        <w:autoSpaceDE w:val="0"/>
        <w:widowControl/>
        <w:spacing w:line="416" w:lineRule="exact" w:before="296" w:after="0"/>
        <w:ind w:left="998" w:right="0" w:firstLine="480"/>
        <w:jc w:val="left"/>
      </w:pPr>
      <w:r>
        <w:rPr>
          <w:rFonts w:ascii="SimSun" w:hAnsi="SimSun" w:eastAsia="SimSun"/>
          <w:b w:val="0"/>
          <w:i w:val="0"/>
          <w:color w:val="000000"/>
          <w:sz w:val="24"/>
        </w:rPr>
        <w:t>随着青岛地铁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号线盾构施工安全风险因素的输入，子节点与父结点个数相应变多，</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网络计算变得更加繁琐。例如子节点盾构正常掘进风险</w:t>
      </w:r>
      <w:r>
        <w:rPr>
          <w:rFonts w:ascii="TimesNewRomanPSMT" w:hAnsi="TimesNewRomanPSMT" w:eastAsia="TimesNewRomanPSMT"/>
          <w:b w:val="0"/>
          <w:i w:val="0"/>
          <w:color w:val="000000"/>
          <w:sz w:val="24"/>
        </w:rPr>
        <w:t>Z</w:t>
      </w:r>
      <w:r>
        <w:rPr>
          <w:rFonts w:ascii="SimSun" w:hAnsi="SimSun" w:eastAsia="SimSun"/>
          <w:b w:val="0"/>
          <w:i w:val="0"/>
          <w:color w:val="000000"/>
          <w:sz w:val="24"/>
        </w:rPr>
        <w:t>，被</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个父结点指向，每个</w:t>
      </w:r>
      <w:r>
        <w:rPr>
          <w:rFonts w:ascii="SimSun" w:hAnsi="SimSun" w:eastAsia="SimSun"/>
          <w:b w:val="0"/>
          <w:i w:val="0"/>
          <w:color w:val="000000"/>
          <w:sz w:val="24"/>
        </w:rPr>
        <w:t>结点有且仅有“</w:t>
      </w:r>
      <w:r>
        <w:rPr>
          <w:rFonts w:ascii="TimesNewRomanPSMT" w:hAnsi="TimesNewRomanPSMT" w:eastAsia="TimesNewRomanPSMT"/>
          <w:b w:val="0"/>
          <w:i w:val="0"/>
          <w:color w:val="000000"/>
          <w:sz w:val="24"/>
        </w:rPr>
        <w:t>T</w:t>
      </w:r>
      <w:r>
        <w:rPr>
          <w:rFonts w:ascii="SimSun" w:hAnsi="SimSun" w:eastAsia="SimSun"/>
          <w:b w:val="0"/>
          <w:i w:val="0"/>
          <w:color w:val="000000"/>
          <w:sz w:val="24"/>
        </w:rPr>
        <w:t>”或“</w:t>
      </w:r>
      <w:r>
        <w:rPr>
          <w:rFonts w:ascii="TimesNewRomanPSMT" w:hAnsi="TimesNewRomanPSMT" w:eastAsia="TimesNewRomanPSMT"/>
          <w:b w:val="0"/>
          <w:i w:val="0"/>
          <w:color w:val="000000"/>
          <w:sz w:val="24"/>
        </w:rPr>
        <w:t>F</w:t>
      </w:r>
      <w:r>
        <w:rPr>
          <w:rFonts w:ascii="SimSun" w:hAnsi="SimSun" w:eastAsia="SimSun"/>
          <w:b w:val="0"/>
          <w:i w:val="0"/>
          <w:color w:val="000000"/>
          <w:sz w:val="24"/>
        </w:rPr>
        <w:t>”两种状态，</w:t>
      </w:r>
      <w:r>
        <w:rPr>
          <w:rFonts w:ascii="TimesNewRomanPSMT" w:hAnsi="TimesNewRomanPSMT" w:eastAsia="TimesNewRomanPSMT"/>
          <w:b w:val="0"/>
          <w:i w:val="0"/>
          <w:color w:val="000000"/>
          <w:sz w:val="24"/>
        </w:rPr>
        <w:t>Z</w:t>
      </w:r>
      <w:r>
        <w:rPr>
          <w:rFonts w:ascii="SimSun" w:hAnsi="SimSun" w:eastAsia="SimSun"/>
          <w:b w:val="0"/>
          <w:i w:val="0"/>
          <w:color w:val="000000"/>
          <w:sz w:val="24"/>
        </w:rPr>
        <w:t xml:space="preserve"> 结点的条件概率分布表中需要计算</w:t>
      </w:r>
      <w:r>
        <w:rPr>
          <w:rFonts w:ascii="TimesNewRomanPSMT" w:hAnsi="TimesNewRomanPSMT" w:eastAsia="TimesNewRomanPSMT"/>
          <w:b w:val="0"/>
          <w:i w:val="0"/>
          <w:color w:val="000000"/>
          <w:sz w:val="24"/>
        </w:rPr>
        <w:t>2</w:t>
      </w:r>
      <w:r>
        <w:rPr>
          <w:w w:val="97.50000238418579"/>
          <w:rFonts w:ascii="TimesNewRomanPSMT" w:hAnsi="TimesNewRomanPSMT" w:eastAsia="TimesNewRomanPSMT"/>
          <w:b w:val="0"/>
          <w:i w:val="0"/>
          <w:color w:val="000000"/>
          <w:sz w:val="16"/>
        </w:rPr>
        <w:t>8</w:t>
      </w:r>
      <w:r>
        <w:rPr>
          <w:rFonts w:ascii="TimesNewRomanPSMT" w:hAnsi="TimesNewRomanPSMT" w:eastAsia="TimesNewRomanPSMT"/>
          <w:b w:val="0"/>
          <w:i w:val="0"/>
          <w:color w:val="000000"/>
          <w:sz w:val="24"/>
        </w:rPr>
        <w:t>=256</w:t>
      </w:r>
      <w:r>
        <w:rPr>
          <w:rFonts w:ascii="SimSun" w:hAnsi="SimSun" w:eastAsia="SimSun"/>
          <w:b w:val="0"/>
          <w:i w:val="0"/>
          <w:color w:val="000000"/>
          <w:sz w:val="24"/>
        </w:rPr>
        <w:t xml:space="preserve"> 个参</w:t>
      </w:r>
      <w:r>
        <w:rPr>
          <w:rFonts w:ascii="SimSun" w:hAnsi="SimSun" w:eastAsia="SimSun"/>
          <w:b w:val="0"/>
          <w:i w:val="0"/>
          <w:color w:val="000000"/>
          <w:sz w:val="24"/>
        </w:rPr>
        <w:t>数，计算量巨大容易产生计算错误，影响最终的评价结果。</w:t>
      </w:r>
    </w:p>
    <w:p>
      <w:pPr>
        <w:autoSpaceDN w:val="0"/>
        <w:autoSpaceDE w:val="0"/>
        <w:widowControl/>
        <w:spacing w:line="420" w:lineRule="exact" w:before="14" w:after="0"/>
        <w:ind w:left="998" w:right="0" w:firstLine="480"/>
        <w:jc w:val="left"/>
      </w:pPr>
      <w:r>
        <w:rPr>
          <w:rFonts w:ascii="SimSun" w:hAnsi="SimSun" w:eastAsia="SimSun"/>
          <w:b w:val="0"/>
          <w:i w:val="0"/>
          <w:color w:val="000000"/>
          <w:sz w:val="24"/>
        </w:rPr>
        <w:t>为确保</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网络计算过程的准确性，在初始</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网络拓扑结构中新增若干辅助结点。</w:t>
      </w:r>
      <w:r>
        <w:rPr>
          <w:rFonts w:ascii="SimSun" w:hAnsi="SimSun" w:eastAsia="SimSun"/>
          <w:b w:val="0"/>
          <w:i w:val="0"/>
          <w:color w:val="000000"/>
          <w:sz w:val="24"/>
        </w:rPr>
        <w:t>辅助结点与原有结点一样有且仅有</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种状态，其父结点限定在</w:t>
      </w:r>
      <w:r>
        <w:rPr>
          <w:rFonts w:ascii="TimesNewRomanPSMT" w:hAnsi="TimesNewRomanPSMT" w:eastAsia="TimesNewRomanPSMT"/>
          <w:b w:val="0"/>
          <w:i w:val="0"/>
          <w:color w:val="000000"/>
          <w:sz w:val="24"/>
        </w:rPr>
        <w:t>2~3</w:t>
      </w:r>
      <w:r>
        <w:rPr>
          <w:rFonts w:ascii="SimSun" w:hAnsi="SimSun" w:eastAsia="SimSun"/>
          <w:b w:val="0"/>
          <w:i w:val="0"/>
          <w:color w:val="000000"/>
          <w:sz w:val="24"/>
        </w:rPr>
        <w:t xml:space="preserve"> 个，按此规则</w:t>
      </w:r>
      <w:r>
        <w:rPr>
          <w:rFonts w:ascii="TimesNewRomanPSMT" w:hAnsi="TimesNewRomanPSMT" w:eastAsia="TimesNewRomanPSMT"/>
          <w:b w:val="0"/>
          <w:i w:val="0"/>
          <w:color w:val="000000"/>
          <w:sz w:val="24"/>
        </w:rPr>
        <w:t>Z</w:t>
      </w:r>
      <w:r>
        <w:rPr>
          <w:rFonts w:ascii="SimSun" w:hAnsi="SimSun" w:eastAsia="SimSun"/>
          <w:b w:val="0"/>
          <w:i w:val="0"/>
          <w:color w:val="000000"/>
          <w:sz w:val="24"/>
        </w:rPr>
        <w:t xml:space="preserve"> 结点</w:t>
      </w:r>
      <w:r>
        <w:rPr>
          <w:rFonts w:ascii="SimSun" w:hAnsi="SimSun" w:eastAsia="SimSun"/>
          <w:b w:val="0"/>
          <w:i w:val="0"/>
          <w:color w:val="000000"/>
          <w:sz w:val="24"/>
        </w:rPr>
        <w:t>将新增</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个辅助结点，并编号为</w:t>
      </w:r>
      <w:r>
        <w:rPr>
          <w:rFonts w:ascii="TimesNewRomanPSMT" w:hAnsi="TimesNewRomanPSMT" w:eastAsia="TimesNewRomanPSMT"/>
          <w:b w:val="0"/>
          <w:i w:val="0"/>
          <w:color w:val="000000"/>
          <w:sz w:val="24"/>
        </w:rPr>
        <w:t>X7</w:t>
      </w:r>
      <w:r>
        <w:rPr>
          <w:rFonts w:ascii="SimSun" w:hAnsi="SimSun" w:eastAsia="SimSun"/>
          <w:b w:val="0"/>
          <w:i w:val="0"/>
          <w:color w:val="000000"/>
          <w:sz w:val="24"/>
        </w:rPr>
        <w:t>、</w:t>
      </w:r>
      <w:r>
        <w:rPr>
          <w:rFonts w:ascii="TimesNewRomanPSMT" w:hAnsi="TimesNewRomanPSMT" w:eastAsia="TimesNewRomanPSMT"/>
          <w:b w:val="0"/>
          <w:i w:val="0"/>
          <w:color w:val="000000"/>
          <w:sz w:val="24"/>
        </w:rPr>
        <w:t>X8</w:t>
      </w:r>
      <w:r>
        <w:rPr>
          <w:rFonts w:ascii="SimSun" w:hAnsi="SimSun" w:eastAsia="SimSun"/>
          <w:b w:val="0"/>
          <w:i w:val="0"/>
          <w:color w:val="000000"/>
          <w:sz w:val="24"/>
        </w:rPr>
        <w:t>、</w:t>
      </w:r>
      <w:r>
        <w:rPr>
          <w:rFonts w:ascii="TimesNewRomanPSMT" w:hAnsi="TimesNewRomanPSMT" w:eastAsia="TimesNewRomanPSMT"/>
          <w:b w:val="0"/>
          <w:i w:val="0"/>
          <w:color w:val="000000"/>
          <w:sz w:val="24"/>
        </w:rPr>
        <w:t>X9</w:t>
      </w:r>
      <w:r>
        <w:rPr>
          <w:rFonts w:ascii="SimSun" w:hAnsi="SimSun" w:eastAsia="SimSun"/>
          <w:b w:val="0"/>
          <w:i w:val="0"/>
          <w:color w:val="000000"/>
          <w:sz w:val="24"/>
        </w:rPr>
        <w:t>。盾构正常掘进风险</w:t>
      </w:r>
      <w:r>
        <w:rPr>
          <w:rFonts w:ascii="TimesNewRomanPSMT" w:hAnsi="TimesNewRomanPSMT" w:eastAsia="TimesNewRomanPSMT"/>
          <w:b w:val="0"/>
          <w:i w:val="0"/>
          <w:color w:val="000000"/>
          <w:sz w:val="24"/>
        </w:rPr>
        <w:t>Z</w:t>
      </w:r>
      <w:r>
        <w:rPr>
          <w:rFonts w:ascii="SimSun" w:hAnsi="SimSun" w:eastAsia="SimSun"/>
          <w:b w:val="0"/>
          <w:i w:val="0"/>
          <w:color w:val="000000"/>
          <w:sz w:val="24"/>
        </w:rPr>
        <w:t xml:space="preserve"> 结点的条件概率分</w:t>
      </w:r>
      <w:r>
        <w:rPr>
          <w:rFonts w:ascii="SimSun" w:hAnsi="SimSun" w:eastAsia="SimSun"/>
          <w:b w:val="0"/>
          <w:i w:val="0"/>
          <w:color w:val="000000"/>
          <w:sz w:val="24"/>
        </w:rPr>
        <w:t>布表在添加新的结点后，只需计算</w:t>
      </w:r>
      <w:r>
        <w:rPr>
          <w:rFonts w:ascii="TimesNewRomanPSMT" w:hAnsi="TimesNewRomanPSMT" w:eastAsia="TimesNewRomanPSMT"/>
          <w:b w:val="0"/>
          <w:i w:val="0"/>
          <w:color w:val="000000"/>
          <w:sz w:val="24"/>
        </w:rPr>
        <w:t>2</w:t>
      </w:r>
      <w:r>
        <w:rPr>
          <w:w w:val="97.50000238418579"/>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+2</w:t>
      </w:r>
      <w:r>
        <w:rPr>
          <w:w w:val="97.50000238418579"/>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+ 2</w:t>
      </w:r>
      <w:r>
        <w:rPr>
          <w:w w:val="97.50000238418579"/>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=20</w:t>
      </w:r>
      <w:r>
        <w:rPr>
          <w:rFonts w:ascii="SimSun" w:hAnsi="SimSun" w:eastAsia="SimSun"/>
          <w:b w:val="0"/>
          <w:i w:val="0"/>
          <w:color w:val="000000"/>
          <w:sz w:val="24"/>
        </w:rPr>
        <w:t xml:space="preserve"> 个参数。优化后的</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网络添加了</w:t>
      </w:r>
      <w:r>
        <w:rPr>
          <w:rFonts w:ascii="TimesNewRomanPSMT" w:hAnsi="TimesNewRomanPSMT" w:eastAsia="TimesNewRomanPSMT"/>
          <w:b w:val="0"/>
          <w:i w:val="0"/>
          <w:color w:val="000000"/>
          <w:sz w:val="24"/>
        </w:rPr>
        <w:t>X1~X13</w:t>
      </w:r>
      <w:r>
        <w:rPr>
          <w:rFonts w:ascii="SimSun" w:hAnsi="SimSun" w:eastAsia="SimSun"/>
          <w:b w:val="0"/>
          <w:i w:val="0"/>
          <w:color w:val="000000"/>
          <w:sz w:val="24"/>
        </w:rPr>
        <w:t xml:space="preserve"> 共</w:t>
      </w:r>
      <w:r>
        <w:rPr>
          <w:rFonts w:ascii="TimesNewRomanPSMT" w:hAnsi="TimesNewRomanPSMT" w:eastAsia="TimesNewRomanPSMT"/>
          <w:b w:val="0"/>
          <w:i w:val="0"/>
          <w:color w:val="000000"/>
          <w:sz w:val="24"/>
        </w:rPr>
        <w:t>13</w:t>
      </w:r>
      <w:r>
        <w:rPr>
          <w:rFonts w:ascii="SimSun" w:hAnsi="SimSun" w:eastAsia="SimSun"/>
          <w:b w:val="0"/>
          <w:i w:val="0"/>
          <w:color w:val="000000"/>
          <w:sz w:val="24"/>
        </w:rPr>
        <w:t xml:space="preserve"> 个辅助结点并通过网络呈现，计算量大幅减少，减少了自变量参数需求量，</w:t>
      </w:r>
      <w:r>
        <w:rPr>
          <w:rFonts w:ascii="SimSun" w:hAnsi="SimSun" w:eastAsia="SimSun"/>
          <w:b w:val="0"/>
          <w:i w:val="0"/>
          <w:color w:val="000000"/>
          <w:sz w:val="24"/>
        </w:rPr>
        <w:t>同时在实际运用过程中也便于专家理解问卷内容并合理准确的填写。优化后的</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网络拓</w:t>
      </w:r>
      <w:r>
        <w:rPr>
          <w:rFonts w:ascii="SimSun" w:hAnsi="SimSun" w:eastAsia="SimSun"/>
          <w:b w:val="0"/>
          <w:i w:val="0"/>
          <w:color w:val="000000"/>
          <w:sz w:val="24"/>
        </w:rPr>
        <w:t>扑结构，如图</w:t>
      </w:r>
      <w:r>
        <w:rPr>
          <w:rFonts w:ascii="TimesNewRomanPSMT" w:hAnsi="TimesNewRomanPSMT" w:eastAsia="TimesNewRomanPSMT"/>
          <w:b w:val="0"/>
          <w:i w:val="0"/>
          <w:color w:val="000000"/>
          <w:sz w:val="24"/>
        </w:rPr>
        <w:t>4.2</w:t>
      </w:r>
      <w:r>
        <w:rPr>
          <w:rFonts w:ascii="SimSun" w:hAnsi="SimSun" w:eastAsia="SimSun"/>
          <w:b w:val="0"/>
          <w:i w:val="0"/>
          <w:color w:val="000000"/>
          <w:sz w:val="24"/>
        </w:rPr>
        <w:t xml:space="preserve"> 所示。</w:t>
      </w:r>
    </w:p>
    <w:p>
      <w:pPr>
        <w:autoSpaceDN w:val="0"/>
        <w:autoSpaceDE w:val="0"/>
        <w:widowControl/>
        <w:spacing w:line="312" w:lineRule="exact" w:before="8424" w:after="0"/>
        <w:ind w:left="3456" w:right="2592"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4.2</w:t>
      </w:r>
      <w:r>
        <w:rPr>
          <w:rFonts w:ascii="SimSun" w:hAnsi="SimSun" w:eastAsia="SimSun"/>
          <w:b w:val="0"/>
          <w:i w:val="0"/>
          <w:color w:val="000000"/>
          <w:sz w:val="21"/>
        </w:rPr>
        <w:t xml:space="preserve"> 优化</w:t>
      </w:r>
      <w:r>
        <w:rPr>
          <w:rFonts w:ascii="TimesNewRomanPSMT" w:hAnsi="TimesNewRomanPSMT" w:eastAsia="TimesNewRomanPSMT"/>
          <w:b w:val="0"/>
          <w:i w:val="0"/>
          <w:color w:val="000000"/>
          <w:sz w:val="21"/>
        </w:rPr>
        <w:t>BN</w:t>
      </w:r>
      <w:r>
        <w:rPr>
          <w:rFonts w:ascii="SimSun" w:hAnsi="SimSun" w:eastAsia="SimSun"/>
          <w:b w:val="0"/>
          <w:i w:val="0"/>
          <w:color w:val="000000"/>
          <w:sz w:val="21"/>
        </w:rPr>
        <w:t xml:space="preserve"> 网络拓扑结构</w:t>
      </w:r>
      <w:r>
        <w:br/>
      </w:r>
      <w:r>
        <w:rPr>
          <w:rFonts w:ascii="TimesNewRomanPSMT" w:hAnsi="TimesNewRomanPSMT" w:eastAsia="TimesNewRomanPSMT"/>
          <w:b w:val="0"/>
          <w:i w:val="0"/>
          <w:color w:val="000000"/>
          <w:sz w:val="21"/>
        </w:rPr>
        <w:t>Figure4.2 Optimize BN network topology structure</w:t>
      </w:r>
    </w:p>
    <w:p>
      <w:pPr>
        <w:autoSpaceDN w:val="0"/>
        <w:autoSpaceDE w:val="0"/>
        <w:widowControl/>
        <w:spacing w:line="200" w:lineRule="exact" w:before="592" w:after="0"/>
        <w:ind w:left="0" w:right="4668" w:firstLine="0"/>
        <w:jc w:val="right"/>
      </w:pPr>
      <w:r>
        <w:rPr>
          <w:rFonts w:ascii="TimesNewRomanPS" w:hAnsi="TimesNewRomanPS" w:eastAsia="TimesNewRomanPS"/>
          <w:b/>
          <w:i w:val="0"/>
          <w:color w:val="000000"/>
          <w:sz w:val="18"/>
        </w:rPr>
        <w:t>45</w:t>
      </w:r>
    </w:p>
    <w:p>
      <w:pPr>
        <w:autoSpaceDN w:val="0"/>
        <w:tabs>
          <w:tab w:pos="1240" w:val="left"/>
        </w:tabs>
        <w:autoSpaceDE w:val="0"/>
        <w:widowControl/>
        <w:spacing w:line="240" w:lineRule="auto" w:before="376" w:after="0"/>
        <w:ind w:left="0" w:right="0" w:firstLine="0"/>
        <w:jc w:val="left"/>
      </w:pPr>
      <w:r>
        <w:drawing>
          <wp:inline xmlns:a="http://schemas.openxmlformats.org/drawingml/2006/main" xmlns:pic="http://schemas.openxmlformats.org/drawingml/2006/picture">
            <wp:extent cx="584200" cy="165100"/>
            <wp:docPr id="841" name="Picture 841"/>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42" name="Picture 842"/>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371600" cy="152400"/>
                    </a:xfrm>
                    <a:prstGeom prst="rect"/>
                  </pic:spPr>
                </pic:pic>
              </a:graphicData>
            </a:graphic>
          </wp:inline>
        </w:drawing>
      </w:r>
    </w:p>
    <w:p>
      <w:pPr>
        <w:sectPr>
          <w:pgSz w:w="11906" w:h="16838"/>
          <w:pgMar w:top="440" w:right="1052" w:bottom="170" w:left="420" w:header="720" w:footer="720" w:gutter="0"/>
          <w:cols/>
          <w:docGrid w:linePitch="360"/>
        </w:sectPr>
      </w:pPr>
    </w:p>
    <w:p>
      <w:pPr>
        <w:autoSpaceDN w:val="0"/>
        <w:autoSpaceDE w:val="0"/>
        <w:widowControl/>
        <w:spacing w:line="220" w:lineRule="exact" w:before="0" w:after="22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929640</wp:posOffset>
            </wp:positionH>
            <wp:positionV relativeFrom="page">
              <wp:posOffset>1167130</wp:posOffset>
            </wp:positionV>
            <wp:extent cx="5876290" cy="4556120"/>
            <wp:wrapNone/>
            <wp:docPr id="1101" name="Picture 1101"/>
            <wp:cNvGraphicFramePr>
              <a:graphicFrameLocks noChangeAspect="1"/>
            </wp:cNvGraphicFramePr>
            <a:graphic>
              <a:graphicData uri="http://schemas.openxmlformats.org/drawingml/2006/picture">
                <pic:pic>
                  <pic:nvPicPr>
                    <pic:cNvPr id="0" name="image.png"/>
                    <pic:cNvPicPr/>
                  </pic:nvPicPr>
                  <pic:blipFill>
                    <a:blip r:embed="rId855"/>
                    <a:stretch>
                      <a:fillRect/>
                    </a:stretch>
                  </pic:blipFill>
                  <pic:spPr>
                    <a:xfrm>
                      <a:off x="0" y="0"/>
                      <a:ext cx="5876290" cy="455612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1727200</wp:posOffset>
            </wp:positionH>
            <wp:positionV relativeFrom="page">
              <wp:posOffset>4241800</wp:posOffset>
            </wp:positionV>
            <wp:extent cx="38100" cy="63500"/>
            <wp:wrapNone/>
            <wp:docPr id="1102" name="Picture 1102"/>
            <wp:cNvGraphicFramePr>
              <a:graphicFrameLocks noChangeAspect="1"/>
            </wp:cNvGraphicFramePr>
            <a:graphic>
              <a:graphicData uri="http://schemas.openxmlformats.org/drawingml/2006/picture">
                <pic:pic>
                  <pic:nvPicPr>
                    <pic:cNvPr id="0" name="image.png"/>
                    <pic:cNvPicPr/>
                  </pic:nvPicPr>
                  <pic:blipFill>
                    <a:blip r:embed="rId856"/>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4419600</wp:posOffset>
            </wp:positionV>
            <wp:extent cx="38100" cy="38100"/>
            <wp:wrapNone/>
            <wp:docPr id="1103" name="Picture 1103"/>
            <wp:cNvGraphicFramePr>
              <a:graphicFrameLocks noChangeAspect="1"/>
            </wp:cNvGraphicFramePr>
            <a:graphic>
              <a:graphicData uri="http://schemas.openxmlformats.org/drawingml/2006/picture">
                <pic:pic>
                  <pic:nvPicPr>
                    <pic:cNvPr id="0" name="image.png"/>
                    <pic:cNvPicPr/>
                  </pic:nvPicPr>
                  <pic:blipFill>
                    <a:blip r:embed="rId8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4406900</wp:posOffset>
            </wp:positionV>
            <wp:extent cx="38100" cy="38100"/>
            <wp:wrapNone/>
            <wp:docPr id="1104" name="Picture 1104"/>
            <wp:cNvGraphicFramePr>
              <a:graphicFrameLocks noChangeAspect="1"/>
            </wp:cNvGraphicFramePr>
            <a:graphic>
              <a:graphicData uri="http://schemas.openxmlformats.org/drawingml/2006/picture">
                <pic:pic>
                  <pic:nvPicPr>
                    <pic:cNvPr id="0" name="image.png"/>
                    <pic:cNvPicPr/>
                  </pic:nvPicPr>
                  <pic:blipFill>
                    <a:blip r:embed="rId8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4533900</wp:posOffset>
            </wp:positionV>
            <wp:extent cx="38100" cy="38100"/>
            <wp:wrapNone/>
            <wp:docPr id="1105" name="Picture 1105"/>
            <wp:cNvGraphicFramePr>
              <a:graphicFrameLocks noChangeAspect="1"/>
            </wp:cNvGraphicFramePr>
            <a:graphic>
              <a:graphicData uri="http://schemas.openxmlformats.org/drawingml/2006/picture">
                <pic:pic>
                  <pic:nvPicPr>
                    <pic:cNvPr id="0" name="image.png"/>
                    <pic:cNvPicPr/>
                  </pic:nvPicPr>
                  <pic:blipFill>
                    <a:blip r:embed="rId8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4508500</wp:posOffset>
            </wp:positionV>
            <wp:extent cx="50800" cy="38100"/>
            <wp:wrapNone/>
            <wp:docPr id="1106" name="Picture 1106"/>
            <wp:cNvGraphicFramePr>
              <a:graphicFrameLocks noChangeAspect="1"/>
            </wp:cNvGraphicFramePr>
            <a:graphic>
              <a:graphicData uri="http://schemas.openxmlformats.org/drawingml/2006/picture">
                <pic:pic>
                  <pic:nvPicPr>
                    <pic:cNvPr id="0" name="image.png"/>
                    <pic:cNvPicPr/>
                  </pic:nvPicPr>
                  <pic:blipFill>
                    <a:blip r:embed="rId86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4495800</wp:posOffset>
            </wp:positionV>
            <wp:extent cx="38100" cy="38100"/>
            <wp:wrapNone/>
            <wp:docPr id="1107" name="Picture 1107"/>
            <wp:cNvGraphicFramePr>
              <a:graphicFrameLocks noChangeAspect="1"/>
            </wp:cNvGraphicFramePr>
            <a:graphic>
              <a:graphicData uri="http://schemas.openxmlformats.org/drawingml/2006/picture">
                <pic:pic>
                  <pic:nvPicPr>
                    <pic:cNvPr id="0" name="image.png"/>
                    <pic:cNvPicPr/>
                  </pic:nvPicPr>
                  <pic:blipFill>
                    <a:blip r:embed="rId8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3365500</wp:posOffset>
            </wp:positionV>
            <wp:extent cx="63500" cy="38100"/>
            <wp:wrapNone/>
            <wp:docPr id="1108" name="Picture 1108"/>
            <wp:cNvGraphicFramePr>
              <a:graphicFrameLocks noChangeAspect="1"/>
            </wp:cNvGraphicFramePr>
            <a:graphic>
              <a:graphicData uri="http://schemas.openxmlformats.org/drawingml/2006/picture">
                <pic:pic>
                  <pic:nvPicPr>
                    <pic:cNvPr id="0" name="image.png"/>
                    <pic:cNvPicPr/>
                  </pic:nvPicPr>
                  <pic:blipFill>
                    <a:blip r:embed="rId86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3378200</wp:posOffset>
            </wp:positionV>
            <wp:extent cx="50800" cy="50800"/>
            <wp:wrapNone/>
            <wp:docPr id="1109" name="Picture 1109"/>
            <wp:cNvGraphicFramePr>
              <a:graphicFrameLocks noChangeAspect="1"/>
            </wp:cNvGraphicFramePr>
            <a:graphic>
              <a:graphicData uri="http://schemas.openxmlformats.org/drawingml/2006/picture">
                <pic:pic>
                  <pic:nvPicPr>
                    <pic:cNvPr id="0" name="image.png"/>
                    <pic:cNvPicPr/>
                  </pic:nvPicPr>
                  <pic:blipFill>
                    <a:blip r:embed="rId86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3365500</wp:posOffset>
            </wp:positionV>
            <wp:extent cx="63500" cy="38100"/>
            <wp:wrapNone/>
            <wp:docPr id="1110" name="Picture 1110"/>
            <wp:cNvGraphicFramePr>
              <a:graphicFrameLocks noChangeAspect="1"/>
            </wp:cNvGraphicFramePr>
            <a:graphic>
              <a:graphicData uri="http://schemas.openxmlformats.org/drawingml/2006/picture">
                <pic:pic>
                  <pic:nvPicPr>
                    <pic:cNvPr id="0" name="image.png"/>
                    <pic:cNvPicPr/>
                  </pic:nvPicPr>
                  <pic:blipFill>
                    <a:blip r:embed="rId86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3365500</wp:posOffset>
            </wp:positionV>
            <wp:extent cx="76200" cy="38100"/>
            <wp:wrapNone/>
            <wp:docPr id="1111" name="Picture 1111"/>
            <wp:cNvGraphicFramePr>
              <a:graphicFrameLocks noChangeAspect="1"/>
            </wp:cNvGraphicFramePr>
            <a:graphic>
              <a:graphicData uri="http://schemas.openxmlformats.org/drawingml/2006/picture">
                <pic:pic>
                  <pic:nvPicPr>
                    <pic:cNvPr id="0" name="image.png"/>
                    <pic:cNvPicPr/>
                  </pic:nvPicPr>
                  <pic:blipFill>
                    <a:blip r:embed="rId864"/>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3365500</wp:posOffset>
            </wp:positionV>
            <wp:extent cx="38100" cy="38100"/>
            <wp:wrapNone/>
            <wp:docPr id="1112" name="Picture 1112"/>
            <wp:cNvGraphicFramePr>
              <a:graphicFrameLocks noChangeAspect="1"/>
            </wp:cNvGraphicFramePr>
            <a:graphic>
              <a:graphicData uri="http://schemas.openxmlformats.org/drawingml/2006/picture">
                <pic:pic>
                  <pic:nvPicPr>
                    <pic:cNvPr id="0" name="image.png"/>
                    <pic:cNvPicPr/>
                  </pic:nvPicPr>
                  <pic:blipFill>
                    <a:blip r:embed="rId865"/>
                    <a:stretch>
                      <a:fillRect/>
                    </a:stretch>
                  </pic:blipFill>
                  <pic:spPr>
                    <a:xfrm>
                      <a:off x="0" y="0"/>
                      <a:ext cx="38100" cy="38100"/>
                    </a:xfrm>
                    <a:prstGeom prst="rect"/>
                  </pic:spPr>
                </pic:pic>
              </a:graphicData>
            </a:graphic>
          </wp:anchor>
        </w:drawing>
      </w:r>
    </w:p>
    <w:p>
      <w:pPr>
        <w:autoSpaceDN w:val="0"/>
        <w:autoSpaceDE w:val="0"/>
        <w:widowControl/>
        <w:spacing w:line="210" w:lineRule="exact" w:before="0" w:after="0"/>
        <w:ind w:left="0" w:right="3436" w:firstLine="0"/>
        <w:jc w:val="right"/>
      </w:pPr>
      <w:r>
        <w:rPr>
          <w:rFonts w:ascii="SimSun" w:hAnsi="SimSun" w:eastAsia="SimSun"/>
          <w:b w:val="0"/>
          <w:i w:val="0"/>
          <w:color w:val="000000"/>
          <w:sz w:val="21"/>
        </w:rPr>
        <w:t>辽宁工程技术大学硕士学位论文</w:t>
      </w:r>
    </w:p>
    <w:p>
      <w:pPr>
        <w:autoSpaceDN w:val="0"/>
        <w:autoSpaceDE w:val="0"/>
        <w:widowControl/>
        <w:spacing w:line="264" w:lineRule="exact" w:before="448" w:after="0"/>
        <w:ind w:left="1478" w:right="0" w:firstLine="0"/>
        <w:jc w:val="left"/>
      </w:pPr>
      <w:r>
        <w:rPr>
          <w:rFonts w:ascii="SimSun" w:hAnsi="SimSun" w:eastAsia="SimSun"/>
          <w:b w:val="0"/>
          <w:i w:val="0"/>
          <w:color w:val="000000"/>
          <w:sz w:val="24"/>
        </w:rPr>
        <w:t>基于</w:t>
      </w:r>
      <w:r>
        <w:rPr>
          <w:rFonts w:ascii="TimesNewRomanPSMT" w:hAnsi="TimesNewRomanPSMT" w:eastAsia="TimesNewRomanPSMT"/>
          <w:b w:val="0"/>
          <w:i w:val="0"/>
          <w:color w:val="000000"/>
          <w:sz w:val="24"/>
        </w:rPr>
        <w:t>GeNIe4.0</w:t>
      </w:r>
      <w:r>
        <w:rPr>
          <w:rFonts w:ascii="SimSun" w:hAnsi="SimSun" w:eastAsia="SimSun"/>
          <w:b w:val="0"/>
          <w:i w:val="0"/>
          <w:color w:val="000000"/>
          <w:sz w:val="24"/>
        </w:rPr>
        <w:t xml:space="preserve"> 软件建立最终的</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网络拓扑结构，如图</w:t>
      </w:r>
      <w:r>
        <w:rPr>
          <w:rFonts w:ascii="TimesNewRomanPSMT" w:hAnsi="TimesNewRomanPSMT" w:eastAsia="TimesNewRomanPSMT"/>
          <w:b w:val="0"/>
          <w:i w:val="0"/>
          <w:color w:val="000000"/>
          <w:sz w:val="24"/>
        </w:rPr>
        <w:t>4.3</w:t>
      </w:r>
      <w:r>
        <w:rPr>
          <w:rFonts w:ascii="SimSun" w:hAnsi="SimSun" w:eastAsia="SimSun"/>
          <w:b w:val="0"/>
          <w:i w:val="0"/>
          <w:color w:val="000000"/>
          <w:sz w:val="24"/>
        </w:rPr>
        <w:t xml:space="preserve"> 所示。</w:t>
      </w:r>
    </w:p>
    <w:p>
      <w:pPr>
        <w:autoSpaceDN w:val="0"/>
        <w:autoSpaceDE w:val="0"/>
        <w:widowControl/>
        <w:spacing w:line="312" w:lineRule="exact" w:before="7332" w:after="0"/>
        <w:ind w:left="2736" w:right="2016"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4.3</w:t>
      </w:r>
      <w:r>
        <w:rPr>
          <w:rFonts w:ascii="SimSun" w:hAnsi="SimSun" w:eastAsia="SimSun"/>
          <w:b w:val="0"/>
          <w:i w:val="0"/>
          <w:color w:val="000000"/>
          <w:sz w:val="21"/>
        </w:rPr>
        <w:t xml:space="preserve"> 基于软件</w:t>
      </w:r>
      <w:r>
        <w:rPr>
          <w:rFonts w:ascii="TimesNewRomanPSMT" w:hAnsi="TimesNewRomanPSMT" w:eastAsia="TimesNewRomanPSMT"/>
          <w:b w:val="0"/>
          <w:i w:val="0"/>
          <w:color w:val="000000"/>
          <w:sz w:val="21"/>
        </w:rPr>
        <w:t>GeNIe4.0</w:t>
      </w:r>
      <w:r>
        <w:rPr>
          <w:rFonts w:ascii="SimSun" w:hAnsi="SimSun" w:eastAsia="SimSun"/>
          <w:b w:val="0"/>
          <w:i w:val="0"/>
          <w:color w:val="000000"/>
          <w:sz w:val="21"/>
        </w:rPr>
        <w:t xml:space="preserve"> 的</w:t>
      </w:r>
      <w:r>
        <w:rPr>
          <w:rFonts w:ascii="TimesNewRomanPSMT" w:hAnsi="TimesNewRomanPSMT" w:eastAsia="TimesNewRomanPSMT"/>
          <w:b w:val="0"/>
          <w:i w:val="0"/>
          <w:color w:val="000000"/>
          <w:sz w:val="21"/>
        </w:rPr>
        <w:t>BN</w:t>
      </w:r>
      <w:r>
        <w:rPr>
          <w:rFonts w:ascii="SimSun" w:hAnsi="SimSun" w:eastAsia="SimSun"/>
          <w:b w:val="0"/>
          <w:i w:val="0"/>
          <w:color w:val="000000"/>
          <w:sz w:val="21"/>
        </w:rPr>
        <w:t xml:space="preserve"> 网络构建</w:t>
      </w:r>
      <w:r>
        <w:br/>
      </w:r>
      <w:r>
        <w:rPr>
          <w:rFonts w:ascii="TimesNewRomanPSMT" w:hAnsi="TimesNewRomanPSMT" w:eastAsia="TimesNewRomanPSMT"/>
          <w:b w:val="0"/>
          <w:i w:val="0"/>
          <w:color w:val="000000"/>
          <w:sz w:val="21"/>
        </w:rPr>
        <w:t>Figure4.3 Construction of BN network based on software GeNIe4.0</w:t>
      </w:r>
    </w:p>
    <w:p>
      <w:pPr>
        <w:autoSpaceDN w:val="0"/>
        <w:autoSpaceDE w:val="0"/>
        <w:widowControl/>
        <w:spacing w:line="280" w:lineRule="exact" w:before="286" w:after="0"/>
        <w:ind w:left="998" w:right="0" w:firstLine="0"/>
        <w:jc w:val="left"/>
      </w:pPr>
      <w:r>
        <w:rPr>
          <w:rFonts w:ascii="SimHei" w:hAnsi="SimHei" w:eastAsia="SimHei"/>
          <w:b w:val="0"/>
          <w:i w:val="0"/>
          <w:color w:val="000000"/>
          <w:sz w:val="28"/>
        </w:rPr>
        <w:t>4.2.4 确定BN 网络结点基本信息</w:t>
      </w:r>
    </w:p>
    <w:p>
      <w:pPr>
        <w:autoSpaceDN w:val="0"/>
        <w:autoSpaceDE w:val="0"/>
        <w:widowControl/>
        <w:spacing w:line="418" w:lineRule="exact" w:before="168" w:after="0"/>
        <w:ind w:left="998" w:right="0" w:firstLine="480"/>
        <w:jc w:val="left"/>
      </w:pPr>
      <w:r>
        <w:rPr>
          <w:rFonts w:ascii="SimSun" w:hAnsi="SimSun" w:eastAsia="SimSun"/>
          <w:b w:val="0"/>
          <w:i w:val="0"/>
          <w:color w:val="000000"/>
          <w:sz w:val="24"/>
        </w:rPr>
        <w:t>在构建青岛地铁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号线盾构施工安全风险的</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网络时，需先确立网络结构，再确</w:t>
      </w:r>
      <w:r>
        <w:rPr>
          <w:rFonts w:ascii="SimSun" w:hAnsi="SimSun" w:eastAsia="SimSun"/>
          <w:b w:val="0"/>
          <w:i w:val="0"/>
          <w:color w:val="000000"/>
          <w:sz w:val="24"/>
        </w:rPr>
        <w:t>定结点基本信息。在</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网络中的子结点与父结点通过箭号连接建立起联系，结点基本信</w:t>
      </w:r>
      <w:r>
        <w:rPr>
          <w:rFonts w:ascii="SimSun" w:hAnsi="SimSun" w:eastAsia="SimSun"/>
          <w:b w:val="0"/>
          <w:i w:val="0"/>
          <w:color w:val="000000"/>
          <w:sz w:val="24"/>
        </w:rPr>
        <w:t>息有两种类型：一是通过根节点先验概率来反应结点在不受其它结点信息干扰的概率分</w:t>
      </w:r>
      <w:r>
        <w:rPr>
          <w:rFonts w:ascii="SimSun" w:hAnsi="SimSun" w:eastAsia="SimSun"/>
          <w:b w:val="0"/>
          <w:i w:val="0"/>
          <w:color w:val="000000"/>
          <w:sz w:val="24"/>
        </w:rPr>
        <w:t>布；二是通过子结点条件概率分布表（</w:t>
      </w:r>
      <w:r>
        <w:rPr>
          <w:rFonts w:ascii="TimesNewRomanPSMT" w:hAnsi="TimesNewRomanPSMT" w:eastAsia="TimesNewRomanPSMT"/>
          <w:b w:val="0"/>
          <w:i w:val="0"/>
          <w:color w:val="000000"/>
          <w:sz w:val="24"/>
        </w:rPr>
        <w:t>CPT</w:t>
      </w:r>
      <w:r>
        <w:rPr>
          <w:rFonts w:ascii="SimSun" w:hAnsi="SimSun" w:eastAsia="SimSun"/>
          <w:b w:val="0"/>
          <w:i w:val="0"/>
          <w:color w:val="000000"/>
          <w:sz w:val="24"/>
        </w:rPr>
        <w:t>）来反映已知父结点参数时各子节点概率分布。</w:t>
      </w:r>
      <w:r>
        <w:rPr>
          <w:rFonts w:ascii="SimSun" w:hAnsi="SimSun" w:eastAsia="SimSun"/>
          <w:b w:val="0"/>
          <w:i w:val="0"/>
          <w:color w:val="000000"/>
          <w:sz w:val="24"/>
        </w:rPr>
        <w:t>由于青岛地铁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号线盾构的特殊性且动工时间短，在历史资料与统计数据不够全面，不</w:t>
      </w:r>
      <w:r>
        <w:rPr>
          <w:rFonts w:ascii="SimSun" w:hAnsi="SimSun" w:eastAsia="SimSun"/>
          <w:b w:val="0"/>
          <w:i w:val="0"/>
          <w:color w:val="000000"/>
          <w:sz w:val="24"/>
        </w:rPr>
        <w:t>利于条件概率分布数据的获取，且适应性不强。因此，本研究的</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网络结点基本信息的</w:t>
      </w:r>
      <w:r>
        <w:rPr>
          <w:rFonts w:ascii="SimSun" w:hAnsi="SimSun" w:eastAsia="SimSun"/>
          <w:b w:val="0"/>
          <w:i w:val="0"/>
          <w:color w:val="000000"/>
          <w:sz w:val="24"/>
        </w:rPr>
        <w:t>数据来源于专家调查的方式，通过专家专业的知识与丰富的经验，并通过后验概率进行</w:t>
      </w:r>
      <w:r>
        <w:rPr>
          <w:rFonts w:ascii="SimSun" w:hAnsi="SimSun" w:eastAsia="SimSun"/>
          <w:b w:val="0"/>
          <w:i w:val="0"/>
          <w:color w:val="000000"/>
          <w:sz w:val="24"/>
        </w:rPr>
        <w:t>修正，以降低主观偏见带来的影响。基于</w:t>
      </w:r>
      <w:r>
        <w:rPr>
          <w:rFonts w:ascii="TimesNewRomanPSMT" w:hAnsi="TimesNewRomanPSMT" w:eastAsia="TimesNewRomanPSMT"/>
          <w:b w:val="0"/>
          <w:i w:val="0"/>
          <w:color w:val="000000"/>
          <w:sz w:val="24"/>
        </w:rPr>
        <w:t>GeNIe4.0</w:t>
      </w:r>
      <w:r>
        <w:rPr>
          <w:rFonts w:ascii="SimSun" w:hAnsi="SimSun" w:eastAsia="SimSun"/>
          <w:b w:val="0"/>
          <w:i w:val="0"/>
          <w:color w:val="000000"/>
          <w:sz w:val="24"/>
        </w:rPr>
        <w:t xml:space="preserve"> 软件构建</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网络并推算先验概率以</w:t>
      </w:r>
      <w:r>
        <w:rPr>
          <w:rFonts w:ascii="SimSun" w:hAnsi="SimSun" w:eastAsia="SimSun"/>
          <w:b w:val="0"/>
          <w:i w:val="0"/>
          <w:color w:val="000000"/>
          <w:sz w:val="24"/>
        </w:rPr>
        <w:t>及后验概率。先验概率的设定是在根节点缺乏证据信息情况下的初始概率，基于合理依</w:t>
      </w:r>
    </w:p>
    <w:p>
      <w:pPr>
        <w:autoSpaceDN w:val="0"/>
        <w:autoSpaceDE w:val="0"/>
        <w:widowControl/>
        <w:spacing w:line="428" w:lineRule="exact" w:before="0" w:after="0"/>
        <w:ind w:left="998" w:right="144" w:firstLine="0"/>
        <w:jc w:val="left"/>
      </w:pPr>
      <w:r>
        <w:rPr>
          <w:rFonts w:ascii="SimSun" w:hAnsi="SimSun" w:eastAsia="SimSun"/>
          <w:b w:val="0"/>
          <w:i w:val="0"/>
          <w:color w:val="000000"/>
          <w:sz w:val="24"/>
        </w:rPr>
        <w:t>据与假设。后验概率随着结点信息证据的更新不断调整与迭代，保证模型的准确性与可</w:t>
      </w:r>
      <w:r>
        <w:rPr>
          <w:rFonts w:ascii="SimSun" w:hAnsi="SimSun" w:eastAsia="SimSun"/>
          <w:b w:val="0"/>
          <w:i w:val="0"/>
          <w:color w:val="000000"/>
          <w:sz w:val="24"/>
        </w:rPr>
        <w:t>靠性。敏感性分析通过选定结点目标，控制其它变量的变化，找到解</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网络中显著影响</w:t>
      </w:r>
    </w:p>
    <w:p>
      <w:pPr>
        <w:autoSpaceDN w:val="0"/>
        <w:autoSpaceDE w:val="0"/>
        <w:widowControl/>
        <w:spacing w:line="200" w:lineRule="exact" w:before="326" w:after="0"/>
        <w:ind w:left="0" w:right="4812" w:firstLine="0"/>
        <w:jc w:val="right"/>
      </w:pPr>
      <w:r>
        <w:rPr>
          <w:rFonts w:ascii="TimesNewRomanPS" w:hAnsi="TimesNewRomanPS" w:eastAsia="TimesNewRomanPS"/>
          <w:b/>
          <w:i w:val="0"/>
          <w:color w:val="000000"/>
          <w:sz w:val="18"/>
        </w:rPr>
        <w:t>46</w:t>
      </w:r>
    </w:p>
    <w:p>
      <w:pPr>
        <w:autoSpaceDN w:val="0"/>
        <w:tabs>
          <w:tab w:pos="1240" w:val="left"/>
        </w:tabs>
        <w:autoSpaceDE w:val="0"/>
        <w:widowControl/>
        <w:spacing w:line="240" w:lineRule="auto" w:before="582" w:after="0"/>
        <w:ind w:left="0" w:right="0" w:firstLine="0"/>
        <w:jc w:val="left"/>
      </w:pPr>
      <w:r>
        <w:drawing>
          <wp:inline xmlns:a="http://schemas.openxmlformats.org/drawingml/2006/main" xmlns:pic="http://schemas.openxmlformats.org/drawingml/2006/picture">
            <wp:extent cx="584200" cy="165100"/>
            <wp:docPr id="1099" name="Picture 109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00" name="Picture 110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908" w:bottom="17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0" w:lineRule="exact" w:before="0" w:after="0"/>
        <w:ind w:left="0" w:right="3366" w:firstLine="0"/>
        <w:jc w:val="right"/>
      </w:pPr>
      <w:r>
        <w:rPr>
          <w:rFonts w:ascii="SimSun" w:hAnsi="SimSun" w:eastAsia="SimSun"/>
          <w:b w:val="0"/>
          <w:i w:val="0"/>
          <w:color w:val="000000"/>
          <w:sz w:val="21"/>
        </w:rPr>
        <w:t>辽宁工程技术大学硕士学位论文</w:t>
      </w:r>
    </w:p>
    <w:p>
      <w:pPr>
        <w:autoSpaceDN w:val="0"/>
        <w:autoSpaceDE w:val="0"/>
        <w:widowControl/>
        <w:spacing w:line="264" w:lineRule="exact" w:before="448" w:after="0"/>
        <w:ind w:left="998" w:right="0" w:firstLine="0"/>
        <w:jc w:val="left"/>
      </w:pPr>
      <w:r>
        <w:rPr>
          <w:rFonts w:ascii="SimSun" w:hAnsi="SimSun" w:eastAsia="SimSun"/>
          <w:b w:val="0"/>
          <w:i w:val="0"/>
          <w:color w:val="000000"/>
          <w:sz w:val="24"/>
        </w:rPr>
        <w:t>的参数，并进行有针对性的调整，优化</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网络模型结构和参数。</w:t>
      </w:r>
    </w:p>
    <w:p>
      <w:pPr>
        <w:autoSpaceDN w:val="0"/>
        <w:autoSpaceDE w:val="0"/>
        <w:widowControl/>
        <w:spacing w:line="418" w:lineRule="exact" w:before="2" w:after="0"/>
        <w:ind w:left="998" w:right="0" w:firstLine="480"/>
        <w:jc w:val="left"/>
      </w:pPr>
      <w:r>
        <w:rPr>
          <w:rFonts w:ascii="SimSun" w:hAnsi="SimSun" w:eastAsia="SimSun"/>
          <w:b w:val="0"/>
          <w:i w:val="0"/>
          <w:color w:val="000000"/>
          <w:sz w:val="24"/>
        </w:rPr>
        <w:t>基于前章利用科学的识别方法，全面系统的整理分析了青岛地铁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号线盾构施工安</w:t>
      </w:r>
      <w:r>
        <w:rPr>
          <w:rFonts w:ascii="SimSun" w:hAnsi="SimSun" w:eastAsia="SimSun"/>
          <w:b w:val="0"/>
          <w:i w:val="0"/>
          <w:color w:val="000000"/>
          <w:sz w:val="24"/>
        </w:rPr>
        <w:t>全风险因素，结合图</w:t>
      </w:r>
      <w:r>
        <w:rPr>
          <w:rFonts w:ascii="TimesNewRomanPSMT" w:hAnsi="TimesNewRomanPSMT" w:eastAsia="TimesNewRomanPSMT"/>
          <w:b w:val="0"/>
          <w:i w:val="0"/>
          <w:color w:val="000000"/>
          <w:sz w:val="24"/>
        </w:rPr>
        <w:t>4.3</w:t>
      </w:r>
      <w:r>
        <w:rPr>
          <w:rFonts w:ascii="SimSun" w:hAnsi="SimSun" w:eastAsia="SimSun"/>
          <w:b w:val="0"/>
          <w:i w:val="0"/>
          <w:color w:val="000000"/>
          <w:sz w:val="24"/>
        </w:rPr>
        <w:t xml:space="preserve"> 构建的</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网络拓扑结构，输入结点基本信息。为确定青岛地铁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号线盾构施工安全风险</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网络根结点与子节点条件概率，设计了问卷《</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网络根结</w:t>
      </w:r>
      <w:r>
        <w:rPr>
          <w:rFonts w:ascii="SimSun" w:hAnsi="SimSun" w:eastAsia="SimSun"/>
          <w:b w:val="0"/>
          <w:i w:val="0"/>
          <w:color w:val="000000"/>
          <w:sz w:val="24"/>
        </w:rPr>
        <w:t>点概率调查问卷》（见附录</w:t>
      </w:r>
      <w:r>
        <w:rPr>
          <w:rFonts w:ascii="TimesNewRomanPSMT" w:hAnsi="TimesNewRomanPSMT" w:eastAsia="TimesNewRomanPSMT"/>
          <w:b w:val="0"/>
          <w:i w:val="0"/>
          <w:color w:val="000000"/>
          <w:sz w:val="24"/>
        </w:rPr>
        <w:t>2</w:t>
      </w:r>
      <w:r>
        <w:rPr>
          <w:rFonts w:ascii="SimSun" w:hAnsi="SimSun" w:eastAsia="SimSun"/>
          <w:b w:val="0"/>
          <w:i w:val="0"/>
          <w:color w:val="000000"/>
          <w:sz w:val="24"/>
        </w:rPr>
        <w:t>）和《</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网络子结点条件概率分布调查问卷》（见附录</w:t>
      </w:r>
      <w:r>
        <w:rPr>
          <w:rFonts w:ascii="TimesNewRomanPSMT" w:hAnsi="TimesNewRomanPSMT" w:eastAsia="TimesNewRomanPSMT"/>
          <w:b w:val="0"/>
          <w:i w:val="0"/>
          <w:color w:val="000000"/>
          <w:sz w:val="24"/>
        </w:rPr>
        <w:t>3</w:t>
      </w:r>
      <w:r>
        <w:rPr>
          <w:rFonts w:ascii="SimSun" w:hAnsi="SimSun" w:eastAsia="SimSun"/>
          <w:b w:val="0"/>
          <w:i w:val="0"/>
          <w:color w:val="000000"/>
          <w:sz w:val="24"/>
        </w:rPr>
        <w:t>）。将两份问卷发放给</w:t>
      </w:r>
      <w:r>
        <w:rPr>
          <w:rFonts w:ascii="TimesNewRomanPSMT" w:hAnsi="TimesNewRomanPSMT" w:eastAsia="TimesNewRomanPSMT"/>
          <w:b w:val="0"/>
          <w:i w:val="0"/>
          <w:color w:val="000000"/>
          <w:sz w:val="24"/>
        </w:rPr>
        <w:t>15</w:t>
      </w:r>
      <w:r>
        <w:rPr>
          <w:rFonts w:ascii="SimSun" w:hAnsi="SimSun" w:eastAsia="SimSun"/>
          <w:b w:val="0"/>
          <w:i w:val="0"/>
          <w:color w:val="000000"/>
          <w:sz w:val="24"/>
        </w:rPr>
        <w:t xml:space="preserve"> 名盾构施工的专家进行填写，在填写问卷之前保证专家充分</w:t>
      </w:r>
      <w:r>
        <w:rPr>
          <w:rFonts w:ascii="SimSun" w:hAnsi="SimSun" w:eastAsia="SimSun"/>
          <w:b w:val="0"/>
          <w:i w:val="0"/>
          <w:color w:val="000000"/>
          <w:sz w:val="24"/>
        </w:rPr>
        <w:t>了解青岛地铁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号线盾构施工项目的概况，以此确保填写的准确性且与工程实际情况相</w:t>
      </w:r>
      <w:r>
        <w:rPr>
          <w:rFonts w:ascii="SimSun" w:hAnsi="SimSun" w:eastAsia="SimSun"/>
          <w:b w:val="0"/>
          <w:i w:val="0"/>
          <w:color w:val="000000"/>
          <w:sz w:val="24"/>
        </w:rPr>
        <w:t>符。最终收集</w:t>
      </w:r>
      <w:r>
        <w:rPr>
          <w:rFonts w:ascii="TimesNewRomanPSMT" w:hAnsi="TimesNewRomanPSMT" w:eastAsia="TimesNewRomanPSMT"/>
          <w:b w:val="0"/>
          <w:i w:val="0"/>
          <w:color w:val="000000"/>
          <w:sz w:val="24"/>
        </w:rPr>
        <w:t>15</w:t>
      </w:r>
      <w:r>
        <w:rPr>
          <w:rFonts w:ascii="SimSun" w:hAnsi="SimSun" w:eastAsia="SimSun"/>
          <w:b w:val="0"/>
          <w:i w:val="0"/>
          <w:color w:val="000000"/>
          <w:sz w:val="24"/>
        </w:rPr>
        <w:t xml:space="preserve"> 份有效问卷，并基于算数平均值处理问卷数据，获得青岛地铁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w:t>
      </w:r>
      <w:r>
        <w:rPr>
          <w:rFonts w:ascii="SimSun" w:hAnsi="SimSun" w:eastAsia="SimSun"/>
          <w:b w:val="0"/>
          <w:i w:val="0"/>
          <w:color w:val="000000"/>
          <w:sz w:val="24"/>
        </w:rPr>
        <w:t>构施工安全风险</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网络基础结点的概率值，如表</w:t>
      </w:r>
      <w:r>
        <w:rPr>
          <w:rFonts w:ascii="TimesNewRomanPSMT" w:hAnsi="TimesNewRomanPSMT" w:eastAsia="TimesNewRomanPSMT"/>
          <w:b w:val="0"/>
          <w:i w:val="0"/>
          <w:color w:val="000000"/>
          <w:sz w:val="24"/>
        </w:rPr>
        <w:t>4.2</w:t>
      </w:r>
      <w:r>
        <w:rPr>
          <w:rFonts w:ascii="SimSun" w:hAnsi="SimSun" w:eastAsia="SimSun"/>
          <w:b w:val="0"/>
          <w:i w:val="0"/>
          <w:color w:val="000000"/>
          <w:sz w:val="24"/>
        </w:rPr>
        <w:t xml:space="preserve"> 所示。依据附录</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的子结点的条件</w:t>
      </w:r>
      <w:r>
        <w:rPr>
          <w:rFonts w:ascii="SimSun" w:hAnsi="SimSun" w:eastAsia="SimSun"/>
          <w:b w:val="0"/>
          <w:i w:val="0"/>
          <w:color w:val="000000"/>
          <w:sz w:val="24"/>
        </w:rPr>
        <w:t>概率分布结果。结点的状态用</w:t>
      </w:r>
      <w:r>
        <w:rPr>
          <w:rFonts w:ascii="TimesNewRomanPSMT" w:hAnsi="TimesNewRomanPSMT" w:eastAsia="TimesNewRomanPSMT"/>
          <w:b w:val="0"/>
          <w:i w:val="0"/>
          <w:color w:val="000000"/>
          <w:sz w:val="24"/>
        </w:rPr>
        <w:t>T</w:t>
      </w:r>
      <w:r>
        <w:rPr>
          <w:rFonts w:ascii="SimSun" w:hAnsi="SimSun" w:eastAsia="SimSun"/>
          <w:b w:val="0"/>
          <w:i w:val="0"/>
          <w:color w:val="000000"/>
          <w:sz w:val="24"/>
        </w:rPr>
        <w:t xml:space="preserve"> 或</w:t>
      </w:r>
      <w:r>
        <w:rPr>
          <w:rFonts w:ascii="TimesNewRomanPSMT" w:hAnsi="TimesNewRomanPSMT" w:eastAsia="TimesNewRomanPSMT"/>
          <w:b w:val="0"/>
          <w:i w:val="0"/>
          <w:color w:val="000000"/>
          <w:sz w:val="24"/>
        </w:rPr>
        <w:t>F</w:t>
      </w:r>
      <w:r>
        <w:rPr>
          <w:rFonts w:ascii="SimSun" w:hAnsi="SimSun" w:eastAsia="SimSun"/>
          <w:b w:val="0"/>
          <w:i w:val="0"/>
          <w:color w:val="000000"/>
          <w:sz w:val="24"/>
        </w:rPr>
        <w:t xml:space="preserve"> 描述，</w:t>
      </w:r>
      <w:r>
        <w:rPr>
          <w:rFonts w:ascii="TimesNewRomanPSMT" w:hAnsi="TimesNewRomanPSMT" w:eastAsia="TimesNewRomanPSMT"/>
          <w:b w:val="0"/>
          <w:i w:val="0"/>
          <w:color w:val="000000"/>
          <w:sz w:val="24"/>
        </w:rPr>
        <w:t>T</w:t>
      </w:r>
      <w:r>
        <w:rPr>
          <w:rFonts w:ascii="SimSun" w:hAnsi="SimSun" w:eastAsia="SimSun"/>
          <w:b w:val="0"/>
          <w:i w:val="0"/>
          <w:color w:val="000000"/>
          <w:sz w:val="24"/>
        </w:rPr>
        <w:t xml:space="preserve"> 即</w:t>
      </w:r>
      <w:r>
        <w:rPr>
          <w:rFonts w:ascii="TimesNewRomanPSMT" w:hAnsi="TimesNewRomanPSMT" w:eastAsia="TimesNewRomanPSMT"/>
          <w:b w:val="0"/>
          <w:i w:val="0"/>
          <w:color w:val="000000"/>
          <w:sz w:val="24"/>
        </w:rPr>
        <w:t>True</w:t>
      </w:r>
      <w:r>
        <w:rPr>
          <w:rFonts w:ascii="SimSun" w:hAnsi="SimSun" w:eastAsia="SimSun"/>
          <w:b w:val="0"/>
          <w:i w:val="0"/>
          <w:color w:val="000000"/>
          <w:sz w:val="24"/>
        </w:rPr>
        <w:t xml:space="preserve"> 代，表风险状态为发生，</w:t>
      </w:r>
      <w:r>
        <w:rPr>
          <w:rFonts w:ascii="TimesNewRomanPSMT" w:hAnsi="TimesNewRomanPSMT" w:eastAsia="TimesNewRomanPSMT"/>
          <w:b w:val="0"/>
          <w:i w:val="0"/>
          <w:color w:val="000000"/>
          <w:sz w:val="24"/>
        </w:rPr>
        <w:t>F</w:t>
      </w:r>
      <w:r>
        <w:rPr>
          <w:rFonts w:ascii="SimSun" w:hAnsi="SimSun" w:eastAsia="SimSun"/>
          <w:b w:val="0"/>
          <w:i w:val="0"/>
          <w:color w:val="000000"/>
          <w:sz w:val="24"/>
        </w:rPr>
        <w:t xml:space="preserve"> 即</w:t>
      </w:r>
      <w:r>
        <w:rPr>
          <w:rFonts w:ascii="TimesNewRomanPSMT" w:hAnsi="TimesNewRomanPSMT" w:eastAsia="TimesNewRomanPSMT"/>
          <w:b w:val="0"/>
          <w:i w:val="0"/>
          <w:color w:val="000000"/>
          <w:sz w:val="24"/>
        </w:rPr>
        <w:t>False</w:t>
      </w:r>
      <w:r>
        <w:rPr>
          <w:rFonts w:ascii="SimSun" w:hAnsi="SimSun" w:eastAsia="SimSun"/>
          <w:b w:val="0"/>
          <w:i w:val="0"/>
          <w:color w:val="000000"/>
          <w:sz w:val="24"/>
        </w:rPr>
        <w:t>，</w:t>
      </w:r>
      <w:r>
        <w:rPr>
          <w:rFonts w:ascii="SimSun" w:hAnsi="SimSun" w:eastAsia="SimSun"/>
          <w:b w:val="0"/>
          <w:i w:val="0"/>
          <w:color w:val="000000"/>
          <w:sz w:val="24"/>
        </w:rPr>
        <w:t>代表风险状态为不发生。</w:t>
      </w:r>
    </w:p>
    <w:p>
      <w:pPr>
        <w:autoSpaceDN w:val="0"/>
        <w:autoSpaceDE w:val="0"/>
        <w:widowControl/>
        <w:spacing w:line="312" w:lineRule="exact" w:before="170" w:after="34"/>
        <w:ind w:left="3600" w:right="2736"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4.2 BN</w:t>
      </w:r>
      <w:r>
        <w:rPr>
          <w:rFonts w:ascii="SimSun" w:hAnsi="SimSun" w:eastAsia="SimSun"/>
          <w:b w:val="0"/>
          <w:i w:val="0"/>
          <w:color w:val="000000"/>
          <w:sz w:val="21"/>
        </w:rPr>
        <w:t xml:space="preserve"> 网络根结点先验概率</w:t>
      </w:r>
      <w:r>
        <w:br/>
      </w:r>
      <w:r>
        <w:rPr>
          <w:rFonts w:ascii="TimesNewRomanPSMT" w:hAnsi="TimesNewRomanPSMT" w:eastAsia="TimesNewRomanPSMT"/>
          <w:b w:val="0"/>
          <w:i w:val="0"/>
          <w:color w:val="000000"/>
          <w:sz w:val="21"/>
        </w:rPr>
        <w:t>Table4.2 BN network root node prior probability</w:t>
      </w:r>
    </w:p>
    <w:tbl>
      <w:tblPr>
        <w:tblW w:type="auto" w:w="0"/>
        <w:tblLayout w:type="fixed"/>
        <w:tblLook w:firstColumn="1" w:firstRow="1" w:lastColumn="0" w:lastRow="0" w:noHBand="0" w:noVBand="1" w:val="04A0"/>
        <w:tblInd w:w="1412.0" w:type="dxa"/>
      </w:tblPr>
      <w:tblGrid>
        <w:gridCol w:w="1168"/>
        <w:gridCol w:w="1168"/>
        <w:gridCol w:w="1168"/>
        <w:gridCol w:w="1168"/>
        <w:gridCol w:w="1168"/>
        <w:gridCol w:w="1168"/>
        <w:gridCol w:w="1168"/>
        <w:gridCol w:w="1168"/>
        <w:gridCol w:w="1168"/>
      </w:tblGrid>
      <w:tr>
        <w:trPr>
          <w:trHeight w:hRule="exact" w:val="468"/>
        </w:trPr>
        <w:tc>
          <w:tcPr>
            <w:tcW w:type="dxa" w:w="1368"/>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120" w:after="0"/>
              <w:ind w:left="0" w:right="0" w:firstLine="0"/>
              <w:jc w:val="center"/>
            </w:pPr>
            <w:r>
              <w:rPr>
                <w:rFonts w:ascii="SimSun" w:hAnsi="SimSun" w:eastAsia="SimSun"/>
                <w:b w:val="0"/>
                <w:i w:val="0"/>
                <w:color w:val="000000"/>
                <w:sz w:val="21"/>
              </w:rPr>
              <w:t>根节点编号</w:t>
            </w:r>
          </w:p>
        </w:tc>
        <w:tc>
          <w:tcPr>
            <w:tcW w:type="dxa" w:w="720"/>
            <w:tcBorders>
              <w:top w:sz="11.520000457763672" w:val="single" w:color="#000000"/>
              <w:bottom w:sz="5.760000228881836" w:val="single" w:color="#000000"/>
            </w:tcBorders>
            <w:tcMar>
              <w:start w:w="0" w:type="dxa"/>
              <w:end w:w="0" w:type="dxa"/>
            </w:tcMar>
          </w:tcPr>
          <w:p>
            <w:pPr>
              <w:autoSpaceDN w:val="0"/>
              <w:autoSpaceDE w:val="0"/>
              <w:widowControl/>
              <w:spacing w:line="232" w:lineRule="exact" w:before="114" w:after="0"/>
              <w:ind w:left="0" w:right="0" w:firstLine="0"/>
              <w:jc w:val="center"/>
            </w:pPr>
            <w:r>
              <w:rPr>
                <w:rFonts w:ascii="TimesNewRomanPSMT" w:hAnsi="TimesNewRomanPSMT" w:eastAsia="TimesNewRomanPSMT"/>
                <w:b w:val="0"/>
                <w:i w:val="0"/>
                <w:color w:val="000000"/>
                <w:sz w:val="21"/>
              </w:rPr>
              <w:t>T</w:t>
            </w:r>
          </w:p>
        </w:tc>
        <w:tc>
          <w:tcPr>
            <w:tcW w:type="dxa" w:w="720"/>
            <w:tcBorders>
              <w:top w:sz="11.520000457763672" w:val="single" w:color="#000000"/>
              <w:bottom w:sz="5.760000228881836" w:val="single" w:color="#000000"/>
            </w:tcBorders>
            <w:tcMar>
              <w:start w:w="0" w:type="dxa"/>
              <w:end w:w="0" w:type="dxa"/>
            </w:tcMar>
          </w:tcPr>
          <w:p>
            <w:pPr>
              <w:autoSpaceDN w:val="0"/>
              <w:autoSpaceDE w:val="0"/>
              <w:widowControl/>
              <w:spacing w:line="232" w:lineRule="exact" w:before="114" w:after="0"/>
              <w:ind w:left="0" w:right="0" w:firstLine="0"/>
              <w:jc w:val="center"/>
            </w:pPr>
            <w:r>
              <w:rPr>
                <w:rFonts w:ascii="TimesNewRomanPSMT" w:hAnsi="TimesNewRomanPSMT" w:eastAsia="TimesNewRomanPSMT"/>
                <w:b w:val="0"/>
                <w:i w:val="0"/>
                <w:color w:val="000000"/>
                <w:sz w:val="21"/>
              </w:rPr>
              <w:t>F</w:t>
            </w:r>
          </w:p>
        </w:tc>
        <w:tc>
          <w:tcPr>
            <w:tcW w:type="dxa" w:w="1380"/>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120" w:after="0"/>
              <w:ind w:left="0" w:right="0" w:firstLine="0"/>
              <w:jc w:val="center"/>
            </w:pPr>
            <w:r>
              <w:rPr>
                <w:rFonts w:ascii="SimSun" w:hAnsi="SimSun" w:eastAsia="SimSun"/>
                <w:b w:val="0"/>
                <w:i w:val="0"/>
                <w:color w:val="000000"/>
                <w:sz w:val="21"/>
              </w:rPr>
              <w:t>根节点编号</w:t>
            </w:r>
          </w:p>
        </w:tc>
        <w:tc>
          <w:tcPr>
            <w:tcW w:type="dxa" w:w="700"/>
            <w:tcBorders>
              <w:top w:sz="11.520000457763672" w:val="single" w:color="#000000"/>
              <w:bottom w:sz="5.760000228881836" w:val="single" w:color="#000000"/>
            </w:tcBorders>
            <w:tcMar>
              <w:start w:w="0" w:type="dxa"/>
              <w:end w:w="0" w:type="dxa"/>
            </w:tcMar>
          </w:tcPr>
          <w:p>
            <w:pPr>
              <w:autoSpaceDN w:val="0"/>
              <w:autoSpaceDE w:val="0"/>
              <w:widowControl/>
              <w:spacing w:line="232" w:lineRule="exact" w:before="114" w:after="0"/>
              <w:ind w:left="0" w:right="0" w:firstLine="0"/>
              <w:jc w:val="center"/>
            </w:pPr>
            <w:r>
              <w:rPr>
                <w:rFonts w:ascii="TimesNewRomanPSMT" w:hAnsi="TimesNewRomanPSMT" w:eastAsia="TimesNewRomanPSMT"/>
                <w:b w:val="0"/>
                <w:i w:val="0"/>
                <w:color w:val="000000"/>
                <w:sz w:val="21"/>
              </w:rPr>
              <w:t>T</w:t>
            </w:r>
          </w:p>
        </w:tc>
        <w:tc>
          <w:tcPr>
            <w:tcW w:type="dxa" w:w="680"/>
            <w:tcBorders>
              <w:top w:sz="11.520000457763672" w:val="single" w:color="#000000"/>
              <w:bottom w:sz="5.760000228881836" w:val="single" w:color="#000000"/>
            </w:tcBorders>
            <w:tcMar>
              <w:start w:w="0" w:type="dxa"/>
              <w:end w:w="0" w:type="dxa"/>
            </w:tcMar>
          </w:tcPr>
          <w:p>
            <w:pPr>
              <w:autoSpaceDN w:val="0"/>
              <w:autoSpaceDE w:val="0"/>
              <w:widowControl/>
              <w:spacing w:line="232" w:lineRule="exact" w:before="114" w:after="0"/>
              <w:ind w:left="0" w:right="0" w:firstLine="0"/>
              <w:jc w:val="center"/>
            </w:pPr>
            <w:r>
              <w:rPr>
                <w:rFonts w:ascii="TimesNewRomanPSMT" w:hAnsi="TimesNewRomanPSMT" w:eastAsia="TimesNewRomanPSMT"/>
                <w:b w:val="0"/>
                <w:i w:val="0"/>
                <w:color w:val="000000"/>
                <w:sz w:val="21"/>
              </w:rPr>
              <w:t>F</w:t>
            </w:r>
          </w:p>
        </w:tc>
        <w:tc>
          <w:tcPr>
            <w:tcW w:type="dxa" w:w="1360"/>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120" w:after="0"/>
              <w:ind w:left="0" w:right="0" w:firstLine="0"/>
              <w:jc w:val="center"/>
            </w:pPr>
            <w:r>
              <w:rPr>
                <w:rFonts w:ascii="SimSun" w:hAnsi="SimSun" w:eastAsia="SimSun"/>
                <w:b w:val="0"/>
                <w:i w:val="0"/>
                <w:color w:val="000000"/>
                <w:sz w:val="21"/>
              </w:rPr>
              <w:t>根节点编号</w:t>
            </w:r>
          </w:p>
        </w:tc>
        <w:tc>
          <w:tcPr>
            <w:tcW w:type="dxa" w:w="780"/>
            <w:tcBorders>
              <w:top w:sz="11.520000457763672" w:val="single" w:color="#000000"/>
              <w:bottom w:sz="5.760000228881836" w:val="single" w:color="#000000"/>
            </w:tcBorders>
            <w:tcMar>
              <w:start w:w="0" w:type="dxa"/>
              <w:end w:w="0" w:type="dxa"/>
            </w:tcMar>
          </w:tcPr>
          <w:p>
            <w:pPr>
              <w:autoSpaceDN w:val="0"/>
              <w:autoSpaceDE w:val="0"/>
              <w:widowControl/>
              <w:spacing w:line="232" w:lineRule="exact" w:before="114" w:after="0"/>
              <w:ind w:left="0" w:right="0" w:firstLine="0"/>
              <w:jc w:val="center"/>
            </w:pPr>
            <w:r>
              <w:rPr>
                <w:rFonts w:ascii="TimesNewRomanPSMT" w:hAnsi="TimesNewRomanPSMT" w:eastAsia="TimesNewRomanPSMT"/>
                <w:b w:val="0"/>
                <w:i w:val="0"/>
                <w:color w:val="000000"/>
                <w:sz w:val="21"/>
              </w:rPr>
              <w:t>T</w:t>
            </w:r>
          </w:p>
        </w:tc>
        <w:tc>
          <w:tcPr>
            <w:tcW w:type="dxa" w:w="818"/>
            <w:tcBorders>
              <w:top w:sz="11.520000457763672" w:val="single" w:color="#000000"/>
              <w:bottom w:sz="5.760000228881836" w:val="single" w:color="#000000"/>
            </w:tcBorders>
            <w:tcMar>
              <w:start w:w="0" w:type="dxa"/>
              <w:end w:w="0" w:type="dxa"/>
            </w:tcMar>
          </w:tcPr>
          <w:p>
            <w:pPr>
              <w:autoSpaceDN w:val="0"/>
              <w:autoSpaceDE w:val="0"/>
              <w:widowControl/>
              <w:spacing w:line="232" w:lineRule="exact" w:before="114" w:after="0"/>
              <w:ind w:left="0" w:right="0" w:firstLine="0"/>
              <w:jc w:val="center"/>
            </w:pPr>
            <w:r>
              <w:rPr>
                <w:rFonts w:ascii="TimesNewRomanPSMT" w:hAnsi="TimesNewRomanPSMT" w:eastAsia="TimesNewRomanPSMT"/>
                <w:b w:val="0"/>
                <w:i w:val="0"/>
                <w:color w:val="000000"/>
                <w:sz w:val="21"/>
              </w:rPr>
              <w:t>F</w:t>
            </w:r>
          </w:p>
        </w:tc>
      </w:tr>
      <w:tr>
        <w:trPr>
          <w:trHeight w:hRule="exact" w:val="320"/>
        </w:trPr>
        <w:tc>
          <w:tcPr>
            <w:tcW w:type="dxa" w:w="1368"/>
            <w:tcBorders>
              <w:top w:sz="5.760000228881836"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S1</w:t>
            </w:r>
          </w:p>
        </w:tc>
        <w:tc>
          <w:tcPr>
            <w:tcW w:type="dxa" w:w="720"/>
            <w:tcBorders>
              <w:top w:sz="5.760000228881836"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0.47</w:t>
            </w:r>
          </w:p>
        </w:tc>
        <w:tc>
          <w:tcPr>
            <w:tcW w:type="dxa" w:w="720"/>
            <w:tcBorders>
              <w:top w:sz="5.760000228881836"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0.53</w:t>
            </w:r>
          </w:p>
        </w:tc>
        <w:tc>
          <w:tcPr>
            <w:tcW w:type="dxa" w:w="1380"/>
            <w:tcBorders>
              <w:top w:sz="5.760000228881836"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Z1</w:t>
            </w:r>
          </w:p>
        </w:tc>
        <w:tc>
          <w:tcPr>
            <w:tcW w:type="dxa" w:w="700"/>
            <w:tcBorders>
              <w:top w:sz="5.760000228881836"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0.54</w:t>
            </w:r>
          </w:p>
        </w:tc>
        <w:tc>
          <w:tcPr>
            <w:tcW w:type="dxa" w:w="680"/>
            <w:tcBorders>
              <w:top w:sz="5.760000228881836"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0.46</w:t>
            </w:r>
          </w:p>
        </w:tc>
        <w:tc>
          <w:tcPr>
            <w:tcW w:type="dxa" w:w="1360"/>
            <w:tcBorders>
              <w:top w:sz="5.760000228881836"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D3</w:t>
            </w:r>
          </w:p>
        </w:tc>
        <w:tc>
          <w:tcPr>
            <w:tcW w:type="dxa" w:w="780"/>
            <w:tcBorders>
              <w:top w:sz="5.760000228881836"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0.46</w:t>
            </w:r>
          </w:p>
        </w:tc>
        <w:tc>
          <w:tcPr>
            <w:tcW w:type="dxa" w:w="818"/>
            <w:tcBorders>
              <w:top w:sz="5.760000228881836"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0.54</w:t>
            </w:r>
          </w:p>
        </w:tc>
      </w:tr>
      <w:tr>
        <w:trPr>
          <w:trHeight w:hRule="exact" w:val="300"/>
        </w:trPr>
        <w:tc>
          <w:tcPr>
            <w:tcW w:type="dxa" w:w="1368"/>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S2</w:t>
            </w:r>
          </w:p>
        </w:tc>
        <w:tc>
          <w:tcPr>
            <w:tcW w:type="dxa" w:w="72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0.52</w:t>
            </w:r>
          </w:p>
        </w:tc>
        <w:tc>
          <w:tcPr>
            <w:tcW w:type="dxa" w:w="72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0.48</w:t>
            </w:r>
          </w:p>
        </w:tc>
        <w:tc>
          <w:tcPr>
            <w:tcW w:type="dxa" w:w="138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Z2</w:t>
            </w:r>
          </w:p>
        </w:tc>
        <w:tc>
          <w:tcPr>
            <w:tcW w:type="dxa" w:w="7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0.61</w:t>
            </w:r>
          </w:p>
        </w:tc>
        <w:tc>
          <w:tcPr>
            <w:tcW w:type="dxa" w:w="68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0.39</w:t>
            </w:r>
          </w:p>
        </w:tc>
        <w:tc>
          <w:tcPr>
            <w:tcW w:type="dxa" w:w="136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D4</w:t>
            </w:r>
          </w:p>
        </w:tc>
        <w:tc>
          <w:tcPr>
            <w:tcW w:type="dxa" w:w="78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0.42</w:t>
            </w:r>
          </w:p>
        </w:tc>
        <w:tc>
          <w:tcPr>
            <w:tcW w:type="dxa" w:w="818"/>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0.58</w:t>
            </w:r>
          </w:p>
        </w:tc>
      </w:tr>
      <w:tr>
        <w:trPr>
          <w:trHeight w:hRule="exact" w:val="320"/>
        </w:trPr>
        <w:tc>
          <w:tcPr>
            <w:tcW w:type="dxa" w:w="1368"/>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S3</w:t>
            </w:r>
          </w:p>
        </w:tc>
        <w:tc>
          <w:tcPr>
            <w:tcW w:type="dxa" w:w="72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0.39</w:t>
            </w:r>
          </w:p>
        </w:tc>
        <w:tc>
          <w:tcPr>
            <w:tcW w:type="dxa" w:w="72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0.61</w:t>
            </w:r>
          </w:p>
        </w:tc>
        <w:tc>
          <w:tcPr>
            <w:tcW w:type="dxa" w:w="138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Z3</w:t>
            </w:r>
          </w:p>
        </w:tc>
        <w:tc>
          <w:tcPr>
            <w:tcW w:type="dxa" w:w="70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0.38</w:t>
            </w:r>
          </w:p>
        </w:tc>
        <w:tc>
          <w:tcPr>
            <w:tcW w:type="dxa" w:w="68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0.62</w:t>
            </w:r>
          </w:p>
        </w:tc>
        <w:tc>
          <w:tcPr>
            <w:tcW w:type="dxa" w:w="136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E1</w:t>
            </w:r>
          </w:p>
        </w:tc>
        <w:tc>
          <w:tcPr>
            <w:tcW w:type="dxa" w:w="78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0.47</w:t>
            </w:r>
          </w:p>
        </w:tc>
        <w:tc>
          <w:tcPr>
            <w:tcW w:type="dxa" w:w="818"/>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0.53</w:t>
            </w:r>
          </w:p>
        </w:tc>
      </w:tr>
      <w:tr>
        <w:trPr>
          <w:trHeight w:hRule="exact" w:val="320"/>
        </w:trPr>
        <w:tc>
          <w:tcPr>
            <w:tcW w:type="dxa" w:w="1368"/>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S4</w:t>
            </w:r>
          </w:p>
        </w:tc>
        <w:tc>
          <w:tcPr>
            <w:tcW w:type="dxa" w:w="72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0.46</w:t>
            </w:r>
          </w:p>
        </w:tc>
        <w:tc>
          <w:tcPr>
            <w:tcW w:type="dxa" w:w="72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0.54</w:t>
            </w:r>
          </w:p>
        </w:tc>
        <w:tc>
          <w:tcPr>
            <w:tcW w:type="dxa" w:w="138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Z4</w:t>
            </w:r>
          </w:p>
        </w:tc>
        <w:tc>
          <w:tcPr>
            <w:tcW w:type="dxa" w:w="70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0.53</w:t>
            </w:r>
          </w:p>
        </w:tc>
        <w:tc>
          <w:tcPr>
            <w:tcW w:type="dxa" w:w="68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0.47</w:t>
            </w:r>
          </w:p>
        </w:tc>
        <w:tc>
          <w:tcPr>
            <w:tcW w:type="dxa" w:w="136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E2</w:t>
            </w:r>
          </w:p>
        </w:tc>
        <w:tc>
          <w:tcPr>
            <w:tcW w:type="dxa" w:w="78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0.38</w:t>
            </w:r>
          </w:p>
        </w:tc>
        <w:tc>
          <w:tcPr>
            <w:tcW w:type="dxa" w:w="818"/>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0.62</w:t>
            </w:r>
          </w:p>
        </w:tc>
      </w:tr>
      <w:tr>
        <w:trPr>
          <w:trHeight w:hRule="exact" w:val="300"/>
        </w:trPr>
        <w:tc>
          <w:tcPr>
            <w:tcW w:type="dxa" w:w="1368"/>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S5</w:t>
            </w:r>
          </w:p>
        </w:tc>
        <w:tc>
          <w:tcPr>
            <w:tcW w:type="dxa" w:w="72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0.43</w:t>
            </w:r>
          </w:p>
        </w:tc>
        <w:tc>
          <w:tcPr>
            <w:tcW w:type="dxa" w:w="72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0.57</w:t>
            </w:r>
          </w:p>
        </w:tc>
        <w:tc>
          <w:tcPr>
            <w:tcW w:type="dxa" w:w="138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Z5</w:t>
            </w:r>
          </w:p>
        </w:tc>
        <w:tc>
          <w:tcPr>
            <w:tcW w:type="dxa" w:w="70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0.62</w:t>
            </w:r>
          </w:p>
        </w:tc>
        <w:tc>
          <w:tcPr>
            <w:tcW w:type="dxa" w:w="68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0.38</w:t>
            </w:r>
          </w:p>
        </w:tc>
        <w:tc>
          <w:tcPr>
            <w:tcW w:type="dxa" w:w="136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E3</w:t>
            </w:r>
          </w:p>
        </w:tc>
        <w:tc>
          <w:tcPr>
            <w:tcW w:type="dxa" w:w="78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0.43</w:t>
            </w:r>
          </w:p>
        </w:tc>
        <w:tc>
          <w:tcPr>
            <w:tcW w:type="dxa" w:w="818"/>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0.57</w:t>
            </w:r>
          </w:p>
        </w:tc>
      </w:tr>
      <w:tr>
        <w:trPr>
          <w:trHeight w:hRule="exact" w:val="320"/>
        </w:trPr>
        <w:tc>
          <w:tcPr>
            <w:tcW w:type="dxa" w:w="1368"/>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S6</w:t>
            </w:r>
          </w:p>
        </w:tc>
        <w:tc>
          <w:tcPr>
            <w:tcW w:type="dxa" w:w="72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0.53</w:t>
            </w:r>
          </w:p>
        </w:tc>
        <w:tc>
          <w:tcPr>
            <w:tcW w:type="dxa" w:w="72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0.47</w:t>
            </w:r>
          </w:p>
        </w:tc>
        <w:tc>
          <w:tcPr>
            <w:tcW w:type="dxa" w:w="138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Z6</w:t>
            </w:r>
          </w:p>
        </w:tc>
        <w:tc>
          <w:tcPr>
            <w:tcW w:type="dxa" w:w="70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0.65</w:t>
            </w:r>
          </w:p>
        </w:tc>
        <w:tc>
          <w:tcPr>
            <w:tcW w:type="dxa" w:w="68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0.35</w:t>
            </w:r>
          </w:p>
        </w:tc>
        <w:tc>
          <w:tcPr>
            <w:tcW w:type="dxa" w:w="136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E4</w:t>
            </w:r>
          </w:p>
        </w:tc>
        <w:tc>
          <w:tcPr>
            <w:tcW w:type="dxa" w:w="78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0.48</w:t>
            </w:r>
          </w:p>
        </w:tc>
        <w:tc>
          <w:tcPr>
            <w:tcW w:type="dxa" w:w="818"/>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0.52</w:t>
            </w:r>
          </w:p>
        </w:tc>
      </w:tr>
      <w:tr>
        <w:trPr>
          <w:trHeight w:hRule="exact" w:val="300"/>
        </w:trPr>
        <w:tc>
          <w:tcPr>
            <w:tcW w:type="dxa" w:w="1368"/>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J1</w:t>
            </w:r>
          </w:p>
        </w:tc>
        <w:tc>
          <w:tcPr>
            <w:tcW w:type="dxa" w:w="72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0.45</w:t>
            </w:r>
          </w:p>
        </w:tc>
        <w:tc>
          <w:tcPr>
            <w:tcW w:type="dxa" w:w="72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0.55</w:t>
            </w:r>
          </w:p>
        </w:tc>
        <w:tc>
          <w:tcPr>
            <w:tcW w:type="dxa" w:w="138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Z7</w:t>
            </w:r>
          </w:p>
        </w:tc>
        <w:tc>
          <w:tcPr>
            <w:tcW w:type="dxa" w:w="7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0.31</w:t>
            </w:r>
          </w:p>
        </w:tc>
        <w:tc>
          <w:tcPr>
            <w:tcW w:type="dxa" w:w="68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0.69</w:t>
            </w:r>
          </w:p>
        </w:tc>
        <w:tc>
          <w:tcPr>
            <w:tcW w:type="dxa" w:w="136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E5</w:t>
            </w:r>
          </w:p>
        </w:tc>
        <w:tc>
          <w:tcPr>
            <w:tcW w:type="dxa" w:w="78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0.39</w:t>
            </w:r>
          </w:p>
        </w:tc>
        <w:tc>
          <w:tcPr>
            <w:tcW w:type="dxa" w:w="818"/>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0.61</w:t>
            </w:r>
          </w:p>
        </w:tc>
      </w:tr>
      <w:tr>
        <w:trPr>
          <w:trHeight w:hRule="exact" w:val="320"/>
        </w:trPr>
        <w:tc>
          <w:tcPr>
            <w:tcW w:type="dxa" w:w="1368"/>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J2</w:t>
            </w:r>
          </w:p>
        </w:tc>
        <w:tc>
          <w:tcPr>
            <w:tcW w:type="dxa" w:w="72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0.42</w:t>
            </w:r>
          </w:p>
        </w:tc>
        <w:tc>
          <w:tcPr>
            <w:tcW w:type="dxa" w:w="72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0.58</w:t>
            </w:r>
          </w:p>
        </w:tc>
        <w:tc>
          <w:tcPr>
            <w:tcW w:type="dxa" w:w="138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Z8</w:t>
            </w:r>
          </w:p>
        </w:tc>
        <w:tc>
          <w:tcPr>
            <w:tcW w:type="dxa" w:w="70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0.69</w:t>
            </w:r>
          </w:p>
        </w:tc>
        <w:tc>
          <w:tcPr>
            <w:tcW w:type="dxa" w:w="68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0.31</w:t>
            </w:r>
          </w:p>
        </w:tc>
        <w:tc>
          <w:tcPr>
            <w:tcW w:type="dxa" w:w="1360"/>
            <w:vMerge w:val="restart"/>
            <w:tcBorders>
              <w:bottom w:sz="11.520000457763672"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E6</w:t>
            </w:r>
          </w:p>
        </w:tc>
        <w:tc>
          <w:tcPr>
            <w:tcW w:type="dxa" w:w="780"/>
            <w:vMerge w:val="restart"/>
            <w:tcBorders>
              <w:bottom w:sz="11.520000457763672"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0.36</w:t>
            </w:r>
          </w:p>
        </w:tc>
        <w:tc>
          <w:tcPr>
            <w:tcW w:type="dxa" w:w="818"/>
            <w:vMerge w:val="restart"/>
            <w:tcBorders>
              <w:bottom w:sz="11.520000457763672"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0.64</w:t>
            </w:r>
          </w:p>
        </w:tc>
      </w:tr>
      <w:tr>
        <w:trPr>
          <w:trHeight w:hRule="exact" w:val="320"/>
        </w:trPr>
        <w:tc>
          <w:tcPr>
            <w:tcW w:type="dxa" w:w="1368"/>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J3</w:t>
            </w:r>
          </w:p>
        </w:tc>
        <w:tc>
          <w:tcPr>
            <w:tcW w:type="dxa" w:w="72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0.61</w:t>
            </w:r>
          </w:p>
        </w:tc>
        <w:tc>
          <w:tcPr>
            <w:tcW w:type="dxa" w:w="72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0.39</w:t>
            </w:r>
          </w:p>
        </w:tc>
        <w:tc>
          <w:tcPr>
            <w:tcW w:type="dxa" w:w="138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D1</w:t>
            </w:r>
          </w:p>
        </w:tc>
        <w:tc>
          <w:tcPr>
            <w:tcW w:type="dxa" w:w="70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0.45</w:t>
            </w:r>
          </w:p>
        </w:tc>
        <w:tc>
          <w:tcPr>
            <w:tcW w:type="dxa" w:w="68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0.55</w:t>
            </w:r>
          </w:p>
        </w:tc>
        <w:tc>
          <w:tcPr>
            <w:tcW w:type="dxa" w:w="1168"/>
            <w:vMerge/>
            <w:tcBorders>
              <w:bottom w:sz="11.520000457763672" w:val="single" w:color="#000000"/>
            </w:tcBorders>
          </w:tcPr>
          <w:p/>
        </w:tc>
        <w:tc>
          <w:tcPr>
            <w:tcW w:type="dxa" w:w="1168"/>
            <w:vMerge/>
            <w:tcBorders>
              <w:bottom w:sz="11.520000457763672" w:val="single" w:color="#000000"/>
            </w:tcBorders>
          </w:tcPr>
          <w:p/>
        </w:tc>
        <w:tc>
          <w:tcPr>
            <w:tcW w:type="dxa" w:w="1168"/>
            <w:vMerge/>
            <w:tcBorders>
              <w:bottom w:sz="11.520000457763672" w:val="single" w:color="#000000"/>
            </w:tcBorders>
          </w:tcPr>
          <w:p/>
        </w:tc>
      </w:tr>
      <w:tr>
        <w:trPr>
          <w:trHeight w:hRule="exact" w:val="322"/>
        </w:trPr>
        <w:tc>
          <w:tcPr>
            <w:tcW w:type="dxa" w:w="1368"/>
            <w:tcBorders>
              <w:bottom w:sz="11.520000457763672" w:val="single" w:color="#00000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J4</w:t>
            </w:r>
          </w:p>
        </w:tc>
        <w:tc>
          <w:tcPr>
            <w:tcW w:type="dxa" w:w="720"/>
            <w:tcBorders>
              <w:bottom w:sz="11.520000457763672" w:val="single" w:color="#00000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0.47</w:t>
            </w:r>
          </w:p>
        </w:tc>
        <w:tc>
          <w:tcPr>
            <w:tcW w:type="dxa" w:w="720"/>
            <w:tcBorders>
              <w:bottom w:sz="11.520000457763672" w:val="single" w:color="#00000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0.53</w:t>
            </w:r>
          </w:p>
        </w:tc>
        <w:tc>
          <w:tcPr>
            <w:tcW w:type="dxa" w:w="1380"/>
            <w:tcBorders>
              <w:bottom w:sz="11.520000457763672" w:val="single" w:color="#00000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D2</w:t>
            </w:r>
          </w:p>
        </w:tc>
        <w:tc>
          <w:tcPr>
            <w:tcW w:type="dxa" w:w="700"/>
            <w:tcBorders>
              <w:bottom w:sz="11.520000457763672" w:val="single" w:color="#00000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0.48</w:t>
            </w:r>
          </w:p>
        </w:tc>
        <w:tc>
          <w:tcPr>
            <w:tcW w:type="dxa" w:w="680"/>
            <w:tcBorders>
              <w:bottom w:sz="11.520000457763672" w:val="single" w:color="#00000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0.52</w:t>
            </w:r>
          </w:p>
        </w:tc>
        <w:tc>
          <w:tcPr>
            <w:tcW w:type="dxa" w:w="1168"/>
            <w:vMerge/>
            <w:tcBorders>
              <w:bottom w:sz="11.520000457763672" w:val="single" w:color="#000000"/>
            </w:tcBorders>
          </w:tcPr>
          <w:p/>
        </w:tc>
        <w:tc>
          <w:tcPr>
            <w:tcW w:type="dxa" w:w="1168"/>
            <w:vMerge/>
            <w:tcBorders>
              <w:bottom w:sz="11.520000457763672" w:val="single" w:color="#000000"/>
            </w:tcBorders>
          </w:tcPr>
          <w:p/>
        </w:tc>
        <w:tc>
          <w:tcPr>
            <w:tcW w:type="dxa" w:w="1168"/>
            <w:vMerge/>
            <w:tcBorders>
              <w:bottom w:sz="11.520000457763672" w:val="single" w:color="#000000"/>
            </w:tcBorders>
          </w:tcPr>
          <w:p/>
        </w:tc>
      </w:tr>
    </w:tbl>
    <w:p>
      <w:pPr>
        <w:autoSpaceDN w:val="0"/>
        <w:autoSpaceDE w:val="0"/>
        <w:widowControl/>
        <w:spacing w:line="282" w:lineRule="exact" w:before="252" w:after="0"/>
        <w:ind w:left="998" w:right="0" w:firstLine="0"/>
        <w:jc w:val="left"/>
      </w:pPr>
      <w:r>
        <w:rPr>
          <w:rFonts w:ascii="SimHei" w:hAnsi="SimHei" w:eastAsia="SimHei"/>
          <w:b w:val="0"/>
          <w:i w:val="0"/>
          <w:color w:val="000000"/>
          <w:sz w:val="28"/>
        </w:rPr>
        <w:t>4.2.5 评价结果的确定</w:t>
      </w:r>
    </w:p>
    <w:p>
      <w:pPr>
        <w:autoSpaceDN w:val="0"/>
        <w:autoSpaceDE w:val="0"/>
        <w:widowControl/>
        <w:spacing w:line="420" w:lineRule="exact" w:before="168" w:after="0"/>
        <w:ind w:left="998" w:right="156" w:firstLine="480"/>
        <w:jc w:val="both"/>
      </w:pPr>
      <w:r>
        <w:rPr>
          <w:rFonts w:ascii="SimSun" w:hAnsi="SimSun" w:eastAsia="SimSun"/>
          <w:b w:val="0"/>
          <w:i w:val="0"/>
          <w:color w:val="000000"/>
          <w:sz w:val="24"/>
        </w:rPr>
        <w:t>依据《城市轨道交通地下工程建设风险管理规范》（</w:t>
      </w:r>
      <w:r>
        <w:rPr>
          <w:rFonts w:ascii="TimesNewRomanPSMT" w:hAnsi="TimesNewRomanPSMT" w:eastAsia="TimesNewRomanPSMT"/>
          <w:b w:val="0"/>
          <w:i w:val="0"/>
          <w:color w:val="000000"/>
          <w:sz w:val="24"/>
        </w:rPr>
        <w:t>GB50652-2011</w:t>
      </w:r>
      <w:r>
        <w:rPr>
          <w:rFonts w:ascii="SimSun" w:hAnsi="SimSun" w:eastAsia="SimSun"/>
          <w:b w:val="0"/>
          <w:i w:val="0"/>
          <w:color w:val="000000"/>
          <w:sz w:val="24"/>
        </w:rPr>
        <w:t>），同时考虑等</w:t>
      </w:r>
      <w:r>
        <w:rPr>
          <w:rFonts w:ascii="SimSun" w:hAnsi="SimSun" w:eastAsia="SimSun"/>
          <w:b w:val="0"/>
          <w:i w:val="0"/>
          <w:color w:val="000000"/>
          <w:sz w:val="24"/>
        </w:rPr>
        <w:t>级划分适合大众理解，青岛地铁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号线盾构施工安全风险的等级可以划分为频繁</w:t>
      </w:r>
      <w:r>
        <w:rPr>
          <w:rFonts w:ascii="SimSun" w:hAnsi="SimSun" w:eastAsia="SimSun"/>
          <w:b w:val="0"/>
          <w:i w:val="0"/>
          <w:color w:val="000000"/>
          <w:sz w:val="21"/>
        </w:rPr>
        <w:t>出现</w:t>
      </w:r>
      <w:r>
        <w:rPr>
          <w:rFonts w:ascii="SimSun" w:hAnsi="SimSun" w:eastAsia="SimSun"/>
          <w:b w:val="0"/>
          <w:i w:val="0"/>
          <w:color w:val="000000"/>
          <w:sz w:val="24"/>
        </w:rPr>
        <w:t>（</w:t>
      </w:r>
      <w:r>
        <w:rPr>
          <w:rFonts w:ascii="TimesNewRomanPSMT" w:hAnsi="TimesNewRomanPSMT" w:eastAsia="TimesNewRomanPSMT"/>
          <w:b w:val="0"/>
          <w:i w:val="0"/>
          <w:color w:val="000000"/>
          <w:sz w:val="24"/>
        </w:rPr>
        <w:t>A</w:t>
      </w:r>
      <w:r>
        <w:rPr>
          <w:rFonts w:ascii="SimSun" w:hAnsi="SimSun" w:eastAsia="SimSun"/>
          <w:b w:val="0"/>
          <w:i w:val="0"/>
          <w:color w:val="000000"/>
          <w:sz w:val="24"/>
        </w:rPr>
        <w:t>级）、可能出现（</w:t>
      </w:r>
      <w:r>
        <w:rPr>
          <w:rFonts w:ascii="TimesNewRomanPSMT" w:hAnsi="TimesNewRomanPSMT" w:eastAsia="TimesNewRomanPSMT"/>
          <w:b w:val="0"/>
          <w:i w:val="0"/>
          <w:color w:val="000000"/>
          <w:sz w:val="24"/>
        </w:rPr>
        <w:t>B</w:t>
      </w:r>
      <w:r>
        <w:rPr>
          <w:rFonts w:ascii="SimSun" w:hAnsi="SimSun" w:eastAsia="SimSun"/>
          <w:b w:val="0"/>
          <w:i w:val="0"/>
          <w:color w:val="000000"/>
          <w:sz w:val="24"/>
        </w:rPr>
        <w:t xml:space="preserve"> 级）、偶尔出现（</w:t>
      </w:r>
      <w:r>
        <w:rPr>
          <w:rFonts w:ascii="TimesNewRomanPSMT" w:hAnsi="TimesNewRomanPSMT" w:eastAsia="TimesNewRomanPSMT"/>
          <w:b w:val="0"/>
          <w:i w:val="0"/>
          <w:color w:val="000000"/>
          <w:sz w:val="24"/>
        </w:rPr>
        <w:t>C</w:t>
      </w:r>
      <w:r>
        <w:rPr>
          <w:rFonts w:ascii="SimSun" w:hAnsi="SimSun" w:eastAsia="SimSun"/>
          <w:b w:val="0"/>
          <w:i w:val="0"/>
          <w:color w:val="000000"/>
          <w:sz w:val="24"/>
        </w:rPr>
        <w:t xml:space="preserve"> 级）、罕见（</w:t>
      </w:r>
      <w:r>
        <w:rPr>
          <w:rFonts w:ascii="TimesNewRomanPSMT" w:hAnsi="TimesNewRomanPSMT" w:eastAsia="TimesNewRomanPSMT"/>
          <w:b w:val="0"/>
          <w:i w:val="0"/>
          <w:color w:val="000000"/>
          <w:sz w:val="24"/>
        </w:rPr>
        <w:t>D</w:t>
      </w:r>
      <w:r>
        <w:rPr>
          <w:rFonts w:ascii="SimSun" w:hAnsi="SimSun" w:eastAsia="SimSun"/>
          <w:b w:val="0"/>
          <w:i w:val="0"/>
          <w:color w:val="000000"/>
          <w:sz w:val="24"/>
        </w:rPr>
        <w:t xml:space="preserve"> 级）、不可能出现（</w:t>
      </w:r>
      <w:r>
        <w:rPr>
          <w:rFonts w:ascii="TimesNewRomanPSMT" w:hAnsi="TimesNewRomanPSMT" w:eastAsia="TimesNewRomanPSMT"/>
          <w:b w:val="0"/>
          <w:i w:val="0"/>
          <w:color w:val="000000"/>
          <w:sz w:val="24"/>
        </w:rPr>
        <w:t>E</w:t>
      </w:r>
      <w:r>
        <w:rPr>
          <w:rFonts w:ascii="SimSun" w:hAnsi="SimSun" w:eastAsia="SimSun"/>
          <w:b w:val="0"/>
          <w:i w:val="0"/>
          <w:color w:val="000000"/>
          <w:sz w:val="24"/>
        </w:rPr>
        <w:t xml:space="preserve"> 级）五个</w:t>
      </w:r>
      <w:r>
        <w:rPr>
          <w:rFonts w:ascii="SimSun" w:hAnsi="SimSun" w:eastAsia="SimSun"/>
          <w:b w:val="0"/>
          <w:i w:val="0"/>
          <w:color w:val="000000"/>
          <w:sz w:val="24"/>
        </w:rPr>
        <w:t>等级，对应的概率范围与中间值，如表</w:t>
      </w:r>
      <w:r>
        <w:rPr>
          <w:rFonts w:ascii="TimesNewRomanPSMT" w:hAnsi="TimesNewRomanPSMT" w:eastAsia="TimesNewRomanPSMT"/>
          <w:b w:val="0"/>
          <w:i w:val="0"/>
          <w:color w:val="000000"/>
          <w:sz w:val="24"/>
        </w:rPr>
        <w:t>4.3</w:t>
      </w:r>
      <w:r>
        <w:rPr>
          <w:rFonts w:ascii="SimSun" w:hAnsi="SimSun" w:eastAsia="SimSun"/>
          <w:b w:val="0"/>
          <w:i w:val="0"/>
          <w:color w:val="000000"/>
          <w:sz w:val="24"/>
        </w:rPr>
        <w:t xml:space="preserve"> 所示。</w:t>
      </w:r>
    </w:p>
    <w:p>
      <w:pPr>
        <w:autoSpaceDN w:val="0"/>
        <w:autoSpaceDE w:val="0"/>
        <w:widowControl/>
        <w:spacing w:line="312" w:lineRule="exact" w:before="152" w:after="34"/>
        <w:ind w:left="3600" w:right="2736"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4.3</w:t>
      </w:r>
      <w:r>
        <w:rPr>
          <w:rFonts w:ascii="SimSun" w:hAnsi="SimSun" w:eastAsia="SimSun"/>
          <w:b w:val="0"/>
          <w:i w:val="0"/>
          <w:color w:val="000000"/>
          <w:sz w:val="21"/>
        </w:rPr>
        <w:t xml:space="preserve"> 安全风险可能性等级标准</w:t>
      </w:r>
      <w:r>
        <w:br/>
      </w:r>
      <w:r>
        <w:rPr>
          <w:rFonts w:ascii="TimesNewRomanPSMT" w:hAnsi="TimesNewRomanPSMT" w:eastAsia="TimesNewRomanPSMT"/>
          <w:b w:val="0"/>
          <w:i w:val="0"/>
          <w:color w:val="000000"/>
          <w:sz w:val="21"/>
        </w:rPr>
        <w:t>Table 4.3 Security risk possibility level standards</w:t>
      </w:r>
    </w:p>
    <w:tbl>
      <w:tblPr>
        <w:tblW w:type="auto" w:w="0"/>
        <w:tblLayout w:type="fixed"/>
        <w:tblLook w:firstColumn="1" w:firstRow="1" w:lastColumn="0" w:lastRow="0" w:noHBand="0" w:noVBand="1" w:val="04A0"/>
        <w:tblInd w:w="1842.0" w:type="dxa"/>
      </w:tblPr>
      <w:tblGrid>
        <w:gridCol w:w="1751"/>
        <w:gridCol w:w="1751"/>
        <w:gridCol w:w="1751"/>
        <w:gridCol w:w="1751"/>
        <w:gridCol w:w="1751"/>
        <w:gridCol w:w="1751"/>
      </w:tblGrid>
      <w:tr>
        <w:trPr>
          <w:trHeight w:hRule="exact" w:val="368"/>
        </w:trPr>
        <w:tc>
          <w:tcPr>
            <w:tcW w:type="dxa" w:w="1658"/>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70" w:after="0"/>
              <w:ind w:left="0" w:right="0" w:firstLine="0"/>
              <w:jc w:val="center"/>
            </w:pPr>
            <w:r>
              <w:rPr>
                <w:rFonts w:ascii="SimSun" w:hAnsi="SimSun" w:eastAsia="SimSun"/>
                <w:b w:val="0"/>
                <w:i w:val="0"/>
                <w:color w:val="000000"/>
                <w:sz w:val="21"/>
              </w:rPr>
              <w:t>等级标准</w:t>
            </w:r>
          </w:p>
        </w:tc>
        <w:tc>
          <w:tcPr>
            <w:tcW w:type="dxa" w:w="1260"/>
            <w:tcBorders>
              <w:top w:sz="11.520000457763672" w:val="single" w:color="#000000"/>
              <w:bottom w:sz="5.760000228881836" w:val="single" w:color="#000000"/>
            </w:tcBorders>
            <w:tcMar>
              <w:start w:w="0" w:type="dxa"/>
              <w:end w:w="0" w:type="dxa"/>
            </w:tcMar>
          </w:tcPr>
          <w:p>
            <w:pPr>
              <w:autoSpaceDN w:val="0"/>
              <w:autoSpaceDE w:val="0"/>
              <w:widowControl/>
              <w:spacing w:line="232" w:lineRule="exact" w:before="64" w:after="0"/>
              <w:ind w:left="0" w:right="0" w:firstLine="0"/>
              <w:jc w:val="center"/>
            </w:pPr>
            <w:r>
              <w:rPr>
                <w:rFonts w:ascii="TimesNewRomanPSMT" w:hAnsi="TimesNewRomanPSMT" w:eastAsia="TimesNewRomanPSMT"/>
                <w:b w:val="0"/>
                <w:i w:val="0"/>
                <w:color w:val="000000"/>
                <w:sz w:val="21"/>
              </w:rPr>
              <w:t>A</w:t>
            </w:r>
          </w:p>
        </w:tc>
        <w:tc>
          <w:tcPr>
            <w:tcW w:type="dxa" w:w="1140"/>
            <w:tcBorders>
              <w:top w:sz="11.520000457763672" w:val="single" w:color="#000000"/>
              <w:bottom w:sz="5.760000228881836" w:val="single" w:color="#000000"/>
            </w:tcBorders>
            <w:tcMar>
              <w:start w:w="0" w:type="dxa"/>
              <w:end w:w="0" w:type="dxa"/>
            </w:tcMar>
          </w:tcPr>
          <w:p>
            <w:pPr>
              <w:autoSpaceDN w:val="0"/>
              <w:autoSpaceDE w:val="0"/>
              <w:widowControl/>
              <w:spacing w:line="232" w:lineRule="exact" w:before="64" w:after="0"/>
              <w:ind w:left="0" w:right="0" w:firstLine="0"/>
              <w:jc w:val="center"/>
            </w:pPr>
            <w:r>
              <w:rPr>
                <w:rFonts w:ascii="TimesNewRomanPSMT" w:hAnsi="TimesNewRomanPSMT" w:eastAsia="TimesNewRomanPSMT"/>
                <w:b w:val="0"/>
                <w:i w:val="0"/>
                <w:color w:val="000000"/>
                <w:sz w:val="21"/>
              </w:rPr>
              <w:t>B</w:t>
            </w:r>
          </w:p>
        </w:tc>
        <w:tc>
          <w:tcPr>
            <w:tcW w:type="dxa" w:w="1140"/>
            <w:tcBorders>
              <w:top w:sz="11.520000457763672" w:val="single" w:color="#000000"/>
              <w:bottom w:sz="5.760000228881836" w:val="single" w:color="#000000"/>
            </w:tcBorders>
            <w:tcMar>
              <w:start w:w="0" w:type="dxa"/>
              <w:end w:w="0" w:type="dxa"/>
            </w:tcMar>
          </w:tcPr>
          <w:p>
            <w:pPr>
              <w:autoSpaceDN w:val="0"/>
              <w:autoSpaceDE w:val="0"/>
              <w:widowControl/>
              <w:spacing w:line="232" w:lineRule="exact" w:before="64" w:after="0"/>
              <w:ind w:left="0" w:right="0" w:firstLine="0"/>
              <w:jc w:val="center"/>
            </w:pPr>
            <w:r>
              <w:rPr>
                <w:rFonts w:ascii="TimesNewRomanPSMT" w:hAnsi="TimesNewRomanPSMT" w:eastAsia="TimesNewRomanPSMT"/>
                <w:b w:val="0"/>
                <w:i w:val="0"/>
                <w:color w:val="000000"/>
                <w:sz w:val="21"/>
              </w:rPr>
              <w:t>C</w:t>
            </w:r>
          </w:p>
        </w:tc>
        <w:tc>
          <w:tcPr>
            <w:tcW w:type="dxa" w:w="1140"/>
            <w:tcBorders>
              <w:top w:sz="11.520000457763672" w:val="single" w:color="#000000"/>
              <w:bottom w:sz="5.760000228881836" w:val="single" w:color="#000000"/>
            </w:tcBorders>
            <w:tcMar>
              <w:start w:w="0" w:type="dxa"/>
              <w:end w:w="0" w:type="dxa"/>
            </w:tcMar>
          </w:tcPr>
          <w:p>
            <w:pPr>
              <w:autoSpaceDN w:val="0"/>
              <w:autoSpaceDE w:val="0"/>
              <w:widowControl/>
              <w:spacing w:line="232" w:lineRule="exact" w:before="64" w:after="0"/>
              <w:ind w:left="0" w:right="0" w:firstLine="0"/>
              <w:jc w:val="center"/>
            </w:pPr>
            <w:r>
              <w:rPr>
                <w:rFonts w:ascii="TimesNewRomanPSMT" w:hAnsi="TimesNewRomanPSMT" w:eastAsia="TimesNewRomanPSMT"/>
                <w:b w:val="0"/>
                <w:i w:val="0"/>
                <w:color w:val="000000"/>
                <w:sz w:val="21"/>
              </w:rPr>
              <w:t>D</w:t>
            </w:r>
          </w:p>
        </w:tc>
        <w:tc>
          <w:tcPr>
            <w:tcW w:type="dxa" w:w="1328"/>
            <w:tcBorders>
              <w:top w:sz="11.520000457763672" w:val="single" w:color="#000000"/>
              <w:bottom w:sz="5.760000228881836" w:val="single" w:color="#000000"/>
            </w:tcBorders>
            <w:tcMar>
              <w:start w:w="0" w:type="dxa"/>
              <w:end w:w="0" w:type="dxa"/>
            </w:tcMar>
          </w:tcPr>
          <w:p>
            <w:pPr>
              <w:autoSpaceDN w:val="0"/>
              <w:autoSpaceDE w:val="0"/>
              <w:widowControl/>
              <w:spacing w:line="232" w:lineRule="exact" w:before="64" w:after="0"/>
              <w:ind w:left="0" w:right="0" w:firstLine="0"/>
              <w:jc w:val="center"/>
            </w:pPr>
            <w:r>
              <w:rPr>
                <w:rFonts w:ascii="TimesNewRomanPSMT" w:hAnsi="TimesNewRomanPSMT" w:eastAsia="TimesNewRomanPSMT"/>
                <w:b w:val="0"/>
                <w:i w:val="0"/>
                <w:color w:val="000000"/>
                <w:sz w:val="21"/>
              </w:rPr>
              <w:t>E</w:t>
            </w:r>
          </w:p>
        </w:tc>
      </w:tr>
      <w:tr>
        <w:trPr>
          <w:trHeight w:hRule="exact" w:val="410"/>
        </w:trPr>
        <w:tc>
          <w:tcPr>
            <w:tcW w:type="dxa" w:w="1658"/>
            <w:tcBorders>
              <w:top w:sz="5.760000228881836" w:val="single" w:color="#000000"/>
            </w:tcBorders>
            <w:tcMar>
              <w:start w:w="0" w:type="dxa"/>
              <w:end w:w="0" w:type="dxa"/>
            </w:tcMar>
          </w:tcPr>
          <w:p>
            <w:pPr>
              <w:autoSpaceDN w:val="0"/>
              <w:autoSpaceDE w:val="0"/>
              <w:widowControl/>
              <w:spacing w:line="210" w:lineRule="exact" w:before="104" w:after="0"/>
              <w:ind w:left="0" w:right="0" w:firstLine="0"/>
              <w:jc w:val="center"/>
            </w:pPr>
            <w:r>
              <w:rPr>
                <w:rFonts w:ascii="SimSun" w:hAnsi="SimSun" w:eastAsia="SimSun"/>
                <w:b w:val="0"/>
                <w:i w:val="0"/>
                <w:color w:val="000000"/>
                <w:sz w:val="21"/>
              </w:rPr>
              <w:t>可能性描述</w:t>
            </w:r>
          </w:p>
        </w:tc>
        <w:tc>
          <w:tcPr>
            <w:tcW w:type="dxa" w:w="1260"/>
            <w:tcBorders>
              <w:top w:sz="5.760000228881836" w:val="single" w:color="#000000"/>
            </w:tcBorders>
            <w:tcMar>
              <w:start w:w="0" w:type="dxa"/>
              <w:end w:w="0" w:type="dxa"/>
            </w:tcMar>
          </w:tcPr>
          <w:p>
            <w:pPr>
              <w:autoSpaceDN w:val="0"/>
              <w:autoSpaceDE w:val="0"/>
              <w:widowControl/>
              <w:spacing w:line="210" w:lineRule="exact" w:before="104" w:after="0"/>
              <w:ind w:left="0" w:right="0" w:firstLine="0"/>
              <w:jc w:val="center"/>
            </w:pPr>
            <w:r>
              <w:rPr>
                <w:rFonts w:ascii="SimSun" w:hAnsi="SimSun" w:eastAsia="SimSun"/>
                <w:b w:val="0"/>
                <w:i w:val="0"/>
                <w:color w:val="000000"/>
                <w:sz w:val="21"/>
              </w:rPr>
              <w:t>频繁出现</w:t>
            </w:r>
          </w:p>
        </w:tc>
        <w:tc>
          <w:tcPr>
            <w:tcW w:type="dxa" w:w="1140"/>
            <w:tcBorders>
              <w:top w:sz="5.760000228881836" w:val="single" w:color="#000000"/>
            </w:tcBorders>
            <w:tcMar>
              <w:start w:w="0" w:type="dxa"/>
              <w:end w:w="0" w:type="dxa"/>
            </w:tcMar>
          </w:tcPr>
          <w:p>
            <w:pPr>
              <w:autoSpaceDN w:val="0"/>
              <w:autoSpaceDE w:val="0"/>
              <w:widowControl/>
              <w:spacing w:line="210" w:lineRule="exact" w:before="104" w:after="0"/>
              <w:ind w:left="0" w:right="0" w:firstLine="0"/>
              <w:jc w:val="center"/>
            </w:pPr>
            <w:r>
              <w:rPr>
                <w:rFonts w:ascii="SimSun" w:hAnsi="SimSun" w:eastAsia="SimSun"/>
                <w:b w:val="0"/>
                <w:i w:val="0"/>
                <w:color w:val="000000"/>
                <w:sz w:val="21"/>
              </w:rPr>
              <w:t>可能出现</w:t>
            </w:r>
          </w:p>
        </w:tc>
        <w:tc>
          <w:tcPr>
            <w:tcW w:type="dxa" w:w="1140"/>
            <w:tcBorders>
              <w:top w:sz="5.760000228881836" w:val="single" w:color="#000000"/>
            </w:tcBorders>
            <w:tcMar>
              <w:start w:w="0" w:type="dxa"/>
              <w:end w:w="0" w:type="dxa"/>
            </w:tcMar>
          </w:tcPr>
          <w:p>
            <w:pPr>
              <w:autoSpaceDN w:val="0"/>
              <w:autoSpaceDE w:val="0"/>
              <w:widowControl/>
              <w:spacing w:line="210" w:lineRule="exact" w:before="104" w:after="0"/>
              <w:ind w:left="0" w:right="0" w:firstLine="0"/>
              <w:jc w:val="center"/>
            </w:pPr>
            <w:r>
              <w:rPr>
                <w:rFonts w:ascii="SimSun" w:hAnsi="SimSun" w:eastAsia="SimSun"/>
                <w:b w:val="0"/>
                <w:i w:val="0"/>
                <w:color w:val="000000"/>
                <w:sz w:val="21"/>
              </w:rPr>
              <w:t>偶尔出现</w:t>
            </w:r>
          </w:p>
        </w:tc>
        <w:tc>
          <w:tcPr>
            <w:tcW w:type="dxa" w:w="1140"/>
            <w:tcBorders>
              <w:top w:sz="5.760000228881836" w:val="single" w:color="#000000"/>
            </w:tcBorders>
            <w:tcMar>
              <w:start w:w="0" w:type="dxa"/>
              <w:end w:w="0" w:type="dxa"/>
            </w:tcMar>
          </w:tcPr>
          <w:p>
            <w:pPr>
              <w:autoSpaceDN w:val="0"/>
              <w:autoSpaceDE w:val="0"/>
              <w:widowControl/>
              <w:spacing w:line="210" w:lineRule="exact" w:before="104" w:after="0"/>
              <w:ind w:left="0" w:right="0" w:firstLine="0"/>
              <w:jc w:val="center"/>
            </w:pPr>
            <w:r>
              <w:rPr>
                <w:rFonts w:ascii="SimSun" w:hAnsi="SimSun" w:eastAsia="SimSun"/>
                <w:b w:val="0"/>
                <w:i w:val="0"/>
                <w:color w:val="000000"/>
                <w:sz w:val="21"/>
              </w:rPr>
              <w:t>罕见</w:t>
            </w:r>
          </w:p>
        </w:tc>
        <w:tc>
          <w:tcPr>
            <w:tcW w:type="dxa" w:w="1328"/>
            <w:tcBorders>
              <w:top w:sz="5.760000228881836" w:val="single" w:color="#000000"/>
            </w:tcBorders>
            <w:tcMar>
              <w:start w:w="0" w:type="dxa"/>
              <w:end w:w="0" w:type="dxa"/>
            </w:tcMar>
          </w:tcPr>
          <w:p>
            <w:pPr>
              <w:autoSpaceDN w:val="0"/>
              <w:autoSpaceDE w:val="0"/>
              <w:widowControl/>
              <w:spacing w:line="210" w:lineRule="exact" w:before="104" w:after="0"/>
              <w:ind w:left="0" w:right="0" w:firstLine="0"/>
              <w:jc w:val="center"/>
            </w:pPr>
            <w:r>
              <w:rPr>
                <w:rFonts w:ascii="SimSun" w:hAnsi="SimSun" w:eastAsia="SimSun"/>
                <w:b w:val="0"/>
                <w:i w:val="0"/>
                <w:color w:val="000000"/>
                <w:sz w:val="21"/>
              </w:rPr>
              <w:t>不可能出现</w:t>
            </w:r>
          </w:p>
        </w:tc>
      </w:tr>
      <w:tr>
        <w:trPr>
          <w:trHeight w:hRule="exact" w:val="400"/>
        </w:trPr>
        <w:tc>
          <w:tcPr>
            <w:tcW w:type="dxa" w:w="1658"/>
            <w:tcBorders/>
            <w:tcMar>
              <w:start w:w="0" w:type="dxa"/>
              <w:end w:w="0" w:type="dxa"/>
            </w:tcMar>
          </w:tcPr>
          <w:p>
            <w:pPr>
              <w:autoSpaceDN w:val="0"/>
              <w:autoSpaceDE w:val="0"/>
              <w:widowControl/>
              <w:spacing w:line="232" w:lineRule="exact" w:before="96" w:after="0"/>
              <w:ind w:left="0" w:right="0" w:firstLine="0"/>
              <w:jc w:val="center"/>
            </w:pPr>
            <w:r>
              <w:rPr>
                <w:rFonts w:ascii="SimSun" w:hAnsi="SimSun" w:eastAsia="SimSun"/>
                <w:b w:val="0"/>
                <w:i w:val="0"/>
                <w:color w:val="000000"/>
                <w:sz w:val="21"/>
              </w:rPr>
              <w:t>概率范围（</w:t>
            </w:r>
            <w:r>
              <w:rPr>
                <w:rFonts w:ascii="TimesNewRomanPSMT" w:hAnsi="TimesNewRomanPSMT" w:eastAsia="TimesNewRomanPSMT"/>
                <w:b w:val="0"/>
                <w:i w:val="0"/>
                <w:color w:val="000000"/>
                <w:sz w:val="21"/>
              </w:rPr>
              <w:t>%</w:t>
            </w:r>
            <w:r>
              <w:rPr>
                <w:rFonts w:ascii="SimSun" w:hAnsi="SimSun" w:eastAsia="SimSun"/>
                <w:b w:val="0"/>
                <w:i w:val="0"/>
                <w:color w:val="000000"/>
                <w:sz w:val="21"/>
              </w:rPr>
              <w:t>）</w:t>
            </w:r>
          </w:p>
        </w:tc>
        <w:tc>
          <w:tcPr>
            <w:tcW w:type="dxa" w:w="1260"/>
            <w:tcBorders/>
            <w:tcMar>
              <w:start w:w="0" w:type="dxa"/>
              <w:end w:w="0" w:type="dxa"/>
            </w:tcMar>
          </w:tcPr>
          <w:p>
            <w:pPr>
              <w:autoSpaceDN w:val="0"/>
              <w:autoSpaceDE w:val="0"/>
              <w:widowControl/>
              <w:spacing w:line="232" w:lineRule="exact" w:before="96"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90</w:t>
            </w:r>
            <w:r>
              <w:rPr>
                <w:rFonts w:ascii="SimSun" w:hAnsi="SimSun" w:eastAsia="SimSun"/>
                <w:b w:val="0"/>
                <w:i w:val="0"/>
                <w:color w:val="000000"/>
                <w:sz w:val="21"/>
              </w:rPr>
              <w:t>，</w:t>
            </w:r>
            <w:r>
              <w:rPr>
                <w:rFonts w:ascii="TimesNewRomanPSMT" w:hAnsi="TimesNewRomanPSMT" w:eastAsia="TimesNewRomanPSMT"/>
                <w:b w:val="0"/>
                <w:i w:val="0"/>
                <w:color w:val="000000"/>
                <w:sz w:val="21"/>
              </w:rPr>
              <w:t>100]</w:t>
            </w:r>
          </w:p>
        </w:tc>
        <w:tc>
          <w:tcPr>
            <w:tcW w:type="dxa" w:w="1140"/>
            <w:tcBorders/>
            <w:tcMar>
              <w:start w:w="0" w:type="dxa"/>
              <w:end w:w="0" w:type="dxa"/>
            </w:tcMar>
          </w:tcPr>
          <w:p>
            <w:pPr>
              <w:autoSpaceDN w:val="0"/>
              <w:autoSpaceDE w:val="0"/>
              <w:widowControl/>
              <w:spacing w:line="232" w:lineRule="exact" w:before="96"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50</w:t>
            </w:r>
            <w:r>
              <w:rPr>
                <w:rFonts w:ascii="SimSun" w:hAnsi="SimSun" w:eastAsia="SimSun"/>
                <w:b w:val="0"/>
                <w:i w:val="0"/>
                <w:color w:val="000000"/>
                <w:sz w:val="21"/>
              </w:rPr>
              <w:t>，</w:t>
            </w:r>
            <w:r>
              <w:rPr>
                <w:rFonts w:ascii="TimesNewRomanPSMT" w:hAnsi="TimesNewRomanPSMT" w:eastAsia="TimesNewRomanPSMT"/>
                <w:b w:val="0"/>
                <w:i w:val="0"/>
                <w:color w:val="000000"/>
                <w:sz w:val="21"/>
              </w:rPr>
              <w:t>90]</w:t>
            </w:r>
          </w:p>
        </w:tc>
        <w:tc>
          <w:tcPr>
            <w:tcW w:type="dxa" w:w="1140"/>
            <w:tcBorders/>
            <w:tcMar>
              <w:start w:w="0" w:type="dxa"/>
              <w:end w:w="0" w:type="dxa"/>
            </w:tcMar>
          </w:tcPr>
          <w:p>
            <w:pPr>
              <w:autoSpaceDN w:val="0"/>
              <w:autoSpaceDE w:val="0"/>
              <w:widowControl/>
              <w:spacing w:line="232" w:lineRule="exact" w:before="96"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20</w:t>
            </w:r>
            <w:r>
              <w:rPr>
                <w:rFonts w:ascii="SimSun" w:hAnsi="SimSun" w:eastAsia="SimSun"/>
                <w:b w:val="0"/>
                <w:i w:val="0"/>
                <w:color w:val="000000"/>
                <w:sz w:val="21"/>
              </w:rPr>
              <w:t>，</w:t>
            </w:r>
            <w:r>
              <w:rPr>
                <w:rFonts w:ascii="TimesNewRomanPSMT" w:hAnsi="TimesNewRomanPSMT" w:eastAsia="TimesNewRomanPSMT"/>
                <w:b w:val="0"/>
                <w:i w:val="0"/>
                <w:color w:val="000000"/>
                <w:sz w:val="21"/>
              </w:rPr>
              <w:t>50]</w:t>
            </w:r>
          </w:p>
        </w:tc>
        <w:tc>
          <w:tcPr>
            <w:tcW w:type="dxa" w:w="1140"/>
            <w:tcBorders/>
            <w:tcMar>
              <w:start w:w="0" w:type="dxa"/>
              <w:end w:w="0" w:type="dxa"/>
            </w:tcMar>
          </w:tcPr>
          <w:p>
            <w:pPr>
              <w:autoSpaceDN w:val="0"/>
              <w:autoSpaceDE w:val="0"/>
              <w:widowControl/>
              <w:spacing w:line="232" w:lineRule="exact" w:before="96"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10</w:t>
            </w:r>
            <w:r>
              <w:rPr>
                <w:rFonts w:ascii="SimSun" w:hAnsi="SimSun" w:eastAsia="SimSun"/>
                <w:b w:val="0"/>
                <w:i w:val="0"/>
                <w:color w:val="000000"/>
                <w:sz w:val="21"/>
              </w:rPr>
              <w:t>，</w:t>
            </w:r>
            <w:r>
              <w:rPr>
                <w:rFonts w:ascii="TimesNewRomanPSMT" w:hAnsi="TimesNewRomanPSMT" w:eastAsia="TimesNewRomanPSMT"/>
                <w:b w:val="0"/>
                <w:i w:val="0"/>
                <w:color w:val="000000"/>
                <w:sz w:val="21"/>
              </w:rPr>
              <w:t>20]</w:t>
            </w:r>
          </w:p>
        </w:tc>
        <w:tc>
          <w:tcPr>
            <w:tcW w:type="dxa" w:w="1328"/>
            <w:tcBorders/>
            <w:tcMar>
              <w:start w:w="0" w:type="dxa"/>
              <w:end w:w="0" w:type="dxa"/>
            </w:tcMar>
          </w:tcPr>
          <w:p>
            <w:pPr>
              <w:autoSpaceDN w:val="0"/>
              <w:autoSpaceDE w:val="0"/>
              <w:widowControl/>
              <w:spacing w:line="232" w:lineRule="exact" w:before="96"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0</w:t>
            </w:r>
            <w:r>
              <w:rPr>
                <w:rFonts w:ascii="SimSun" w:hAnsi="SimSun" w:eastAsia="SimSun"/>
                <w:b w:val="0"/>
                <w:i w:val="0"/>
                <w:color w:val="000000"/>
                <w:sz w:val="21"/>
              </w:rPr>
              <w:t>，</w:t>
            </w:r>
            <w:r>
              <w:rPr>
                <w:rFonts w:ascii="TimesNewRomanPSMT" w:hAnsi="TimesNewRomanPSMT" w:eastAsia="TimesNewRomanPSMT"/>
                <w:b w:val="0"/>
                <w:i w:val="0"/>
                <w:color w:val="000000"/>
                <w:sz w:val="21"/>
              </w:rPr>
              <w:t>10]</w:t>
            </w:r>
          </w:p>
        </w:tc>
      </w:tr>
      <w:tr>
        <w:trPr>
          <w:trHeight w:hRule="exact" w:val="402"/>
        </w:trPr>
        <w:tc>
          <w:tcPr>
            <w:tcW w:type="dxa" w:w="1658"/>
            <w:tcBorders>
              <w:bottom w:sz="11.520000457763672" w:val="single" w:color="#000000"/>
            </w:tcBorders>
            <w:tcMar>
              <w:start w:w="0" w:type="dxa"/>
              <w:end w:w="0" w:type="dxa"/>
            </w:tcMar>
          </w:tcPr>
          <w:p>
            <w:pPr>
              <w:autoSpaceDN w:val="0"/>
              <w:autoSpaceDE w:val="0"/>
              <w:widowControl/>
              <w:spacing w:line="208" w:lineRule="exact" w:before="90" w:after="0"/>
              <w:ind w:left="0" w:right="0" w:firstLine="0"/>
              <w:jc w:val="center"/>
            </w:pPr>
            <w:r>
              <w:rPr>
                <w:rFonts w:ascii="SimSun" w:hAnsi="SimSun" w:eastAsia="SimSun"/>
                <w:b w:val="0"/>
                <w:i w:val="0"/>
                <w:color w:val="000000"/>
                <w:sz w:val="21"/>
              </w:rPr>
              <w:t>中间值</w:t>
            </w:r>
          </w:p>
        </w:tc>
        <w:tc>
          <w:tcPr>
            <w:tcW w:type="dxa" w:w="1260"/>
            <w:tcBorders>
              <w:bottom w:sz="11.520000457763672" w:val="single" w:color="#000000"/>
            </w:tcBorders>
            <w:tcMar>
              <w:start w:w="0" w:type="dxa"/>
              <w:end w:w="0" w:type="dxa"/>
            </w:tcMar>
          </w:tcPr>
          <w:p>
            <w:pPr>
              <w:autoSpaceDN w:val="0"/>
              <w:autoSpaceDE w:val="0"/>
              <w:widowControl/>
              <w:spacing w:line="232" w:lineRule="exact" w:before="82" w:after="0"/>
              <w:ind w:left="0" w:right="0" w:firstLine="0"/>
              <w:jc w:val="center"/>
            </w:pPr>
            <w:r>
              <w:rPr>
                <w:rFonts w:ascii="TimesNewRomanPSMT" w:hAnsi="TimesNewRomanPSMT" w:eastAsia="TimesNewRomanPSMT"/>
                <w:b w:val="0"/>
                <w:i w:val="0"/>
                <w:color w:val="000000"/>
                <w:sz w:val="21"/>
              </w:rPr>
              <w:t>0.95</w:t>
            </w:r>
          </w:p>
        </w:tc>
        <w:tc>
          <w:tcPr>
            <w:tcW w:type="dxa" w:w="1140"/>
            <w:tcBorders>
              <w:bottom w:sz="11.520000457763672" w:val="single" w:color="#000000"/>
            </w:tcBorders>
            <w:tcMar>
              <w:start w:w="0" w:type="dxa"/>
              <w:end w:w="0" w:type="dxa"/>
            </w:tcMar>
          </w:tcPr>
          <w:p>
            <w:pPr>
              <w:autoSpaceDN w:val="0"/>
              <w:autoSpaceDE w:val="0"/>
              <w:widowControl/>
              <w:spacing w:line="232" w:lineRule="exact" w:before="82" w:after="0"/>
              <w:ind w:left="0" w:right="0" w:firstLine="0"/>
              <w:jc w:val="center"/>
            </w:pPr>
            <w:r>
              <w:rPr>
                <w:rFonts w:ascii="TimesNewRomanPSMT" w:hAnsi="TimesNewRomanPSMT" w:eastAsia="TimesNewRomanPSMT"/>
                <w:b w:val="0"/>
                <w:i w:val="0"/>
                <w:color w:val="000000"/>
                <w:sz w:val="21"/>
              </w:rPr>
              <w:t>0.70</w:t>
            </w:r>
          </w:p>
        </w:tc>
        <w:tc>
          <w:tcPr>
            <w:tcW w:type="dxa" w:w="1140"/>
            <w:tcBorders>
              <w:bottom w:sz="11.520000457763672" w:val="single" w:color="#000000"/>
            </w:tcBorders>
            <w:tcMar>
              <w:start w:w="0" w:type="dxa"/>
              <w:end w:w="0" w:type="dxa"/>
            </w:tcMar>
          </w:tcPr>
          <w:p>
            <w:pPr>
              <w:autoSpaceDN w:val="0"/>
              <w:autoSpaceDE w:val="0"/>
              <w:widowControl/>
              <w:spacing w:line="232" w:lineRule="exact" w:before="82" w:after="0"/>
              <w:ind w:left="0" w:right="0" w:firstLine="0"/>
              <w:jc w:val="center"/>
            </w:pPr>
            <w:r>
              <w:rPr>
                <w:rFonts w:ascii="TimesNewRomanPSMT" w:hAnsi="TimesNewRomanPSMT" w:eastAsia="TimesNewRomanPSMT"/>
                <w:b w:val="0"/>
                <w:i w:val="0"/>
                <w:color w:val="000000"/>
                <w:sz w:val="21"/>
              </w:rPr>
              <w:t>0.30</w:t>
            </w:r>
          </w:p>
        </w:tc>
        <w:tc>
          <w:tcPr>
            <w:tcW w:type="dxa" w:w="1140"/>
            <w:tcBorders>
              <w:bottom w:sz="11.520000457763672" w:val="single" w:color="#000000"/>
            </w:tcBorders>
            <w:tcMar>
              <w:start w:w="0" w:type="dxa"/>
              <w:end w:w="0" w:type="dxa"/>
            </w:tcMar>
          </w:tcPr>
          <w:p>
            <w:pPr>
              <w:autoSpaceDN w:val="0"/>
              <w:autoSpaceDE w:val="0"/>
              <w:widowControl/>
              <w:spacing w:line="232" w:lineRule="exact" w:before="82" w:after="0"/>
              <w:ind w:left="0" w:right="0" w:firstLine="0"/>
              <w:jc w:val="center"/>
            </w:pPr>
            <w:r>
              <w:rPr>
                <w:rFonts w:ascii="TimesNewRomanPSMT" w:hAnsi="TimesNewRomanPSMT" w:eastAsia="TimesNewRomanPSMT"/>
                <w:b w:val="0"/>
                <w:i w:val="0"/>
                <w:color w:val="000000"/>
                <w:sz w:val="21"/>
              </w:rPr>
              <w:t>0.15</w:t>
            </w:r>
          </w:p>
        </w:tc>
        <w:tc>
          <w:tcPr>
            <w:tcW w:type="dxa" w:w="1328"/>
            <w:tcBorders>
              <w:bottom w:sz="11.520000457763672" w:val="single" w:color="#000000"/>
            </w:tcBorders>
            <w:tcMar>
              <w:start w:w="0" w:type="dxa"/>
              <w:end w:w="0" w:type="dxa"/>
            </w:tcMar>
          </w:tcPr>
          <w:p>
            <w:pPr>
              <w:autoSpaceDN w:val="0"/>
              <w:autoSpaceDE w:val="0"/>
              <w:widowControl/>
              <w:spacing w:line="232" w:lineRule="exact" w:before="82" w:after="0"/>
              <w:ind w:left="0" w:right="0" w:firstLine="0"/>
              <w:jc w:val="center"/>
            </w:pPr>
            <w:r>
              <w:rPr>
                <w:rFonts w:ascii="TimesNewRomanPSMT" w:hAnsi="TimesNewRomanPSMT" w:eastAsia="TimesNewRomanPSMT"/>
                <w:b w:val="0"/>
                <w:i w:val="0"/>
                <w:color w:val="000000"/>
                <w:sz w:val="21"/>
              </w:rPr>
              <w:t>0.05</w:t>
            </w:r>
          </w:p>
        </w:tc>
      </w:tr>
    </w:tbl>
    <w:p>
      <w:pPr>
        <w:autoSpaceDN w:val="0"/>
        <w:autoSpaceDE w:val="0"/>
        <w:widowControl/>
        <w:spacing w:line="200" w:lineRule="exact" w:before="388" w:after="0"/>
        <w:ind w:left="0" w:right="4742" w:firstLine="0"/>
        <w:jc w:val="right"/>
      </w:pPr>
      <w:r>
        <w:rPr>
          <w:rFonts w:ascii="TimesNewRomanPS" w:hAnsi="TimesNewRomanPS" w:eastAsia="TimesNewRomanPS"/>
          <w:b/>
          <w:i w:val="0"/>
          <w:color w:val="000000"/>
          <w:sz w:val="18"/>
        </w:rPr>
        <w:t>47</w:t>
      </w:r>
    </w:p>
    <w:p>
      <w:pPr>
        <w:autoSpaceDN w:val="0"/>
        <w:tabs>
          <w:tab w:pos="1240" w:val="left"/>
        </w:tabs>
        <w:autoSpaceDE w:val="0"/>
        <w:widowControl/>
        <w:spacing w:line="240" w:lineRule="auto" w:before="376" w:after="0"/>
        <w:ind w:left="0" w:right="0" w:firstLine="0"/>
        <w:jc w:val="left"/>
      </w:pPr>
      <w:r>
        <w:drawing>
          <wp:inline xmlns:a="http://schemas.openxmlformats.org/drawingml/2006/main" xmlns:pic="http://schemas.openxmlformats.org/drawingml/2006/picture">
            <wp:extent cx="584200" cy="165100"/>
            <wp:docPr id="1113" name="Picture 111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14" name="Picture 111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978" w:bottom="170" w:left="420" w:header="720" w:footer="720" w:gutter="0"/>
          <w:cols/>
          <w:docGrid w:linePitch="360"/>
        </w:sectPr>
      </w:pPr>
    </w:p>
    <w:p>
      <w:pPr>
        <w:autoSpaceDN w:val="0"/>
        <w:autoSpaceDE w:val="0"/>
        <w:widowControl/>
        <w:spacing w:line="220" w:lineRule="exact" w:before="0" w:after="22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1280160</wp:posOffset>
            </wp:positionH>
            <wp:positionV relativeFrom="page">
              <wp:posOffset>2858770</wp:posOffset>
            </wp:positionV>
            <wp:extent cx="5167630" cy="1623031"/>
            <wp:wrapNone/>
            <wp:docPr id="1119" name="Picture 1119"/>
            <wp:cNvGraphicFramePr>
              <a:graphicFrameLocks noChangeAspect="1"/>
            </wp:cNvGraphicFramePr>
            <a:graphic>
              <a:graphicData uri="http://schemas.openxmlformats.org/drawingml/2006/picture">
                <pic:pic>
                  <pic:nvPicPr>
                    <pic:cNvPr id="0" name="image.png"/>
                    <pic:cNvPicPr/>
                  </pic:nvPicPr>
                  <pic:blipFill>
                    <a:blip r:embed="rId868"/>
                    <a:stretch>
                      <a:fillRect/>
                    </a:stretch>
                  </pic:blipFill>
                  <pic:spPr>
                    <a:xfrm>
                      <a:off x="0" y="0"/>
                      <a:ext cx="5167630" cy="162303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4089400</wp:posOffset>
            </wp:positionV>
            <wp:extent cx="38100" cy="38100"/>
            <wp:wrapNone/>
            <wp:docPr id="1120" name="Picture 1120"/>
            <wp:cNvGraphicFramePr>
              <a:graphicFrameLocks noChangeAspect="1"/>
            </wp:cNvGraphicFramePr>
            <a:graphic>
              <a:graphicData uri="http://schemas.openxmlformats.org/drawingml/2006/picture">
                <pic:pic>
                  <pic:nvPicPr>
                    <pic:cNvPr id="0" name="image.png"/>
                    <pic:cNvPicPr/>
                  </pic:nvPicPr>
                  <pic:blipFill>
                    <a:blip r:embed="rId8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3975100</wp:posOffset>
            </wp:positionV>
            <wp:extent cx="38100" cy="38100"/>
            <wp:wrapNone/>
            <wp:docPr id="1121" name="Picture 1121"/>
            <wp:cNvGraphicFramePr>
              <a:graphicFrameLocks noChangeAspect="1"/>
            </wp:cNvGraphicFramePr>
            <a:graphic>
              <a:graphicData uri="http://schemas.openxmlformats.org/drawingml/2006/picture">
                <pic:pic>
                  <pic:nvPicPr>
                    <pic:cNvPr id="0" name="image.png"/>
                    <pic:cNvPicPr/>
                  </pic:nvPicPr>
                  <pic:blipFill>
                    <a:blip r:embed="rId8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4089400</wp:posOffset>
            </wp:positionV>
            <wp:extent cx="38100" cy="38100"/>
            <wp:wrapNone/>
            <wp:docPr id="1122" name="Picture 1122"/>
            <wp:cNvGraphicFramePr>
              <a:graphicFrameLocks noChangeAspect="1"/>
            </wp:cNvGraphicFramePr>
            <a:graphic>
              <a:graphicData uri="http://schemas.openxmlformats.org/drawingml/2006/picture">
                <pic:pic>
                  <pic:nvPicPr>
                    <pic:cNvPr id="0" name="image.png"/>
                    <pic:cNvPicPr/>
                  </pic:nvPicPr>
                  <pic:blipFill>
                    <a:blip r:embed="rId8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4140200</wp:posOffset>
            </wp:positionV>
            <wp:extent cx="38100" cy="38100"/>
            <wp:wrapNone/>
            <wp:docPr id="1123" name="Picture 1123"/>
            <wp:cNvGraphicFramePr>
              <a:graphicFrameLocks noChangeAspect="1"/>
            </wp:cNvGraphicFramePr>
            <a:graphic>
              <a:graphicData uri="http://schemas.openxmlformats.org/drawingml/2006/picture">
                <pic:pic>
                  <pic:nvPicPr>
                    <pic:cNvPr id="0" name="image.png"/>
                    <pic:cNvPicPr/>
                  </pic:nvPicPr>
                  <pic:blipFill>
                    <a:blip r:embed="rId8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4089400</wp:posOffset>
            </wp:positionV>
            <wp:extent cx="38100" cy="38100"/>
            <wp:wrapNone/>
            <wp:docPr id="1124" name="Picture 1124"/>
            <wp:cNvGraphicFramePr>
              <a:graphicFrameLocks noChangeAspect="1"/>
            </wp:cNvGraphicFramePr>
            <a:graphic>
              <a:graphicData uri="http://schemas.openxmlformats.org/drawingml/2006/picture">
                <pic:pic>
                  <pic:nvPicPr>
                    <pic:cNvPr id="0" name="image.png"/>
                    <pic:cNvPicPr/>
                  </pic:nvPicPr>
                  <pic:blipFill>
                    <a:blip r:embed="rId8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3975100</wp:posOffset>
            </wp:positionV>
            <wp:extent cx="38100" cy="38100"/>
            <wp:wrapNone/>
            <wp:docPr id="1125" name="Picture 1125"/>
            <wp:cNvGraphicFramePr>
              <a:graphicFrameLocks noChangeAspect="1"/>
            </wp:cNvGraphicFramePr>
            <a:graphic>
              <a:graphicData uri="http://schemas.openxmlformats.org/drawingml/2006/picture">
                <pic:pic>
                  <pic:nvPicPr>
                    <pic:cNvPr id="0" name="image.png"/>
                    <pic:cNvPicPr/>
                  </pic:nvPicPr>
                  <pic:blipFill>
                    <a:blip r:embed="rId8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3937000</wp:posOffset>
            </wp:positionV>
            <wp:extent cx="711200" cy="266700"/>
            <wp:wrapNone/>
            <wp:docPr id="1126" name="Picture 1126"/>
            <wp:cNvGraphicFramePr>
              <a:graphicFrameLocks noChangeAspect="1"/>
            </wp:cNvGraphicFramePr>
            <a:graphic>
              <a:graphicData uri="http://schemas.openxmlformats.org/drawingml/2006/picture">
                <pic:pic>
                  <pic:nvPicPr>
                    <pic:cNvPr id="0" name="image.png"/>
                    <pic:cNvPicPr/>
                  </pic:nvPicPr>
                  <pic:blipFill>
                    <a:blip r:embed="rId872"/>
                    <a:stretch>
                      <a:fillRect/>
                    </a:stretch>
                  </pic:blipFill>
                  <pic:spPr>
                    <a:xfrm>
                      <a:off x="0" y="0"/>
                      <a:ext cx="7112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8077200</wp:posOffset>
            </wp:positionV>
            <wp:extent cx="38100" cy="38100"/>
            <wp:wrapNone/>
            <wp:docPr id="1127" name="Picture 1127"/>
            <wp:cNvGraphicFramePr>
              <a:graphicFrameLocks noChangeAspect="1"/>
            </wp:cNvGraphicFramePr>
            <a:graphic>
              <a:graphicData uri="http://schemas.openxmlformats.org/drawingml/2006/picture">
                <pic:pic>
                  <pic:nvPicPr>
                    <pic:cNvPr id="0" name="image.png"/>
                    <pic:cNvPicPr/>
                  </pic:nvPicPr>
                  <pic:blipFill>
                    <a:blip r:embed="rId8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7950200</wp:posOffset>
            </wp:positionV>
            <wp:extent cx="38100" cy="38100"/>
            <wp:wrapNone/>
            <wp:docPr id="1128" name="Picture 1128"/>
            <wp:cNvGraphicFramePr>
              <a:graphicFrameLocks noChangeAspect="1"/>
            </wp:cNvGraphicFramePr>
            <a:graphic>
              <a:graphicData uri="http://schemas.openxmlformats.org/drawingml/2006/picture">
                <pic:pic>
                  <pic:nvPicPr>
                    <pic:cNvPr id="0" name="image.png"/>
                    <pic:cNvPicPr/>
                  </pic:nvPicPr>
                  <pic:blipFill>
                    <a:blip r:embed="rId8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7759700</wp:posOffset>
            </wp:positionV>
            <wp:extent cx="38100" cy="38100"/>
            <wp:wrapNone/>
            <wp:docPr id="1129" name="Picture 1129"/>
            <wp:cNvGraphicFramePr>
              <a:graphicFrameLocks noChangeAspect="1"/>
            </wp:cNvGraphicFramePr>
            <a:graphic>
              <a:graphicData uri="http://schemas.openxmlformats.org/drawingml/2006/picture">
                <pic:pic>
                  <pic:nvPicPr>
                    <pic:cNvPr id="0" name="image.png"/>
                    <pic:cNvPicPr/>
                  </pic:nvPicPr>
                  <pic:blipFill>
                    <a:blip r:embed="rId8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8077200</wp:posOffset>
            </wp:positionV>
            <wp:extent cx="38100" cy="38100"/>
            <wp:wrapNone/>
            <wp:docPr id="1130" name="Picture 1130"/>
            <wp:cNvGraphicFramePr>
              <a:graphicFrameLocks noChangeAspect="1"/>
            </wp:cNvGraphicFramePr>
            <a:graphic>
              <a:graphicData uri="http://schemas.openxmlformats.org/drawingml/2006/picture">
                <pic:pic>
                  <pic:nvPicPr>
                    <pic:cNvPr id="0" name="image.png"/>
                    <pic:cNvPicPr/>
                  </pic:nvPicPr>
                  <pic:blipFill>
                    <a:blip r:embed="rId8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7950200</wp:posOffset>
            </wp:positionV>
            <wp:extent cx="38100" cy="38100"/>
            <wp:wrapNone/>
            <wp:docPr id="1131" name="Picture 1131"/>
            <wp:cNvGraphicFramePr>
              <a:graphicFrameLocks noChangeAspect="1"/>
            </wp:cNvGraphicFramePr>
            <a:graphic>
              <a:graphicData uri="http://schemas.openxmlformats.org/drawingml/2006/picture">
                <pic:pic>
                  <pic:nvPicPr>
                    <pic:cNvPr id="0" name="image.png"/>
                    <pic:cNvPicPr/>
                  </pic:nvPicPr>
                  <pic:blipFill>
                    <a:blip r:embed="rId8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6134100</wp:posOffset>
            </wp:positionH>
            <wp:positionV relativeFrom="page">
              <wp:posOffset>8788400</wp:posOffset>
            </wp:positionV>
            <wp:extent cx="63500" cy="25400"/>
            <wp:wrapNone/>
            <wp:docPr id="1132" name="Picture 1132"/>
            <wp:cNvGraphicFramePr>
              <a:graphicFrameLocks noChangeAspect="1"/>
            </wp:cNvGraphicFramePr>
            <a:graphic>
              <a:graphicData uri="http://schemas.openxmlformats.org/drawingml/2006/picture">
                <pic:pic>
                  <pic:nvPicPr>
                    <pic:cNvPr id="0" name="image.png"/>
                    <pic:cNvPicPr/>
                  </pic:nvPicPr>
                  <pic:blipFill>
                    <a:blip r:embed="rId876"/>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906780</wp:posOffset>
            </wp:positionH>
            <wp:positionV relativeFrom="page">
              <wp:posOffset>7308850</wp:posOffset>
            </wp:positionV>
            <wp:extent cx="5920740" cy="1716597"/>
            <wp:wrapNone/>
            <wp:docPr id="1133" name="Picture 1133"/>
            <wp:cNvGraphicFramePr>
              <a:graphicFrameLocks noChangeAspect="1"/>
            </wp:cNvGraphicFramePr>
            <a:graphic>
              <a:graphicData uri="http://schemas.openxmlformats.org/drawingml/2006/picture">
                <pic:pic>
                  <pic:nvPicPr>
                    <pic:cNvPr id="0" name="image.png"/>
                    <pic:cNvPicPr/>
                  </pic:nvPicPr>
                  <pic:blipFill>
                    <a:blip r:embed="rId877"/>
                    <a:stretch>
                      <a:fillRect/>
                    </a:stretch>
                  </pic:blipFill>
                  <pic:spPr>
                    <a:xfrm>
                      <a:off x="0" y="0"/>
                      <a:ext cx="5920740" cy="171659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6134100</wp:posOffset>
            </wp:positionH>
            <wp:positionV relativeFrom="page">
              <wp:posOffset>8597900</wp:posOffset>
            </wp:positionV>
            <wp:extent cx="38100" cy="38100"/>
            <wp:wrapNone/>
            <wp:docPr id="1134" name="Picture 1134"/>
            <wp:cNvGraphicFramePr>
              <a:graphicFrameLocks noChangeAspect="1"/>
            </wp:cNvGraphicFramePr>
            <a:graphic>
              <a:graphicData uri="http://schemas.openxmlformats.org/drawingml/2006/picture">
                <pic:pic>
                  <pic:nvPicPr>
                    <pic:cNvPr id="0" name="image.png"/>
                    <pic:cNvPicPr/>
                  </pic:nvPicPr>
                  <pic:blipFill>
                    <a:blip r:embed="rId8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8458200</wp:posOffset>
            </wp:positionV>
            <wp:extent cx="63500" cy="50800"/>
            <wp:wrapNone/>
            <wp:docPr id="1135" name="Picture 1135"/>
            <wp:cNvGraphicFramePr>
              <a:graphicFrameLocks noChangeAspect="1"/>
            </wp:cNvGraphicFramePr>
            <a:graphic>
              <a:graphicData uri="http://schemas.openxmlformats.org/drawingml/2006/picture">
                <pic:pic>
                  <pic:nvPicPr>
                    <pic:cNvPr id="0" name="image.png"/>
                    <pic:cNvPicPr/>
                  </pic:nvPicPr>
                  <pic:blipFill>
                    <a:blip r:embed="rId879"/>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8597900</wp:posOffset>
            </wp:positionV>
            <wp:extent cx="38100" cy="38100"/>
            <wp:wrapNone/>
            <wp:docPr id="1136" name="Picture 1136"/>
            <wp:cNvGraphicFramePr>
              <a:graphicFrameLocks noChangeAspect="1"/>
            </wp:cNvGraphicFramePr>
            <a:graphic>
              <a:graphicData uri="http://schemas.openxmlformats.org/drawingml/2006/picture">
                <pic:pic>
                  <pic:nvPicPr>
                    <pic:cNvPr id="0" name="image.png"/>
                    <pic:cNvPicPr/>
                  </pic:nvPicPr>
                  <pic:blipFill>
                    <a:blip r:embed="rId8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8458200</wp:posOffset>
            </wp:positionV>
            <wp:extent cx="63500" cy="50800"/>
            <wp:wrapNone/>
            <wp:docPr id="1137" name="Picture 1137"/>
            <wp:cNvGraphicFramePr>
              <a:graphicFrameLocks noChangeAspect="1"/>
            </wp:cNvGraphicFramePr>
            <a:graphic>
              <a:graphicData uri="http://schemas.openxmlformats.org/drawingml/2006/picture">
                <pic:pic>
                  <pic:nvPicPr>
                    <pic:cNvPr id="0" name="image.png"/>
                    <pic:cNvPicPr/>
                  </pic:nvPicPr>
                  <pic:blipFill>
                    <a:blip r:embed="rId879"/>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8915400</wp:posOffset>
            </wp:positionV>
            <wp:extent cx="38100" cy="88900"/>
            <wp:wrapNone/>
            <wp:docPr id="1138" name="Picture 1138"/>
            <wp:cNvGraphicFramePr>
              <a:graphicFrameLocks noChangeAspect="1"/>
            </wp:cNvGraphicFramePr>
            <a:graphic>
              <a:graphicData uri="http://schemas.openxmlformats.org/drawingml/2006/picture">
                <pic:pic>
                  <pic:nvPicPr>
                    <pic:cNvPr id="0" name="image.png"/>
                    <pic:cNvPicPr/>
                  </pic:nvPicPr>
                  <pic:blipFill>
                    <a:blip r:embed="rId881"/>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8597900</wp:posOffset>
            </wp:positionV>
            <wp:extent cx="38100" cy="38100"/>
            <wp:wrapNone/>
            <wp:docPr id="1139" name="Picture 1139"/>
            <wp:cNvGraphicFramePr>
              <a:graphicFrameLocks noChangeAspect="1"/>
            </wp:cNvGraphicFramePr>
            <a:graphic>
              <a:graphicData uri="http://schemas.openxmlformats.org/drawingml/2006/picture">
                <pic:pic>
                  <pic:nvPicPr>
                    <pic:cNvPr id="0" name="image.png"/>
                    <pic:cNvPicPr/>
                  </pic:nvPicPr>
                  <pic:blipFill>
                    <a:blip r:embed="rId880"/>
                    <a:stretch>
                      <a:fillRect/>
                    </a:stretch>
                  </pic:blipFill>
                  <pic:spPr>
                    <a:xfrm>
                      <a:off x="0" y="0"/>
                      <a:ext cx="38100" cy="38100"/>
                    </a:xfrm>
                    <a:prstGeom prst="rect"/>
                  </pic:spPr>
                </pic:pic>
              </a:graphicData>
            </a:graphic>
          </wp:anchor>
        </w:drawing>
      </w:r>
    </w:p>
    <w:p>
      <w:pPr>
        <w:autoSpaceDN w:val="0"/>
        <w:autoSpaceDE w:val="0"/>
        <w:widowControl/>
        <w:spacing w:line="210" w:lineRule="exact" w:before="0" w:after="0"/>
        <w:ind w:left="0" w:right="3290" w:firstLine="0"/>
        <w:jc w:val="right"/>
      </w:pPr>
      <w:r>
        <w:rPr>
          <w:rFonts w:ascii="SimSun" w:hAnsi="SimSun" w:eastAsia="SimSun"/>
          <w:b w:val="0"/>
          <w:i w:val="0"/>
          <w:color w:val="000000"/>
          <w:sz w:val="21"/>
        </w:rPr>
        <w:t>辽宁工程技术大学硕士学位论文</w:t>
      </w:r>
    </w:p>
    <w:p>
      <w:pPr>
        <w:autoSpaceDN w:val="0"/>
        <w:tabs>
          <w:tab w:pos="1478" w:val="left"/>
        </w:tabs>
        <w:autoSpaceDE w:val="0"/>
        <w:widowControl/>
        <w:spacing w:line="420" w:lineRule="exact" w:before="292"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）先验估计</w:t>
      </w:r>
      <w:r>
        <w:br/>
      </w:r>
      <w:r>
        <w:tab/>
      </w:r>
      <w:r>
        <w:rPr>
          <w:rFonts w:ascii="SimSun" w:hAnsi="SimSun" w:eastAsia="SimSun"/>
          <w:b w:val="0"/>
          <w:i w:val="0"/>
          <w:color w:val="000000"/>
          <w:sz w:val="24"/>
        </w:rPr>
        <w:t>基于专家填写的有效问卷数据，对青岛地铁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号线盾构施工安全风险进行先验估计，</w:t>
      </w:r>
      <w:r>
        <w:rPr>
          <w:rFonts w:ascii="SimSun" w:hAnsi="SimSun" w:eastAsia="SimSun"/>
          <w:b w:val="0"/>
          <w:i w:val="0"/>
          <w:color w:val="000000"/>
          <w:sz w:val="24"/>
        </w:rPr>
        <w:t>求解出可能性的结果。将结点概率数据导入</w:t>
      </w:r>
      <w:r>
        <w:rPr>
          <w:rFonts w:ascii="TimesNewRomanPSMT" w:hAnsi="TimesNewRomanPSMT" w:eastAsia="TimesNewRomanPSMT"/>
          <w:b w:val="0"/>
          <w:i w:val="0"/>
          <w:color w:val="000000"/>
          <w:sz w:val="24"/>
        </w:rPr>
        <w:t>GeNIe4.0</w:t>
      </w:r>
      <w:r>
        <w:rPr>
          <w:rFonts w:ascii="SimSun" w:hAnsi="SimSun" w:eastAsia="SimSun"/>
          <w:b w:val="0"/>
          <w:i w:val="0"/>
          <w:color w:val="000000"/>
          <w:sz w:val="24"/>
        </w:rPr>
        <w:t xml:space="preserve"> 软件，可以确定</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号线盾构施工各</w:t>
      </w:r>
      <w:r>
        <w:rPr>
          <w:rFonts w:ascii="SimSun" w:hAnsi="SimSun" w:eastAsia="SimSun"/>
          <w:b w:val="0"/>
          <w:i w:val="0"/>
          <w:color w:val="000000"/>
          <w:sz w:val="24"/>
        </w:rPr>
        <w:t>阶段安全风险的可能性。由此可以求出盾构始发前准备的风险因素（</w:t>
      </w:r>
      <w:r>
        <w:rPr>
          <w:rFonts w:ascii="TimesNewRomanPSMT" w:hAnsi="TimesNewRomanPSMT" w:eastAsia="TimesNewRomanPSMT"/>
          <w:b w:val="0"/>
          <w:i w:val="0"/>
          <w:color w:val="000000"/>
          <w:sz w:val="24"/>
        </w:rPr>
        <w:t>S</w:t>
      </w:r>
      <w:r>
        <w:rPr>
          <w:rFonts w:ascii="SimSun" w:hAnsi="SimSun" w:eastAsia="SimSun"/>
          <w:b w:val="0"/>
          <w:i w:val="0"/>
          <w:color w:val="000000"/>
          <w:sz w:val="24"/>
        </w:rPr>
        <w:t>）、盾构接收与竖</w:t>
      </w:r>
      <w:r>
        <w:rPr>
          <w:rFonts w:ascii="SimSun" w:hAnsi="SimSun" w:eastAsia="SimSun"/>
          <w:b w:val="0"/>
          <w:i w:val="0"/>
          <w:color w:val="000000"/>
          <w:sz w:val="24"/>
        </w:rPr>
        <w:t>井修建的风险因素（</w:t>
      </w:r>
      <w:r>
        <w:rPr>
          <w:rFonts w:ascii="TimesNewRomanPSMT" w:hAnsi="TimesNewRomanPSMT" w:eastAsia="TimesNewRomanPSMT"/>
          <w:b w:val="0"/>
          <w:i w:val="0"/>
          <w:color w:val="000000"/>
          <w:sz w:val="24"/>
        </w:rPr>
        <w:t>J</w:t>
      </w:r>
      <w:r>
        <w:rPr>
          <w:rFonts w:ascii="SimSun" w:hAnsi="SimSun" w:eastAsia="SimSun"/>
          <w:b w:val="0"/>
          <w:i w:val="0"/>
          <w:color w:val="000000"/>
          <w:sz w:val="24"/>
        </w:rPr>
        <w:t>）、盾构正常掘进的风险因素（</w:t>
      </w:r>
      <w:r>
        <w:rPr>
          <w:rFonts w:ascii="TimesNewRomanPSMT" w:hAnsi="TimesNewRomanPSMT" w:eastAsia="TimesNewRomanPSMT"/>
          <w:b w:val="0"/>
          <w:i w:val="0"/>
          <w:color w:val="000000"/>
          <w:sz w:val="24"/>
        </w:rPr>
        <w:t>Z</w:t>
      </w:r>
      <w:r>
        <w:rPr>
          <w:rFonts w:ascii="SimSun" w:hAnsi="SimSun" w:eastAsia="SimSun"/>
          <w:b w:val="0"/>
          <w:i w:val="0"/>
          <w:color w:val="000000"/>
          <w:sz w:val="24"/>
        </w:rPr>
        <w:t>）、盾构抵达及退场的风险因素</w:t>
      </w:r>
      <w:r>
        <w:rPr>
          <w:rFonts w:ascii="SimSun" w:hAnsi="SimSun" w:eastAsia="SimSun"/>
          <w:b w:val="0"/>
          <w:i w:val="0"/>
          <w:color w:val="000000"/>
          <w:sz w:val="24"/>
        </w:rPr>
        <w:t>（</w:t>
      </w:r>
      <w:r>
        <w:rPr>
          <w:rFonts w:ascii="TimesNewRomanPSMT" w:hAnsi="TimesNewRomanPSMT" w:eastAsia="TimesNewRomanPSMT"/>
          <w:b w:val="0"/>
          <w:i w:val="0"/>
          <w:color w:val="000000"/>
          <w:sz w:val="24"/>
        </w:rPr>
        <w:t>D</w:t>
      </w:r>
      <w:r>
        <w:rPr>
          <w:rFonts w:ascii="SimSun" w:hAnsi="SimSun" w:eastAsia="SimSun"/>
          <w:b w:val="0"/>
          <w:i w:val="0"/>
          <w:color w:val="000000"/>
          <w:sz w:val="24"/>
        </w:rPr>
        <w:t>）、穿越特殊地段的风险因素（</w:t>
      </w:r>
      <w:r>
        <w:rPr>
          <w:rFonts w:ascii="TimesNewRomanPSMT" w:hAnsi="TimesNewRomanPSMT" w:eastAsia="TimesNewRomanPSMT"/>
          <w:b w:val="0"/>
          <w:i w:val="0"/>
          <w:color w:val="000000"/>
          <w:sz w:val="24"/>
        </w:rPr>
        <w:t>E</w:t>
      </w:r>
      <w:r>
        <w:rPr>
          <w:rFonts w:ascii="SimSun" w:hAnsi="SimSun" w:eastAsia="SimSun"/>
          <w:b w:val="0"/>
          <w:i w:val="0"/>
          <w:color w:val="000000"/>
          <w:sz w:val="24"/>
        </w:rPr>
        <w:t>）的概率计算，基于</w:t>
      </w:r>
      <w:r>
        <w:rPr>
          <w:rFonts w:ascii="TimesNewRomanPSMT" w:hAnsi="TimesNewRomanPSMT" w:eastAsia="TimesNewRomanPSMT"/>
          <w:b w:val="0"/>
          <w:i w:val="0"/>
          <w:color w:val="000000"/>
          <w:sz w:val="24"/>
        </w:rPr>
        <w:t>GeNIe4.0</w:t>
      </w:r>
      <w:r>
        <w:rPr>
          <w:rFonts w:ascii="SimSun" w:hAnsi="SimSun" w:eastAsia="SimSun"/>
          <w:b w:val="0"/>
          <w:i w:val="0"/>
          <w:color w:val="000000"/>
          <w:sz w:val="24"/>
        </w:rPr>
        <w:t xml:space="preserve"> 软件仿真模拟运行结</w:t>
      </w:r>
      <w:r>
        <w:rPr>
          <w:rFonts w:ascii="SimSun" w:hAnsi="SimSun" w:eastAsia="SimSun"/>
          <w:b w:val="0"/>
          <w:i w:val="0"/>
          <w:color w:val="000000"/>
          <w:sz w:val="24"/>
        </w:rPr>
        <w:t>果，如图</w:t>
      </w:r>
      <w:r>
        <w:rPr>
          <w:rFonts w:ascii="TimesNewRomanPSMT" w:hAnsi="TimesNewRomanPSMT" w:eastAsia="TimesNewRomanPSMT"/>
          <w:b w:val="0"/>
          <w:i w:val="0"/>
          <w:color w:val="000000"/>
          <w:sz w:val="24"/>
        </w:rPr>
        <w:t>4.4</w:t>
      </w:r>
      <w:r>
        <w:rPr>
          <w:rFonts w:ascii="SimSun" w:hAnsi="SimSun" w:eastAsia="SimSun"/>
          <w:b w:val="0"/>
          <w:i w:val="0"/>
          <w:color w:val="000000"/>
          <w:sz w:val="24"/>
        </w:rPr>
        <w:t xml:space="preserve"> 至图</w:t>
      </w:r>
      <w:r>
        <w:rPr>
          <w:rFonts w:ascii="TimesNewRomanPSMT" w:hAnsi="TimesNewRomanPSMT" w:eastAsia="TimesNewRomanPSMT"/>
          <w:b w:val="0"/>
          <w:i w:val="0"/>
          <w:color w:val="000000"/>
          <w:sz w:val="24"/>
        </w:rPr>
        <w:t>4.8</w:t>
      </w:r>
      <w:r>
        <w:rPr>
          <w:rFonts w:ascii="SimSun" w:hAnsi="SimSun" w:eastAsia="SimSun"/>
          <w:b w:val="0"/>
          <w:i w:val="0"/>
          <w:color w:val="000000"/>
          <w:sz w:val="24"/>
        </w:rPr>
        <w:t xml:space="preserve"> 所示。</w:t>
      </w:r>
    </w:p>
    <w:p>
      <w:pPr>
        <w:autoSpaceDN w:val="0"/>
        <w:autoSpaceDE w:val="0"/>
        <w:widowControl/>
        <w:spacing w:line="312" w:lineRule="exact" w:before="3120" w:after="0"/>
        <w:ind w:left="1296" w:right="432"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4.4</w:t>
      </w:r>
      <w:r>
        <w:rPr>
          <w:rFonts w:ascii="SimSun" w:hAnsi="SimSun" w:eastAsia="SimSun"/>
          <w:b w:val="0"/>
          <w:i w:val="0"/>
          <w:color w:val="000000"/>
          <w:sz w:val="21"/>
        </w:rPr>
        <w:t xml:space="preserve"> 盾构始发前准备（</w:t>
      </w:r>
      <w:r>
        <w:rPr>
          <w:rFonts w:ascii="TimesNewRomanPSMT" w:hAnsi="TimesNewRomanPSMT" w:eastAsia="TimesNewRomanPSMT"/>
          <w:b w:val="0"/>
          <w:i w:val="0"/>
          <w:color w:val="000000"/>
          <w:sz w:val="21"/>
        </w:rPr>
        <w:t>S</w:t>
      </w:r>
      <w:r>
        <w:rPr>
          <w:rFonts w:ascii="SimSun" w:hAnsi="SimSun" w:eastAsia="SimSun"/>
          <w:b w:val="0"/>
          <w:i w:val="0"/>
          <w:color w:val="000000"/>
          <w:sz w:val="21"/>
        </w:rPr>
        <w:t>）风险因素的概率推算</w:t>
      </w:r>
      <w:r>
        <w:br/>
      </w:r>
      <w:r>
        <w:rPr>
          <w:rFonts w:ascii="TimesNewRomanPSMT" w:hAnsi="TimesNewRomanPSMT" w:eastAsia="TimesNewRomanPSMT"/>
          <w:b w:val="0"/>
          <w:i w:val="0"/>
          <w:color w:val="000000"/>
          <w:sz w:val="21"/>
        </w:rPr>
        <w:t>Figure 4.4 Probability calculation of risk factors for shield tunneling preparation before departure (S)</w:t>
      </w:r>
    </w:p>
    <w:p>
      <w:pPr>
        <w:autoSpaceDN w:val="0"/>
        <w:autoSpaceDE w:val="0"/>
        <w:widowControl/>
        <w:spacing w:line="240" w:lineRule="auto" w:before="190" w:after="0"/>
        <w:ind w:left="0" w:right="1856" w:firstLine="0"/>
        <w:jc w:val="right"/>
      </w:pPr>
      <w:r>
        <w:drawing>
          <wp:inline xmlns:a="http://schemas.openxmlformats.org/drawingml/2006/main" xmlns:pic="http://schemas.openxmlformats.org/drawingml/2006/picture">
            <wp:extent cx="3685540" cy="1568450"/>
            <wp:docPr id="1115" name="Picture 1115"/>
            <wp:cNvGraphicFramePr>
              <a:graphicFrameLocks noChangeAspect="1"/>
            </wp:cNvGraphicFramePr>
            <a:graphic>
              <a:graphicData uri="http://schemas.openxmlformats.org/drawingml/2006/picture">
                <pic:pic>
                  <pic:nvPicPr>
                    <pic:cNvPr id="0" name="image.png"/>
                    <pic:cNvPicPr/>
                  </pic:nvPicPr>
                  <pic:blipFill>
                    <a:blip r:embed="rId866"/>
                    <a:stretch>
                      <a:fillRect/>
                    </a:stretch>
                  </pic:blipFill>
                  <pic:spPr>
                    <a:xfrm>
                      <a:off x="0" y="0"/>
                      <a:ext cx="3685540" cy="1568450"/>
                    </a:xfrm>
                    <a:prstGeom prst="rect"/>
                  </pic:spPr>
                </pic:pic>
              </a:graphicData>
            </a:graphic>
          </wp:inline>
        </w:drawing>
      </w:r>
    </w:p>
    <w:p>
      <w:pPr>
        <w:autoSpaceDN w:val="0"/>
        <w:autoSpaceDE w:val="0"/>
        <w:widowControl/>
        <w:spacing w:line="296" w:lineRule="exact" w:before="0" w:after="0"/>
        <w:ind w:left="864" w:right="0"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4.5</w:t>
      </w:r>
      <w:r>
        <w:rPr>
          <w:rFonts w:ascii="SimSun" w:hAnsi="SimSun" w:eastAsia="SimSun"/>
          <w:b w:val="0"/>
          <w:i w:val="0"/>
          <w:color w:val="000000"/>
          <w:sz w:val="21"/>
        </w:rPr>
        <w:t xml:space="preserve"> 盾构接收与竖井修建（</w:t>
      </w:r>
      <w:r>
        <w:rPr>
          <w:rFonts w:ascii="TimesNewRomanPSMT" w:hAnsi="TimesNewRomanPSMT" w:eastAsia="TimesNewRomanPSMT"/>
          <w:b w:val="0"/>
          <w:i w:val="0"/>
          <w:color w:val="000000"/>
          <w:sz w:val="21"/>
        </w:rPr>
        <w:t>J</w:t>
      </w:r>
      <w:r>
        <w:rPr>
          <w:rFonts w:ascii="SimSun" w:hAnsi="SimSun" w:eastAsia="SimSun"/>
          <w:b w:val="0"/>
          <w:i w:val="0"/>
          <w:color w:val="000000"/>
          <w:sz w:val="21"/>
        </w:rPr>
        <w:t>）风险因素的概率推算</w:t>
      </w:r>
      <w:r>
        <w:br/>
      </w:r>
      <w:r>
        <w:rPr>
          <w:rFonts w:ascii="TimesNewRomanPSMT" w:hAnsi="TimesNewRomanPSMT" w:eastAsia="TimesNewRomanPSMT"/>
          <w:b w:val="0"/>
          <w:i w:val="0"/>
          <w:color w:val="000000"/>
          <w:sz w:val="21"/>
        </w:rPr>
        <w:t>Figure4.5 Probability calculation of risk factors for shield tunneling reception and vertical shaft construction (J)</w:t>
      </w:r>
    </w:p>
    <w:p>
      <w:pPr>
        <w:autoSpaceDN w:val="0"/>
        <w:autoSpaceDE w:val="0"/>
        <w:widowControl/>
        <w:spacing w:line="240" w:lineRule="auto" w:before="3220" w:after="0"/>
        <w:ind w:left="0" w:right="7112" w:firstLine="0"/>
        <w:jc w:val="right"/>
      </w:pPr>
      <w:r>
        <w:drawing>
          <wp:inline xmlns:a="http://schemas.openxmlformats.org/drawingml/2006/main" xmlns:pic="http://schemas.openxmlformats.org/drawingml/2006/picture">
            <wp:extent cx="38100" cy="38100"/>
            <wp:docPr id="1116" name="Picture 1116"/>
            <wp:cNvGraphicFramePr>
              <a:graphicFrameLocks noChangeAspect="1"/>
            </wp:cNvGraphicFramePr>
            <a:graphic>
              <a:graphicData uri="http://schemas.openxmlformats.org/drawingml/2006/picture">
                <pic:pic>
                  <pic:nvPicPr>
                    <pic:cNvPr id="0" name="image.png"/>
                    <pic:cNvPicPr/>
                  </pic:nvPicPr>
                  <pic:blipFill>
                    <a:blip r:embed="rId867"/>
                    <a:stretch>
                      <a:fillRect/>
                    </a:stretch>
                  </pic:blipFill>
                  <pic:spPr>
                    <a:xfrm>
                      <a:off x="0" y="0"/>
                      <a:ext cx="38100" cy="38100"/>
                    </a:xfrm>
                    <a:prstGeom prst="rect"/>
                  </pic:spPr>
                </pic:pic>
              </a:graphicData>
            </a:graphic>
          </wp:inline>
        </w:drawing>
      </w:r>
    </w:p>
    <w:p>
      <w:pPr>
        <w:autoSpaceDN w:val="0"/>
        <w:autoSpaceDE w:val="0"/>
        <w:widowControl/>
        <w:spacing w:line="312" w:lineRule="exact" w:before="20" w:after="0"/>
        <w:ind w:left="2304" w:right="1296"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4.6</w:t>
      </w:r>
      <w:r>
        <w:rPr>
          <w:rFonts w:ascii="SimSun" w:hAnsi="SimSun" w:eastAsia="SimSun"/>
          <w:b w:val="0"/>
          <w:i w:val="0"/>
          <w:color w:val="000000"/>
          <w:sz w:val="21"/>
        </w:rPr>
        <w:t xml:space="preserve"> 盾构正常掘进（</w:t>
      </w:r>
      <w:r>
        <w:rPr>
          <w:rFonts w:ascii="TimesNewRomanPSMT" w:hAnsi="TimesNewRomanPSMT" w:eastAsia="TimesNewRomanPSMT"/>
          <w:b w:val="0"/>
          <w:i w:val="0"/>
          <w:color w:val="000000"/>
          <w:sz w:val="21"/>
        </w:rPr>
        <w:t>Z</w:t>
      </w:r>
      <w:r>
        <w:rPr>
          <w:rFonts w:ascii="SimSun" w:hAnsi="SimSun" w:eastAsia="SimSun"/>
          <w:b w:val="0"/>
          <w:i w:val="0"/>
          <w:color w:val="000000"/>
          <w:sz w:val="21"/>
        </w:rPr>
        <w:t>）风险因素的概率推算</w:t>
      </w:r>
      <w:r>
        <w:br/>
      </w:r>
      <w:r>
        <w:rPr>
          <w:rFonts w:ascii="TimesNewRomanPSMT" w:hAnsi="TimesNewRomanPSMT" w:eastAsia="TimesNewRomanPSMT"/>
          <w:b w:val="0"/>
          <w:i w:val="0"/>
          <w:color w:val="000000"/>
          <w:sz w:val="21"/>
        </w:rPr>
        <w:t>Figure4.6 Probability calculation of risk factors for normal shield tunneling (Z)</w:t>
      </w:r>
    </w:p>
    <w:p>
      <w:pPr>
        <w:autoSpaceDN w:val="0"/>
        <w:autoSpaceDE w:val="0"/>
        <w:widowControl/>
        <w:spacing w:line="200" w:lineRule="exact" w:before="194" w:after="0"/>
        <w:ind w:left="0" w:right="4666" w:firstLine="0"/>
        <w:jc w:val="right"/>
      </w:pPr>
      <w:r>
        <w:rPr>
          <w:rFonts w:ascii="TimesNewRomanPS" w:hAnsi="TimesNewRomanPS" w:eastAsia="TimesNewRomanPS"/>
          <w:b/>
          <w:i w:val="0"/>
          <w:color w:val="000000"/>
          <w:sz w:val="18"/>
        </w:rPr>
        <w:t>48</w:t>
      </w:r>
    </w:p>
    <w:p>
      <w:pPr>
        <w:autoSpaceDN w:val="0"/>
        <w:tabs>
          <w:tab w:pos="1240" w:val="left"/>
        </w:tabs>
        <w:autoSpaceDE w:val="0"/>
        <w:widowControl/>
        <w:spacing w:line="240" w:lineRule="auto" w:before="582" w:after="0"/>
        <w:ind w:left="0" w:right="0" w:firstLine="0"/>
        <w:jc w:val="left"/>
      </w:pPr>
      <w:r>
        <w:drawing>
          <wp:inline xmlns:a="http://schemas.openxmlformats.org/drawingml/2006/main" xmlns:pic="http://schemas.openxmlformats.org/drawingml/2006/picture">
            <wp:extent cx="584200" cy="165100"/>
            <wp:docPr id="1117" name="Picture 1117"/>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18" name="Picture 1118"/>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371600" cy="152400"/>
                    </a:xfrm>
                    <a:prstGeom prst="rect"/>
                  </pic:spPr>
                </pic:pic>
              </a:graphicData>
            </a:graphic>
          </wp:inline>
        </w:drawing>
      </w:r>
    </w:p>
    <w:p>
      <w:pPr>
        <w:sectPr>
          <w:pgSz w:w="11906" w:h="16838"/>
          <w:pgMar w:top="440" w:right="1054" w:bottom="17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0" w:lineRule="exact" w:before="0" w:after="0"/>
        <w:ind w:left="0" w:right="3322" w:firstLine="0"/>
        <w:jc w:val="right"/>
      </w:pPr>
      <w:r>
        <w:rPr>
          <w:rFonts w:ascii="SimSun" w:hAnsi="SimSun" w:eastAsia="SimSun"/>
          <w:b w:val="0"/>
          <w:i w:val="0"/>
          <w:color w:val="000000"/>
          <w:sz w:val="21"/>
        </w:rPr>
        <w:t>辽宁工程技术大学硕士学位论文</w:t>
      </w:r>
    </w:p>
    <w:p>
      <w:pPr>
        <w:autoSpaceDN w:val="0"/>
        <w:autoSpaceDE w:val="0"/>
        <w:widowControl/>
        <w:spacing w:line="240" w:lineRule="auto" w:before="326" w:after="0"/>
        <w:ind w:left="0" w:right="2036" w:firstLine="0"/>
        <w:jc w:val="right"/>
      </w:pPr>
      <w:r>
        <w:drawing>
          <wp:inline xmlns:a="http://schemas.openxmlformats.org/drawingml/2006/main" xmlns:pic="http://schemas.openxmlformats.org/drawingml/2006/picture">
            <wp:extent cx="3507740" cy="1582420"/>
            <wp:docPr id="1140" name="Picture 1140"/>
            <wp:cNvGraphicFramePr>
              <a:graphicFrameLocks noChangeAspect="1"/>
            </wp:cNvGraphicFramePr>
            <a:graphic>
              <a:graphicData uri="http://schemas.openxmlformats.org/drawingml/2006/picture">
                <pic:pic>
                  <pic:nvPicPr>
                    <pic:cNvPr id="0" name="image.png"/>
                    <pic:cNvPicPr/>
                  </pic:nvPicPr>
                  <pic:blipFill>
                    <a:blip r:embed="rId882"/>
                    <a:stretch>
                      <a:fillRect/>
                    </a:stretch>
                  </pic:blipFill>
                  <pic:spPr>
                    <a:xfrm>
                      <a:off x="0" y="0"/>
                      <a:ext cx="3507740" cy="1582420"/>
                    </a:xfrm>
                    <a:prstGeom prst="rect"/>
                  </pic:spPr>
                </pic:pic>
              </a:graphicData>
            </a:graphic>
          </wp:inline>
        </w:drawing>
      </w:r>
    </w:p>
    <w:p>
      <w:pPr>
        <w:autoSpaceDN w:val="0"/>
        <w:autoSpaceDE w:val="0"/>
        <w:widowControl/>
        <w:spacing w:line="296" w:lineRule="exact" w:before="0" w:after="0"/>
        <w:ind w:left="1872" w:right="1008"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4.7</w:t>
      </w:r>
      <w:r>
        <w:rPr>
          <w:rFonts w:ascii="SimSun" w:hAnsi="SimSun" w:eastAsia="SimSun"/>
          <w:b w:val="0"/>
          <w:i w:val="0"/>
          <w:color w:val="000000"/>
          <w:sz w:val="21"/>
        </w:rPr>
        <w:t xml:space="preserve"> 盾构抵达及退场（</w:t>
      </w:r>
      <w:r>
        <w:rPr>
          <w:rFonts w:ascii="TimesNewRomanPSMT" w:hAnsi="TimesNewRomanPSMT" w:eastAsia="TimesNewRomanPSMT"/>
          <w:b w:val="0"/>
          <w:i w:val="0"/>
          <w:color w:val="000000"/>
          <w:sz w:val="21"/>
        </w:rPr>
        <w:t>D</w:t>
      </w:r>
      <w:r>
        <w:rPr>
          <w:rFonts w:ascii="SimSun" w:hAnsi="SimSun" w:eastAsia="SimSun"/>
          <w:b w:val="0"/>
          <w:i w:val="0"/>
          <w:color w:val="000000"/>
          <w:sz w:val="21"/>
        </w:rPr>
        <w:t>）风险因素的概率推算</w:t>
      </w:r>
      <w:r>
        <w:br/>
      </w:r>
      <w:r>
        <w:rPr>
          <w:rFonts w:ascii="TimesNewRomanPSMT" w:hAnsi="TimesNewRomanPSMT" w:eastAsia="TimesNewRomanPSMT"/>
          <w:b w:val="0"/>
          <w:i w:val="0"/>
          <w:color w:val="000000"/>
          <w:sz w:val="21"/>
        </w:rPr>
        <w:t>Figure 4.7 Probability calculation of risk factors for shield tunneling arrival and exit (D)</w:t>
      </w:r>
    </w:p>
    <w:p>
      <w:pPr>
        <w:autoSpaceDN w:val="0"/>
        <w:autoSpaceDE w:val="0"/>
        <w:widowControl/>
        <w:spacing w:line="312" w:lineRule="exact" w:before="2652" w:after="0"/>
        <w:ind w:left="2304" w:right="1296"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4.8</w:t>
      </w:r>
      <w:r>
        <w:rPr>
          <w:rFonts w:ascii="SimSun" w:hAnsi="SimSun" w:eastAsia="SimSun"/>
          <w:b w:val="0"/>
          <w:i w:val="0"/>
          <w:color w:val="000000"/>
          <w:sz w:val="21"/>
        </w:rPr>
        <w:t xml:space="preserve"> 穿越特殊地段（</w:t>
      </w:r>
      <w:r>
        <w:rPr>
          <w:rFonts w:ascii="TimesNewRomanPSMT" w:hAnsi="TimesNewRomanPSMT" w:eastAsia="TimesNewRomanPSMT"/>
          <w:b w:val="0"/>
          <w:i w:val="0"/>
          <w:color w:val="000000"/>
          <w:sz w:val="21"/>
        </w:rPr>
        <w:t>E</w:t>
      </w:r>
      <w:r>
        <w:rPr>
          <w:rFonts w:ascii="SimSun" w:hAnsi="SimSun" w:eastAsia="SimSun"/>
          <w:b w:val="0"/>
          <w:i w:val="0"/>
          <w:color w:val="000000"/>
          <w:sz w:val="21"/>
        </w:rPr>
        <w:t>）风险因素的概率推算</w:t>
      </w:r>
      <w:r>
        <w:br/>
      </w:r>
      <w:r>
        <w:rPr>
          <w:rFonts w:ascii="TimesNewRomanPSMT" w:hAnsi="TimesNewRomanPSMT" w:eastAsia="TimesNewRomanPSMT"/>
          <w:b w:val="0"/>
          <w:i w:val="0"/>
          <w:color w:val="000000"/>
          <w:sz w:val="21"/>
        </w:rPr>
        <w:t>Figure4.8 Probability calculation of risk factors for crossing special sections (E)</w:t>
      </w:r>
    </w:p>
    <w:p>
      <w:pPr>
        <w:autoSpaceDN w:val="0"/>
        <w:tabs>
          <w:tab w:pos="1478" w:val="left"/>
        </w:tabs>
        <w:autoSpaceDE w:val="0"/>
        <w:widowControl/>
        <w:spacing w:line="454" w:lineRule="exact" w:before="122" w:after="28"/>
        <w:ind w:left="998" w:right="0" w:firstLine="0"/>
        <w:jc w:val="left"/>
      </w:pPr>
      <w:r>
        <w:tab/>
      </w:r>
      <w:r>
        <w:rPr>
          <w:rFonts w:ascii="SimSun" w:hAnsi="SimSun" w:eastAsia="SimSun"/>
          <w:b w:val="0"/>
          <w:i w:val="0"/>
          <w:color w:val="000000"/>
          <w:sz w:val="24"/>
        </w:rPr>
        <w:t>依据全概率公式基本原理，假设某个试验样本</w:t>
      </w:r>
      <w:r>
        <w:rPr>
          <w:rFonts w:ascii="TimesNewRomanPSMT" w:hAnsi="TimesNewRomanPSMT" w:eastAsia="TimesNewRomanPSMT"/>
          <w:b w:val="0"/>
          <w:i w:val="0"/>
          <w:color w:val="000000"/>
          <w:sz w:val="24"/>
        </w:rPr>
        <w:t>H</w:t>
      </w:r>
      <w:r>
        <w:rPr>
          <w:rFonts w:ascii="SimSun" w:hAnsi="SimSun" w:eastAsia="SimSun"/>
          <w:b w:val="0"/>
          <w:i w:val="0"/>
          <w:color w:val="000000"/>
          <w:sz w:val="24"/>
        </w:rPr>
        <w:t xml:space="preserve"> 的样本空间为Ω，定义事件</w:t>
      </w:r>
      <w:r/>
    </w:p>
    <w:p>
      <w:pPr>
        <w:sectPr>
          <w:pgSz w:w="11906" w:h="16838"/>
          <w:pgMar w:top="440" w:right="1022" w:bottom="170" w:left="420" w:header="720" w:footer="720" w:gutter="0"/>
          <w:cols/>
          <w:docGrid w:linePitch="360"/>
        </w:sectPr>
      </w:pPr>
    </w:p>
    <w:p>
      <w:pPr>
        <w:autoSpaceDN w:val="0"/>
        <w:autoSpaceDE w:val="0"/>
        <w:widowControl/>
        <w:spacing w:line="220" w:lineRule="exact" w:before="0" w:after="22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937260</wp:posOffset>
            </wp:positionH>
            <wp:positionV relativeFrom="page">
              <wp:posOffset>900430</wp:posOffset>
            </wp:positionV>
            <wp:extent cx="5866130" cy="4548243"/>
            <wp:wrapNone/>
            <wp:docPr id="1143" name="Picture 1143"/>
            <wp:cNvGraphicFramePr>
              <a:graphicFrameLocks noChangeAspect="1"/>
            </wp:cNvGraphicFramePr>
            <a:graphic>
              <a:graphicData uri="http://schemas.openxmlformats.org/drawingml/2006/picture">
                <pic:pic>
                  <pic:nvPicPr>
                    <pic:cNvPr id="0" name="image.png"/>
                    <pic:cNvPicPr/>
                  </pic:nvPicPr>
                  <pic:blipFill>
                    <a:blip r:embed="rId883"/>
                    <a:stretch>
                      <a:fillRect/>
                    </a:stretch>
                  </pic:blipFill>
                  <pic:spPr>
                    <a:xfrm>
                      <a:off x="0" y="0"/>
                      <a:ext cx="5866130" cy="454824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3886200</wp:posOffset>
            </wp:positionV>
            <wp:extent cx="50800" cy="50800"/>
            <wp:wrapNone/>
            <wp:docPr id="1144" name="Picture 1144"/>
            <wp:cNvGraphicFramePr>
              <a:graphicFrameLocks noChangeAspect="1"/>
            </wp:cNvGraphicFramePr>
            <a:graphic>
              <a:graphicData uri="http://schemas.openxmlformats.org/drawingml/2006/picture">
                <pic:pic>
                  <pic:nvPicPr>
                    <pic:cNvPr id="0" name="image.png"/>
                    <pic:cNvPicPr/>
                  </pic:nvPicPr>
                  <pic:blipFill>
                    <a:blip r:embed="rId88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4152900</wp:posOffset>
            </wp:positionV>
            <wp:extent cx="38100" cy="38100"/>
            <wp:wrapNone/>
            <wp:docPr id="1145" name="Picture 1145"/>
            <wp:cNvGraphicFramePr>
              <a:graphicFrameLocks noChangeAspect="1"/>
            </wp:cNvGraphicFramePr>
            <a:graphic>
              <a:graphicData uri="http://schemas.openxmlformats.org/drawingml/2006/picture">
                <pic:pic>
                  <pic:nvPicPr>
                    <pic:cNvPr id="0" name="image.png"/>
                    <pic:cNvPicPr/>
                  </pic:nvPicPr>
                  <pic:blipFill>
                    <a:blip r:embed="rId8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4140200</wp:posOffset>
            </wp:positionV>
            <wp:extent cx="38100" cy="38100"/>
            <wp:wrapNone/>
            <wp:docPr id="1146" name="Picture 1146"/>
            <wp:cNvGraphicFramePr>
              <a:graphicFrameLocks noChangeAspect="1"/>
            </wp:cNvGraphicFramePr>
            <a:graphic>
              <a:graphicData uri="http://schemas.openxmlformats.org/drawingml/2006/picture">
                <pic:pic>
                  <pic:nvPicPr>
                    <pic:cNvPr id="0" name="image.png"/>
                    <pic:cNvPicPr/>
                  </pic:nvPicPr>
                  <pic:blipFill>
                    <a:blip r:embed="rId8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3835400</wp:posOffset>
            </wp:positionV>
            <wp:extent cx="63500" cy="76200"/>
            <wp:wrapNone/>
            <wp:docPr id="1147" name="Picture 1147"/>
            <wp:cNvGraphicFramePr>
              <a:graphicFrameLocks noChangeAspect="1"/>
            </wp:cNvGraphicFramePr>
            <a:graphic>
              <a:graphicData uri="http://schemas.openxmlformats.org/drawingml/2006/picture">
                <pic:pic>
                  <pic:nvPicPr>
                    <pic:cNvPr id="0" name="image.png"/>
                    <pic:cNvPicPr/>
                  </pic:nvPicPr>
                  <pic:blipFill>
                    <a:blip r:embed="rId887"/>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3492500</wp:posOffset>
            </wp:positionV>
            <wp:extent cx="38100" cy="63500"/>
            <wp:wrapNone/>
            <wp:docPr id="1148" name="Picture 1148"/>
            <wp:cNvGraphicFramePr>
              <a:graphicFrameLocks noChangeAspect="1"/>
            </wp:cNvGraphicFramePr>
            <a:graphic>
              <a:graphicData uri="http://schemas.openxmlformats.org/drawingml/2006/picture">
                <pic:pic>
                  <pic:nvPicPr>
                    <pic:cNvPr id="0" name="image.png"/>
                    <pic:cNvPicPr/>
                  </pic:nvPicPr>
                  <pic:blipFill>
                    <a:blip r:embed="rId888"/>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3378200</wp:posOffset>
            </wp:positionV>
            <wp:extent cx="38100" cy="38100"/>
            <wp:wrapNone/>
            <wp:docPr id="1149" name="Picture 1149"/>
            <wp:cNvGraphicFramePr>
              <a:graphicFrameLocks noChangeAspect="1"/>
            </wp:cNvGraphicFramePr>
            <a:graphic>
              <a:graphicData uri="http://schemas.openxmlformats.org/drawingml/2006/picture">
                <pic:pic>
                  <pic:nvPicPr>
                    <pic:cNvPr id="0" name="image.png"/>
                    <pic:cNvPicPr/>
                  </pic:nvPicPr>
                  <pic:blipFill>
                    <a:blip r:embed="rId8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5740400</wp:posOffset>
            </wp:positionH>
            <wp:positionV relativeFrom="page">
              <wp:posOffset>3124200</wp:posOffset>
            </wp:positionV>
            <wp:extent cx="38100" cy="38100"/>
            <wp:wrapNone/>
            <wp:docPr id="1150" name="Picture 1150"/>
            <wp:cNvGraphicFramePr>
              <a:graphicFrameLocks noChangeAspect="1"/>
            </wp:cNvGraphicFramePr>
            <a:graphic>
              <a:graphicData uri="http://schemas.openxmlformats.org/drawingml/2006/picture">
                <pic:pic>
                  <pic:nvPicPr>
                    <pic:cNvPr id="0" name="image.png"/>
                    <pic:cNvPicPr/>
                  </pic:nvPicPr>
                  <pic:blipFill>
                    <a:blip r:embed="rId8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3098800</wp:posOffset>
            </wp:positionV>
            <wp:extent cx="63500" cy="38100"/>
            <wp:wrapNone/>
            <wp:docPr id="1151" name="Picture 1151"/>
            <wp:cNvGraphicFramePr>
              <a:graphicFrameLocks noChangeAspect="1"/>
            </wp:cNvGraphicFramePr>
            <a:graphic>
              <a:graphicData uri="http://schemas.openxmlformats.org/drawingml/2006/picture">
                <pic:pic>
                  <pic:nvPicPr>
                    <pic:cNvPr id="0" name="image.png"/>
                    <pic:cNvPicPr/>
                  </pic:nvPicPr>
                  <pic:blipFill>
                    <a:blip r:embed="rId891"/>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3670300</wp:posOffset>
            </wp:positionV>
            <wp:extent cx="38100" cy="38100"/>
            <wp:wrapNone/>
            <wp:docPr id="1152" name="Picture 1152"/>
            <wp:cNvGraphicFramePr>
              <a:graphicFrameLocks noChangeAspect="1"/>
            </wp:cNvGraphicFramePr>
            <a:graphic>
              <a:graphicData uri="http://schemas.openxmlformats.org/drawingml/2006/picture">
                <pic:pic>
                  <pic:nvPicPr>
                    <pic:cNvPr id="0" name="image.png"/>
                    <pic:cNvPicPr/>
                  </pic:nvPicPr>
                  <pic:blipFill>
                    <a:blip r:embed="rId8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3378200</wp:posOffset>
            </wp:positionV>
            <wp:extent cx="38100" cy="38100"/>
            <wp:wrapNone/>
            <wp:docPr id="1153" name="Picture 1153"/>
            <wp:cNvGraphicFramePr>
              <a:graphicFrameLocks noChangeAspect="1"/>
            </wp:cNvGraphicFramePr>
            <a:graphic>
              <a:graphicData uri="http://schemas.openxmlformats.org/drawingml/2006/picture">
                <pic:pic>
                  <pic:nvPicPr>
                    <pic:cNvPr id="0" name="image.png"/>
                    <pic:cNvPicPr/>
                  </pic:nvPicPr>
                  <pic:blipFill>
                    <a:blip r:embed="rId8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5740400</wp:posOffset>
            </wp:positionH>
            <wp:positionV relativeFrom="page">
              <wp:posOffset>3124200</wp:posOffset>
            </wp:positionV>
            <wp:extent cx="38100" cy="38100"/>
            <wp:wrapNone/>
            <wp:docPr id="1154" name="Picture 1154"/>
            <wp:cNvGraphicFramePr>
              <a:graphicFrameLocks noChangeAspect="1"/>
            </wp:cNvGraphicFramePr>
            <a:graphic>
              <a:graphicData uri="http://schemas.openxmlformats.org/drawingml/2006/picture">
                <pic:pic>
                  <pic:nvPicPr>
                    <pic:cNvPr id="0" name="image.png"/>
                    <pic:cNvPicPr/>
                  </pic:nvPicPr>
                  <pic:blipFill>
                    <a:blip r:embed="rId8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3111500</wp:posOffset>
            </wp:positionV>
            <wp:extent cx="38100" cy="38100"/>
            <wp:wrapNone/>
            <wp:docPr id="1155" name="Picture 1155"/>
            <wp:cNvGraphicFramePr>
              <a:graphicFrameLocks noChangeAspect="1"/>
            </wp:cNvGraphicFramePr>
            <a:graphic>
              <a:graphicData uri="http://schemas.openxmlformats.org/drawingml/2006/picture">
                <pic:pic>
                  <pic:nvPicPr>
                    <pic:cNvPr id="0" name="image.png"/>
                    <pic:cNvPicPr/>
                  </pic:nvPicPr>
                  <pic:blipFill>
                    <a:blip r:embed="rId8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3098800</wp:posOffset>
            </wp:positionV>
            <wp:extent cx="63500" cy="38100"/>
            <wp:wrapNone/>
            <wp:docPr id="1156" name="Picture 1156"/>
            <wp:cNvGraphicFramePr>
              <a:graphicFrameLocks noChangeAspect="1"/>
            </wp:cNvGraphicFramePr>
            <a:graphic>
              <a:graphicData uri="http://schemas.openxmlformats.org/drawingml/2006/picture">
                <pic:pic>
                  <pic:nvPicPr>
                    <pic:cNvPr id="0" name="image.png"/>
                    <pic:cNvPicPr/>
                  </pic:nvPicPr>
                  <pic:blipFill>
                    <a:blip r:embed="rId891"/>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3098800</wp:posOffset>
            </wp:positionV>
            <wp:extent cx="38100" cy="38100"/>
            <wp:wrapNone/>
            <wp:docPr id="1157" name="Picture 1157"/>
            <wp:cNvGraphicFramePr>
              <a:graphicFrameLocks noChangeAspect="1"/>
            </wp:cNvGraphicFramePr>
            <a:graphic>
              <a:graphicData uri="http://schemas.openxmlformats.org/drawingml/2006/picture">
                <pic:pic>
                  <pic:nvPicPr>
                    <pic:cNvPr id="0" name="image.png"/>
                    <pic:cNvPicPr/>
                  </pic:nvPicPr>
                  <pic:blipFill>
                    <a:blip r:embed="rId8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3098800</wp:posOffset>
            </wp:positionV>
            <wp:extent cx="38100" cy="38100"/>
            <wp:wrapNone/>
            <wp:docPr id="1158" name="Picture 1158"/>
            <wp:cNvGraphicFramePr>
              <a:graphicFrameLocks noChangeAspect="1"/>
            </wp:cNvGraphicFramePr>
            <a:graphic>
              <a:graphicData uri="http://schemas.openxmlformats.org/drawingml/2006/picture">
                <pic:pic>
                  <pic:nvPicPr>
                    <pic:cNvPr id="0" name="image.png"/>
                    <pic:cNvPicPr/>
                  </pic:nvPicPr>
                  <pic:blipFill>
                    <a:blip r:embed="rId8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1257300</wp:posOffset>
            </wp:positionV>
            <wp:extent cx="38100" cy="38100"/>
            <wp:wrapNone/>
            <wp:docPr id="1159" name="Picture 1159"/>
            <wp:cNvGraphicFramePr>
              <a:graphicFrameLocks noChangeAspect="1"/>
            </wp:cNvGraphicFramePr>
            <a:graphic>
              <a:graphicData uri="http://schemas.openxmlformats.org/drawingml/2006/picture">
                <pic:pic>
                  <pic:nvPicPr>
                    <pic:cNvPr id="0" name="image.png"/>
                    <pic:cNvPicPr/>
                  </pic:nvPicPr>
                  <pic:blipFill>
                    <a:blip r:embed="rId8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3822700</wp:posOffset>
            </wp:positionV>
            <wp:extent cx="25400" cy="25400"/>
            <wp:wrapNone/>
            <wp:docPr id="1160" name="Picture 1160"/>
            <wp:cNvGraphicFramePr>
              <a:graphicFrameLocks noChangeAspect="1"/>
            </wp:cNvGraphicFramePr>
            <a:graphic>
              <a:graphicData uri="http://schemas.openxmlformats.org/drawingml/2006/picture">
                <pic:pic>
                  <pic:nvPicPr>
                    <pic:cNvPr id="0" name="image.png"/>
                    <pic:cNvPicPr/>
                  </pic:nvPicPr>
                  <pic:blipFill>
                    <a:blip r:embed="rId897"/>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1879600</wp:posOffset>
            </wp:positionH>
            <wp:positionV relativeFrom="page">
              <wp:posOffset>2857500</wp:posOffset>
            </wp:positionV>
            <wp:extent cx="25400" cy="38100"/>
            <wp:wrapNone/>
            <wp:docPr id="1161" name="Picture 1161"/>
            <wp:cNvGraphicFramePr>
              <a:graphicFrameLocks noChangeAspect="1"/>
            </wp:cNvGraphicFramePr>
            <a:graphic>
              <a:graphicData uri="http://schemas.openxmlformats.org/drawingml/2006/picture">
                <pic:pic>
                  <pic:nvPicPr>
                    <pic:cNvPr id="0" name="image.png"/>
                    <pic:cNvPicPr/>
                  </pic:nvPicPr>
                  <pic:blipFill>
                    <a:blip r:embed="rId898"/>
                    <a:stretch>
                      <a:fillRect/>
                    </a:stretch>
                  </pic:blipFill>
                  <pic:spPr>
                    <a:xfrm>
                      <a:off x="0" y="0"/>
                      <a:ext cx="25400" cy="38100"/>
                    </a:xfrm>
                    <a:prstGeom prst="rect"/>
                  </pic:spPr>
                </pic:pic>
              </a:graphicData>
            </a:graphic>
          </wp:anchor>
        </w:drawing>
      </w:r>
    </w:p>
    <w:p>
      <w:pPr>
        <w:autoSpaceDN w:val="0"/>
        <w:autoSpaceDE w:val="0"/>
        <w:widowControl/>
        <w:spacing w:line="210" w:lineRule="exact" w:before="0" w:after="0"/>
        <w:ind w:left="0" w:right="3230" w:firstLine="0"/>
        <w:jc w:val="right"/>
      </w:pPr>
      <w:r>
        <w:rPr>
          <w:rFonts w:ascii="SimSun" w:hAnsi="SimSun" w:eastAsia="SimSun"/>
          <w:b w:val="0"/>
          <w:i w:val="0"/>
          <w:color w:val="000000"/>
          <w:sz w:val="21"/>
        </w:rPr>
        <w:t>辽宁工程技术大学硕士学位论文</w:t>
      </w:r>
    </w:p>
    <w:p>
      <w:pPr>
        <w:autoSpaceDN w:val="0"/>
        <w:autoSpaceDE w:val="0"/>
        <w:widowControl/>
        <w:spacing w:line="256" w:lineRule="exact" w:before="7502" w:after="0"/>
        <w:ind w:left="2880" w:right="1872"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4.9 BN</w:t>
      </w:r>
      <w:r>
        <w:rPr>
          <w:rFonts w:ascii="SimSun" w:hAnsi="SimSun" w:eastAsia="SimSun"/>
          <w:b w:val="0"/>
          <w:i w:val="0"/>
          <w:color w:val="000000"/>
          <w:sz w:val="21"/>
        </w:rPr>
        <w:t xml:space="preserve"> 网络计算模型（先验估计）</w:t>
      </w:r>
      <w:r>
        <w:br/>
      </w:r>
      <w:r>
        <w:rPr>
          <w:rFonts w:ascii="TimesNewRomanPSMT" w:hAnsi="TimesNewRomanPSMT" w:eastAsia="TimesNewRomanPSMT"/>
          <w:b w:val="0"/>
          <w:i w:val="0"/>
          <w:color w:val="000000"/>
          <w:sz w:val="21"/>
        </w:rPr>
        <w:t>Figure4.9 Bayesian network calculation model (prior estimation)</w:t>
      </w:r>
    </w:p>
    <w:p>
      <w:pPr>
        <w:autoSpaceDN w:val="0"/>
        <w:autoSpaceDE w:val="0"/>
        <w:widowControl/>
        <w:spacing w:line="418" w:lineRule="exact" w:before="126" w:after="0"/>
        <w:ind w:left="998" w:right="20" w:firstLine="480"/>
        <w:jc w:val="both"/>
      </w:pPr>
      <w:r>
        <w:rPr>
          <w:rFonts w:ascii="SimSun" w:hAnsi="SimSun" w:eastAsia="SimSun"/>
          <w:b w:val="0"/>
          <w:i w:val="0"/>
          <w:color w:val="000000"/>
          <w:sz w:val="24"/>
        </w:rPr>
        <w:t>基于图可以看出，青岛地铁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号线盾构施工安全风险发生的概率为</w:t>
      </w:r>
      <w:r>
        <w:rPr>
          <w:rFonts w:ascii="TimesNewRomanPSMT" w:hAnsi="TimesNewRomanPSMT" w:eastAsia="TimesNewRomanPSMT"/>
          <w:b w:val="0"/>
          <w:i w:val="0"/>
          <w:color w:val="000000"/>
          <w:sz w:val="24"/>
        </w:rPr>
        <w:t>56%</w:t>
      </w:r>
      <w:r>
        <w:rPr>
          <w:rFonts w:ascii="SimSun" w:hAnsi="SimSun" w:eastAsia="SimSun"/>
          <w:b w:val="0"/>
          <w:i w:val="0"/>
          <w:color w:val="000000"/>
          <w:sz w:val="24"/>
        </w:rPr>
        <w:t>，查阅表</w:t>
      </w:r>
      <w:r>
        <w:rPr>
          <w:rFonts w:ascii="TimesNewRomanPSMT" w:hAnsi="TimesNewRomanPSMT" w:eastAsia="TimesNewRomanPSMT"/>
          <w:b w:val="0"/>
          <w:i w:val="0"/>
          <w:color w:val="000000"/>
          <w:sz w:val="24"/>
        </w:rPr>
        <w:t>4.3</w:t>
      </w:r>
      <w:r>
        <w:rPr>
          <w:rFonts w:ascii="SimSun" w:hAnsi="SimSun" w:eastAsia="SimSun"/>
          <w:b w:val="0"/>
          <w:i w:val="0"/>
          <w:color w:val="000000"/>
          <w:sz w:val="24"/>
        </w:rPr>
        <w:t>中的安全风险可能性等级可知，对应的安全风险等级为</w:t>
      </w:r>
      <w:r>
        <w:rPr>
          <w:rFonts w:ascii="TimesNewRomanPSMT" w:hAnsi="TimesNewRomanPSMT" w:eastAsia="TimesNewRomanPSMT"/>
          <w:b w:val="0"/>
          <w:i w:val="0"/>
          <w:color w:val="000000"/>
          <w:sz w:val="24"/>
        </w:rPr>
        <w:t>B</w:t>
      </w:r>
      <w:r>
        <w:rPr>
          <w:rFonts w:ascii="SimSun" w:hAnsi="SimSun" w:eastAsia="SimSun"/>
          <w:b w:val="0"/>
          <w:i w:val="0"/>
          <w:color w:val="000000"/>
          <w:sz w:val="24"/>
        </w:rPr>
        <w:t xml:space="preserve"> 级，即“可能出现”。根据</w:t>
      </w:r>
      <w:r>
        <w:rPr>
          <w:rFonts w:ascii="TimesNewRomanPSMT" w:hAnsi="TimesNewRomanPSMT" w:eastAsia="TimesNewRomanPSMT"/>
          <w:b w:val="0"/>
          <w:i w:val="0"/>
          <w:color w:val="000000"/>
          <w:sz w:val="24"/>
        </w:rPr>
        <w:t>BN</w:t>
      </w:r>
      <w:r>
        <w:rPr>
          <w:rFonts w:ascii="SimSun" w:hAnsi="SimSun" w:eastAsia="SimSun"/>
          <w:b w:val="0"/>
          <w:i w:val="0"/>
          <w:color w:val="000000"/>
          <w:sz w:val="24"/>
        </w:rPr>
        <w:t>网络计算，青岛地铁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号线盾构施工的五个阶段的风险发生的先验概率分别为：盾构始</w:t>
      </w:r>
      <w:r>
        <w:rPr>
          <w:rFonts w:ascii="SimSun" w:hAnsi="SimSun" w:eastAsia="SimSun"/>
          <w:b w:val="0"/>
          <w:i w:val="0"/>
          <w:color w:val="000000"/>
          <w:sz w:val="24"/>
        </w:rPr>
        <w:t>发前准备的风险因素（</w:t>
      </w:r>
      <w:r>
        <w:rPr>
          <w:rFonts w:ascii="TimesNewRomanPSMT" w:hAnsi="TimesNewRomanPSMT" w:eastAsia="TimesNewRomanPSMT"/>
          <w:b w:val="0"/>
          <w:i w:val="0"/>
          <w:color w:val="000000"/>
          <w:sz w:val="24"/>
        </w:rPr>
        <w:t>S</w:t>
      </w:r>
      <w:r>
        <w:rPr>
          <w:rFonts w:ascii="SimSun" w:hAnsi="SimSun" w:eastAsia="SimSun"/>
          <w:b w:val="0"/>
          <w:i w:val="0"/>
          <w:color w:val="000000"/>
          <w:sz w:val="24"/>
        </w:rPr>
        <w:t>）发生的概率为</w:t>
      </w:r>
      <w:r>
        <w:rPr>
          <w:rFonts w:ascii="TimesNewRomanPSMT" w:hAnsi="TimesNewRomanPSMT" w:eastAsia="TimesNewRomanPSMT"/>
          <w:b w:val="0"/>
          <w:i w:val="0"/>
          <w:color w:val="000000"/>
          <w:sz w:val="24"/>
        </w:rPr>
        <w:t>54%</w:t>
      </w:r>
      <w:r>
        <w:rPr>
          <w:rFonts w:ascii="SimSun" w:hAnsi="SimSun" w:eastAsia="SimSun"/>
          <w:b w:val="0"/>
          <w:i w:val="0"/>
          <w:color w:val="000000"/>
          <w:sz w:val="24"/>
        </w:rPr>
        <w:t>、盾构接收与竖井修建的风险因素（</w:t>
      </w:r>
      <w:r>
        <w:rPr>
          <w:rFonts w:ascii="TimesNewRomanPSMT" w:hAnsi="TimesNewRomanPSMT" w:eastAsia="TimesNewRomanPSMT"/>
          <w:b w:val="0"/>
          <w:i w:val="0"/>
          <w:color w:val="000000"/>
          <w:sz w:val="24"/>
        </w:rPr>
        <w:t>J</w:t>
      </w:r>
      <w:r>
        <w:rPr>
          <w:rFonts w:ascii="SimSun" w:hAnsi="SimSun" w:eastAsia="SimSun"/>
          <w:b w:val="0"/>
          <w:i w:val="0"/>
          <w:color w:val="000000"/>
          <w:sz w:val="24"/>
        </w:rPr>
        <w:t>）发</w:t>
      </w:r>
      <w:r>
        <w:rPr>
          <w:rFonts w:ascii="SimSun" w:hAnsi="SimSun" w:eastAsia="SimSun"/>
          <w:b w:val="0"/>
          <w:i w:val="0"/>
          <w:color w:val="000000"/>
          <w:sz w:val="24"/>
        </w:rPr>
        <w:t>生的概率为</w:t>
      </w:r>
      <w:r>
        <w:rPr>
          <w:rFonts w:ascii="TimesNewRomanPSMT" w:hAnsi="TimesNewRomanPSMT" w:eastAsia="TimesNewRomanPSMT"/>
          <w:b w:val="0"/>
          <w:i w:val="0"/>
          <w:color w:val="000000"/>
          <w:sz w:val="24"/>
        </w:rPr>
        <w:t>52%</w:t>
      </w:r>
      <w:r>
        <w:rPr>
          <w:rFonts w:ascii="SimSun" w:hAnsi="SimSun" w:eastAsia="SimSun"/>
          <w:b w:val="0"/>
          <w:i w:val="0"/>
          <w:color w:val="000000"/>
          <w:sz w:val="24"/>
        </w:rPr>
        <w:t>、盾构正常掘进的风险因素（</w:t>
      </w:r>
      <w:r>
        <w:rPr>
          <w:rFonts w:ascii="TimesNewRomanPSMT" w:hAnsi="TimesNewRomanPSMT" w:eastAsia="TimesNewRomanPSMT"/>
          <w:b w:val="0"/>
          <w:i w:val="0"/>
          <w:color w:val="000000"/>
          <w:sz w:val="24"/>
        </w:rPr>
        <w:t>Z</w:t>
      </w:r>
      <w:r>
        <w:rPr>
          <w:rFonts w:ascii="SimSun" w:hAnsi="SimSun" w:eastAsia="SimSun"/>
          <w:b w:val="0"/>
          <w:i w:val="0"/>
          <w:color w:val="000000"/>
          <w:sz w:val="24"/>
        </w:rPr>
        <w:t>）发生的概率为</w:t>
      </w:r>
      <w:r>
        <w:rPr>
          <w:rFonts w:ascii="TimesNewRomanPSMT" w:hAnsi="TimesNewRomanPSMT" w:eastAsia="TimesNewRomanPSMT"/>
          <w:b w:val="0"/>
          <w:i w:val="0"/>
          <w:color w:val="000000"/>
          <w:sz w:val="24"/>
        </w:rPr>
        <w:t>51%</w:t>
      </w:r>
      <w:r>
        <w:rPr>
          <w:rFonts w:ascii="SimSun" w:hAnsi="SimSun" w:eastAsia="SimSun"/>
          <w:b w:val="0"/>
          <w:i w:val="0"/>
          <w:color w:val="000000"/>
          <w:sz w:val="24"/>
        </w:rPr>
        <w:t>、盾构抵达及退场的</w:t>
      </w:r>
      <w:r>
        <w:rPr>
          <w:rFonts w:ascii="SimSun" w:hAnsi="SimSun" w:eastAsia="SimSun"/>
          <w:b w:val="0"/>
          <w:i w:val="0"/>
          <w:color w:val="000000"/>
          <w:sz w:val="24"/>
        </w:rPr>
        <w:t>风险因素（</w:t>
      </w:r>
      <w:r>
        <w:rPr>
          <w:rFonts w:ascii="TimesNewRomanPSMT" w:hAnsi="TimesNewRomanPSMT" w:eastAsia="TimesNewRomanPSMT"/>
          <w:b w:val="0"/>
          <w:i w:val="0"/>
          <w:color w:val="000000"/>
          <w:sz w:val="24"/>
        </w:rPr>
        <w:t>D</w:t>
      </w:r>
      <w:r>
        <w:rPr>
          <w:rFonts w:ascii="SimSun" w:hAnsi="SimSun" w:eastAsia="SimSun"/>
          <w:b w:val="0"/>
          <w:i w:val="0"/>
          <w:color w:val="000000"/>
          <w:sz w:val="24"/>
        </w:rPr>
        <w:t>）发生的概率为</w:t>
      </w:r>
      <w:r>
        <w:rPr>
          <w:rFonts w:ascii="TimesNewRomanPSMT" w:hAnsi="TimesNewRomanPSMT" w:eastAsia="TimesNewRomanPSMT"/>
          <w:b w:val="0"/>
          <w:i w:val="0"/>
          <w:color w:val="000000"/>
          <w:sz w:val="24"/>
        </w:rPr>
        <w:t>46%</w:t>
      </w:r>
      <w:r>
        <w:rPr>
          <w:rFonts w:ascii="SimSun" w:hAnsi="SimSun" w:eastAsia="SimSun"/>
          <w:b w:val="0"/>
          <w:i w:val="0"/>
          <w:color w:val="000000"/>
          <w:sz w:val="24"/>
        </w:rPr>
        <w:t>、穿越特殊地段的风险因素（</w:t>
      </w:r>
      <w:r>
        <w:rPr>
          <w:rFonts w:ascii="TimesNewRomanPSMT" w:hAnsi="TimesNewRomanPSMT" w:eastAsia="TimesNewRomanPSMT"/>
          <w:b w:val="0"/>
          <w:i w:val="0"/>
          <w:color w:val="000000"/>
          <w:sz w:val="24"/>
        </w:rPr>
        <w:t>E</w:t>
      </w:r>
      <w:r>
        <w:rPr>
          <w:rFonts w:ascii="SimSun" w:hAnsi="SimSun" w:eastAsia="SimSun"/>
          <w:b w:val="0"/>
          <w:i w:val="0"/>
          <w:color w:val="000000"/>
          <w:sz w:val="24"/>
        </w:rPr>
        <w:t>）发生的概率为</w:t>
      </w:r>
      <w:r>
        <w:rPr>
          <w:rFonts w:ascii="TimesNewRomanPSMT" w:hAnsi="TimesNewRomanPSMT" w:eastAsia="TimesNewRomanPSMT"/>
          <w:b w:val="0"/>
          <w:i w:val="0"/>
          <w:color w:val="000000"/>
          <w:sz w:val="24"/>
        </w:rPr>
        <w:t>44%</w:t>
      </w:r>
      <w:r>
        <w:rPr>
          <w:rFonts w:ascii="SimSun" w:hAnsi="SimSun" w:eastAsia="SimSun"/>
          <w:b w:val="0"/>
          <w:i w:val="0"/>
          <w:color w:val="000000"/>
          <w:sz w:val="24"/>
        </w:rPr>
        <w:t>。</w:t>
      </w:r>
      <w:r>
        <w:rPr>
          <w:rFonts w:ascii="SimSun" w:hAnsi="SimSun" w:eastAsia="SimSun"/>
          <w:b w:val="0"/>
          <w:i w:val="0"/>
          <w:color w:val="000000"/>
          <w:sz w:val="24"/>
        </w:rPr>
        <w:t>可知，由于新型双模盾构机的运用，前期的地质勘察和对机械操作人员的培训、以及安</w:t>
      </w:r>
    </w:p>
    <w:p>
      <w:pPr>
        <w:autoSpaceDN w:val="0"/>
        <w:autoSpaceDE w:val="0"/>
        <w:widowControl/>
        <w:spacing w:line="240" w:lineRule="exact" w:before="180" w:after="0"/>
        <w:ind w:left="998" w:right="0" w:firstLine="0"/>
        <w:jc w:val="left"/>
      </w:pPr>
      <w:r>
        <w:rPr>
          <w:rFonts w:ascii="SimSun" w:hAnsi="SimSun" w:eastAsia="SimSun"/>
          <w:b w:val="0"/>
          <w:i w:val="0"/>
          <w:color w:val="000000"/>
          <w:sz w:val="24"/>
        </w:rPr>
        <w:t>全技术的交底工作，都与双模盾构机掘进过程的施工安全状态息息相关，所以也是风险</w:t>
      </w:r>
    </w:p>
    <w:p>
      <w:pPr>
        <w:autoSpaceDN w:val="0"/>
        <w:autoSpaceDE w:val="0"/>
        <w:widowControl/>
        <w:spacing w:line="240" w:lineRule="exact" w:before="180" w:after="0"/>
        <w:ind w:left="998" w:right="0" w:firstLine="0"/>
        <w:jc w:val="left"/>
      </w:pPr>
      <w:r>
        <w:rPr>
          <w:rFonts w:ascii="SimSun" w:hAnsi="SimSun" w:eastAsia="SimSun"/>
          <w:b w:val="0"/>
          <w:i w:val="0"/>
          <w:color w:val="000000"/>
          <w:sz w:val="24"/>
        </w:rPr>
        <w:t>概率发生最高的阶段，因此盾构始发前准备阶段的风险控制尤为关键。</w:t>
      </w:r>
    </w:p>
    <w:p>
      <w:pPr>
        <w:autoSpaceDN w:val="0"/>
        <w:tabs>
          <w:tab w:pos="1478" w:val="left"/>
        </w:tabs>
        <w:autoSpaceDE w:val="0"/>
        <w:widowControl/>
        <w:spacing w:line="420" w:lineRule="exact" w:before="16"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）后验估计</w:t>
      </w:r>
      <w:r>
        <w:br/>
      </w:r>
      <w:r>
        <w:tab/>
      </w:r>
      <w:r>
        <w:rPr>
          <w:rFonts w:ascii="SimSun" w:hAnsi="SimSun" w:eastAsia="SimSun"/>
          <w:b w:val="0"/>
          <w:i w:val="0"/>
          <w:color w:val="000000"/>
          <w:sz w:val="24"/>
        </w:rPr>
        <w:t>后验估计是基于先验估计的数据下增加新证据后进行更新后得到的结果，即已知安</w:t>
      </w:r>
      <w:r>
        <w:rPr>
          <w:rFonts w:ascii="SimSun" w:hAnsi="SimSun" w:eastAsia="SimSun"/>
          <w:b w:val="0"/>
          <w:i w:val="0"/>
          <w:color w:val="000000"/>
          <w:sz w:val="24"/>
        </w:rPr>
        <w:t>全事故发生的情景下，求解致因因素发生的概率的过程。在</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网络中，将青岛地铁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号线盾构施工安全风险发生的概率状态</w:t>
      </w:r>
      <w:r>
        <w:rPr>
          <w:rFonts w:ascii="TimesNewRomanPSMT" w:hAnsi="TimesNewRomanPSMT" w:eastAsia="TimesNewRomanPSMT"/>
          <w:b w:val="0"/>
          <w:i w:val="0"/>
          <w:color w:val="000000"/>
          <w:sz w:val="24"/>
        </w:rPr>
        <w:t>T</w:t>
      </w:r>
      <w:r>
        <w:rPr>
          <w:rFonts w:ascii="SimSun" w:hAnsi="SimSun" w:eastAsia="SimSun"/>
          <w:b w:val="0"/>
          <w:i w:val="0"/>
          <w:color w:val="000000"/>
          <w:sz w:val="24"/>
        </w:rPr>
        <w:t xml:space="preserve"> 设置为</w:t>
      </w:r>
      <w:r>
        <w:rPr>
          <w:rFonts w:ascii="TimesNewRomanPSMT" w:hAnsi="TimesNewRomanPSMT" w:eastAsia="TimesNewRomanPSMT"/>
          <w:b w:val="0"/>
          <w:i w:val="0"/>
          <w:color w:val="000000"/>
          <w:sz w:val="24"/>
        </w:rPr>
        <w:t>100</w:t>
      </w:r>
      <w:r>
        <w:rPr>
          <w:rFonts w:ascii="SimSun" w:hAnsi="SimSun" w:eastAsia="SimSun"/>
          <w:b w:val="0"/>
          <w:i w:val="0"/>
          <w:color w:val="000000"/>
          <w:sz w:val="24"/>
        </w:rPr>
        <w:t>％，此时通过</w:t>
      </w:r>
      <w:r>
        <w:rPr>
          <w:rFonts w:ascii="TimesNewRomanPSMT" w:hAnsi="TimesNewRomanPSMT" w:eastAsia="TimesNewRomanPSMT"/>
          <w:b w:val="0"/>
          <w:i w:val="0"/>
          <w:color w:val="000000"/>
          <w:sz w:val="24"/>
        </w:rPr>
        <w:t>GeNIe4.0</w:t>
      </w:r>
      <w:r>
        <w:rPr>
          <w:rFonts w:ascii="SimSun" w:hAnsi="SimSun" w:eastAsia="SimSun"/>
          <w:b w:val="0"/>
          <w:i w:val="0"/>
          <w:color w:val="000000"/>
          <w:sz w:val="24"/>
        </w:rPr>
        <w:t xml:space="preserve"> 软件的</w:t>
      </w:r>
      <w:r>
        <w:rPr>
          <w:rFonts w:ascii="TimesNewRomanPSMT" w:hAnsi="TimesNewRomanPSMT" w:eastAsia="TimesNewRomanPSMT"/>
          <w:b w:val="0"/>
          <w:i w:val="0"/>
          <w:color w:val="000000"/>
          <w:sz w:val="24"/>
        </w:rPr>
        <w:t>Update</w:t>
      </w:r>
      <w:r>
        <w:rPr>
          <w:rFonts w:ascii="SimSun" w:hAnsi="SimSun" w:eastAsia="SimSun"/>
          <w:b w:val="0"/>
          <w:i w:val="0"/>
          <w:color w:val="000000"/>
          <w:sz w:val="24"/>
        </w:rPr>
        <w:t xml:space="preserve"> 按键后更新整个</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网络的状态，最终更新了各节点的后验概率状态参数值，当</w:t>
      </w:r>
      <w:r>
        <w:rPr>
          <w:rFonts w:ascii="SimSun" w:hAnsi="SimSun" w:eastAsia="SimSun"/>
          <w:b w:val="0"/>
          <w:i w:val="0"/>
          <w:color w:val="000000"/>
          <w:sz w:val="24"/>
        </w:rPr>
        <w:t>总风险</w:t>
      </w:r>
      <w:r>
        <w:rPr>
          <w:rFonts w:ascii="TimesNewRomanPSMT" w:hAnsi="TimesNewRomanPSMT" w:eastAsia="TimesNewRomanPSMT"/>
          <w:b w:val="0"/>
          <w:i w:val="0"/>
          <w:color w:val="000000"/>
          <w:sz w:val="24"/>
        </w:rPr>
        <w:t>R</w:t>
      </w:r>
      <w:r>
        <w:rPr>
          <w:rFonts w:ascii="SimSun" w:hAnsi="SimSun" w:eastAsia="SimSun"/>
          <w:b w:val="0"/>
          <w:i w:val="0"/>
          <w:color w:val="000000"/>
          <w:sz w:val="24"/>
        </w:rPr>
        <w:t xml:space="preserve"> 必然发生时，各结点的后验结果，如图</w:t>
      </w:r>
      <w:r>
        <w:rPr>
          <w:rFonts w:ascii="TimesNewRomanPSMT" w:hAnsi="TimesNewRomanPSMT" w:eastAsia="TimesNewRomanPSMT"/>
          <w:b w:val="0"/>
          <w:i w:val="0"/>
          <w:color w:val="000000"/>
          <w:sz w:val="24"/>
        </w:rPr>
        <w:t>4.10</w:t>
      </w:r>
      <w:r>
        <w:rPr>
          <w:rFonts w:ascii="SimSun" w:hAnsi="SimSun" w:eastAsia="SimSun"/>
          <w:b w:val="0"/>
          <w:i w:val="0"/>
          <w:color w:val="000000"/>
          <w:sz w:val="24"/>
        </w:rPr>
        <w:t xml:space="preserve"> 所示。</w:t>
      </w:r>
    </w:p>
    <w:p>
      <w:pPr>
        <w:autoSpaceDN w:val="0"/>
        <w:autoSpaceDE w:val="0"/>
        <w:widowControl/>
        <w:spacing w:line="200" w:lineRule="exact" w:before="114" w:after="0"/>
        <w:ind w:left="0" w:right="4606" w:firstLine="0"/>
        <w:jc w:val="right"/>
      </w:pPr>
      <w:r>
        <w:rPr>
          <w:rFonts w:ascii="TimesNewRomanPS" w:hAnsi="TimesNewRomanPS" w:eastAsia="TimesNewRomanPS"/>
          <w:b/>
          <w:i w:val="0"/>
          <w:color w:val="000000"/>
          <w:sz w:val="18"/>
        </w:rPr>
        <w:t>51</w:t>
      </w:r>
    </w:p>
    <w:p>
      <w:pPr>
        <w:autoSpaceDN w:val="0"/>
        <w:tabs>
          <w:tab w:pos="1240" w:val="left"/>
        </w:tabs>
        <w:autoSpaceDE w:val="0"/>
        <w:widowControl/>
        <w:spacing w:line="240" w:lineRule="auto" w:before="376" w:after="0"/>
        <w:ind w:left="0" w:right="0" w:firstLine="0"/>
        <w:jc w:val="left"/>
      </w:pPr>
      <w:r>
        <w:drawing>
          <wp:inline xmlns:a="http://schemas.openxmlformats.org/drawingml/2006/main" xmlns:pic="http://schemas.openxmlformats.org/drawingml/2006/picture">
            <wp:extent cx="584200" cy="165100"/>
            <wp:docPr id="1141" name="Picture 114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42" name="Picture 114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114" w:bottom="170" w:left="420" w:header="720" w:footer="720" w:gutter="0"/>
          <w:cols/>
          <w:docGrid w:linePitch="360"/>
        </w:sectPr>
      </w:pPr>
    </w:p>
    <w:p>
      <w:pPr>
        <w:autoSpaceDN w:val="0"/>
        <w:autoSpaceDE w:val="0"/>
        <w:widowControl/>
        <w:spacing w:line="220" w:lineRule="exact" w:before="0" w:after="22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906780</wp:posOffset>
            </wp:positionH>
            <wp:positionV relativeFrom="page">
              <wp:posOffset>900430</wp:posOffset>
            </wp:positionV>
            <wp:extent cx="5919470" cy="4589600"/>
            <wp:wrapNone/>
            <wp:docPr id="1164" name="Picture 1164"/>
            <wp:cNvGraphicFramePr>
              <a:graphicFrameLocks noChangeAspect="1"/>
            </wp:cNvGraphicFramePr>
            <a:graphic>
              <a:graphicData uri="http://schemas.openxmlformats.org/drawingml/2006/picture">
                <pic:pic>
                  <pic:nvPicPr>
                    <pic:cNvPr id="0" name="image.png"/>
                    <pic:cNvPicPr/>
                  </pic:nvPicPr>
                  <pic:blipFill>
                    <a:blip r:embed="rId899"/>
                    <a:stretch>
                      <a:fillRect/>
                    </a:stretch>
                  </pic:blipFill>
                  <pic:spPr>
                    <a:xfrm>
                      <a:off x="0" y="0"/>
                      <a:ext cx="5919470" cy="4589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4419600</wp:posOffset>
            </wp:positionV>
            <wp:extent cx="38100" cy="38100"/>
            <wp:wrapNone/>
            <wp:docPr id="1165" name="Picture 1165"/>
            <wp:cNvGraphicFramePr>
              <a:graphicFrameLocks noChangeAspect="1"/>
            </wp:cNvGraphicFramePr>
            <a:graphic>
              <a:graphicData uri="http://schemas.openxmlformats.org/drawingml/2006/picture">
                <pic:pic>
                  <pic:nvPicPr>
                    <pic:cNvPr id="0" name="image.png"/>
                    <pic:cNvPicPr/>
                  </pic:nvPicPr>
                  <pic:blipFill>
                    <a:blip r:embed="rId9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3911600</wp:posOffset>
            </wp:positionV>
            <wp:extent cx="50800" cy="50800"/>
            <wp:wrapNone/>
            <wp:docPr id="1166" name="Picture 1166"/>
            <wp:cNvGraphicFramePr>
              <a:graphicFrameLocks noChangeAspect="1"/>
            </wp:cNvGraphicFramePr>
            <a:graphic>
              <a:graphicData uri="http://schemas.openxmlformats.org/drawingml/2006/picture">
                <pic:pic>
                  <pic:nvPicPr>
                    <pic:cNvPr id="0" name="image.png"/>
                    <pic:cNvPicPr/>
                  </pic:nvPicPr>
                  <pic:blipFill>
                    <a:blip r:embed="rId90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4178300</wp:posOffset>
            </wp:positionV>
            <wp:extent cx="38100" cy="38100"/>
            <wp:wrapNone/>
            <wp:docPr id="1167" name="Picture 1167"/>
            <wp:cNvGraphicFramePr>
              <a:graphicFrameLocks noChangeAspect="1"/>
            </wp:cNvGraphicFramePr>
            <a:graphic>
              <a:graphicData uri="http://schemas.openxmlformats.org/drawingml/2006/picture">
                <pic:pic>
                  <pic:nvPicPr>
                    <pic:cNvPr id="0" name="image.png"/>
                    <pic:cNvPicPr/>
                  </pic:nvPicPr>
                  <pic:blipFill>
                    <a:blip r:embed="rId9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3898900</wp:posOffset>
            </wp:positionV>
            <wp:extent cx="38100" cy="38100"/>
            <wp:wrapNone/>
            <wp:docPr id="1168" name="Picture 1168"/>
            <wp:cNvGraphicFramePr>
              <a:graphicFrameLocks noChangeAspect="1"/>
            </wp:cNvGraphicFramePr>
            <a:graphic>
              <a:graphicData uri="http://schemas.openxmlformats.org/drawingml/2006/picture">
                <pic:pic>
                  <pic:nvPicPr>
                    <pic:cNvPr id="0" name="image.png"/>
                    <pic:cNvPicPr/>
                  </pic:nvPicPr>
                  <pic:blipFill>
                    <a:blip r:embed="rId9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4254500</wp:posOffset>
            </wp:positionV>
            <wp:extent cx="76200" cy="76200"/>
            <wp:wrapNone/>
            <wp:docPr id="1169" name="Picture 1169"/>
            <wp:cNvGraphicFramePr>
              <a:graphicFrameLocks noChangeAspect="1"/>
            </wp:cNvGraphicFramePr>
            <a:graphic>
              <a:graphicData uri="http://schemas.openxmlformats.org/drawingml/2006/picture">
                <pic:pic>
                  <pic:nvPicPr>
                    <pic:cNvPr id="0" name="image.png"/>
                    <pic:cNvPicPr/>
                  </pic:nvPicPr>
                  <pic:blipFill>
                    <a:blip r:embed="rId904"/>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6248400</wp:posOffset>
            </wp:positionH>
            <wp:positionV relativeFrom="page">
              <wp:posOffset>3352800</wp:posOffset>
            </wp:positionV>
            <wp:extent cx="50800" cy="38100"/>
            <wp:wrapNone/>
            <wp:docPr id="1170" name="Picture 1170"/>
            <wp:cNvGraphicFramePr>
              <a:graphicFrameLocks noChangeAspect="1"/>
            </wp:cNvGraphicFramePr>
            <a:graphic>
              <a:graphicData uri="http://schemas.openxmlformats.org/drawingml/2006/picture">
                <pic:pic>
                  <pic:nvPicPr>
                    <pic:cNvPr id="0" name="image.png"/>
                    <pic:cNvPicPr/>
                  </pic:nvPicPr>
                  <pic:blipFill>
                    <a:blip r:embed="rId90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3136900</wp:posOffset>
            </wp:positionV>
            <wp:extent cx="38100" cy="38100"/>
            <wp:wrapNone/>
            <wp:docPr id="1171" name="Picture 1171"/>
            <wp:cNvGraphicFramePr>
              <a:graphicFrameLocks noChangeAspect="1"/>
            </wp:cNvGraphicFramePr>
            <a:graphic>
              <a:graphicData uri="http://schemas.openxmlformats.org/drawingml/2006/picture">
                <pic:pic>
                  <pic:nvPicPr>
                    <pic:cNvPr id="0" name="image.png"/>
                    <pic:cNvPicPr/>
                  </pic:nvPicPr>
                  <pic:blipFill>
                    <a:blip r:embed="rId9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3111500</wp:posOffset>
            </wp:positionV>
            <wp:extent cx="38100" cy="50800"/>
            <wp:wrapNone/>
            <wp:docPr id="1172" name="Picture 1172"/>
            <wp:cNvGraphicFramePr>
              <a:graphicFrameLocks noChangeAspect="1"/>
            </wp:cNvGraphicFramePr>
            <a:graphic>
              <a:graphicData uri="http://schemas.openxmlformats.org/drawingml/2006/picture">
                <pic:pic>
                  <pic:nvPicPr>
                    <pic:cNvPr id="0" name="image.png"/>
                    <pic:cNvPicPr/>
                  </pic:nvPicPr>
                  <pic:blipFill>
                    <a:blip r:embed="rId90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3111500</wp:posOffset>
            </wp:positionV>
            <wp:extent cx="50800" cy="38100"/>
            <wp:wrapNone/>
            <wp:docPr id="1173" name="Picture 1173"/>
            <wp:cNvGraphicFramePr>
              <a:graphicFrameLocks noChangeAspect="1"/>
            </wp:cNvGraphicFramePr>
            <a:graphic>
              <a:graphicData uri="http://schemas.openxmlformats.org/drawingml/2006/picture">
                <pic:pic>
                  <pic:nvPicPr>
                    <pic:cNvPr id="0" name="image.png"/>
                    <pic:cNvPicPr/>
                  </pic:nvPicPr>
                  <pic:blipFill>
                    <a:blip r:embed="rId90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5664200</wp:posOffset>
            </wp:positionH>
            <wp:positionV relativeFrom="page">
              <wp:posOffset>3111500</wp:posOffset>
            </wp:positionV>
            <wp:extent cx="38100" cy="38100"/>
            <wp:wrapNone/>
            <wp:docPr id="1174" name="Picture 1174"/>
            <wp:cNvGraphicFramePr>
              <a:graphicFrameLocks noChangeAspect="1"/>
            </wp:cNvGraphicFramePr>
            <a:graphic>
              <a:graphicData uri="http://schemas.openxmlformats.org/drawingml/2006/picture">
                <pic:pic>
                  <pic:nvPicPr>
                    <pic:cNvPr id="0" name="image.png"/>
                    <pic:cNvPicPr/>
                  </pic:nvPicPr>
                  <pic:blipFill>
                    <a:blip r:embed="rId9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2946400</wp:posOffset>
            </wp:positionV>
            <wp:extent cx="38100" cy="38100"/>
            <wp:wrapNone/>
            <wp:docPr id="1175" name="Picture 1175"/>
            <wp:cNvGraphicFramePr>
              <a:graphicFrameLocks noChangeAspect="1"/>
            </wp:cNvGraphicFramePr>
            <a:graphic>
              <a:graphicData uri="http://schemas.openxmlformats.org/drawingml/2006/picture">
                <pic:pic>
                  <pic:nvPicPr>
                    <pic:cNvPr id="0" name="image.png"/>
                    <pic:cNvPicPr/>
                  </pic:nvPicPr>
                  <pic:blipFill>
                    <a:blip r:embed="rId9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3136900</wp:posOffset>
            </wp:positionV>
            <wp:extent cx="38100" cy="38100"/>
            <wp:wrapNone/>
            <wp:docPr id="1176" name="Picture 1176"/>
            <wp:cNvGraphicFramePr>
              <a:graphicFrameLocks noChangeAspect="1"/>
            </wp:cNvGraphicFramePr>
            <a:graphic>
              <a:graphicData uri="http://schemas.openxmlformats.org/drawingml/2006/picture">
                <pic:pic>
                  <pic:nvPicPr>
                    <pic:cNvPr id="0" name="image.png"/>
                    <pic:cNvPicPr/>
                  </pic:nvPicPr>
                  <pic:blipFill>
                    <a:blip r:embed="rId9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3124200</wp:posOffset>
            </wp:positionV>
            <wp:extent cx="50800" cy="38100"/>
            <wp:wrapNone/>
            <wp:docPr id="1177" name="Picture 1177"/>
            <wp:cNvGraphicFramePr>
              <a:graphicFrameLocks noChangeAspect="1"/>
            </wp:cNvGraphicFramePr>
            <a:graphic>
              <a:graphicData uri="http://schemas.openxmlformats.org/drawingml/2006/picture">
                <pic:pic>
                  <pic:nvPicPr>
                    <pic:cNvPr id="0" name="image.png"/>
                    <pic:cNvPicPr/>
                  </pic:nvPicPr>
                  <pic:blipFill>
                    <a:blip r:embed="rId91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3111500</wp:posOffset>
            </wp:positionV>
            <wp:extent cx="38100" cy="50800"/>
            <wp:wrapNone/>
            <wp:docPr id="1178" name="Picture 1178"/>
            <wp:cNvGraphicFramePr>
              <a:graphicFrameLocks noChangeAspect="1"/>
            </wp:cNvGraphicFramePr>
            <a:graphic>
              <a:graphicData uri="http://schemas.openxmlformats.org/drawingml/2006/picture">
                <pic:pic>
                  <pic:nvPicPr>
                    <pic:cNvPr id="0" name="image.png"/>
                    <pic:cNvPicPr/>
                  </pic:nvPicPr>
                  <pic:blipFill>
                    <a:blip r:embed="rId90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3111500</wp:posOffset>
            </wp:positionV>
            <wp:extent cx="50800" cy="38100"/>
            <wp:wrapNone/>
            <wp:docPr id="1179" name="Picture 1179"/>
            <wp:cNvGraphicFramePr>
              <a:graphicFrameLocks noChangeAspect="1"/>
            </wp:cNvGraphicFramePr>
            <a:graphic>
              <a:graphicData uri="http://schemas.openxmlformats.org/drawingml/2006/picture">
                <pic:pic>
                  <pic:nvPicPr>
                    <pic:cNvPr id="0" name="image.png"/>
                    <pic:cNvPicPr/>
                  </pic:nvPicPr>
                  <pic:blipFill>
                    <a:blip r:embed="rId90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5664200</wp:posOffset>
            </wp:positionH>
            <wp:positionV relativeFrom="page">
              <wp:posOffset>3111500</wp:posOffset>
            </wp:positionV>
            <wp:extent cx="38100" cy="38100"/>
            <wp:wrapNone/>
            <wp:docPr id="1180" name="Picture 1180"/>
            <wp:cNvGraphicFramePr>
              <a:graphicFrameLocks noChangeAspect="1"/>
            </wp:cNvGraphicFramePr>
            <a:graphic>
              <a:graphicData uri="http://schemas.openxmlformats.org/drawingml/2006/picture">
                <pic:pic>
                  <pic:nvPicPr>
                    <pic:cNvPr id="0" name="image.png"/>
                    <pic:cNvPicPr/>
                  </pic:nvPicPr>
                  <pic:blipFill>
                    <a:blip r:embed="rId9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3111500</wp:posOffset>
            </wp:positionV>
            <wp:extent cx="38100" cy="38100"/>
            <wp:wrapNone/>
            <wp:docPr id="1181" name="Picture 1181"/>
            <wp:cNvGraphicFramePr>
              <a:graphicFrameLocks noChangeAspect="1"/>
            </wp:cNvGraphicFramePr>
            <a:graphic>
              <a:graphicData uri="http://schemas.openxmlformats.org/drawingml/2006/picture">
                <pic:pic>
                  <pic:nvPicPr>
                    <pic:cNvPr id="0" name="image.png"/>
                    <pic:cNvPicPr/>
                  </pic:nvPicPr>
                  <pic:blipFill>
                    <a:blip r:embed="rId9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3111500</wp:posOffset>
            </wp:positionV>
            <wp:extent cx="38100" cy="38100"/>
            <wp:wrapNone/>
            <wp:docPr id="1182" name="Picture 1182"/>
            <wp:cNvGraphicFramePr>
              <a:graphicFrameLocks noChangeAspect="1"/>
            </wp:cNvGraphicFramePr>
            <a:graphic>
              <a:graphicData uri="http://schemas.openxmlformats.org/drawingml/2006/picture">
                <pic:pic>
                  <pic:nvPicPr>
                    <pic:cNvPr id="0" name="image.png"/>
                    <pic:cNvPicPr/>
                  </pic:nvPicPr>
                  <pic:blipFill>
                    <a:blip r:embed="rId9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2946400</wp:posOffset>
            </wp:positionV>
            <wp:extent cx="38100" cy="38100"/>
            <wp:wrapNone/>
            <wp:docPr id="1183" name="Picture 1183"/>
            <wp:cNvGraphicFramePr>
              <a:graphicFrameLocks noChangeAspect="1"/>
            </wp:cNvGraphicFramePr>
            <a:graphic>
              <a:graphicData uri="http://schemas.openxmlformats.org/drawingml/2006/picture">
                <pic:pic>
                  <pic:nvPicPr>
                    <pic:cNvPr id="0" name="image.png"/>
                    <pic:cNvPicPr/>
                  </pic:nvPicPr>
                  <pic:blipFill>
                    <a:blip r:embed="rId9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1422400</wp:posOffset>
            </wp:positionV>
            <wp:extent cx="38100" cy="38100"/>
            <wp:wrapNone/>
            <wp:docPr id="1184" name="Picture 1184"/>
            <wp:cNvGraphicFramePr>
              <a:graphicFrameLocks noChangeAspect="1"/>
            </wp:cNvGraphicFramePr>
            <a:graphic>
              <a:graphicData uri="http://schemas.openxmlformats.org/drawingml/2006/picture">
                <pic:pic>
                  <pic:nvPicPr>
                    <pic:cNvPr id="0" name="image.png"/>
                    <pic:cNvPicPr/>
                  </pic:nvPicPr>
                  <pic:blipFill>
                    <a:blip r:embed="rId9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4000500</wp:posOffset>
            </wp:positionV>
            <wp:extent cx="38100" cy="38100"/>
            <wp:wrapNone/>
            <wp:docPr id="1185" name="Picture 1185"/>
            <wp:cNvGraphicFramePr>
              <a:graphicFrameLocks noChangeAspect="1"/>
            </wp:cNvGraphicFramePr>
            <a:graphic>
              <a:graphicData uri="http://schemas.openxmlformats.org/drawingml/2006/picture">
                <pic:pic>
                  <pic:nvPicPr>
                    <pic:cNvPr id="0" name="image.png"/>
                    <pic:cNvPicPr/>
                  </pic:nvPicPr>
                  <pic:blipFill>
                    <a:blip r:embed="rId9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3848100</wp:posOffset>
            </wp:positionV>
            <wp:extent cx="25400" cy="25400"/>
            <wp:wrapNone/>
            <wp:docPr id="1186" name="Picture 1186"/>
            <wp:cNvGraphicFramePr>
              <a:graphicFrameLocks noChangeAspect="1"/>
            </wp:cNvGraphicFramePr>
            <a:graphic>
              <a:graphicData uri="http://schemas.openxmlformats.org/drawingml/2006/picture">
                <pic:pic>
                  <pic:nvPicPr>
                    <pic:cNvPr id="0" name="image.png"/>
                    <pic:cNvPicPr/>
                  </pic:nvPicPr>
                  <pic:blipFill>
                    <a:blip r:embed="rId916"/>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2882900</wp:posOffset>
            </wp:positionV>
            <wp:extent cx="38100" cy="25400"/>
            <wp:wrapNone/>
            <wp:docPr id="1187" name="Picture 1187"/>
            <wp:cNvGraphicFramePr>
              <a:graphicFrameLocks noChangeAspect="1"/>
            </wp:cNvGraphicFramePr>
            <a:graphic>
              <a:graphicData uri="http://schemas.openxmlformats.org/drawingml/2006/picture">
                <pic:pic>
                  <pic:nvPicPr>
                    <pic:cNvPr id="0" name="image.png"/>
                    <pic:cNvPicPr/>
                  </pic:nvPicPr>
                  <pic:blipFill>
                    <a:blip r:embed="rId917"/>
                    <a:stretch>
                      <a:fillRect/>
                    </a:stretch>
                  </pic:blipFill>
                  <pic:spPr>
                    <a:xfrm>
                      <a:off x="0" y="0"/>
                      <a:ext cx="38100" cy="25400"/>
                    </a:xfrm>
                    <a:prstGeom prst="rect"/>
                  </pic:spPr>
                </pic:pic>
              </a:graphicData>
            </a:graphic>
          </wp:anchor>
        </w:drawing>
      </w:r>
    </w:p>
    <w:p>
      <w:pPr>
        <w:autoSpaceDN w:val="0"/>
        <w:autoSpaceDE w:val="0"/>
        <w:widowControl/>
        <w:spacing w:line="210" w:lineRule="exact" w:before="0" w:after="0"/>
        <w:ind w:left="0" w:right="3232" w:firstLine="0"/>
        <w:jc w:val="right"/>
      </w:pPr>
      <w:r>
        <w:rPr>
          <w:rFonts w:ascii="SimSun" w:hAnsi="SimSun" w:eastAsia="SimSun"/>
          <w:b w:val="0"/>
          <w:i w:val="0"/>
          <w:color w:val="000000"/>
          <w:sz w:val="21"/>
        </w:rPr>
        <w:t>辽宁工程技术大学硕士学位论文</w:t>
      </w:r>
    </w:p>
    <w:p>
      <w:pPr>
        <w:autoSpaceDN w:val="0"/>
        <w:autoSpaceDE w:val="0"/>
        <w:widowControl/>
        <w:spacing w:line="312" w:lineRule="exact" w:before="7540" w:after="0"/>
        <w:ind w:left="2592" w:right="1728"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4.10 BN</w:t>
      </w:r>
      <w:r>
        <w:rPr>
          <w:rFonts w:ascii="SimSun" w:hAnsi="SimSun" w:eastAsia="SimSun"/>
          <w:b w:val="0"/>
          <w:i w:val="0"/>
          <w:color w:val="000000"/>
          <w:sz w:val="21"/>
        </w:rPr>
        <w:t xml:space="preserve"> 网络计算模型（后验估计）</w:t>
      </w:r>
      <w:r>
        <w:br/>
      </w:r>
      <w:r>
        <w:rPr>
          <w:rFonts w:ascii="TimesNewRomanPSMT" w:hAnsi="TimesNewRomanPSMT" w:eastAsia="TimesNewRomanPSMT"/>
          <w:b w:val="0"/>
          <w:i w:val="0"/>
          <w:color w:val="000000"/>
          <w:sz w:val="21"/>
        </w:rPr>
        <w:t>Figure4.10 Bayesian network calculation model (posterior estimation)</w:t>
      </w:r>
    </w:p>
    <w:p>
      <w:pPr>
        <w:autoSpaceDN w:val="0"/>
        <w:autoSpaceDE w:val="0"/>
        <w:widowControl/>
        <w:spacing w:line="418" w:lineRule="exact" w:before="158" w:after="0"/>
        <w:ind w:left="998" w:right="20" w:firstLine="480"/>
        <w:jc w:val="both"/>
      </w:pPr>
      <w:r>
        <w:rPr>
          <w:rFonts w:ascii="SimSun" w:hAnsi="SimSun" w:eastAsia="SimSun"/>
          <w:b w:val="0"/>
          <w:i w:val="0"/>
          <w:color w:val="000000"/>
          <w:sz w:val="24"/>
        </w:rPr>
        <w:t>根据</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网络计算，青岛地铁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号线盾构施工的五个阶段的风险发生的后验概率分</w:t>
      </w:r>
      <w:r>
        <w:rPr>
          <w:rFonts w:ascii="SimSun" w:hAnsi="SimSun" w:eastAsia="SimSun"/>
          <w:b w:val="0"/>
          <w:i w:val="0"/>
          <w:color w:val="000000"/>
          <w:sz w:val="24"/>
        </w:rPr>
        <w:t>别为：盾构始发前准备的风险因素（</w:t>
      </w:r>
      <w:r>
        <w:rPr>
          <w:rFonts w:ascii="TimesNewRomanPSMT" w:hAnsi="TimesNewRomanPSMT" w:eastAsia="TimesNewRomanPSMT"/>
          <w:b w:val="0"/>
          <w:i w:val="0"/>
          <w:color w:val="000000"/>
          <w:sz w:val="24"/>
        </w:rPr>
        <w:t>S</w:t>
      </w:r>
      <w:r>
        <w:rPr>
          <w:rFonts w:ascii="SimSun" w:hAnsi="SimSun" w:eastAsia="SimSun"/>
          <w:b w:val="0"/>
          <w:i w:val="0"/>
          <w:color w:val="000000"/>
          <w:sz w:val="24"/>
        </w:rPr>
        <w:t>）发生的概率为</w:t>
      </w:r>
      <w:r>
        <w:rPr>
          <w:rFonts w:ascii="TimesNewRomanPSMT" w:hAnsi="TimesNewRomanPSMT" w:eastAsia="TimesNewRomanPSMT"/>
          <w:b w:val="0"/>
          <w:i w:val="0"/>
          <w:color w:val="000000"/>
          <w:sz w:val="24"/>
        </w:rPr>
        <w:t>59%</w:t>
      </w:r>
      <w:r>
        <w:rPr>
          <w:rFonts w:ascii="SimSun" w:hAnsi="SimSun" w:eastAsia="SimSun"/>
          <w:b w:val="0"/>
          <w:i w:val="0"/>
          <w:color w:val="000000"/>
          <w:sz w:val="24"/>
        </w:rPr>
        <w:t>、盾构接收与竖井修建的风险</w:t>
      </w:r>
      <w:r>
        <w:rPr>
          <w:rFonts w:ascii="SimSun" w:hAnsi="SimSun" w:eastAsia="SimSun"/>
          <w:b w:val="0"/>
          <w:i w:val="0"/>
          <w:color w:val="000000"/>
          <w:sz w:val="24"/>
        </w:rPr>
        <w:t>因素（</w:t>
      </w:r>
      <w:r>
        <w:rPr>
          <w:rFonts w:ascii="TimesNewRomanPSMT" w:hAnsi="TimesNewRomanPSMT" w:eastAsia="TimesNewRomanPSMT"/>
          <w:b w:val="0"/>
          <w:i w:val="0"/>
          <w:color w:val="000000"/>
          <w:sz w:val="24"/>
        </w:rPr>
        <w:t>J</w:t>
      </w:r>
      <w:r>
        <w:rPr>
          <w:rFonts w:ascii="SimSun" w:hAnsi="SimSun" w:eastAsia="SimSun"/>
          <w:b w:val="0"/>
          <w:i w:val="0"/>
          <w:color w:val="000000"/>
          <w:sz w:val="24"/>
        </w:rPr>
        <w:t>）发生的概率为</w:t>
      </w:r>
      <w:r>
        <w:rPr>
          <w:rFonts w:ascii="TimesNewRomanPSMT" w:hAnsi="TimesNewRomanPSMT" w:eastAsia="TimesNewRomanPSMT"/>
          <w:b w:val="0"/>
          <w:i w:val="0"/>
          <w:color w:val="000000"/>
          <w:sz w:val="24"/>
        </w:rPr>
        <w:t>56%</w:t>
      </w:r>
      <w:r>
        <w:rPr>
          <w:rFonts w:ascii="SimSun" w:hAnsi="SimSun" w:eastAsia="SimSun"/>
          <w:b w:val="0"/>
          <w:i w:val="0"/>
          <w:color w:val="000000"/>
          <w:sz w:val="24"/>
        </w:rPr>
        <w:t>、盾构正常掘进的风险因素（</w:t>
      </w:r>
      <w:r>
        <w:rPr>
          <w:rFonts w:ascii="TimesNewRomanPSMT" w:hAnsi="TimesNewRomanPSMT" w:eastAsia="TimesNewRomanPSMT"/>
          <w:b w:val="0"/>
          <w:i w:val="0"/>
          <w:color w:val="000000"/>
          <w:sz w:val="24"/>
        </w:rPr>
        <w:t>Z</w:t>
      </w:r>
      <w:r>
        <w:rPr>
          <w:rFonts w:ascii="SimSun" w:hAnsi="SimSun" w:eastAsia="SimSun"/>
          <w:b w:val="0"/>
          <w:i w:val="0"/>
          <w:color w:val="000000"/>
          <w:sz w:val="24"/>
        </w:rPr>
        <w:t>）发生的概率为</w:t>
      </w:r>
      <w:r>
        <w:rPr>
          <w:rFonts w:ascii="TimesNewRomanPSMT" w:hAnsi="TimesNewRomanPSMT" w:eastAsia="TimesNewRomanPSMT"/>
          <w:b w:val="0"/>
          <w:i w:val="0"/>
          <w:color w:val="000000"/>
          <w:sz w:val="24"/>
        </w:rPr>
        <w:t>55%</w:t>
      </w:r>
      <w:r>
        <w:rPr>
          <w:rFonts w:ascii="SimSun" w:hAnsi="SimSun" w:eastAsia="SimSun"/>
          <w:b w:val="0"/>
          <w:i w:val="0"/>
          <w:color w:val="000000"/>
          <w:sz w:val="24"/>
        </w:rPr>
        <w:t>、盾构</w:t>
      </w:r>
      <w:r>
        <w:rPr>
          <w:rFonts w:ascii="SimSun" w:hAnsi="SimSun" w:eastAsia="SimSun"/>
          <w:b w:val="0"/>
          <w:i w:val="0"/>
          <w:color w:val="000000"/>
          <w:sz w:val="24"/>
        </w:rPr>
        <w:t>抵达及退场的风险因素（</w:t>
      </w:r>
      <w:r>
        <w:rPr>
          <w:rFonts w:ascii="TimesNewRomanPSMT" w:hAnsi="TimesNewRomanPSMT" w:eastAsia="TimesNewRomanPSMT"/>
          <w:b w:val="0"/>
          <w:i w:val="0"/>
          <w:color w:val="000000"/>
          <w:sz w:val="24"/>
        </w:rPr>
        <w:t>D</w:t>
      </w:r>
      <w:r>
        <w:rPr>
          <w:rFonts w:ascii="SimSun" w:hAnsi="SimSun" w:eastAsia="SimSun"/>
          <w:b w:val="0"/>
          <w:i w:val="0"/>
          <w:color w:val="000000"/>
          <w:sz w:val="24"/>
        </w:rPr>
        <w:t>）发生的概率为</w:t>
      </w:r>
      <w:r>
        <w:rPr>
          <w:rFonts w:ascii="TimesNewRomanPSMT" w:hAnsi="TimesNewRomanPSMT" w:eastAsia="TimesNewRomanPSMT"/>
          <w:b w:val="0"/>
          <w:i w:val="0"/>
          <w:color w:val="000000"/>
          <w:sz w:val="24"/>
        </w:rPr>
        <w:t>53%</w:t>
      </w:r>
      <w:r>
        <w:rPr>
          <w:rFonts w:ascii="SimSun" w:hAnsi="SimSun" w:eastAsia="SimSun"/>
          <w:b w:val="0"/>
          <w:i w:val="0"/>
          <w:color w:val="000000"/>
          <w:sz w:val="24"/>
        </w:rPr>
        <w:t>、穿越特殊地段的风险因素（</w:t>
      </w:r>
      <w:r>
        <w:rPr>
          <w:rFonts w:ascii="TimesNewRomanPSMT" w:hAnsi="TimesNewRomanPSMT" w:eastAsia="TimesNewRomanPSMT"/>
          <w:b w:val="0"/>
          <w:i w:val="0"/>
          <w:color w:val="000000"/>
          <w:sz w:val="24"/>
        </w:rPr>
        <w:t>E</w:t>
      </w:r>
      <w:r>
        <w:rPr>
          <w:rFonts w:ascii="SimSun" w:hAnsi="SimSun" w:eastAsia="SimSun"/>
          <w:b w:val="0"/>
          <w:i w:val="0"/>
          <w:color w:val="000000"/>
          <w:sz w:val="24"/>
        </w:rPr>
        <w:t>）发生的</w:t>
      </w:r>
      <w:r>
        <w:rPr>
          <w:rFonts w:ascii="SimSun" w:hAnsi="SimSun" w:eastAsia="SimSun"/>
          <w:b w:val="0"/>
          <w:i w:val="0"/>
          <w:color w:val="000000"/>
          <w:sz w:val="24"/>
        </w:rPr>
        <w:t>概率为</w:t>
      </w:r>
      <w:r>
        <w:rPr>
          <w:rFonts w:ascii="TimesNewRomanPSMT" w:hAnsi="TimesNewRomanPSMT" w:eastAsia="TimesNewRomanPSMT"/>
          <w:b w:val="0"/>
          <w:i w:val="0"/>
          <w:color w:val="000000"/>
          <w:sz w:val="24"/>
        </w:rPr>
        <w:t>53%</w:t>
      </w:r>
      <w:r>
        <w:rPr>
          <w:rFonts w:ascii="SimSun" w:hAnsi="SimSun" w:eastAsia="SimSun"/>
          <w:b w:val="0"/>
          <w:i w:val="0"/>
          <w:color w:val="000000"/>
          <w:sz w:val="24"/>
        </w:rPr>
        <w:t>。后验概率对比先验概率来看，五个阶段的概率变化值依次为：</w:t>
      </w:r>
      <w:r>
        <w:rPr>
          <w:rFonts w:ascii="TimesNewRomanPSMT" w:hAnsi="TimesNewRomanPSMT" w:eastAsia="TimesNewRomanPSMT"/>
          <w:b w:val="0"/>
          <w:i w:val="0"/>
          <w:color w:val="000000"/>
          <w:sz w:val="24"/>
        </w:rPr>
        <w:t>+5%</w:t>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w:t>
      </w:r>
      <w:r>
        <w:rPr>
          <w:rFonts w:ascii="TimesNewRomanPSMT" w:hAnsi="TimesNewRomanPSMT" w:eastAsia="TimesNewRomanPSMT"/>
          <w:b w:val="0"/>
          <w:i w:val="0"/>
          <w:color w:val="000000"/>
          <w:sz w:val="24"/>
        </w:rPr>
        <w:t>+7%</w:t>
      </w:r>
      <w:r>
        <w:rPr>
          <w:rFonts w:ascii="SimSun" w:hAnsi="SimSun" w:eastAsia="SimSun"/>
          <w:b w:val="0"/>
          <w:i w:val="0"/>
          <w:color w:val="000000"/>
          <w:sz w:val="24"/>
        </w:rPr>
        <w:t>、</w:t>
      </w:r>
      <w:r>
        <w:rPr>
          <w:rFonts w:ascii="TimesNewRomanPSMT" w:hAnsi="TimesNewRomanPSMT" w:eastAsia="TimesNewRomanPSMT"/>
          <w:b w:val="0"/>
          <w:i w:val="0"/>
          <w:color w:val="000000"/>
          <w:sz w:val="24"/>
        </w:rPr>
        <w:t>+9%</w:t>
      </w:r>
      <w:r>
        <w:rPr>
          <w:rFonts w:ascii="SimSun" w:hAnsi="SimSun" w:eastAsia="SimSun"/>
          <w:b w:val="0"/>
          <w:i w:val="0"/>
          <w:color w:val="000000"/>
          <w:sz w:val="24"/>
        </w:rPr>
        <w:t>。由此可知，当确定</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号线盾构安全风险必然发生时，原本在先验概率</w:t>
      </w:r>
      <w:r>
        <w:rPr>
          <w:rFonts w:ascii="SimSun" w:hAnsi="SimSun" w:eastAsia="SimSun"/>
          <w:b w:val="0"/>
          <w:i w:val="0"/>
          <w:color w:val="000000"/>
          <w:sz w:val="24"/>
        </w:rPr>
        <w:t>中最低的穿越特殊地段的风险因素（</w:t>
      </w:r>
      <w:r>
        <w:rPr>
          <w:rFonts w:ascii="TimesNewRomanPSMT" w:hAnsi="TimesNewRomanPSMT" w:eastAsia="TimesNewRomanPSMT"/>
          <w:b w:val="0"/>
          <w:i w:val="0"/>
          <w:color w:val="000000"/>
          <w:sz w:val="24"/>
        </w:rPr>
        <w:t>E</w:t>
      </w:r>
      <w:r>
        <w:rPr>
          <w:rFonts w:ascii="SimSun" w:hAnsi="SimSun" w:eastAsia="SimSun"/>
          <w:b w:val="0"/>
          <w:i w:val="0"/>
          <w:color w:val="000000"/>
          <w:sz w:val="24"/>
        </w:rPr>
        <w:t>）概率变化量最大，说明虽然先验概率较低的诸如</w:t>
      </w:r>
      <w:r>
        <w:rPr>
          <w:rFonts w:ascii="SimSun" w:hAnsi="SimSun" w:eastAsia="SimSun"/>
          <w:b w:val="0"/>
          <w:i w:val="0"/>
          <w:color w:val="000000"/>
          <w:sz w:val="24"/>
        </w:rPr>
        <w:t>穿越地下管道，下穿重要建（构）筑物等风险因素也尤为关键。</w:t>
      </w:r>
    </w:p>
    <w:p>
      <w:pPr>
        <w:autoSpaceDN w:val="0"/>
        <w:tabs>
          <w:tab w:pos="1478" w:val="left"/>
        </w:tabs>
        <w:autoSpaceDE w:val="0"/>
        <w:widowControl/>
        <w:spacing w:line="420" w:lineRule="exact" w:before="14" w:after="0"/>
        <w:ind w:left="998" w:right="0" w:firstLine="0"/>
        <w:jc w:val="left"/>
      </w:pPr>
      <w:r>
        <w:tab/>
      </w:r>
      <w:r>
        <w:rPr>
          <w:rFonts w:ascii="SimSun" w:hAnsi="SimSun" w:eastAsia="SimSun"/>
          <w:b w:val="0"/>
          <w:i w:val="0"/>
          <w:color w:val="000000"/>
          <w:sz w:val="24"/>
        </w:rPr>
        <w:t>根据</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网络得到先验估计与后验估计的结果后，经对比分析得到各结点</w:t>
      </w:r>
      <w:r>
        <w:rPr>
          <w:rFonts w:ascii="TimesNewRomanPSMT" w:hAnsi="TimesNewRomanPSMT" w:eastAsia="TimesNewRomanPSMT"/>
          <w:b w:val="0"/>
          <w:i w:val="0"/>
          <w:color w:val="000000"/>
          <w:sz w:val="24"/>
        </w:rPr>
        <w:t>T</w:t>
      </w:r>
      <w:r>
        <w:rPr>
          <w:rFonts w:ascii="SimSun" w:hAnsi="SimSun" w:eastAsia="SimSun"/>
          <w:b w:val="0"/>
          <w:i w:val="0"/>
          <w:color w:val="000000"/>
          <w:sz w:val="24"/>
        </w:rPr>
        <w:t xml:space="preserve"> 状态的</w:t>
      </w:r>
      <w:r>
        <w:rPr>
          <w:rFonts w:ascii="SimSun" w:hAnsi="SimSun" w:eastAsia="SimSun"/>
          <w:b w:val="0"/>
          <w:i w:val="0"/>
          <w:color w:val="000000"/>
          <w:sz w:val="24"/>
        </w:rPr>
        <w:t>变化参数值，最终一级指标的对比结果，如表</w:t>
      </w:r>
      <w:r>
        <w:rPr>
          <w:rFonts w:ascii="TimesNewRomanPSMT" w:hAnsi="TimesNewRomanPSMT" w:eastAsia="TimesNewRomanPSMT"/>
          <w:b w:val="0"/>
          <w:i w:val="0"/>
          <w:color w:val="000000"/>
          <w:sz w:val="24"/>
        </w:rPr>
        <w:t>4.4</w:t>
      </w:r>
      <w:r>
        <w:rPr>
          <w:rFonts w:ascii="SimSun" w:hAnsi="SimSun" w:eastAsia="SimSun"/>
          <w:b w:val="0"/>
          <w:i w:val="0"/>
          <w:color w:val="000000"/>
          <w:sz w:val="24"/>
        </w:rPr>
        <w:t xml:space="preserve"> 所示。</w:t>
      </w:r>
    </w:p>
    <w:p>
      <w:pPr>
        <w:autoSpaceDN w:val="0"/>
        <w:autoSpaceDE w:val="0"/>
        <w:widowControl/>
        <w:spacing w:line="200" w:lineRule="exact" w:before="1826" w:after="0"/>
        <w:ind w:left="0" w:right="4608" w:firstLine="0"/>
        <w:jc w:val="right"/>
      </w:pPr>
      <w:r>
        <w:rPr>
          <w:rFonts w:ascii="TimesNewRomanPS" w:hAnsi="TimesNewRomanPS" w:eastAsia="TimesNewRomanPS"/>
          <w:b/>
          <w:i w:val="0"/>
          <w:color w:val="000000"/>
          <w:sz w:val="18"/>
        </w:rPr>
        <w:t>52</w:t>
      </w:r>
    </w:p>
    <w:p>
      <w:pPr>
        <w:autoSpaceDN w:val="0"/>
        <w:tabs>
          <w:tab w:pos="1240" w:val="left"/>
        </w:tabs>
        <w:autoSpaceDE w:val="0"/>
        <w:widowControl/>
        <w:spacing w:line="240" w:lineRule="auto" w:before="582" w:after="0"/>
        <w:ind w:left="0" w:right="0" w:firstLine="0"/>
        <w:jc w:val="left"/>
      </w:pPr>
      <w:r>
        <w:drawing>
          <wp:inline xmlns:a="http://schemas.openxmlformats.org/drawingml/2006/main" xmlns:pic="http://schemas.openxmlformats.org/drawingml/2006/picture">
            <wp:extent cx="584200" cy="165100"/>
            <wp:docPr id="1162" name="Picture 116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63" name="Picture 116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112" w:bottom="17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0" w:lineRule="exact" w:before="0" w:after="0"/>
        <w:ind w:left="0" w:right="3232" w:firstLine="0"/>
        <w:jc w:val="right"/>
      </w:pPr>
      <w:r>
        <w:rPr>
          <w:rFonts w:ascii="SimSun" w:hAnsi="SimSun" w:eastAsia="SimSun"/>
          <w:b w:val="0"/>
          <w:i w:val="0"/>
          <w:color w:val="000000"/>
          <w:sz w:val="21"/>
        </w:rPr>
        <w:t>辽宁工程技术大学硕士学位论文</w:t>
      </w:r>
    </w:p>
    <w:p>
      <w:pPr>
        <w:autoSpaceDN w:val="0"/>
        <w:autoSpaceDE w:val="0"/>
        <w:widowControl/>
        <w:spacing w:line="312" w:lineRule="exact" w:before="292" w:after="34"/>
        <w:ind w:left="1872" w:right="864"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4.4</w:t>
      </w:r>
      <w:r>
        <w:rPr>
          <w:rFonts w:ascii="SimSun" w:hAnsi="SimSun" w:eastAsia="SimSun"/>
          <w:b w:val="0"/>
          <w:i w:val="0"/>
          <w:color w:val="000000"/>
          <w:sz w:val="21"/>
        </w:rPr>
        <w:t xml:space="preserve"> 风险因素先验概率与后验概率对比分析</w:t>
      </w:r>
      <w:r>
        <w:br/>
      </w:r>
      <w:r>
        <w:rPr>
          <w:rFonts w:ascii="TimesNewRomanPSMT" w:hAnsi="TimesNewRomanPSMT" w:eastAsia="TimesNewRomanPSMT"/>
          <w:b w:val="0"/>
          <w:i w:val="0"/>
          <w:color w:val="000000"/>
          <w:sz w:val="21"/>
        </w:rPr>
        <w:t>Table4.4 Comparative analysis of prior probability and posterior probability of risk factors</w:t>
      </w:r>
    </w:p>
    <w:tbl>
      <w:tblPr>
        <w:tblW w:type="auto" w:w="0"/>
        <w:tblLayout w:type="fixed"/>
        <w:tblLook w:firstColumn="1" w:firstRow="1" w:lastColumn="0" w:lastRow="0" w:noHBand="0" w:noVBand="1" w:val="04A0"/>
        <w:tblInd w:w="1640.0" w:type="dxa"/>
      </w:tblPr>
      <w:tblGrid>
        <w:gridCol w:w="1729"/>
        <w:gridCol w:w="1729"/>
        <w:gridCol w:w="1729"/>
        <w:gridCol w:w="1729"/>
        <w:gridCol w:w="1729"/>
        <w:gridCol w:w="1729"/>
      </w:tblGrid>
      <w:tr>
        <w:trPr>
          <w:trHeight w:hRule="exact" w:val="336"/>
        </w:trPr>
        <w:tc>
          <w:tcPr>
            <w:tcW w:type="dxa" w:w="760"/>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编号</w:t>
            </w:r>
          </w:p>
        </w:tc>
        <w:tc>
          <w:tcPr>
            <w:tcW w:type="dxa" w:w="2380"/>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52" w:after="0"/>
              <w:ind w:left="0" w:right="816" w:firstLine="0"/>
              <w:jc w:val="right"/>
            </w:pPr>
            <w:r>
              <w:rPr>
                <w:rFonts w:ascii="SimSun" w:hAnsi="SimSun" w:eastAsia="SimSun"/>
                <w:b w:val="0"/>
                <w:i w:val="0"/>
                <w:color w:val="000000"/>
                <w:sz w:val="21"/>
              </w:rPr>
              <w:t>风险因素</w:t>
            </w:r>
          </w:p>
        </w:tc>
        <w:tc>
          <w:tcPr>
            <w:tcW w:type="dxa" w:w="1340"/>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52" w:after="0"/>
              <w:ind w:left="296" w:right="0" w:firstLine="0"/>
              <w:jc w:val="left"/>
            </w:pPr>
            <w:r>
              <w:rPr>
                <w:rFonts w:ascii="SimSun" w:hAnsi="SimSun" w:eastAsia="SimSun"/>
                <w:b w:val="0"/>
                <w:i w:val="0"/>
                <w:color w:val="000000"/>
                <w:sz w:val="21"/>
              </w:rPr>
              <w:t>先验概率</w:t>
            </w:r>
          </w:p>
        </w:tc>
        <w:tc>
          <w:tcPr>
            <w:tcW w:type="dxa" w:w="1200"/>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52" w:after="0"/>
              <w:ind w:left="242" w:right="0" w:firstLine="0"/>
              <w:jc w:val="left"/>
            </w:pPr>
            <w:r>
              <w:rPr>
                <w:rFonts w:ascii="SimSun" w:hAnsi="SimSun" w:eastAsia="SimSun"/>
                <w:b w:val="0"/>
                <w:i w:val="0"/>
                <w:color w:val="000000"/>
                <w:sz w:val="21"/>
              </w:rPr>
              <w:t>后验概率</w:t>
            </w:r>
          </w:p>
        </w:tc>
        <w:tc>
          <w:tcPr>
            <w:tcW w:type="dxa" w:w="1300"/>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概率变化量</w:t>
            </w:r>
          </w:p>
        </w:tc>
        <w:tc>
          <w:tcPr>
            <w:tcW w:type="dxa" w:w="1090"/>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等级变化</w:t>
            </w:r>
          </w:p>
        </w:tc>
      </w:tr>
      <w:tr>
        <w:trPr>
          <w:trHeight w:hRule="exact" w:val="268"/>
        </w:trPr>
        <w:tc>
          <w:tcPr>
            <w:tcW w:type="dxa" w:w="760"/>
            <w:tcBorders>
              <w:top w:sz="5.760000228881836" w:val="single" w:color="#00000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S</w:t>
            </w:r>
          </w:p>
        </w:tc>
        <w:tc>
          <w:tcPr>
            <w:tcW w:type="dxa" w:w="2380"/>
            <w:tcBorders>
              <w:top w:sz="5.760000228881836" w:val="single" w:color="#000000"/>
            </w:tcBorders>
            <w:tcMar>
              <w:start w:w="0" w:type="dxa"/>
              <w:end w:w="0" w:type="dxa"/>
            </w:tcMar>
          </w:tcPr>
          <w:p>
            <w:pPr>
              <w:autoSpaceDN w:val="0"/>
              <w:autoSpaceDE w:val="0"/>
              <w:widowControl/>
              <w:spacing w:line="208" w:lineRule="exact" w:before="50" w:after="0"/>
              <w:ind w:left="412" w:right="0" w:firstLine="0"/>
              <w:jc w:val="left"/>
            </w:pPr>
            <w:r>
              <w:rPr>
                <w:rFonts w:ascii="SimSun" w:hAnsi="SimSun" w:eastAsia="SimSun"/>
                <w:b w:val="0"/>
                <w:i w:val="0"/>
                <w:color w:val="000000"/>
                <w:sz w:val="21"/>
              </w:rPr>
              <w:t>盾构始发前准备</w:t>
            </w:r>
          </w:p>
        </w:tc>
        <w:tc>
          <w:tcPr>
            <w:tcW w:type="dxa" w:w="1340"/>
            <w:tcBorders>
              <w:top w:sz="5.760000228881836" w:val="single" w:color="#000000"/>
            </w:tcBorders>
            <w:tcMar>
              <w:start w:w="0" w:type="dxa"/>
              <w:end w:w="0" w:type="dxa"/>
            </w:tcMar>
          </w:tcPr>
          <w:p>
            <w:pPr>
              <w:autoSpaceDN w:val="0"/>
              <w:autoSpaceDE w:val="0"/>
              <w:widowControl/>
              <w:spacing w:line="232" w:lineRule="exact" w:before="28" w:after="0"/>
              <w:ind w:left="0" w:right="440" w:firstLine="0"/>
              <w:jc w:val="right"/>
            </w:pPr>
            <w:r>
              <w:rPr>
                <w:rFonts w:ascii="TimesNewRomanPSMT" w:hAnsi="TimesNewRomanPSMT" w:eastAsia="TimesNewRomanPSMT"/>
                <w:b w:val="0"/>
                <w:i w:val="0"/>
                <w:color w:val="000000"/>
                <w:sz w:val="21"/>
              </w:rPr>
              <w:t>0.54</w:t>
            </w:r>
          </w:p>
        </w:tc>
        <w:tc>
          <w:tcPr>
            <w:tcW w:type="dxa" w:w="1200"/>
            <w:tcBorders>
              <w:top w:sz="5.760000228881836" w:val="single" w:color="#000000"/>
            </w:tcBorders>
            <w:tcMar>
              <w:start w:w="0" w:type="dxa"/>
              <w:end w:w="0" w:type="dxa"/>
            </w:tcMar>
          </w:tcPr>
          <w:p>
            <w:pPr>
              <w:autoSpaceDN w:val="0"/>
              <w:autoSpaceDE w:val="0"/>
              <w:widowControl/>
              <w:spacing w:line="232" w:lineRule="exact" w:before="28" w:after="0"/>
              <w:ind w:left="0" w:right="354" w:firstLine="0"/>
              <w:jc w:val="right"/>
            </w:pPr>
            <w:r>
              <w:rPr>
                <w:rFonts w:ascii="TimesNewRomanPSMT" w:hAnsi="TimesNewRomanPSMT" w:eastAsia="TimesNewRomanPSMT"/>
                <w:b w:val="0"/>
                <w:i w:val="0"/>
                <w:color w:val="000000"/>
                <w:sz w:val="21"/>
              </w:rPr>
              <w:t>0.59</w:t>
            </w:r>
          </w:p>
        </w:tc>
        <w:tc>
          <w:tcPr>
            <w:tcW w:type="dxa" w:w="1300"/>
            <w:tcBorders>
              <w:top w:sz="5.760000228881836" w:val="single" w:color="#00000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0.05</w:t>
            </w:r>
          </w:p>
        </w:tc>
        <w:tc>
          <w:tcPr>
            <w:tcW w:type="dxa" w:w="1090"/>
            <w:tcBorders>
              <w:top w:sz="5.760000228881836" w:val="single" w:color="#000000"/>
            </w:tcBorders>
            <w:tcMar>
              <w:start w:w="0" w:type="dxa"/>
              <w:end w:w="0" w:type="dxa"/>
            </w:tcMar>
          </w:tcPr>
          <w:p>
            <w:pPr>
              <w:autoSpaceDN w:val="0"/>
              <w:autoSpaceDE w:val="0"/>
              <w:widowControl/>
              <w:spacing w:line="232" w:lineRule="exact" w:before="28" w:after="0"/>
              <w:ind w:left="0" w:right="0" w:firstLine="0"/>
              <w:jc w:val="center"/>
            </w:pPr>
            <w:r>
              <w:rPr>
                <w:rFonts w:ascii="TimesNewRomanPSMT" w:hAnsi="TimesNewRomanPSMT" w:eastAsia="TimesNewRomanPSMT"/>
                <w:b w:val="0"/>
                <w:i w:val="0"/>
                <w:color w:val="000000"/>
                <w:sz w:val="21"/>
              </w:rPr>
              <w:t>B</w:t>
            </w:r>
          </w:p>
        </w:tc>
      </w:tr>
      <w:tr>
        <w:trPr>
          <w:trHeight w:hRule="exact" w:val="300"/>
        </w:trPr>
        <w:tc>
          <w:tcPr>
            <w:tcW w:type="dxa" w:w="760"/>
            <w:vMerge w:val="restart"/>
            <w:tcBorders/>
            <w:tcMar>
              <w:start w:w="0" w:type="dxa"/>
              <w:end w:w="0" w:type="dxa"/>
            </w:tcMar>
            <w:tcMar>
              <w:start w:w="0" w:type="dxa"/>
              <w:end w:w="0" w:type="dxa"/>
            </w:tcMar>
          </w:tcPr>
          <w:p>
            <w:pPr>
              <w:autoSpaceDN w:val="0"/>
              <w:autoSpaceDE w:val="0"/>
              <w:widowControl/>
              <w:spacing w:line="232" w:lineRule="exact" w:before="94" w:after="0"/>
              <w:ind w:left="0" w:right="0" w:firstLine="0"/>
              <w:jc w:val="center"/>
            </w:pPr>
            <w:r>
              <w:rPr>
                <w:rFonts w:ascii="TimesNewRomanPSMT" w:hAnsi="TimesNewRomanPSMT" w:eastAsia="TimesNewRomanPSMT"/>
                <w:b w:val="0"/>
                <w:i w:val="0"/>
                <w:color w:val="000000"/>
                <w:sz w:val="21"/>
              </w:rPr>
              <w:t>J</w:t>
            </w:r>
          </w:p>
        </w:tc>
        <w:tc>
          <w:tcPr>
            <w:tcW w:type="dxa" w:w="2380"/>
            <w:tcBorders/>
            <w:tcMar>
              <w:start w:w="0" w:type="dxa"/>
              <w:end w:w="0" w:type="dxa"/>
            </w:tcMar>
          </w:tcPr>
          <w:p>
            <w:pPr>
              <w:autoSpaceDN w:val="0"/>
              <w:autoSpaceDE w:val="0"/>
              <w:widowControl/>
              <w:spacing w:line="208" w:lineRule="exact" w:before="92" w:after="0"/>
              <w:ind w:left="202" w:right="0" w:firstLine="0"/>
              <w:jc w:val="left"/>
            </w:pPr>
            <w:r>
              <w:rPr>
                <w:rFonts w:ascii="SimSun" w:hAnsi="SimSun" w:eastAsia="SimSun"/>
                <w:b w:val="0"/>
                <w:i w:val="0"/>
                <w:color w:val="000000"/>
                <w:sz w:val="21"/>
              </w:rPr>
              <w:t>盾构接收与竖井修建</w:t>
            </w:r>
          </w:p>
        </w:tc>
        <w:tc>
          <w:tcPr>
            <w:tcW w:type="dxa" w:w="1340"/>
            <w:vMerge w:val="restart"/>
            <w:tcBorders/>
            <w:tcMar>
              <w:start w:w="0" w:type="dxa"/>
              <w:end w:w="0" w:type="dxa"/>
            </w:tcMar>
            <w:tcMar>
              <w:start w:w="0" w:type="dxa"/>
              <w:end w:w="0" w:type="dxa"/>
            </w:tcMar>
          </w:tcPr>
          <w:p>
            <w:pPr>
              <w:autoSpaceDN w:val="0"/>
              <w:autoSpaceDE w:val="0"/>
              <w:widowControl/>
              <w:spacing w:line="232" w:lineRule="exact" w:before="94" w:after="0"/>
              <w:ind w:left="0" w:right="442" w:firstLine="0"/>
              <w:jc w:val="right"/>
            </w:pPr>
            <w:r>
              <w:rPr>
                <w:rFonts w:ascii="TimesNewRomanPSMT" w:hAnsi="TimesNewRomanPSMT" w:eastAsia="TimesNewRomanPSMT"/>
                <w:b w:val="0"/>
                <w:i w:val="0"/>
                <w:color w:val="000000"/>
                <w:sz w:val="21"/>
              </w:rPr>
              <w:t>0.52</w:t>
            </w:r>
          </w:p>
        </w:tc>
        <w:tc>
          <w:tcPr>
            <w:tcW w:type="dxa" w:w="1200"/>
            <w:vMerge w:val="restart"/>
            <w:tcBorders/>
            <w:tcMar>
              <w:start w:w="0" w:type="dxa"/>
              <w:end w:w="0" w:type="dxa"/>
            </w:tcMar>
            <w:tcMar>
              <w:start w:w="0" w:type="dxa"/>
              <w:end w:w="0" w:type="dxa"/>
            </w:tcMar>
          </w:tcPr>
          <w:p>
            <w:pPr>
              <w:autoSpaceDN w:val="0"/>
              <w:autoSpaceDE w:val="0"/>
              <w:widowControl/>
              <w:spacing w:line="232" w:lineRule="exact" w:before="94" w:after="0"/>
              <w:ind w:left="0" w:right="354" w:firstLine="0"/>
              <w:jc w:val="right"/>
            </w:pPr>
            <w:r>
              <w:rPr>
                <w:rFonts w:ascii="TimesNewRomanPSMT" w:hAnsi="TimesNewRomanPSMT" w:eastAsia="TimesNewRomanPSMT"/>
                <w:b w:val="0"/>
                <w:i w:val="0"/>
                <w:color w:val="000000"/>
                <w:sz w:val="21"/>
              </w:rPr>
              <w:t>0.56</w:t>
            </w:r>
          </w:p>
        </w:tc>
        <w:tc>
          <w:tcPr>
            <w:tcW w:type="dxa" w:w="1300"/>
            <w:vMerge w:val="restart"/>
            <w:tcBorders/>
            <w:tcMar>
              <w:start w:w="0" w:type="dxa"/>
              <w:end w:w="0" w:type="dxa"/>
            </w:tcMar>
            <w:tcMar>
              <w:start w:w="0" w:type="dxa"/>
              <w:end w:w="0" w:type="dxa"/>
            </w:tcMar>
          </w:tcPr>
          <w:p>
            <w:pPr>
              <w:autoSpaceDN w:val="0"/>
              <w:autoSpaceDE w:val="0"/>
              <w:widowControl/>
              <w:spacing w:line="232" w:lineRule="exact" w:before="94" w:after="0"/>
              <w:ind w:left="0" w:right="0" w:firstLine="0"/>
              <w:jc w:val="center"/>
            </w:pPr>
            <w:r>
              <w:rPr>
                <w:rFonts w:ascii="TimesNewRomanPSMT" w:hAnsi="TimesNewRomanPSMT" w:eastAsia="TimesNewRomanPSMT"/>
                <w:b w:val="0"/>
                <w:i w:val="0"/>
                <w:color w:val="000000"/>
                <w:sz w:val="21"/>
              </w:rPr>
              <w:t>0.04</w:t>
            </w:r>
          </w:p>
        </w:tc>
        <w:tc>
          <w:tcPr>
            <w:tcW w:type="dxa" w:w="1090"/>
            <w:vMerge w:val="restart"/>
            <w:tcBorders/>
            <w:tcMar>
              <w:start w:w="0" w:type="dxa"/>
              <w:end w:w="0" w:type="dxa"/>
            </w:tcMar>
            <w:tcMar>
              <w:start w:w="0" w:type="dxa"/>
              <w:end w:w="0" w:type="dxa"/>
            </w:tcMar>
          </w:tcPr>
          <w:p>
            <w:pPr>
              <w:autoSpaceDN w:val="0"/>
              <w:autoSpaceDE w:val="0"/>
              <w:widowControl/>
              <w:spacing w:line="232" w:lineRule="exact" w:before="94" w:after="0"/>
              <w:ind w:left="0" w:right="0" w:firstLine="0"/>
              <w:jc w:val="center"/>
            </w:pPr>
            <w:r>
              <w:rPr>
                <w:rFonts w:ascii="TimesNewRomanPSMT" w:hAnsi="TimesNewRomanPSMT" w:eastAsia="TimesNewRomanPSMT"/>
                <w:b w:val="0"/>
                <w:i w:val="0"/>
                <w:color w:val="000000"/>
                <w:sz w:val="21"/>
              </w:rPr>
              <w:t>B</w:t>
            </w:r>
          </w:p>
        </w:tc>
      </w:tr>
      <w:tr>
        <w:trPr>
          <w:trHeight w:hRule="exact" w:val="66"/>
        </w:trPr>
        <w:tc>
          <w:tcPr>
            <w:tcW w:type="dxa" w:w="1729"/>
            <w:vMerge/>
            <w:tcBorders/>
          </w:tcPr>
          <w:p/>
        </w:tc>
        <w:tc>
          <w:tcPr>
            <w:tcW w:type="dxa" w:w="2380"/>
            <w:vMerge w:val="restart"/>
            <w:tcBorders/>
            <w:tcMar>
              <w:start w:w="0" w:type="dxa"/>
              <w:end w:w="0" w:type="dxa"/>
            </w:tcMar>
            <w:tcMar>
              <w:start w:w="0" w:type="dxa"/>
              <w:end w:w="0" w:type="dxa"/>
            </w:tcMar>
          </w:tcPr>
          <w:p>
            <w:pPr>
              <w:autoSpaceDN w:val="0"/>
              <w:autoSpaceDE w:val="0"/>
              <w:widowControl/>
              <w:spacing w:line="208" w:lineRule="exact" w:before="112" w:after="0"/>
              <w:ind w:left="516" w:right="0" w:firstLine="0"/>
              <w:jc w:val="left"/>
            </w:pPr>
            <w:r>
              <w:rPr>
                <w:rFonts w:ascii="SimSun" w:hAnsi="SimSun" w:eastAsia="SimSun"/>
                <w:b w:val="0"/>
                <w:i w:val="0"/>
                <w:color w:val="000000"/>
                <w:sz w:val="21"/>
              </w:rPr>
              <w:t>盾构正常掘进</w:t>
            </w:r>
          </w:p>
        </w:tc>
        <w:tc>
          <w:tcPr>
            <w:tcW w:type="dxa" w:w="1729"/>
            <w:vMerge/>
            <w:tcBorders/>
          </w:tcPr>
          <w:p/>
        </w:tc>
        <w:tc>
          <w:tcPr>
            <w:tcW w:type="dxa" w:w="1729"/>
            <w:vMerge/>
            <w:tcBorders/>
          </w:tcPr>
          <w:p/>
        </w:tc>
        <w:tc>
          <w:tcPr>
            <w:tcW w:type="dxa" w:w="1729"/>
            <w:vMerge/>
            <w:tcBorders/>
          </w:tcPr>
          <w:p/>
        </w:tc>
        <w:tc>
          <w:tcPr>
            <w:tcW w:type="dxa" w:w="1729"/>
            <w:vMerge/>
            <w:tcBorders/>
          </w:tcPr>
          <w:p/>
        </w:tc>
      </w:tr>
      <w:tr>
        <w:trPr>
          <w:trHeight w:hRule="exact" w:val="254"/>
        </w:trPr>
        <w:tc>
          <w:tcPr>
            <w:tcW w:type="dxa" w:w="760"/>
            <w:tcBorders/>
            <w:tcMar>
              <w:start w:w="0" w:type="dxa"/>
              <w:end w:w="0" w:type="dxa"/>
            </w:tcMar>
          </w:tcPr>
          <w:p>
            <w:pPr>
              <w:autoSpaceDN w:val="0"/>
              <w:autoSpaceDE w:val="0"/>
              <w:widowControl/>
              <w:spacing w:line="232" w:lineRule="exact" w:before="22" w:after="0"/>
              <w:ind w:left="0" w:right="0" w:firstLine="0"/>
              <w:jc w:val="center"/>
            </w:pPr>
            <w:r>
              <w:rPr>
                <w:rFonts w:ascii="TimesNewRomanPSMT" w:hAnsi="TimesNewRomanPSMT" w:eastAsia="TimesNewRomanPSMT"/>
                <w:b w:val="0"/>
                <w:i w:val="0"/>
                <w:color w:val="000000"/>
                <w:sz w:val="21"/>
              </w:rPr>
              <w:t>Z</w:t>
            </w:r>
          </w:p>
        </w:tc>
        <w:tc>
          <w:tcPr>
            <w:tcW w:type="dxa" w:w="1729"/>
            <w:vMerge/>
            <w:tcBorders/>
          </w:tcPr>
          <w:p/>
        </w:tc>
        <w:tc>
          <w:tcPr>
            <w:tcW w:type="dxa" w:w="1340"/>
            <w:tcBorders/>
            <w:tcMar>
              <w:start w:w="0" w:type="dxa"/>
              <w:end w:w="0" w:type="dxa"/>
            </w:tcMar>
          </w:tcPr>
          <w:p>
            <w:pPr>
              <w:autoSpaceDN w:val="0"/>
              <w:autoSpaceDE w:val="0"/>
              <w:widowControl/>
              <w:spacing w:line="232" w:lineRule="exact" w:before="22" w:after="0"/>
              <w:ind w:left="0" w:right="442" w:firstLine="0"/>
              <w:jc w:val="right"/>
            </w:pPr>
            <w:r>
              <w:rPr>
                <w:rFonts w:ascii="TimesNewRomanPSMT" w:hAnsi="TimesNewRomanPSMT" w:eastAsia="TimesNewRomanPSMT"/>
                <w:b w:val="0"/>
                <w:i w:val="0"/>
                <w:color w:val="000000"/>
                <w:sz w:val="21"/>
              </w:rPr>
              <w:t>0.51</w:t>
            </w:r>
          </w:p>
        </w:tc>
        <w:tc>
          <w:tcPr>
            <w:tcW w:type="dxa" w:w="1200"/>
            <w:tcBorders/>
            <w:tcMar>
              <w:start w:w="0" w:type="dxa"/>
              <w:end w:w="0" w:type="dxa"/>
            </w:tcMar>
          </w:tcPr>
          <w:p>
            <w:pPr>
              <w:autoSpaceDN w:val="0"/>
              <w:autoSpaceDE w:val="0"/>
              <w:widowControl/>
              <w:spacing w:line="232" w:lineRule="exact" w:before="22" w:after="0"/>
              <w:ind w:left="0" w:right="354" w:firstLine="0"/>
              <w:jc w:val="right"/>
            </w:pPr>
            <w:r>
              <w:rPr>
                <w:rFonts w:ascii="TimesNewRomanPSMT" w:hAnsi="TimesNewRomanPSMT" w:eastAsia="TimesNewRomanPSMT"/>
                <w:b w:val="0"/>
                <w:i w:val="0"/>
                <w:color w:val="000000"/>
                <w:sz w:val="21"/>
              </w:rPr>
              <w:t>0.55</w:t>
            </w:r>
          </w:p>
        </w:tc>
        <w:tc>
          <w:tcPr>
            <w:tcW w:type="dxa" w:w="1300"/>
            <w:tcBorders/>
            <w:tcMar>
              <w:start w:w="0" w:type="dxa"/>
              <w:end w:w="0" w:type="dxa"/>
            </w:tcMar>
          </w:tcPr>
          <w:p>
            <w:pPr>
              <w:autoSpaceDN w:val="0"/>
              <w:autoSpaceDE w:val="0"/>
              <w:widowControl/>
              <w:spacing w:line="232" w:lineRule="exact" w:before="22" w:after="0"/>
              <w:ind w:left="0" w:right="0" w:firstLine="0"/>
              <w:jc w:val="center"/>
            </w:pPr>
            <w:r>
              <w:rPr>
                <w:rFonts w:ascii="TimesNewRomanPSMT" w:hAnsi="TimesNewRomanPSMT" w:eastAsia="TimesNewRomanPSMT"/>
                <w:b w:val="0"/>
                <w:i w:val="0"/>
                <w:color w:val="000000"/>
                <w:sz w:val="21"/>
              </w:rPr>
              <w:t>0.04</w:t>
            </w:r>
          </w:p>
        </w:tc>
        <w:tc>
          <w:tcPr>
            <w:tcW w:type="dxa" w:w="1090"/>
            <w:tcBorders/>
            <w:tcMar>
              <w:start w:w="0" w:type="dxa"/>
              <w:end w:w="0" w:type="dxa"/>
            </w:tcMar>
          </w:tcPr>
          <w:p>
            <w:pPr>
              <w:autoSpaceDN w:val="0"/>
              <w:autoSpaceDE w:val="0"/>
              <w:widowControl/>
              <w:spacing w:line="232" w:lineRule="exact" w:before="22" w:after="0"/>
              <w:ind w:left="0" w:right="0" w:firstLine="0"/>
              <w:jc w:val="center"/>
            </w:pPr>
            <w:r>
              <w:rPr>
                <w:rFonts w:ascii="TimesNewRomanPSMT" w:hAnsi="TimesNewRomanPSMT" w:eastAsia="TimesNewRomanPSMT"/>
                <w:b w:val="0"/>
                <w:i w:val="0"/>
                <w:color w:val="000000"/>
                <w:sz w:val="21"/>
              </w:rPr>
              <w:t>B</w:t>
            </w:r>
          </w:p>
        </w:tc>
      </w:tr>
      <w:tr>
        <w:trPr>
          <w:trHeight w:hRule="exact" w:val="320"/>
        </w:trPr>
        <w:tc>
          <w:tcPr>
            <w:tcW w:type="dxa" w:w="760"/>
            <w:tcBorders/>
            <w:tcMar>
              <w:start w:w="0" w:type="dxa"/>
              <w:end w:w="0" w:type="dxa"/>
            </w:tcMar>
          </w:tcPr>
          <w:p>
            <w:pPr>
              <w:autoSpaceDN w:val="0"/>
              <w:autoSpaceDE w:val="0"/>
              <w:widowControl/>
              <w:spacing w:line="232" w:lineRule="exact" w:before="88" w:after="0"/>
              <w:ind w:left="0" w:right="0" w:firstLine="0"/>
              <w:jc w:val="center"/>
            </w:pPr>
            <w:r>
              <w:rPr>
                <w:rFonts w:ascii="TimesNewRomanPSMT" w:hAnsi="TimesNewRomanPSMT" w:eastAsia="TimesNewRomanPSMT"/>
                <w:b w:val="0"/>
                <w:i w:val="0"/>
                <w:color w:val="000000"/>
                <w:sz w:val="21"/>
              </w:rPr>
              <w:t>D</w:t>
            </w:r>
          </w:p>
        </w:tc>
        <w:tc>
          <w:tcPr>
            <w:tcW w:type="dxa" w:w="2380"/>
            <w:tcBorders/>
            <w:tcMar>
              <w:start w:w="0" w:type="dxa"/>
              <w:end w:w="0" w:type="dxa"/>
            </w:tcMar>
          </w:tcPr>
          <w:p>
            <w:pPr>
              <w:autoSpaceDN w:val="0"/>
              <w:autoSpaceDE w:val="0"/>
              <w:widowControl/>
              <w:spacing w:line="208" w:lineRule="exact" w:before="106" w:after="0"/>
              <w:ind w:left="412" w:right="0" w:firstLine="0"/>
              <w:jc w:val="left"/>
            </w:pPr>
            <w:r>
              <w:rPr>
                <w:rFonts w:ascii="SimSun" w:hAnsi="SimSun" w:eastAsia="SimSun"/>
                <w:b w:val="0"/>
                <w:i w:val="0"/>
                <w:color w:val="000000"/>
                <w:sz w:val="21"/>
              </w:rPr>
              <w:t>盾构抵达及退场</w:t>
            </w:r>
          </w:p>
        </w:tc>
        <w:tc>
          <w:tcPr>
            <w:tcW w:type="dxa" w:w="1340"/>
            <w:tcBorders/>
            <w:tcMar>
              <w:start w:w="0" w:type="dxa"/>
              <w:end w:w="0" w:type="dxa"/>
            </w:tcMar>
          </w:tcPr>
          <w:p>
            <w:pPr>
              <w:autoSpaceDN w:val="0"/>
              <w:autoSpaceDE w:val="0"/>
              <w:widowControl/>
              <w:spacing w:line="232" w:lineRule="exact" w:before="88" w:after="0"/>
              <w:ind w:left="0" w:right="442" w:firstLine="0"/>
              <w:jc w:val="right"/>
            </w:pPr>
            <w:r>
              <w:rPr>
                <w:rFonts w:ascii="TimesNewRomanPSMT" w:hAnsi="TimesNewRomanPSMT" w:eastAsia="TimesNewRomanPSMT"/>
                <w:b w:val="0"/>
                <w:i w:val="0"/>
                <w:color w:val="000000"/>
                <w:sz w:val="21"/>
              </w:rPr>
              <w:t>0.46</w:t>
            </w:r>
          </w:p>
        </w:tc>
        <w:tc>
          <w:tcPr>
            <w:tcW w:type="dxa" w:w="1200"/>
            <w:tcBorders/>
            <w:tcMar>
              <w:start w:w="0" w:type="dxa"/>
              <w:end w:w="0" w:type="dxa"/>
            </w:tcMar>
          </w:tcPr>
          <w:p>
            <w:pPr>
              <w:autoSpaceDN w:val="0"/>
              <w:autoSpaceDE w:val="0"/>
              <w:widowControl/>
              <w:spacing w:line="232" w:lineRule="exact" w:before="88" w:after="0"/>
              <w:ind w:left="0" w:right="354" w:firstLine="0"/>
              <w:jc w:val="right"/>
            </w:pPr>
            <w:r>
              <w:rPr>
                <w:rFonts w:ascii="TimesNewRomanPSMT" w:hAnsi="TimesNewRomanPSMT" w:eastAsia="TimesNewRomanPSMT"/>
                <w:b w:val="0"/>
                <w:i w:val="0"/>
                <w:color w:val="000000"/>
                <w:sz w:val="21"/>
              </w:rPr>
              <w:t>0.53</w:t>
            </w:r>
          </w:p>
        </w:tc>
        <w:tc>
          <w:tcPr>
            <w:tcW w:type="dxa" w:w="1300"/>
            <w:tcBorders/>
            <w:tcMar>
              <w:start w:w="0" w:type="dxa"/>
              <w:end w:w="0" w:type="dxa"/>
            </w:tcMar>
          </w:tcPr>
          <w:p>
            <w:pPr>
              <w:autoSpaceDN w:val="0"/>
              <w:autoSpaceDE w:val="0"/>
              <w:widowControl/>
              <w:spacing w:line="232" w:lineRule="exact" w:before="88" w:after="0"/>
              <w:ind w:left="0" w:right="0" w:firstLine="0"/>
              <w:jc w:val="center"/>
            </w:pPr>
            <w:r>
              <w:rPr>
                <w:rFonts w:ascii="TimesNewRomanPSMT" w:hAnsi="TimesNewRomanPSMT" w:eastAsia="TimesNewRomanPSMT"/>
                <w:b w:val="0"/>
                <w:i w:val="0"/>
                <w:color w:val="000000"/>
                <w:sz w:val="21"/>
              </w:rPr>
              <w:t>0.07</w:t>
            </w:r>
          </w:p>
        </w:tc>
        <w:tc>
          <w:tcPr>
            <w:tcW w:type="dxa" w:w="1090"/>
            <w:tcBorders/>
            <w:tcMar>
              <w:start w:w="0" w:type="dxa"/>
              <w:end w:w="0" w:type="dxa"/>
            </w:tcMar>
          </w:tcPr>
          <w:p>
            <w:pPr>
              <w:autoSpaceDN w:val="0"/>
              <w:autoSpaceDE w:val="0"/>
              <w:widowControl/>
              <w:spacing w:line="232" w:lineRule="exact" w:before="88" w:after="0"/>
              <w:ind w:left="0" w:right="0" w:firstLine="0"/>
              <w:jc w:val="center"/>
            </w:pPr>
            <w:r>
              <w:rPr>
                <w:rFonts w:ascii="TimesNewRomanPSMT" w:hAnsi="TimesNewRomanPSMT" w:eastAsia="TimesNewRomanPSMT"/>
                <w:b w:val="0"/>
                <w:i w:val="0"/>
                <w:color w:val="000000"/>
                <w:sz w:val="21"/>
              </w:rPr>
              <w:t>C→B</w:t>
            </w:r>
          </w:p>
        </w:tc>
      </w:tr>
      <w:tr>
        <w:trPr>
          <w:trHeight w:hRule="exact" w:val="374"/>
        </w:trPr>
        <w:tc>
          <w:tcPr>
            <w:tcW w:type="dxa" w:w="760"/>
            <w:tcBorders>
              <w:bottom w:sz="11.520000457763672" w:val="single" w:color="#000000"/>
            </w:tcBorders>
            <w:tcMar>
              <w:start w:w="0" w:type="dxa"/>
              <w:end w:w="0" w:type="dxa"/>
            </w:tcMar>
          </w:tcPr>
          <w:p>
            <w:pPr>
              <w:autoSpaceDN w:val="0"/>
              <w:autoSpaceDE w:val="0"/>
              <w:widowControl/>
              <w:spacing w:line="232" w:lineRule="exact" w:before="90" w:after="0"/>
              <w:ind w:left="0" w:right="0" w:firstLine="0"/>
              <w:jc w:val="center"/>
            </w:pPr>
            <w:r>
              <w:rPr>
                <w:rFonts w:ascii="TimesNewRomanPSMT" w:hAnsi="TimesNewRomanPSMT" w:eastAsia="TimesNewRomanPSMT"/>
                <w:b w:val="0"/>
                <w:i w:val="0"/>
                <w:color w:val="000000"/>
                <w:sz w:val="21"/>
              </w:rPr>
              <w:t>E</w:t>
            </w:r>
          </w:p>
        </w:tc>
        <w:tc>
          <w:tcPr>
            <w:tcW w:type="dxa" w:w="2380"/>
            <w:tcBorders>
              <w:bottom w:sz="11.520000457763672" w:val="single" w:color="#000000"/>
            </w:tcBorders>
            <w:tcMar>
              <w:start w:w="0" w:type="dxa"/>
              <w:end w:w="0" w:type="dxa"/>
            </w:tcMar>
          </w:tcPr>
          <w:p>
            <w:pPr>
              <w:autoSpaceDN w:val="0"/>
              <w:autoSpaceDE w:val="0"/>
              <w:widowControl/>
              <w:spacing w:line="208" w:lineRule="exact" w:before="98" w:after="0"/>
              <w:ind w:left="516" w:right="0" w:firstLine="0"/>
              <w:jc w:val="left"/>
            </w:pPr>
            <w:r>
              <w:rPr>
                <w:rFonts w:ascii="SimSun" w:hAnsi="SimSun" w:eastAsia="SimSun"/>
                <w:b w:val="0"/>
                <w:i w:val="0"/>
                <w:color w:val="000000"/>
                <w:sz w:val="21"/>
              </w:rPr>
              <w:t>穿越特殊地段</w:t>
            </w:r>
          </w:p>
        </w:tc>
        <w:tc>
          <w:tcPr>
            <w:tcW w:type="dxa" w:w="1340"/>
            <w:tcBorders>
              <w:bottom w:sz="11.520000457763672" w:val="single" w:color="#000000"/>
            </w:tcBorders>
            <w:tcMar>
              <w:start w:w="0" w:type="dxa"/>
              <w:end w:w="0" w:type="dxa"/>
            </w:tcMar>
          </w:tcPr>
          <w:p>
            <w:pPr>
              <w:autoSpaceDN w:val="0"/>
              <w:autoSpaceDE w:val="0"/>
              <w:widowControl/>
              <w:spacing w:line="232" w:lineRule="exact" w:before="90" w:after="0"/>
              <w:ind w:left="0" w:right="442" w:firstLine="0"/>
              <w:jc w:val="right"/>
            </w:pPr>
            <w:r>
              <w:rPr>
                <w:rFonts w:ascii="TimesNewRomanPSMT" w:hAnsi="TimesNewRomanPSMT" w:eastAsia="TimesNewRomanPSMT"/>
                <w:b w:val="0"/>
                <w:i w:val="0"/>
                <w:color w:val="000000"/>
                <w:sz w:val="21"/>
              </w:rPr>
              <w:t>0.44</w:t>
            </w:r>
          </w:p>
        </w:tc>
        <w:tc>
          <w:tcPr>
            <w:tcW w:type="dxa" w:w="1200"/>
            <w:tcBorders>
              <w:bottom w:sz="11.520000457763672" w:val="single" w:color="#000000"/>
            </w:tcBorders>
            <w:tcMar>
              <w:start w:w="0" w:type="dxa"/>
              <w:end w:w="0" w:type="dxa"/>
            </w:tcMar>
          </w:tcPr>
          <w:p>
            <w:pPr>
              <w:autoSpaceDN w:val="0"/>
              <w:autoSpaceDE w:val="0"/>
              <w:widowControl/>
              <w:spacing w:line="232" w:lineRule="exact" w:before="90" w:after="0"/>
              <w:ind w:left="0" w:right="354" w:firstLine="0"/>
              <w:jc w:val="right"/>
            </w:pPr>
            <w:r>
              <w:rPr>
                <w:rFonts w:ascii="TimesNewRomanPSMT" w:hAnsi="TimesNewRomanPSMT" w:eastAsia="TimesNewRomanPSMT"/>
                <w:b w:val="0"/>
                <w:i w:val="0"/>
                <w:color w:val="000000"/>
                <w:sz w:val="21"/>
              </w:rPr>
              <w:t>0.53</w:t>
            </w:r>
          </w:p>
        </w:tc>
        <w:tc>
          <w:tcPr>
            <w:tcW w:type="dxa" w:w="1300"/>
            <w:tcBorders>
              <w:bottom w:sz="11.520000457763672" w:val="single" w:color="#000000"/>
            </w:tcBorders>
            <w:tcMar>
              <w:start w:w="0" w:type="dxa"/>
              <w:end w:w="0" w:type="dxa"/>
            </w:tcMar>
          </w:tcPr>
          <w:p>
            <w:pPr>
              <w:autoSpaceDN w:val="0"/>
              <w:autoSpaceDE w:val="0"/>
              <w:widowControl/>
              <w:spacing w:line="232" w:lineRule="exact" w:before="90" w:after="0"/>
              <w:ind w:left="0" w:right="0" w:firstLine="0"/>
              <w:jc w:val="center"/>
            </w:pPr>
            <w:r>
              <w:rPr>
                <w:rFonts w:ascii="TimesNewRomanPSMT" w:hAnsi="TimesNewRomanPSMT" w:eastAsia="TimesNewRomanPSMT"/>
                <w:b w:val="0"/>
                <w:i w:val="0"/>
                <w:color w:val="000000"/>
                <w:sz w:val="21"/>
              </w:rPr>
              <w:t>0.09</w:t>
            </w:r>
          </w:p>
        </w:tc>
        <w:tc>
          <w:tcPr>
            <w:tcW w:type="dxa" w:w="1090"/>
            <w:tcBorders>
              <w:bottom w:sz="11.520000457763672" w:val="single" w:color="#000000"/>
            </w:tcBorders>
            <w:tcMar>
              <w:start w:w="0" w:type="dxa"/>
              <w:end w:w="0" w:type="dxa"/>
            </w:tcMar>
          </w:tcPr>
          <w:p>
            <w:pPr>
              <w:autoSpaceDN w:val="0"/>
              <w:autoSpaceDE w:val="0"/>
              <w:widowControl/>
              <w:spacing w:line="232" w:lineRule="exact" w:before="90" w:after="0"/>
              <w:ind w:left="0" w:right="0" w:firstLine="0"/>
              <w:jc w:val="center"/>
            </w:pPr>
            <w:r>
              <w:rPr>
                <w:rFonts w:ascii="TimesNewRomanPSMT" w:hAnsi="TimesNewRomanPSMT" w:eastAsia="TimesNewRomanPSMT"/>
                <w:b w:val="0"/>
                <w:i w:val="0"/>
                <w:color w:val="000000"/>
                <w:sz w:val="21"/>
              </w:rPr>
              <w:t>C→B</w:t>
            </w:r>
          </w:p>
        </w:tc>
      </w:tr>
    </w:tbl>
    <w:p>
      <w:pPr>
        <w:autoSpaceDN w:val="0"/>
        <w:autoSpaceDE w:val="0"/>
        <w:widowControl/>
        <w:spacing w:line="412" w:lineRule="exact" w:before="0" w:after="0"/>
        <w:ind w:left="998" w:right="22" w:firstLine="480"/>
        <w:jc w:val="both"/>
      </w:pPr>
      <w:r>
        <w:rPr>
          <w:rFonts w:ascii="SimSun" w:hAnsi="SimSun" w:eastAsia="SimSun"/>
          <w:b w:val="0"/>
          <w:i w:val="0"/>
          <w:color w:val="000000"/>
          <w:sz w:val="24"/>
        </w:rPr>
        <w:t>根据图</w:t>
      </w:r>
      <w:r>
        <w:rPr>
          <w:rFonts w:ascii="TimesNewRomanPSMT" w:hAnsi="TimesNewRomanPSMT" w:eastAsia="TimesNewRomanPSMT"/>
          <w:b w:val="0"/>
          <w:i w:val="0"/>
          <w:color w:val="000000"/>
          <w:sz w:val="24"/>
        </w:rPr>
        <w:t>4.10</w:t>
      </w:r>
      <w:r>
        <w:rPr>
          <w:rFonts w:ascii="SimSun" w:hAnsi="SimSun" w:eastAsia="SimSun"/>
          <w:b w:val="0"/>
          <w:i w:val="0"/>
          <w:color w:val="000000"/>
          <w:sz w:val="24"/>
        </w:rPr>
        <w:t xml:space="preserve"> 和表</w:t>
      </w:r>
      <w:r>
        <w:rPr>
          <w:rFonts w:ascii="TimesNewRomanPSMT" w:hAnsi="TimesNewRomanPSMT" w:eastAsia="TimesNewRomanPSMT"/>
          <w:b w:val="0"/>
          <w:i w:val="0"/>
          <w:color w:val="000000"/>
          <w:sz w:val="24"/>
        </w:rPr>
        <w:t>4.4</w:t>
      </w:r>
      <w:r>
        <w:rPr>
          <w:rFonts w:ascii="SimSun" w:hAnsi="SimSun" w:eastAsia="SimSun"/>
          <w:b w:val="0"/>
          <w:i w:val="0"/>
          <w:color w:val="000000"/>
          <w:sz w:val="24"/>
        </w:rPr>
        <w:t>，将青岛地铁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号线盾构施工安全风险的可能性状态</w:t>
      </w:r>
      <w:r>
        <w:rPr>
          <w:rFonts w:ascii="TimesNewRomanPSMT" w:hAnsi="TimesNewRomanPSMT" w:eastAsia="TimesNewRomanPSMT"/>
          <w:b w:val="0"/>
          <w:i w:val="0"/>
          <w:color w:val="000000"/>
          <w:sz w:val="24"/>
        </w:rPr>
        <w:t>T</w:t>
      </w:r>
      <w:r>
        <w:rPr>
          <w:rFonts w:ascii="SimSun" w:hAnsi="SimSun" w:eastAsia="SimSun"/>
          <w:b w:val="0"/>
          <w:i w:val="0"/>
          <w:color w:val="000000"/>
          <w:sz w:val="24"/>
        </w:rPr>
        <w:t xml:space="preserve"> 设置为</w:t>
      </w:r>
      <w:r>
        <w:rPr>
          <w:rFonts w:ascii="TimesNewRomanPSMT" w:hAnsi="TimesNewRomanPSMT" w:eastAsia="TimesNewRomanPSMT"/>
          <w:b w:val="0"/>
          <w:i w:val="0"/>
          <w:color w:val="000000"/>
          <w:sz w:val="24"/>
        </w:rPr>
        <w:t>100</w:t>
      </w:r>
      <w:r>
        <w:rPr>
          <w:rFonts w:ascii="SimSun" w:hAnsi="SimSun" w:eastAsia="SimSun"/>
          <w:b w:val="0"/>
          <w:i w:val="0"/>
          <w:color w:val="000000"/>
          <w:sz w:val="24"/>
        </w:rPr>
        <w:t>％时，盾构始发前准备风险（</w:t>
      </w:r>
      <w:r>
        <w:rPr>
          <w:rFonts w:ascii="TimesNewRomanPSMT" w:hAnsi="TimesNewRomanPSMT" w:eastAsia="TimesNewRomanPSMT"/>
          <w:b w:val="0"/>
          <w:i w:val="0"/>
          <w:color w:val="000000"/>
          <w:sz w:val="24"/>
        </w:rPr>
        <w:t>S</w:t>
      </w:r>
      <w:r>
        <w:rPr>
          <w:rFonts w:ascii="SimSun" w:hAnsi="SimSun" w:eastAsia="SimSun"/>
          <w:b w:val="0"/>
          <w:i w:val="0"/>
          <w:color w:val="000000"/>
          <w:sz w:val="24"/>
        </w:rPr>
        <w:t>）、盾构接收与竖井修建风险（</w:t>
      </w:r>
      <w:r>
        <w:rPr>
          <w:rFonts w:ascii="TimesNewRomanPSMT" w:hAnsi="TimesNewRomanPSMT" w:eastAsia="TimesNewRomanPSMT"/>
          <w:b w:val="0"/>
          <w:i w:val="0"/>
          <w:color w:val="000000"/>
          <w:sz w:val="24"/>
        </w:rPr>
        <w:t>J</w:t>
      </w:r>
      <w:r>
        <w:rPr>
          <w:rFonts w:ascii="SimSun" w:hAnsi="SimSun" w:eastAsia="SimSun"/>
          <w:b w:val="0"/>
          <w:i w:val="0"/>
          <w:color w:val="000000"/>
          <w:sz w:val="24"/>
        </w:rPr>
        <w:t>）、盾构正常掘进风</w:t>
      </w:r>
      <w:r>
        <w:rPr>
          <w:rFonts w:ascii="SimSun" w:hAnsi="SimSun" w:eastAsia="SimSun"/>
          <w:b w:val="0"/>
          <w:i w:val="0"/>
          <w:color w:val="000000"/>
          <w:sz w:val="24"/>
        </w:rPr>
        <w:t>险（</w:t>
      </w:r>
      <w:r>
        <w:rPr>
          <w:rFonts w:ascii="TimesNewRomanPSMT" w:hAnsi="TimesNewRomanPSMT" w:eastAsia="TimesNewRomanPSMT"/>
          <w:b w:val="0"/>
          <w:i w:val="0"/>
          <w:color w:val="000000"/>
          <w:sz w:val="24"/>
        </w:rPr>
        <w:t>Z</w:t>
      </w:r>
      <w:r>
        <w:rPr>
          <w:rFonts w:ascii="SimSun" w:hAnsi="SimSun" w:eastAsia="SimSun"/>
          <w:b w:val="0"/>
          <w:i w:val="0"/>
          <w:color w:val="000000"/>
          <w:sz w:val="24"/>
        </w:rPr>
        <w:t>）三个一级指标的先验概率与后验概率的可能性等级均为</w:t>
      </w:r>
      <w:r>
        <w:rPr>
          <w:rFonts w:ascii="TimesNewRomanPSMT" w:hAnsi="TimesNewRomanPSMT" w:eastAsia="TimesNewRomanPSMT"/>
          <w:b w:val="0"/>
          <w:i w:val="0"/>
          <w:color w:val="000000"/>
          <w:sz w:val="24"/>
        </w:rPr>
        <w:t>B</w:t>
      </w:r>
      <w:r>
        <w:rPr>
          <w:rFonts w:ascii="SimSun" w:hAnsi="SimSun" w:eastAsia="SimSun"/>
          <w:b w:val="0"/>
          <w:i w:val="0"/>
          <w:color w:val="000000"/>
          <w:sz w:val="24"/>
        </w:rPr>
        <w:t>，即“可能出现”；盾</w:t>
      </w:r>
      <w:r>
        <w:rPr>
          <w:rFonts w:ascii="SimSun" w:hAnsi="SimSun" w:eastAsia="SimSun"/>
          <w:b w:val="0"/>
          <w:i w:val="0"/>
          <w:color w:val="000000"/>
          <w:sz w:val="24"/>
        </w:rPr>
        <w:t>构抵达及退场风险（</w:t>
      </w:r>
      <w:r>
        <w:rPr>
          <w:rFonts w:ascii="TimesNewRomanPSMT" w:hAnsi="TimesNewRomanPSMT" w:eastAsia="TimesNewRomanPSMT"/>
          <w:b w:val="0"/>
          <w:i w:val="0"/>
          <w:color w:val="000000"/>
          <w:sz w:val="24"/>
        </w:rPr>
        <w:t>D</w:t>
      </w:r>
      <w:r>
        <w:rPr>
          <w:rFonts w:ascii="SimSun" w:hAnsi="SimSun" w:eastAsia="SimSun"/>
          <w:b w:val="0"/>
          <w:i w:val="0"/>
          <w:color w:val="000000"/>
          <w:sz w:val="24"/>
        </w:rPr>
        <w:t>）与穿越特殊地段风险（</w:t>
      </w:r>
      <w:r>
        <w:rPr>
          <w:rFonts w:ascii="TimesNewRomanPSMT" w:hAnsi="TimesNewRomanPSMT" w:eastAsia="TimesNewRomanPSMT"/>
          <w:b w:val="0"/>
          <w:i w:val="0"/>
          <w:color w:val="000000"/>
          <w:sz w:val="24"/>
        </w:rPr>
        <w:t>E</w:t>
      </w:r>
      <w:r>
        <w:rPr>
          <w:rFonts w:ascii="SimSun" w:hAnsi="SimSun" w:eastAsia="SimSun"/>
          <w:b w:val="0"/>
          <w:i w:val="0"/>
          <w:color w:val="000000"/>
          <w:sz w:val="24"/>
        </w:rPr>
        <w:t>）的先验概率的可能性等级均为</w:t>
      </w:r>
      <w:r>
        <w:rPr>
          <w:rFonts w:ascii="TimesNewRomanPSMT" w:hAnsi="TimesNewRomanPSMT" w:eastAsia="TimesNewRomanPSMT"/>
          <w:b w:val="0"/>
          <w:i w:val="0"/>
          <w:color w:val="000000"/>
          <w:sz w:val="24"/>
        </w:rPr>
        <w:t>C</w:t>
      </w:r>
      <w:r>
        <w:rPr>
          <w:rFonts w:ascii="SimSun" w:hAnsi="SimSun" w:eastAsia="SimSun"/>
          <w:b w:val="0"/>
          <w:i w:val="0"/>
          <w:color w:val="000000"/>
          <w:sz w:val="24"/>
        </w:rPr>
        <w:t>，即</w:t>
      </w:r>
      <w:r>
        <w:rPr>
          <w:rFonts w:ascii="SimSun" w:hAnsi="SimSun" w:eastAsia="SimSun"/>
          <w:b w:val="0"/>
          <w:i w:val="0"/>
          <w:color w:val="000000"/>
          <w:sz w:val="24"/>
        </w:rPr>
        <w:t>“偶尔出现”，在后验概率后的可能性等级变为</w:t>
      </w:r>
      <w:r>
        <w:rPr>
          <w:rFonts w:ascii="TimesNewRomanPSMT" w:hAnsi="TimesNewRomanPSMT" w:eastAsia="TimesNewRomanPSMT"/>
          <w:b w:val="0"/>
          <w:i w:val="0"/>
          <w:color w:val="000000"/>
          <w:sz w:val="24"/>
        </w:rPr>
        <w:t>B</w:t>
      </w:r>
      <w:r>
        <w:rPr>
          <w:rFonts w:ascii="SimSun" w:hAnsi="SimSun" w:eastAsia="SimSun"/>
          <w:b w:val="0"/>
          <w:i w:val="0"/>
          <w:color w:val="000000"/>
          <w:sz w:val="24"/>
        </w:rPr>
        <w:t>，即“可能出现”，这两个一级指标的</w:t>
      </w:r>
      <w:r>
        <w:rPr>
          <w:rFonts w:ascii="SimSun" w:hAnsi="SimSun" w:eastAsia="SimSun"/>
          <w:b w:val="0"/>
          <w:i w:val="0"/>
          <w:color w:val="000000"/>
          <w:sz w:val="24"/>
        </w:rPr>
        <w:t>可能性等级发生了变化。说明了在给定数据与先验知识下，参数值的信任加强。</w:t>
      </w:r>
    </w:p>
    <w:p>
      <w:pPr>
        <w:autoSpaceDN w:val="0"/>
        <w:autoSpaceDE w:val="0"/>
        <w:widowControl/>
        <w:spacing w:line="282" w:lineRule="exact" w:before="300" w:after="0"/>
        <w:ind w:left="998" w:right="0" w:firstLine="0"/>
        <w:jc w:val="left"/>
      </w:pPr>
      <w:r>
        <w:rPr>
          <w:rFonts w:ascii="SimHei" w:hAnsi="SimHei" w:eastAsia="SimHei"/>
          <w:b w:val="0"/>
          <w:i w:val="0"/>
          <w:color w:val="000000"/>
          <w:sz w:val="28"/>
        </w:rPr>
        <w:t>4.2.6 安全风险因素敏感性分析</w:t>
      </w:r>
    </w:p>
    <w:p>
      <w:pPr>
        <w:autoSpaceDN w:val="0"/>
        <w:autoSpaceDE w:val="0"/>
        <w:widowControl/>
        <w:spacing w:line="420" w:lineRule="exact" w:before="150" w:after="0"/>
        <w:ind w:left="998" w:right="20" w:firstLine="480"/>
        <w:jc w:val="both"/>
      </w:pPr>
      <w:r>
        <w:rPr>
          <w:rFonts w:ascii="SimSun" w:hAnsi="SimSun" w:eastAsia="SimSun"/>
          <w:b w:val="0"/>
          <w:i w:val="0"/>
          <w:color w:val="000000"/>
          <w:sz w:val="24"/>
        </w:rPr>
        <w:t>敏感性分析，又称为灵敏度分析，是一种评估模型或决策对某些关键参数变动的敏</w:t>
      </w:r>
      <w:r>
        <w:rPr>
          <w:rFonts w:ascii="SimSun" w:hAnsi="SimSun" w:eastAsia="SimSun"/>
          <w:b w:val="0"/>
          <w:i w:val="0"/>
          <w:color w:val="000000"/>
          <w:sz w:val="24"/>
        </w:rPr>
        <w:t>感程度的分析方法。</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网络是有效预测风险概率模型，还需通过敏感性进一步分析父结</w:t>
      </w:r>
      <w:r>
        <w:rPr>
          <w:rFonts w:ascii="SimSun" w:hAnsi="SimSun" w:eastAsia="SimSun"/>
          <w:b w:val="0"/>
          <w:i w:val="0"/>
          <w:color w:val="000000"/>
          <w:sz w:val="24"/>
        </w:rPr>
        <w:t>点与子结点的联系强度和敏感性，给出支持评估的合理解释。敏感性分析旨在确定参数</w:t>
      </w:r>
    </w:p>
    <w:p>
      <w:pPr>
        <w:autoSpaceDN w:val="0"/>
        <w:autoSpaceDE w:val="0"/>
        <w:widowControl/>
        <w:spacing w:line="240" w:lineRule="exact" w:before="180" w:after="0"/>
        <w:ind w:left="998" w:right="0" w:firstLine="0"/>
        <w:jc w:val="left"/>
      </w:pPr>
      <w:r>
        <w:rPr>
          <w:rFonts w:ascii="SimSun" w:hAnsi="SimSun" w:eastAsia="SimSun"/>
          <w:b w:val="0"/>
          <w:i w:val="0"/>
          <w:color w:val="000000"/>
          <w:sz w:val="24"/>
        </w:rPr>
        <w:t>更新后如何影响风险评级，通过分析结果确定敏感性因素，辨识出哪些指标对最终结果</w:t>
      </w:r>
    </w:p>
    <w:p>
      <w:pPr>
        <w:autoSpaceDN w:val="0"/>
        <w:autoSpaceDE w:val="0"/>
        <w:widowControl/>
        <w:spacing w:line="240" w:lineRule="exact" w:before="180" w:after="0"/>
        <w:ind w:left="998" w:right="0" w:firstLine="0"/>
        <w:jc w:val="left"/>
      </w:pPr>
      <w:r>
        <w:rPr>
          <w:rFonts w:ascii="SimSun" w:hAnsi="SimSun" w:eastAsia="SimSun"/>
          <w:b w:val="0"/>
          <w:i w:val="0"/>
          <w:color w:val="000000"/>
          <w:sz w:val="24"/>
        </w:rPr>
        <w:t>的影响力更为显著，因此确保数据准确性尤为重要。敏感性分析的核心在于，仅改变选</w:t>
      </w:r>
    </w:p>
    <w:p>
      <w:pPr>
        <w:autoSpaceDN w:val="0"/>
        <w:autoSpaceDE w:val="0"/>
        <w:widowControl/>
        <w:spacing w:line="240" w:lineRule="exact" w:before="180" w:after="0"/>
        <w:ind w:left="998" w:right="0" w:firstLine="0"/>
        <w:jc w:val="left"/>
      </w:pPr>
      <w:r>
        <w:rPr>
          <w:rFonts w:ascii="SimSun" w:hAnsi="SimSun" w:eastAsia="SimSun"/>
          <w:b w:val="0"/>
          <w:i w:val="0"/>
          <w:color w:val="000000"/>
          <w:sz w:val="24"/>
        </w:rPr>
        <w:t>定风险因素的概率，同时确保其他风险因素的概率不变，进而识别出对安全事故结点产</w:t>
      </w:r>
    </w:p>
    <w:p>
      <w:pPr>
        <w:autoSpaceDN w:val="0"/>
        <w:autoSpaceDE w:val="0"/>
        <w:widowControl/>
        <w:spacing w:line="240" w:lineRule="exact" w:before="180" w:after="0"/>
        <w:ind w:left="998" w:right="0" w:firstLine="0"/>
        <w:jc w:val="left"/>
      </w:pPr>
      <w:r>
        <w:rPr>
          <w:rFonts w:ascii="SimSun" w:hAnsi="SimSun" w:eastAsia="SimSun"/>
          <w:b w:val="0"/>
          <w:i w:val="0"/>
          <w:color w:val="000000"/>
          <w:sz w:val="24"/>
        </w:rPr>
        <w:t>生显著影响的因素。</w:t>
      </w:r>
    </w:p>
    <w:p>
      <w:pPr>
        <w:autoSpaceDN w:val="0"/>
        <w:autoSpaceDE w:val="0"/>
        <w:widowControl/>
        <w:spacing w:line="420" w:lineRule="exact" w:before="18" w:after="0"/>
        <w:ind w:left="998" w:right="22" w:firstLine="480"/>
        <w:jc w:val="both"/>
      </w:pPr>
      <w:r>
        <w:rPr>
          <w:rFonts w:ascii="SimSun" w:hAnsi="SimSun" w:eastAsia="SimSun"/>
          <w:b w:val="0"/>
          <w:i w:val="0"/>
          <w:color w:val="000000"/>
          <w:sz w:val="24"/>
        </w:rPr>
        <w:t>基于</w:t>
      </w:r>
      <w:r>
        <w:rPr>
          <w:rFonts w:ascii="TimesNewRomanPSMT" w:hAnsi="TimesNewRomanPSMT" w:eastAsia="TimesNewRomanPSMT"/>
          <w:b w:val="0"/>
          <w:i w:val="0"/>
          <w:color w:val="000000"/>
          <w:sz w:val="24"/>
        </w:rPr>
        <w:t>GeNIe4.0</w:t>
      </w:r>
      <w:r>
        <w:rPr>
          <w:rFonts w:ascii="SimSun" w:hAnsi="SimSun" w:eastAsia="SimSun"/>
          <w:b w:val="0"/>
          <w:i w:val="0"/>
          <w:color w:val="000000"/>
          <w:sz w:val="24"/>
        </w:rPr>
        <w:t xml:space="preserve"> 软件构建的地铁盾构施工安全风险</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网络进行敏感性分析，点击目</w:t>
      </w:r>
      <w:r>
        <w:rPr>
          <w:rFonts w:ascii="SimSun" w:hAnsi="SimSun" w:eastAsia="SimSun"/>
          <w:b w:val="0"/>
          <w:i w:val="0"/>
          <w:color w:val="000000"/>
          <w:sz w:val="24"/>
        </w:rPr>
        <w:t>标节点“青岛地铁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号线盾构施工安全风险</w:t>
      </w:r>
      <w:r>
        <w:rPr>
          <w:rFonts w:ascii="TimesNewRomanPS" w:hAnsi="TimesNewRomanPS" w:eastAsia="TimesNewRomanPS"/>
          <w:b w:val="0"/>
          <w:i/>
          <w:color w:val="000000"/>
          <w:sz w:val="24"/>
        </w:rPr>
        <w:t>R</w:t>
      </w:r>
      <w:r>
        <w:rPr>
          <w:rFonts w:ascii="SimSun" w:hAnsi="SimSun" w:eastAsia="SimSun"/>
          <w:b w:val="0"/>
          <w:i w:val="0"/>
          <w:color w:val="000000"/>
          <w:sz w:val="24"/>
        </w:rPr>
        <w:t>”，右键点击“</w:t>
      </w:r>
      <w:r>
        <w:rPr>
          <w:rFonts w:ascii="TimesNewRomanPSMT" w:hAnsi="TimesNewRomanPSMT" w:eastAsia="TimesNewRomanPSMT"/>
          <w:b w:val="0"/>
          <w:i w:val="0"/>
          <w:color w:val="000000"/>
          <w:sz w:val="24"/>
        </w:rPr>
        <w:t>Set Target</w:t>
      </w:r>
      <w:r>
        <w:rPr>
          <w:rFonts w:ascii="SimSun" w:hAnsi="SimSun" w:eastAsia="SimSun"/>
          <w:b w:val="0"/>
          <w:i w:val="0"/>
          <w:color w:val="000000"/>
          <w:sz w:val="24"/>
        </w:rPr>
        <w:t>”，同样的将五</w:t>
      </w:r>
      <w:r>
        <w:rPr>
          <w:rFonts w:ascii="SimSun" w:hAnsi="SimSun" w:eastAsia="SimSun"/>
          <w:b w:val="0"/>
          <w:i w:val="0"/>
          <w:color w:val="000000"/>
          <w:sz w:val="24"/>
        </w:rPr>
        <w:t>个一级指标也设置为目标结点。显示框红色的深度与敏感性成正比，红色越深代表敏感</w:t>
      </w:r>
      <w:r>
        <w:rPr>
          <w:rFonts w:ascii="SimSun" w:hAnsi="SimSun" w:eastAsia="SimSun"/>
          <w:b w:val="0"/>
          <w:i w:val="0"/>
          <w:color w:val="000000"/>
          <w:sz w:val="24"/>
        </w:rPr>
        <w:t>性越高，反正则表明敏感性越低。通过设定灵敏度分析工具（</w:t>
      </w:r>
      <w:r>
        <w:rPr>
          <w:rFonts w:ascii="TimesNewRomanPSMT" w:hAnsi="TimesNewRomanPSMT" w:eastAsia="TimesNewRomanPSMT"/>
          <w:b w:val="0"/>
          <w:i w:val="0"/>
          <w:color w:val="000000"/>
          <w:sz w:val="24"/>
        </w:rPr>
        <w:t>Sensitivity Analysis</w:t>
      </w:r>
      <w:r>
        <w:rPr>
          <w:rFonts w:ascii="SimSun" w:hAnsi="SimSun" w:eastAsia="SimSun"/>
          <w:b w:val="0"/>
          <w:i w:val="0"/>
          <w:color w:val="000000"/>
          <w:sz w:val="24"/>
        </w:rPr>
        <w:t>），最终</w:t>
      </w:r>
      <w:r>
        <w:rPr>
          <w:rFonts w:ascii="SimSun" w:hAnsi="SimSun" w:eastAsia="SimSun"/>
          <w:b w:val="0"/>
          <w:i w:val="0"/>
          <w:color w:val="000000"/>
          <w:sz w:val="24"/>
        </w:rPr>
        <w:t>得到敏感性分析结果，如图</w:t>
      </w:r>
      <w:r>
        <w:rPr>
          <w:rFonts w:ascii="TimesNewRomanPSMT" w:hAnsi="TimesNewRomanPSMT" w:eastAsia="TimesNewRomanPSMT"/>
          <w:b w:val="0"/>
          <w:i w:val="0"/>
          <w:color w:val="000000"/>
          <w:sz w:val="24"/>
        </w:rPr>
        <w:t>4.11</w:t>
      </w:r>
      <w:r>
        <w:rPr>
          <w:rFonts w:ascii="SimSun" w:hAnsi="SimSun" w:eastAsia="SimSun"/>
          <w:b w:val="0"/>
          <w:i w:val="0"/>
          <w:color w:val="000000"/>
          <w:sz w:val="24"/>
        </w:rPr>
        <w:t xml:space="preserve"> 所示：</w:t>
      </w:r>
    </w:p>
    <w:p>
      <w:pPr>
        <w:autoSpaceDN w:val="0"/>
        <w:autoSpaceDE w:val="0"/>
        <w:widowControl/>
        <w:spacing w:line="200" w:lineRule="exact" w:before="3394" w:after="0"/>
        <w:ind w:left="0" w:right="4608" w:firstLine="0"/>
        <w:jc w:val="right"/>
      </w:pPr>
      <w:r>
        <w:rPr>
          <w:rFonts w:ascii="TimesNewRomanPS" w:hAnsi="TimesNewRomanPS" w:eastAsia="TimesNewRomanPS"/>
          <w:b/>
          <w:i w:val="0"/>
          <w:color w:val="000000"/>
          <w:sz w:val="18"/>
        </w:rPr>
        <w:t>53</w:t>
      </w:r>
    </w:p>
    <w:p>
      <w:pPr>
        <w:autoSpaceDN w:val="0"/>
        <w:tabs>
          <w:tab w:pos="1240" w:val="left"/>
        </w:tabs>
        <w:autoSpaceDE w:val="0"/>
        <w:widowControl/>
        <w:spacing w:line="240" w:lineRule="auto" w:before="376" w:after="0"/>
        <w:ind w:left="0" w:right="0" w:firstLine="0"/>
        <w:jc w:val="left"/>
      </w:pPr>
      <w:r>
        <w:drawing>
          <wp:inline xmlns:a="http://schemas.openxmlformats.org/drawingml/2006/main" xmlns:pic="http://schemas.openxmlformats.org/drawingml/2006/picture">
            <wp:extent cx="584200" cy="165100"/>
            <wp:docPr id="1188" name="Picture 118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89" name="Picture 118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112" w:bottom="170" w:left="420" w:header="720" w:footer="720" w:gutter="0"/>
          <w:cols/>
          <w:docGrid w:linePitch="360"/>
        </w:sectPr>
      </w:pPr>
    </w:p>
    <w:p>
      <w:pPr>
        <w:autoSpaceDN w:val="0"/>
        <w:autoSpaceDE w:val="0"/>
        <w:widowControl/>
        <w:spacing w:line="220" w:lineRule="exact" w:before="0" w:after="22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900430</wp:posOffset>
            </wp:positionH>
            <wp:positionV relativeFrom="page">
              <wp:posOffset>976630</wp:posOffset>
            </wp:positionV>
            <wp:extent cx="5935980" cy="4602400"/>
            <wp:wrapNone/>
            <wp:docPr id="1192" name="Picture 1192"/>
            <wp:cNvGraphicFramePr>
              <a:graphicFrameLocks noChangeAspect="1"/>
            </wp:cNvGraphicFramePr>
            <a:graphic>
              <a:graphicData uri="http://schemas.openxmlformats.org/drawingml/2006/picture">
                <pic:pic>
                  <pic:nvPicPr>
                    <pic:cNvPr id="0" name="image.png"/>
                    <pic:cNvPicPr/>
                  </pic:nvPicPr>
                  <pic:blipFill>
                    <a:blip r:embed="rId918"/>
                    <a:stretch>
                      <a:fillRect/>
                    </a:stretch>
                  </pic:blipFill>
                  <pic:spPr>
                    <a:xfrm>
                      <a:off x="0" y="0"/>
                      <a:ext cx="5935980" cy="460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4495800</wp:posOffset>
            </wp:positionV>
            <wp:extent cx="50800" cy="38100"/>
            <wp:wrapNone/>
            <wp:docPr id="1193" name="Picture 1193"/>
            <wp:cNvGraphicFramePr>
              <a:graphicFrameLocks noChangeAspect="1"/>
            </wp:cNvGraphicFramePr>
            <a:graphic>
              <a:graphicData uri="http://schemas.openxmlformats.org/drawingml/2006/picture">
                <pic:pic>
                  <pic:nvPicPr>
                    <pic:cNvPr id="0" name="image.png"/>
                    <pic:cNvPicPr/>
                  </pic:nvPicPr>
                  <pic:blipFill>
                    <a:blip r:embed="rId91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4622800</wp:posOffset>
            </wp:positionV>
            <wp:extent cx="38100" cy="38100"/>
            <wp:wrapNone/>
            <wp:docPr id="1194" name="Picture 1194"/>
            <wp:cNvGraphicFramePr>
              <a:graphicFrameLocks noChangeAspect="1"/>
            </wp:cNvGraphicFramePr>
            <a:graphic>
              <a:graphicData uri="http://schemas.openxmlformats.org/drawingml/2006/picture">
                <pic:pic>
                  <pic:nvPicPr>
                    <pic:cNvPr id="0" name="image.png"/>
                    <pic:cNvPicPr/>
                  </pic:nvPicPr>
                  <pic:blipFill>
                    <a:blip r:embed="rId9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4610100</wp:posOffset>
            </wp:positionV>
            <wp:extent cx="38100" cy="38100"/>
            <wp:wrapNone/>
            <wp:docPr id="1195" name="Picture 1195"/>
            <wp:cNvGraphicFramePr>
              <a:graphicFrameLocks noChangeAspect="1"/>
            </wp:cNvGraphicFramePr>
            <a:graphic>
              <a:graphicData uri="http://schemas.openxmlformats.org/drawingml/2006/picture">
                <pic:pic>
                  <pic:nvPicPr>
                    <pic:cNvPr id="0" name="image.png"/>
                    <pic:cNvPicPr/>
                  </pic:nvPicPr>
                  <pic:blipFill>
                    <a:blip r:embed="rId9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4495800</wp:posOffset>
            </wp:positionV>
            <wp:extent cx="38100" cy="38100"/>
            <wp:wrapNone/>
            <wp:docPr id="1196" name="Picture 1196"/>
            <wp:cNvGraphicFramePr>
              <a:graphicFrameLocks noChangeAspect="1"/>
            </wp:cNvGraphicFramePr>
            <a:graphic>
              <a:graphicData uri="http://schemas.openxmlformats.org/drawingml/2006/picture">
                <pic:pic>
                  <pic:nvPicPr>
                    <pic:cNvPr id="0" name="image.png"/>
                    <pic:cNvPicPr/>
                  </pic:nvPicPr>
                  <pic:blipFill>
                    <a:blip r:embed="rId9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4495800</wp:posOffset>
            </wp:positionV>
            <wp:extent cx="38100" cy="38100"/>
            <wp:wrapNone/>
            <wp:docPr id="1197" name="Picture 1197"/>
            <wp:cNvGraphicFramePr>
              <a:graphicFrameLocks noChangeAspect="1"/>
            </wp:cNvGraphicFramePr>
            <a:graphic>
              <a:graphicData uri="http://schemas.openxmlformats.org/drawingml/2006/picture">
                <pic:pic>
                  <pic:nvPicPr>
                    <pic:cNvPr id="0" name="image.png"/>
                    <pic:cNvPicPr/>
                  </pic:nvPicPr>
                  <pic:blipFill>
                    <a:blip r:embed="rId9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4483100</wp:posOffset>
            </wp:positionV>
            <wp:extent cx="38100" cy="38100"/>
            <wp:wrapNone/>
            <wp:docPr id="1198" name="Picture 1198"/>
            <wp:cNvGraphicFramePr>
              <a:graphicFrameLocks noChangeAspect="1"/>
            </wp:cNvGraphicFramePr>
            <a:graphic>
              <a:graphicData uri="http://schemas.openxmlformats.org/drawingml/2006/picture">
                <pic:pic>
                  <pic:nvPicPr>
                    <pic:cNvPr id="0" name="image.png"/>
                    <pic:cNvPicPr/>
                  </pic:nvPicPr>
                  <pic:blipFill>
                    <a:blip r:embed="rId9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4457700</wp:posOffset>
            </wp:positionV>
            <wp:extent cx="38100" cy="38100"/>
            <wp:wrapNone/>
            <wp:docPr id="1199" name="Picture 1199"/>
            <wp:cNvGraphicFramePr>
              <a:graphicFrameLocks noChangeAspect="1"/>
            </wp:cNvGraphicFramePr>
            <a:graphic>
              <a:graphicData uri="http://schemas.openxmlformats.org/drawingml/2006/picture">
                <pic:pic>
                  <pic:nvPicPr>
                    <pic:cNvPr id="0" name="image.png"/>
                    <pic:cNvPicPr/>
                  </pic:nvPicPr>
                  <pic:blipFill>
                    <a:blip r:embed="rId9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4432300</wp:posOffset>
            </wp:positionV>
            <wp:extent cx="38100" cy="38100"/>
            <wp:wrapNone/>
            <wp:docPr id="1200" name="Picture 1200"/>
            <wp:cNvGraphicFramePr>
              <a:graphicFrameLocks noChangeAspect="1"/>
            </wp:cNvGraphicFramePr>
            <a:graphic>
              <a:graphicData uri="http://schemas.openxmlformats.org/drawingml/2006/picture">
                <pic:pic>
                  <pic:nvPicPr>
                    <pic:cNvPr id="0" name="image.png"/>
                    <pic:cNvPicPr/>
                  </pic:nvPicPr>
                  <pic:blipFill>
                    <a:blip r:embed="rId9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4419600</wp:posOffset>
            </wp:positionV>
            <wp:extent cx="38100" cy="38100"/>
            <wp:wrapNone/>
            <wp:docPr id="1201" name="Picture 1201"/>
            <wp:cNvGraphicFramePr>
              <a:graphicFrameLocks noChangeAspect="1"/>
            </wp:cNvGraphicFramePr>
            <a:graphic>
              <a:graphicData uri="http://schemas.openxmlformats.org/drawingml/2006/picture">
                <pic:pic>
                  <pic:nvPicPr>
                    <pic:cNvPr id="0" name="image.png"/>
                    <pic:cNvPicPr/>
                  </pic:nvPicPr>
                  <pic:blipFill>
                    <a:blip r:embed="rId9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4406900</wp:posOffset>
            </wp:positionV>
            <wp:extent cx="38100" cy="38100"/>
            <wp:wrapNone/>
            <wp:docPr id="1202" name="Picture 1202"/>
            <wp:cNvGraphicFramePr>
              <a:graphicFrameLocks noChangeAspect="1"/>
            </wp:cNvGraphicFramePr>
            <a:graphic>
              <a:graphicData uri="http://schemas.openxmlformats.org/drawingml/2006/picture">
                <pic:pic>
                  <pic:nvPicPr>
                    <pic:cNvPr id="0" name="image.png"/>
                    <pic:cNvPicPr/>
                  </pic:nvPicPr>
                  <pic:blipFill>
                    <a:blip r:embed="rId9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4394200</wp:posOffset>
            </wp:positionV>
            <wp:extent cx="63500" cy="101600"/>
            <wp:wrapNone/>
            <wp:docPr id="1203" name="Picture 1203"/>
            <wp:cNvGraphicFramePr>
              <a:graphicFrameLocks noChangeAspect="1"/>
            </wp:cNvGraphicFramePr>
            <a:graphic>
              <a:graphicData uri="http://schemas.openxmlformats.org/drawingml/2006/picture">
                <pic:pic>
                  <pic:nvPicPr>
                    <pic:cNvPr id="0" name="image.png"/>
                    <pic:cNvPicPr/>
                  </pic:nvPicPr>
                  <pic:blipFill>
                    <a:blip r:embed="rId929"/>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4381500</wp:posOffset>
            </wp:positionV>
            <wp:extent cx="38100" cy="38100"/>
            <wp:wrapNone/>
            <wp:docPr id="1204" name="Picture 1204"/>
            <wp:cNvGraphicFramePr>
              <a:graphicFrameLocks noChangeAspect="1"/>
            </wp:cNvGraphicFramePr>
            <a:graphic>
              <a:graphicData uri="http://schemas.openxmlformats.org/drawingml/2006/picture">
                <pic:pic>
                  <pic:nvPicPr>
                    <pic:cNvPr id="0" name="image.png"/>
                    <pic:cNvPicPr/>
                  </pic:nvPicPr>
                  <pic:blipFill>
                    <a:blip r:embed="rId9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4114800</wp:posOffset>
            </wp:positionV>
            <wp:extent cx="38100" cy="38100"/>
            <wp:wrapNone/>
            <wp:docPr id="1205" name="Picture 1205"/>
            <wp:cNvGraphicFramePr>
              <a:graphicFrameLocks noChangeAspect="1"/>
            </wp:cNvGraphicFramePr>
            <a:graphic>
              <a:graphicData uri="http://schemas.openxmlformats.org/drawingml/2006/picture">
                <pic:pic>
                  <pic:nvPicPr>
                    <pic:cNvPr id="0" name="image.png"/>
                    <pic:cNvPicPr/>
                  </pic:nvPicPr>
                  <pic:blipFill>
                    <a:blip r:embed="rId9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4114800</wp:posOffset>
            </wp:positionV>
            <wp:extent cx="38100" cy="38100"/>
            <wp:wrapNone/>
            <wp:docPr id="1206" name="Picture 1206"/>
            <wp:cNvGraphicFramePr>
              <a:graphicFrameLocks noChangeAspect="1"/>
            </wp:cNvGraphicFramePr>
            <a:graphic>
              <a:graphicData uri="http://schemas.openxmlformats.org/drawingml/2006/picture">
                <pic:pic>
                  <pic:nvPicPr>
                    <pic:cNvPr id="0" name="image.png"/>
                    <pic:cNvPicPr/>
                  </pic:nvPicPr>
                  <pic:blipFill>
                    <a:blip r:embed="rId9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4114800</wp:posOffset>
            </wp:positionV>
            <wp:extent cx="38100" cy="38100"/>
            <wp:wrapNone/>
            <wp:docPr id="1207" name="Picture 1207"/>
            <wp:cNvGraphicFramePr>
              <a:graphicFrameLocks noChangeAspect="1"/>
            </wp:cNvGraphicFramePr>
            <a:graphic>
              <a:graphicData uri="http://schemas.openxmlformats.org/drawingml/2006/picture">
                <pic:pic>
                  <pic:nvPicPr>
                    <pic:cNvPr id="0" name="image.png"/>
                    <pic:cNvPicPr/>
                  </pic:nvPicPr>
                  <pic:blipFill>
                    <a:blip r:embed="rId9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4114800</wp:posOffset>
            </wp:positionV>
            <wp:extent cx="38100" cy="38100"/>
            <wp:wrapNone/>
            <wp:docPr id="1208" name="Picture 1208"/>
            <wp:cNvGraphicFramePr>
              <a:graphicFrameLocks noChangeAspect="1"/>
            </wp:cNvGraphicFramePr>
            <a:graphic>
              <a:graphicData uri="http://schemas.openxmlformats.org/drawingml/2006/picture">
                <pic:pic>
                  <pic:nvPicPr>
                    <pic:cNvPr id="0" name="image.png"/>
                    <pic:cNvPicPr/>
                  </pic:nvPicPr>
                  <pic:blipFill>
                    <a:blip r:embed="rId9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4305300</wp:posOffset>
            </wp:positionV>
            <wp:extent cx="38100" cy="38100"/>
            <wp:wrapNone/>
            <wp:docPr id="1209" name="Picture 1209"/>
            <wp:cNvGraphicFramePr>
              <a:graphicFrameLocks noChangeAspect="1"/>
            </wp:cNvGraphicFramePr>
            <a:graphic>
              <a:graphicData uri="http://schemas.openxmlformats.org/drawingml/2006/picture">
                <pic:pic>
                  <pic:nvPicPr>
                    <pic:cNvPr id="0" name="image.png"/>
                    <pic:cNvPicPr/>
                  </pic:nvPicPr>
                  <pic:blipFill>
                    <a:blip r:embed="rId9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3949700</wp:posOffset>
            </wp:positionV>
            <wp:extent cx="38100" cy="38100"/>
            <wp:wrapNone/>
            <wp:docPr id="1210" name="Picture 1210"/>
            <wp:cNvGraphicFramePr>
              <a:graphicFrameLocks noChangeAspect="1"/>
            </wp:cNvGraphicFramePr>
            <a:graphic>
              <a:graphicData uri="http://schemas.openxmlformats.org/drawingml/2006/picture">
                <pic:pic>
                  <pic:nvPicPr>
                    <pic:cNvPr id="0" name="image.png"/>
                    <pic:cNvPicPr/>
                  </pic:nvPicPr>
                  <pic:blipFill>
                    <a:blip r:embed="rId9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3949700</wp:posOffset>
            </wp:positionV>
            <wp:extent cx="38100" cy="38100"/>
            <wp:wrapNone/>
            <wp:docPr id="1211" name="Picture 1211"/>
            <wp:cNvGraphicFramePr>
              <a:graphicFrameLocks noChangeAspect="1"/>
            </wp:cNvGraphicFramePr>
            <a:graphic>
              <a:graphicData uri="http://schemas.openxmlformats.org/drawingml/2006/picture">
                <pic:pic>
                  <pic:nvPicPr>
                    <pic:cNvPr id="0" name="image.png"/>
                    <pic:cNvPicPr/>
                  </pic:nvPicPr>
                  <pic:blipFill>
                    <a:blip r:embed="rId9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3911600</wp:posOffset>
            </wp:positionV>
            <wp:extent cx="38100" cy="38100"/>
            <wp:wrapNone/>
            <wp:docPr id="1212" name="Picture 1212"/>
            <wp:cNvGraphicFramePr>
              <a:graphicFrameLocks noChangeAspect="1"/>
            </wp:cNvGraphicFramePr>
            <a:graphic>
              <a:graphicData uri="http://schemas.openxmlformats.org/drawingml/2006/picture">
                <pic:pic>
                  <pic:nvPicPr>
                    <pic:cNvPr id="0" name="image.png"/>
                    <pic:cNvPicPr/>
                  </pic:nvPicPr>
                  <pic:blipFill>
                    <a:blip r:embed="rId9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3492500</wp:posOffset>
            </wp:positionV>
            <wp:extent cx="38100" cy="38100"/>
            <wp:wrapNone/>
            <wp:docPr id="1213" name="Picture 1213"/>
            <wp:cNvGraphicFramePr>
              <a:graphicFrameLocks noChangeAspect="1"/>
            </wp:cNvGraphicFramePr>
            <a:graphic>
              <a:graphicData uri="http://schemas.openxmlformats.org/drawingml/2006/picture">
                <pic:pic>
                  <pic:nvPicPr>
                    <pic:cNvPr id="0" name="image.png"/>
                    <pic:cNvPicPr/>
                  </pic:nvPicPr>
                  <pic:blipFill>
                    <a:blip r:embed="rId9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3467100</wp:posOffset>
            </wp:positionV>
            <wp:extent cx="38100" cy="38100"/>
            <wp:wrapNone/>
            <wp:docPr id="1214" name="Picture 1214"/>
            <wp:cNvGraphicFramePr>
              <a:graphicFrameLocks noChangeAspect="1"/>
            </wp:cNvGraphicFramePr>
            <a:graphic>
              <a:graphicData uri="http://schemas.openxmlformats.org/drawingml/2006/picture">
                <pic:pic>
                  <pic:nvPicPr>
                    <pic:cNvPr id="0" name="image.png"/>
                    <pic:cNvPicPr/>
                  </pic:nvPicPr>
                  <pic:blipFill>
                    <a:blip r:embed="rId9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3416300</wp:posOffset>
            </wp:positionV>
            <wp:extent cx="38100" cy="38100"/>
            <wp:wrapNone/>
            <wp:docPr id="1215" name="Picture 1215"/>
            <wp:cNvGraphicFramePr>
              <a:graphicFrameLocks noChangeAspect="1"/>
            </wp:cNvGraphicFramePr>
            <a:graphic>
              <a:graphicData uri="http://schemas.openxmlformats.org/drawingml/2006/picture">
                <pic:pic>
                  <pic:nvPicPr>
                    <pic:cNvPr id="0" name="image.png"/>
                    <pic:cNvPicPr/>
                  </pic:nvPicPr>
                  <pic:blipFill>
                    <a:blip r:embed="rId9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3200400</wp:posOffset>
            </wp:positionV>
            <wp:extent cx="63500" cy="38100"/>
            <wp:wrapNone/>
            <wp:docPr id="1216" name="Picture 1216"/>
            <wp:cNvGraphicFramePr>
              <a:graphicFrameLocks noChangeAspect="1"/>
            </wp:cNvGraphicFramePr>
            <a:graphic>
              <a:graphicData uri="http://schemas.openxmlformats.org/drawingml/2006/picture">
                <pic:pic>
                  <pic:nvPicPr>
                    <pic:cNvPr id="0" name="image.png"/>
                    <pic:cNvPicPr/>
                  </pic:nvPicPr>
                  <pic:blipFill>
                    <a:blip r:embed="rId94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3187700</wp:posOffset>
            </wp:positionV>
            <wp:extent cx="38100" cy="38100"/>
            <wp:wrapNone/>
            <wp:docPr id="1217" name="Picture 1217"/>
            <wp:cNvGraphicFramePr>
              <a:graphicFrameLocks noChangeAspect="1"/>
            </wp:cNvGraphicFramePr>
            <a:graphic>
              <a:graphicData uri="http://schemas.openxmlformats.org/drawingml/2006/picture">
                <pic:pic>
                  <pic:nvPicPr>
                    <pic:cNvPr id="0" name="image.png"/>
                    <pic:cNvPicPr/>
                  </pic:nvPicPr>
                  <pic:blipFill>
                    <a:blip r:embed="rId9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3187700</wp:posOffset>
            </wp:positionV>
            <wp:extent cx="50800" cy="38100"/>
            <wp:wrapNone/>
            <wp:docPr id="1218" name="Picture 1218"/>
            <wp:cNvGraphicFramePr>
              <a:graphicFrameLocks noChangeAspect="1"/>
            </wp:cNvGraphicFramePr>
            <a:graphic>
              <a:graphicData uri="http://schemas.openxmlformats.org/drawingml/2006/picture">
                <pic:pic>
                  <pic:nvPicPr>
                    <pic:cNvPr id="0" name="image.png"/>
                    <pic:cNvPicPr/>
                  </pic:nvPicPr>
                  <pic:blipFill>
                    <a:blip r:embed="rId94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3136900</wp:posOffset>
            </wp:positionV>
            <wp:extent cx="38100" cy="38100"/>
            <wp:wrapNone/>
            <wp:docPr id="1219" name="Picture 1219"/>
            <wp:cNvGraphicFramePr>
              <a:graphicFrameLocks noChangeAspect="1"/>
            </wp:cNvGraphicFramePr>
            <a:graphic>
              <a:graphicData uri="http://schemas.openxmlformats.org/drawingml/2006/picture">
                <pic:pic>
                  <pic:nvPicPr>
                    <pic:cNvPr id="0" name="image.png"/>
                    <pic:cNvPicPr/>
                  </pic:nvPicPr>
                  <pic:blipFill>
                    <a:blip r:embed="rId9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3048000</wp:posOffset>
            </wp:positionV>
            <wp:extent cx="38100" cy="76200"/>
            <wp:wrapNone/>
            <wp:docPr id="1220" name="Picture 1220"/>
            <wp:cNvGraphicFramePr>
              <a:graphicFrameLocks noChangeAspect="1"/>
            </wp:cNvGraphicFramePr>
            <a:graphic>
              <a:graphicData uri="http://schemas.openxmlformats.org/drawingml/2006/picture">
                <pic:pic>
                  <pic:nvPicPr>
                    <pic:cNvPr id="0" name="image.png"/>
                    <pic:cNvPicPr/>
                  </pic:nvPicPr>
                  <pic:blipFill>
                    <a:blip r:embed="rId944"/>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3911600</wp:posOffset>
            </wp:positionV>
            <wp:extent cx="38100" cy="38100"/>
            <wp:wrapNone/>
            <wp:docPr id="1221" name="Picture 1221"/>
            <wp:cNvGraphicFramePr>
              <a:graphicFrameLocks noChangeAspect="1"/>
            </wp:cNvGraphicFramePr>
            <a:graphic>
              <a:graphicData uri="http://schemas.openxmlformats.org/drawingml/2006/picture">
                <pic:pic>
                  <pic:nvPicPr>
                    <pic:cNvPr id="0" name="image.png"/>
                    <pic:cNvPicPr/>
                  </pic:nvPicPr>
                  <pic:blipFill>
                    <a:blip r:embed="rId9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3721100</wp:posOffset>
            </wp:positionV>
            <wp:extent cx="38100" cy="38100"/>
            <wp:wrapNone/>
            <wp:docPr id="1222" name="Picture 1222"/>
            <wp:cNvGraphicFramePr>
              <a:graphicFrameLocks noChangeAspect="1"/>
            </wp:cNvGraphicFramePr>
            <a:graphic>
              <a:graphicData uri="http://schemas.openxmlformats.org/drawingml/2006/picture">
                <pic:pic>
                  <pic:nvPicPr>
                    <pic:cNvPr id="0" name="image.png"/>
                    <pic:cNvPicPr/>
                  </pic:nvPicPr>
                  <pic:blipFill>
                    <a:blip r:embed="rId9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3606800</wp:posOffset>
            </wp:positionV>
            <wp:extent cx="38100" cy="50800"/>
            <wp:wrapNone/>
            <wp:docPr id="1223" name="Picture 1223"/>
            <wp:cNvGraphicFramePr>
              <a:graphicFrameLocks noChangeAspect="1"/>
            </wp:cNvGraphicFramePr>
            <a:graphic>
              <a:graphicData uri="http://schemas.openxmlformats.org/drawingml/2006/picture">
                <pic:pic>
                  <pic:nvPicPr>
                    <pic:cNvPr id="0" name="image.png"/>
                    <pic:cNvPicPr/>
                  </pic:nvPicPr>
                  <pic:blipFill>
                    <a:blip r:embed="rId94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3492500</wp:posOffset>
            </wp:positionV>
            <wp:extent cx="38100" cy="38100"/>
            <wp:wrapNone/>
            <wp:docPr id="1224" name="Picture 1224"/>
            <wp:cNvGraphicFramePr>
              <a:graphicFrameLocks noChangeAspect="1"/>
            </wp:cNvGraphicFramePr>
            <a:graphic>
              <a:graphicData uri="http://schemas.openxmlformats.org/drawingml/2006/picture">
                <pic:pic>
                  <pic:nvPicPr>
                    <pic:cNvPr id="0" name="image.png"/>
                    <pic:cNvPicPr/>
                  </pic:nvPicPr>
                  <pic:blipFill>
                    <a:blip r:embed="rId9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3467100</wp:posOffset>
            </wp:positionV>
            <wp:extent cx="38100" cy="38100"/>
            <wp:wrapNone/>
            <wp:docPr id="1225" name="Picture 1225"/>
            <wp:cNvGraphicFramePr>
              <a:graphicFrameLocks noChangeAspect="1"/>
            </wp:cNvGraphicFramePr>
            <a:graphic>
              <a:graphicData uri="http://schemas.openxmlformats.org/drawingml/2006/picture">
                <pic:pic>
                  <pic:nvPicPr>
                    <pic:cNvPr id="0" name="image.png"/>
                    <pic:cNvPicPr/>
                  </pic:nvPicPr>
                  <pic:blipFill>
                    <a:blip r:embed="rId9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3416300</wp:posOffset>
            </wp:positionV>
            <wp:extent cx="38100" cy="38100"/>
            <wp:wrapNone/>
            <wp:docPr id="1226" name="Picture 1226"/>
            <wp:cNvGraphicFramePr>
              <a:graphicFrameLocks noChangeAspect="1"/>
            </wp:cNvGraphicFramePr>
            <a:graphic>
              <a:graphicData uri="http://schemas.openxmlformats.org/drawingml/2006/picture">
                <pic:pic>
                  <pic:nvPicPr>
                    <pic:cNvPr id="0" name="image.png"/>
                    <pic:cNvPicPr/>
                  </pic:nvPicPr>
                  <pic:blipFill>
                    <a:blip r:embed="rId9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3213100</wp:posOffset>
            </wp:positionV>
            <wp:extent cx="50800" cy="38100"/>
            <wp:wrapNone/>
            <wp:docPr id="1227" name="Picture 1227"/>
            <wp:cNvGraphicFramePr>
              <a:graphicFrameLocks noChangeAspect="1"/>
            </wp:cNvGraphicFramePr>
            <a:graphic>
              <a:graphicData uri="http://schemas.openxmlformats.org/drawingml/2006/picture">
                <pic:pic>
                  <pic:nvPicPr>
                    <pic:cNvPr id="0" name="image.png"/>
                    <pic:cNvPicPr/>
                  </pic:nvPicPr>
                  <pic:blipFill>
                    <a:blip r:embed="rId94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3213100</wp:posOffset>
            </wp:positionV>
            <wp:extent cx="38100" cy="38100"/>
            <wp:wrapNone/>
            <wp:docPr id="1228" name="Picture 1228"/>
            <wp:cNvGraphicFramePr>
              <a:graphicFrameLocks noChangeAspect="1"/>
            </wp:cNvGraphicFramePr>
            <a:graphic>
              <a:graphicData uri="http://schemas.openxmlformats.org/drawingml/2006/picture">
                <pic:pic>
                  <pic:nvPicPr>
                    <pic:cNvPr id="0" name="image.png"/>
                    <pic:cNvPicPr/>
                  </pic:nvPicPr>
                  <pic:blipFill>
                    <a:blip r:embed="rId9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3213100</wp:posOffset>
            </wp:positionV>
            <wp:extent cx="38100" cy="38100"/>
            <wp:wrapNone/>
            <wp:docPr id="1229" name="Picture 1229"/>
            <wp:cNvGraphicFramePr>
              <a:graphicFrameLocks noChangeAspect="1"/>
            </wp:cNvGraphicFramePr>
            <a:graphic>
              <a:graphicData uri="http://schemas.openxmlformats.org/drawingml/2006/picture">
                <pic:pic>
                  <pic:nvPicPr>
                    <pic:cNvPr id="0" name="image.png"/>
                    <pic:cNvPicPr/>
                  </pic:nvPicPr>
                  <pic:blipFill>
                    <a:blip r:embed="rId9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3200400</wp:posOffset>
            </wp:positionV>
            <wp:extent cx="63500" cy="38100"/>
            <wp:wrapNone/>
            <wp:docPr id="1230" name="Picture 1230"/>
            <wp:cNvGraphicFramePr>
              <a:graphicFrameLocks noChangeAspect="1"/>
            </wp:cNvGraphicFramePr>
            <a:graphic>
              <a:graphicData uri="http://schemas.openxmlformats.org/drawingml/2006/picture">
                <pic:pic>
                  <pic:nvPicPr>
                    <pic:cNvPr id="0" name="image.png"/>
                    <pic:cNvPicPr/>
                  </pic:nvPicPr>
                  <pic:blipFill>
                    <a:blip r:embed="rId94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3187700</wp:posOffset>
            </wp:positionV>
            <wp:extent cx="38100" cy="38100"/>
            <wp:wrapNone/>
            <wp:docPr id="1231" name="Picture 1231"/>
            <wp:cNvGraphicFramePr>
              <a:graphicFrameLocks noChangeAspect="1"/>
            </wp:cNvGraphicFramePr>
            <a:graphic>
              <a:graphicData uri="http://schemas.openxmlformats.org/drawingml/2006/picture">
                <pic:pic>
                  <pic:nvPicPr>
                    <pic:cNvPr id="0" name="image.png"/>
                    <pic:cNvPicPr/>
                  </pic:nvPicPr>
                  <pic:blipFill>
                    <a:blip r:embed="rId9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3187700</wp:posOffset>
            </wp:positionV>
            <wp:extent cx="50800" cy="38100"/>
            <wp:wrapNone/>
            <wp:docPr id="1232" name="Picture 1232"/>
            <wp:cNvGraphicFramePr>
              <a:graphicFrameLocks noChangeAspect="1"/>
            </wp:cNvGraphicFramePr>
            <a:graphic>
              <a:graphicData uri="http://schemas.openxmlformats.org/drawingml/2006/picture">
                <pic:pic>
                  <pic:nvPicPr>
                    <pic:cNvPr id="0" name="image.png"/>
                    <pic:cNvPicPr/>
                  </pic:nvPicPr>
                  <pic:blipFill>
                    <a:blip r:embed="rId94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3162300</wp:posOffset>
            </wp:positionV>
            <wp:extent cx="63500" cy="63500"/>
            <wp:wrapNone/>
            <wp:docPr id="1233" name="Picture 1233"/>
            <wp:cNvGraphicFramePr>
              <a:graphicFrameLocks noChangeAspect="1"/>
            </wp:cNvGraphicFramePr>
            <a:graphic>
              <a:graphicData uri="http://schemas.openxmlformats.org/drawingml/2006/picture">
                <pic:pic>
                  <pic:nvPicPr>
                    <pic:cNvPr id="0" name="image.png"/>
                    <pic:cNvPicPr/>
                  </pic:nvPicPr>
                  <pic:blipFill>
                    <a:blip r:embed="rId950"/>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3136900</wp:posOffset>
            </wp:positionV>
            <wp:extent cx="38100" cy="38100"/>
            <wp:wrapNone/>
            <wp:docPr id="1234" name="Picture 1234"/>
            <wp:cNvGraphicFramePr>
              <a:graphicFrameLocks noChangeAspect="1"/>
            </wp:cNvGraphicFramePr>
            <a:graphic>
              <a:graphicData uri="http://schemas.openxmlformats.org/drawingml/2006/picture">
                <pic:pic>
                  <pic:nvPicPr>
                    <pic:cNvPr id="0" name="image.png"/>
                    <pic:cNvPicPr/>
                  </pic:nvPicPr>
                  <pic:blipFill>
                    <a:blip r:embed="rId9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3048000</wp:posOffset>
            </wp:positionV>
            <wp:extent cx="38100" cy="76200"/>
            <wp:wrapNone/>
            <wp:docPr id="1235" name="Picture 1235"/>
            <wp:cNvGraphicFramePr>
              <a:graphicFrameLocks noChangeAspect="1"/>
            </wp:cNvGraphicFramePr>
            <a:graphic>
              <a:graphicData uri="http://schemas.openxmlformats.org/drawingml/2006/picture">
                <pic:pic>
                  <pic:nvPicPr>
                    <pic:cNvPr id="0" name="image.png"/>
                    <pic:cNvPicPr/>
                  </pic:nvPicPr>
                  <pic:blipFill>
                    <a:blip r:embed="rId944"/>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2895600</wp:posOffset>
            </wp:positionV>
            <wp:extent cx="38100" cy="38100"/>
            <wp:wrapNone/>
            <wp:docPr id="1236" name="Picture 1236"/>
            <wp:cNvGraphicFramePr>
              <a:graphicFrameLocks noChangeAspect="1"/>
            </wp:cNvGraphicFramePr>
            <a:graphic>
              <a:graphicData uri="http://schemas.openxmlformats.org/drawingml/2006/picture">
                <pic:pic>
                  <pic:nvPicPr>
                    <pic:cNvPr id="0" name="image.png"/>
                    <pic:cNvPicPr/>
                  </pic:nvPicPr>
                  <pic:blipFill>
                    <a:blip r:embed="rId9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1790700</wp:posOffset>
            </wp:positionH>
            <wp:positionV relativeFrom="page">
              <wp:posOffset>2806700</wp:posOffset>
            </wp:positionV>
            <wp:extent cx="50800" cy="50800"/>
            <wp:wrapNone/>
            <wp:docPr id="1237" name="Picture 1237"/>
            <wp:cNvGraphicFramePr>
              <a:graphicFrameLocks noChangeAspect="1"/>
            </wp:cNvGraphicFramePr>
            <a:graphic>
              <a:graphicData uri="http://schemas.openxmlformats.org/drawingml/2006/picture">
                <pic:pic>
                  <pic:nvPicPr>
                    <pic:cNvPr id="0" name="image.png"/>
                    <pic:cNvPicPr/>
                  </pic:nvPicPr>
                  <pic:blipFill>
                    <a:blip r:embed="rId95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1790700</wp:posOffset>
            </wp:positionH>
            <wp:positionV relativeFrom="page">
              <wp:posOffset>2794000</wp:posOffset>
            </wp:positionV>
            <wp:extent cx="38100" cy="38100"/>
            <wp:wrapNone/>
            <wp:docPr id="1238" name="Picture 1238"/>
            <wp:cNvGraphicFramePr>
              <a:graphicFrameLocks noChangeAspect="1"/>
            </wp:cNvGraphicFramePr>
            <a:graphic>
              <a:graphicData uri="http://schemas.openxmlformats.org/drawingml/2006/picture">
                <pic:pic>
                  <pic:nvPicPr>
                    <pic:cNvPr id="0" name="image.png"/>
                    <pic:cNvPicPr/>
                  </pic:nvPicPr>
                  <pic:blipFill>
                    <a:blip r:embed="rId9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1511300</wp:posOffset>
            </wp:positionV>
            <wp:extent cx="38100" cy="38100"/>
            <wp:wrapNone/>
            <wp:docPr id="1239" name="Picture 1239"/>
            <wp:cNvGraphicFramePr>
              <a:graphicFrameLocks noChangeAspect="1"/>
            </wp:cNvGraphicFramePr>
            <a:graphic>
              <a:graphicData uri="http://schemas.openxmlformats.org/drawingml/2006/picture">
                <pic:pic>
                  <pic:nvPicPr>
                    <pic:cNvPr id="0" name="image.png"/>
                    <pic:cNvPicPr/>
                  </pic:nvPicPr>
                  <pic:blipFill>
                    <a:blip r:embed="rId9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1485900</wp:posOffset>
            </wp:positionV>
            <wp:extent cx="38100" cy="38100"/>
            <wp:wrapNone/>
            <wp:docPr id="1240" name="Picture 1240"/>
            <wp:cNvGraphicFramePr>
              <a:graphicFrameLocks noChangeAspect="1"/>
            </wp:cNvGraphicFramePr>
            <a:graphic>
              <a:graphicData uri="http://schemas.openxmlformats.org/drawingml/2006/picture">
                <pic:pic>
                  <pic:nvPicPr>
                    <pic:cNvPr id="0" name="image.png"/>
                    <pic:cNvPicPr/>
                  </pic:nvPicPr>
                  <pic:blipFill>
                    <a:blip r:embed="rId9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1409700</wp:posOffset>
            </wp:positionV>
            <wp:extent cx="38100" cy="50800"/>
            <wp:wrapNone/>
            <wp:docPr id="1241" name="Picture 1241"/>
            <wp:cNvGraphicFramePr>
              <a:graphicFrameLocks noChangeAspect="1"/>
            </wp:cNvGraphicFramePr>
            <a:graphic>
              <a:graphicData uri="http://schemas.openxmlformats.org/drawingml/2006/picture">
                <pic:pic>
                  <pic:nvPicPr>
                    <pic:cNvPr id="0" name="image.png"/>
                    <pic:cNvPicPr/>
                  </pic:nvPicPr>
                  <pic:blipFill>
                    <a:blip r:embed="rId95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4254500</wp:posOffset>
            </wp:positionV>
            <wp:extent cx="228600" cy="25400"/>
            <wp:wrapNone/>
            <wp:docPr id="1242" name="Picture 1242"/>
            <wp:cNvGraphicFramePr>
              <a:graphicFrameLocks noChangeAspect="1"/>
            </wp:cNvGraphicFramePr>
            <a:graphic>
              <a:graphicData uri="http://schemas.openxmlformats.org/drawingml/2006/picture">
                <pic:pic>
                  <pic:nvPicPr>
                    <pic:cNvPr id="0" name="image.png"/>
                    <pic:cNvPicPr/>
                  </pic:nvPicPr>
                  <pic:blipFill>
                    <a:blip r:embed="rId957"/>
                    <a:stretch>
                      <a:fillRect/>
                    </a:stretch>
                  </pic:blipFill>
                  <pic:spPr>
                    <a:xfrm>
                      <a:off x="0" y="0"/>
                      <a:ext cx="2286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3670300</wp:posOffset>
            </wp:positionV>
            <wp:extent cx="25400" cy="63500"/>
            <wp:wrapNone/>
            <wp:docPr id="1243" name="Picture 1243"/>
            <wp:cNvGraphicFramePr>
              <a:graphicFrameLocks noChangeAspect="1"/>
            </wp:cNvGraphicFramePr>
            <a:graphic>
              <a:graphicData uri="http://schemas.openxmlformats.org/drawingml/2006/picture">
                <pic:pic>
                  <pic:nvPicPr>
                    <pic:cNvPr id="0" name="image.png"/>
                    <pic:cNvPicPr/>
                  </pic:nvPicPr>
                  <pic:blipFill>
                    <a:blip r:embed="rId958"/>
                    <a:stretch>
                      <a:fillRect/>
                    </a:stretch>
                  </pic:blipFill>
                  <pic:spPr>
                    <a:xfrm>
                      <a:off x="0" y="0"/>
                      <a:ext cx="25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7137400</wp:posOffset>
            </wp:positionV>
            <wp:extent cx="38100" cy="38100"/>
            <wp:wrapNone/>
            <wp:docPr id="1244" name="Picture 1244"/>
            <wp:cNvGraphicFramePr>
              <a:graphicFrameLocks noChangeAspect="1"/>
            </wp:cNvGraphicFramePr>
            <a:graphic>
              <a:graphicData uri="http://schemas.openxmlformats.org/drawingml/2006/picture">
                <pic:pic>
                  <pic:nvPicPr>
                    <pic:cNvPr id="0" name="image.png"/>
                    <pic:cNvPicPr/>
                  </pic:nvPicPr>
                  <pic:blipFill>
                    <a:blip r:embed="rId9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8051800</wp:posOffset>
            </wp:positionV>
            <wp:extent cx="25400" cy="38100"/>
            <wp:wrapNone/>
            <wp:docPr id="1245" name="Picture 1245"/>
            <wp:cNvGraphicFramePr>
              <a:graphicFrameLocks noChangeAspect="1"/>
            </wp:cNvGraphicFramePr>
            <a:graphic>
              <a:graphicData uri="http://schemas.openxmlformats.org/drawingml/2006/picture">
                <pic:pic>
                  <pic:nvPicPr>
                    <pic:cNvPr id="0" name="image.png"/>
                    <pic:cNvPicPr/>
                  </pic:nvPicPr>
                  <pic:blipFill>
                    <a:blip r:embed="rId960"/>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7696200</wp:posOffset>
            </wp:positionV>
            <wp:extent cx="25400" cy="38100"/>
            <wp:wrapNone/>
            <wp:docPr id="1246" name="Picture 1246"/>
            <wp:cNvGraphicFramePr>
              <a:graphicFrameLocks noChangeAspect="1"/>
            </wp:cNvGraphicFramePr>
            <a:graphic>
              <a:graphicData uri="http://schemas.openxmlformats.org/drawingml/2006/picture">
                <pic:pic>
                  <pic:nvPicPr>
                    <pic:cNvPr id="0" name="image.png"/>
                    <pic:cNvPicPr/>
                  </pic:nvPicPr>
                  <pic:blipFill>
                    <a:blip r:embed="rId961"/>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7632700</wp:posOffset>
            </wp:positionV>
            <wp:extent cx="25400" cy="38100"/>
            <wp:wrapNone/>
            <wp:docPr id="1247" name="Picture 1247"/>
            <wp:cNvGraphicFramePr>
              <a:graphicFrameLocks noChangeAspect="1"/>
            </wp:cNvGraphicFramePr>
            <a:graphic>
              <a:graphicData uri="http://schemas.openxmlformats.org/drawingml/2006/picture">
                <pic:pic>
                  <pic:nvPicPr>
                    <pic:cNvPr id="0" name="image.png"/>
                    <pic:cNvPicPr/>
                  </pic:nvPicPr>
                  <pic:blipFill>
                    <a:blip r:embed="rId962"/>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7480300</wp:posOffset>
            </wp:positionV>
            <wp:extent cx="25400" cy="25400"/>
            <wp:wrapNone/>
            <wp:docPr id="1248" name="Picture 1248"/>
            <wp:cNvGraphicFramePr>
              <a:graphicFrameLocks noChangeAspect="1"/>
            </wp:cNvGraphicFramePr>
            <a:graphic>
              <a:graphicData uri="http://schemas.openxmlformats.org/drawingml/2006/picture">
                <pic:pic>
                  <pic:nvPicPr>
                    <pic:cNvPr id="0" name="image.png"/>
                    <pic:cNvPicPr/>
                  </pic:nvPicPr>
                  <pic:blipFill>
                    <a:blip r:embed="rId963"/>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7137400</wp:posOffset>
            </wp:positionV>
            <wp:extent cx="25400" cy="38100"/>
            <wp:wrapNone/>
            <wp:docPr id="1249" name="Picture 1249"/>
            <wp:cNvGraphicFramePr>
              <a:graphicFrameLocks noChangeAspect="1"/>
            </wp:cNvGraphicFramePr>
            <a:graphic>
              <a:graphicData uri="http://schemas.openxmlformats.org/drawingml/2006/picture">
                <pic:pic>
                  <pic:nvPicPr>
                    <pic:cNvPr id="0" name="image.png"/>
                    <pic:cNvPicPr/>
                  </pic:nvPicPr>
                  <pic:blipFill>
                    <a:blip r:embed="rId964"/>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7454900</wp:posOffset>
            </wp:positionV>
            <wp:extent cx="101600" cy="38100"/>
            <wp:wrapNone/>
            <wp:docPr id="1250" name="Picture 1250"/>
            <wp:cNvGraphicFramePr>
              <a:graphicFrameLocks noChangeAspect="1"/>
            </wp:cNvGraphicFramePr>
            <a:graphic>
              <a:graphicData uri="http://schemas.openxmlformats.org/drawingml/2006/picture">
                <pic:pic>
                  <pic:nvPicPr>
                    <pic:cNvPr id="0" name="image.png"/>
                    <pic:cNvPicPr/>
                  </pic:nvPicPr>
                  <pic:blipFill>
                    <a:blip r:embed="rId965"/>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7442200</wp:posOffset>
            </wp:positionV>
            <wp:extent cx="25400" cy="50800"/>
            <wp:wrapNone/>
            <wp:docPr id="1251" name="Picture 1251"/>
            <wp:cNvGraphicFramePr>
              <a:graphicFrameLocks noChangeAspect="1"/>
            </wp:cNvGraphicFramePr>
            <a:graphic>
              <a:graphicData uri="http://schemas.openxmlformats.org/drawingml/2006/picture">
                <pic:pic>
                  <pic:nvPicPr>
                    <pic:cNvPr id="0" name="image.png"/>
                    <pic:cNvPicPr/>
                  </pic:nvPicPr>
                  <pic:blipFill>
                    <a:blip r:embed="rId966"/>
                    <a:stretch>
                      <a:fillRect/>
                    </a:stretch>
                  </pic:blipFill>
                  <pic:spPr>
                    <a:xfrm>
                      <a:off x="0" y="0"/>
                      <a:ext cx="25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2181860</wp:posOffset>
            </wp:positionH>
            <wp:positionV relativeFrom="page">
              <wp:posOffset>7026909</wp:posOffset>
            </wp:positionV>
            <wp:extent cx="3192779" cy="1700424"/>
            <wp:wrapNone/>
            <wp:docPr id="1252" name="Picture 1252"/>
            <wp:cNvGraphicFramePr>
              <a:graphicFrameLocks noChangeAspect="1"/>
            </wp:cNvGraphicFramePr>
            <a:graphic>
              <a:graphicData uri="http://schemas.openxmlformats.org/drawingml/2006/picture">
                <pic:pic>
                  <pic:nvPicPr>
                    <pic:cNvPr id="0" name="image.png"/>
                    <pic:cNvPicPr/>
                  </pic:nvPicPr>
                  <pic:blipFill>
                    <a:blip r:embed="rId967"/>
                    <a:stretch>
                      <a:fillRect/>
                    </a:stretch>
                  </pic:blipFill>
                  <pic:spPr>
                    <a:xfrm>
                      <a:off x="0" y="0"/>
                      <a:ext cx="3192779" cy="170042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8420100</wp:posOffset>
            </wp:positionV>
            <wp:extent cx="38100" cy="38100"/>
            <wp:wrapNone/>
            <wp:docPr id="1253" name="Picture 1253"/>
            <wp:cNvGraphicFramePr>
              <a:graphicFrameLocks noChangeAspect="1"/>
            </wp:cNvGraphicFramePr>
            <a:graphic>
              <a:graphicData uri="http://schemas.openxmlformats.org/drawingml/2006/picture">
                <pic:pic>
                  <pic:nvPicPr>
                    <pic:cNvPr id="0" name="image.png"/>
                    <pic:cNvPicPr/>
                  </pic:nvPicPr>
                  <pic:blipFill>
                    <a:blip r:embed="rId9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8420100</wp:posOffset>
            </wp:positionV>
            <wp:extent cx="38100" cy="38100"/>
            <wp:wrapNone/>
            <wp:docPr id="1254" name="Picture 1254"/>
            <wp:cNvGraphicFramePr>
              <a:graphicFrameLocks noChangeAspect="1"/>
            </wp:cNvGraphicFramePr>
            <a:graphic>
              <a:graphicData uri="http://schemas.openxmlformats.org/drawingml/2006/picture">
                <pic:pic>
                  <pic:nvPicPr>
                    <pic:cNvPr id="0" name="image.png"/>
                    <pic:cNvPicPr/>
                  </pic:nvPicPr>
                  <pic:blipFill>
                    <a:blip r:embed="rId9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8407400</wp:posOffset>
            </wp:positionV>
            <wp:extent cx="38100" cy="38100"/>
            <wp:wrapNone/>
            <wp:docPr id="1255" name="Picture 1255"/>
            <wp:cNvGraphicFramePr>
              <a:graphicFrameLocks noChangeAspect="1"/>
            </wp:cNvGraphicFramePr>
            <a:graphic>
              <a:graphicData uri="http://schemas.openxmlformats.org/drawingml/2006/picture">
                <pic:pic>
                  <pic:nvPicPr>
                    <pic:cNvPr id="0" name="image.png"/>
                    <pic:cNvPicPr/>
                  </pic:nvPicPr>
                  <pic:blipFill>
                    <a:blip r:embed="rId9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8407400</wp:posOffset>
            </wp:positionV>
            <wp:extent cx="38100" cy="38100"/>
            <wp:wrapNone/>
            <wp:docPr id="1256" name="Picture 1256"/>
            <wp:cNvGraphicFramePr>
              <a:graphicFrameLocks noChangeAspect="1"/>
            </wp:cNvGraphicFramePr>
            <a:graphic>
              <a:graphicData uri="http://schemas.openxmlformats.org/drawingml/2006/picture">
                <pic:pic>
                  <pic:nvPicPr>
                    <pic:cNvPr id="0" name="image.png"/>
                    <pic:cNvPicPr/>
                  </pic:nvPicPr>
                  <pic:blipFill>
                    <a:blip r:embed="rId9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8407400</wp:posOffset>
            </wp:positionV>
            <wp:extent cx="38100" cy="38100"/>
            <wp:wrapNone/>
            <wp:docPr id="1257" name="Picture 1257"/>
            <wp:cNvGraphicFramePr>
              <a:graphicFrameLocks noChangeAspect="1"/>
            </wp:cNvGraphicFramePr>
            <a:graphic>
              <a:graphicData uri="http://schemas.openxmlformats.org/drawingml/2006/picture">
                <pic:pic>
                  <pic:nvPicPr>
                    <pic:cNvPr id="0" name="image.png"/>
                    <pic:cNvPicPr/>
                  </pic:nvPicPr>
                  <pic:blipFill>
                    <a:blip r:embed="rId9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8128000</wp:posOffset>
            </wp:positionV>
            <wp:extent cx="38100" cy="50800"/>
            <wp:wrapNone/>
            <wp:docPr id="1258" name="Picture 1258"/>
            <wp:cNvGraphicFramePr>
              <a:graphicFrameLocks noChangeAspect="1"/>
            </wp:cNvGraphicFramePr>
            <a:graphic>
              <a:graphicData uri="http://schemas.openxmlformats.org/drawingml/2006/picture">
                <pic:pic>
                  <pic:nvPicPr>
                    <pic:cNvPr id="0" name="image.png"/>
                    <pic:cNvPicPr/>
                  </pic:nvPicPr>
                  <pic:blipFill>
                    <a:blip r:embed="rId97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8026400</wp:posOffset>
            </wp:positionV>
            <wp:extent cx="38100" cy="38100"/>
            <wp:wrapNone/>
            <wp:docPr id="1259" name="Picture 1259"/>
            <wp:cNvGraphicFramePr>
              <a:graphicFrameLocks noChangeAspect="1"/>
            </wp:cNvGraphicFramePr>
            <a:graphic>
              <a:graphicData uri="http://schemas.openxmlformats.org/drawingml/2006/picture">
                <pic:pic>
                  <pic:nvPicPr>
                    <pic:cNvPr id="0" name="image.png"/>
                    <pic:cNvPicPr/>
                  </pic:nvPicPr>
                  <pic:blipFill>
                    <a:blip r:embed="rId9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7988300</wp:posOffset>
            </wp:positionV>
            <wp:extent cx="63500" cy="50800"/>
            <wp:wrapNone/>
            <wp:docPr id="1260" name="Picture 1260"/>
            <wp:cNvGraphicFramePr>
              <a:graphicFrameLocks noChangeAspect="1"/>
            </wp:cNvGraphicFramePr>
            <a:graphic>
              <a:graphicData uri="http://schemas.openxmlformats.org/drawingml/2006/picture">
                <pic:pic>
                  <pic:nvPicPr>
                    <pic:cNvPr id="0" name="image.png"/>
                    <pic:cNvPicPr/>
                  </pic:nvPicPr>
                  <pic:blipFill>
                    <a:blip r:embed="rId975"/>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7962900</wp:posOffset>
            </wp:positionV>
            <wp:extent cx="38100" cy="38100"/>
            <wp:wrapNone/>
            <wp:docPr id="1261" name="Picture 1261"/>
            <wp:cNvGraphicFramePr>
              <a:graphicFrameLocks noChangeAspect="1"/>
            </wp:cNvGraphicFramePr>
            <a:graphic>
              <a:graphicData uri="http://schemas.openxmlformats.org/drawingml/2006/picture">
                <pic:pic>
                  <pic:nvPicPr>
                    <pic:cNvPr id="0" name="image.png"/>
                    <pic:cNvPicPr/>
                  </pic:nvPicPr>
                  <pic:blipFill>
                    <a:blip r:embed="rId9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7950200</wp:posOffset>
            </wp:positionV>
            <wp:extent cx="38100" cy="38100"/>
            <wp:wrapNone/>
            <wp:docPr id="1262" name="Picture 1262"/>
            <wp:cNvGraphicFramePr>
              <a:graphicFrameLocks noChangeAspect="1"/>
            </wp:cNvGraphicFramePr>
            <a:graphic>
              <a:graphicData uri="http://schemas.openxmlformats.org/drawingml/2006/picture">
                <pic:pic>
                  <pic:nvPicPr>
                    <pic:cNvPr id="0" name="image.png"/>
                    <pic:cNvPicPr/>
                  </pic:nvPicPr>
                  <pic:blipFill>
                    <a:blip r:embed="rId9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8178800</wp:posOffset>
            </wp:positionV>
            <wp:extent cx="38100" cy="38100"/>
            <wp:wrapNone/>
            <wp:docPr id="1263" name="Picture 1263"/>
            <wp:cNvGraphicFramePr>
              <a:graphicFrameLocks noChangeAspect="1"/>
            </wp:cNvGraphicFramePr>
            <a:graphic>
              <a:graphicData uri="http://schemas.openxmlformats.org/drawingml/2006/picture">
                <pic:pic>
                  <pic:nvPicPr>
                    <pic:cNvPr id="0" name="image.png"/>
                    <pic:cNvPicPr/>
                  </pic:nvPicPr>
                  <pic:blipFill>
                    <a:blip r:embed="rId9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8140700</wp:posOffset>
            </wp:positionV>
            <wp:extent cx="38100" cy="38100"/>
            <wp:wrapNone/>
            <wp:docPr id="1264" name="Picture 1264"/>
            <wp:cNvGraphicFramePr>
              <a:graphicFrameLocks noChangeAspect="1"/>
            </wp:cNvGraphicFramePr>
            <a:graphic>
              <a:graphicData uri="http://schemas.openxmlformats.org/drawingml/2006/picture">
                <pic:pic>
                  <pic:nvPicPr>
                    <pic:cNvPr id="0" name="image.png"/>
                    <pic:cNvPicPr/>
                  </pic:nvPicPr>
                  <pic:blipFill>
                    <a:blip r:embed="rId9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8051800</wp:posOffset>
            </wp:positionV>
            <wp:extent cx="38100" cy="63500"/>
            <wp:wrapNone/>
            <wp:docPr id="1265" name="Picture 1265"/>
            <wp:cNvGraphicFramePr>
              <a:graphicFrameLocks noChangeAspect="1"/>
            </wp:cNvGraphicFramePr>
            <a:graphic>
              <a:graphicData uri="http://schemas.openxmlformats.org/drawingml/2006/picture">
                <pic:pic>
                  <pic:nvPicPr>
                    <pic:cNvPr id="0" name="image.png"/>
                    <pic:cNvPicPr/>
                  </pic:nvPicPr>
                  <pic:blipFill>
                    <a:blip r:embed="rId980"/>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8280400</wp:posOffset>
            </wp:positionV>
            <wp:extent cx="63500" cy="88900"/>
            <wp:wrapNone/>
            <wp:docPr id="1266" name="Picture 1266"/>
            <wp:cNvGraphicFramePr>
              <a:graphicFrameLocks noChangeAspect="1"/>
            </wp:cNvGraphicFramePr>
            <a:graphic>
              <a:graphicData uri="http://schemas.openxmlformats.org/drawingml/2006/picture">
                <pic:pic>
                  <pic:nvPicPr>
                    <pic:cNvPr id="0" name="image.png"/>
                    <pic:cNvPicPr/>
                  </pic:nvPicPr>
                  <pic:blipFill>
                    <a:blip r:embed="rId981"/>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8178800</wp:posOffset>
            </wp:positionV>
            <wp:extent cx="38100" cy="38100"/>
            <wp:wrapNone/>
            <wp:docPr id="1267" name="Picture 1267"/>
            <wp:cNvGraphicFramePr>
              <a:graphicFrameLocks noChangeAspect="1"/>
            </wp:cNvGraphicFramePr>
            <a:graphic>
              <a:graphicData uri="http://schemas.openxmlformats.org/drawingml/2006/picture">
                <pic:pic>
                  <pic:nvPicPr>
                    <pic:cNvPr id="0" name="image.png"/>
                    <pic:cNvPicPr/>
                  </pic:nvPicPr>
                  <pic:blipFill>
                    <a:blip r:embed="rId9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8001000</wp:posOffset>
            </wp:positionV>
            <wp:extent cx="152400" cy="381000"/>
            <wp:wrapNone/>
            <wp:docPr id="1268" name="Picture 1268"/>
            <wp:cNvGraphicFramePr>
              <a:graphicFrameLocks noChangeAspect="1"/>
            </wp:cNvGraphicFramePr>
            <a:graphic>
              <a:graphicData uri="http://schemas.openxmlformats.org/drawingml/2006/picture">
                <pic:pic>
                  <pic:nvPicPr>
                    <pic:cNvPr id="0" name="image.png"/>
                    <pic:cNvPicPr/>
                  </pic:nvPicPr>
                  <pic:blipFill>
                    <a:blip r:embed="rId983"/>
                    <a:stretch>
                      <a:fillRect/>
                    </a:stretch>
                  </pic:blipFill>
                  <pic:spPr>
                    <a:xfrm>
                      <a:off x="0" y="0"/>
                      <a:ext cx="152400" cy="381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8001000</wp:posOffset>
            </wp:positionV>
            <wp:extent cx="152400" cy="381000"/>
            <wp:wrapNone/>
            <wp:docPr id="1269" name="Picture 1269"/>
            <wp:cNvGraphicFramePr>
              <a:graphicFrameLocks noChangeAspect="1"/>
            </wp:cNvGraphicFramePr>
            <a:graphic>
              <a:graphicData uri="http://schemas.openxmlformats.org/drawingml/2006/picture">
                <pic:pic>
                  <pic:nvPicPr>
                    <pic:cNvPr id="0" name="image.png"/>
                    <pic:cNvPicPr/>
                  </pic:nvPicPr>
                  <pic:blipFill>
                    <a:blip r:embed="rId984"/>
                    <a:stretch>
                      <a:fillRect/>
                    </a:stretch>
                  </pic:blipFill>
                  <pic:spPr>
                    <a:xfrm>
                      <a:off x="0" y="0"/>
                      <a:ext cx="152400" cy="381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8001000</wp:posOffset>
            </wp:positionV>
            <wp:extent cx="152400" cy="368300"/>
            <wp:wrapNone/>
            <wp:docPr id="1270" name="Picture 1270"/>
            <wp:cNvGraphicFramePr>
              <a:graphicFrameLocks noChangeAspect="1"/>
            </wp:cNvGraphicFramePr>
            <a:graphic>
              <a:graphicData uri="http://schemas.openxmlformats.org/drawingml/2006/picture">
                <pic:pic>
                  <pic:nvPicPr>
                    <pic:cNvPr id="0" name="image.png"/>
                    <pic:cNvPicPr/>
                  </pic:nvPicPr>
                  <pic:blipFill>
                    <a:blip r:embed="rId985"/>
                    <a:stretch>
                      <a:fillRect/>
                    </a:stretch>
                  </pic:blipFill>
                  <pic:spPr>
                    <a:xfrm>
                      <a:off x="0" y="0"/>
                      <a:ext cx="152400" cy="368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8001000</wp:posOffset>
            </wp:positionV>
            <wp:extent cx="152400" cy="381000"/>
            <wp:wrapNone/>
            <wp:docPr id="1271" name="Picture 1271"/>
            <wp:cNvGraphicFramePr>
              <a:graphicFrameLocks noChangeAspect="1"/>
            </wp:cNvGraphicFramePr>
            <a:graphic>
              <a:graphicData uri="http://schemas.openxmlformats.org/drawingml/2006/picture">
                <pic:pic>
                  <pic:nvPicPr>
                    <pic:cNvPr id="0" name="image.png"/>
                    <pic:cNvPicPr/>
                  </pic:nvPicPr>
                  <pic:blipFill>
                    <a:blip r:embed="rId986"/>
                    <a:stretch>
                      <a:fillRect/>
                    </a:stretch>
                  </pic:blipFill>
                  <pic:spPr>
                    <a:xfrm>
                      <a:off x="0" y="0"/>
                      <a:ext cx="152400" cy="381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8001000</wp:posOffset>
            </wp:positionV>
            <wp:extent cx="165100" cy="381001"/>
            <wp:wrapNone/>
            <wp:docPr id="1272" name="Picture 1272"/>
            <wp:cNvGraphicFramePr>
              <a:graphicFrameLocks noChangeAspect="1"/>
            </wp:cNvGraphicFramePr>
            <a:graphic>
              <a:graphicData uri="http://schemas.openxmlformats.org/drawingml/2006/picture">
                <pic:pic>
                  <pic:nvPicPr>
                    <pic:cNvPr id="0" name="image.png"/>
                    <pic:cNvPicPr/>
                  </pic:nvPicPr>
                  <pic:blipFill>
                    <a:blip r:embed="rId987"/>
                    <a:stretch>
                      <a:fillRect/>
                    </a:stretch>
                  </pic:blipFill>
                  <pic:spPr>
                    <a:xfrm>
                      <a:off x="0" y="0"/>
                      <a:ext cx="165100" cy="3810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8001000</wp:posOffset>
            </wp:positionV>
            <wp:extent cx="165100" cy="368301"/>
            <wp:wrapNone/>
            <wp:docPr id="1273" name="Picture 1273"/>
            <wp:cNvGraphicFramePr>
              <a:graphicFrameLocks noChangeAspect="1"/>
            </wp:cNvGraphicFramePr>
            <a:graphic>
              <a:graphicData uri="http://schemas.openxmlformats.org/drawingml/2006/picture">
                <pic:pic>
                  <pic:nvPicPr>
                    <pic:cNvPr id="0" name="image.png"/>
                    <pic:cNvPicPr/>
                  </pic:nvPicPr>
                  <pic:blipFill>
                    <a:blip r:embed="rId988"/>
                    <a:stretch>
                      <a:fillRect/>
                    </a:stretch>
                  </pic:blipFill>
                  <pic:spPr>
                    <a:xfrm>
                      <a:off x="0" y="0"/>
                      <a:ext cx="165100" cy="3683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8001000</wp:posOffset>
            </wp:positionV>
            <wp:extent cx="152400" cy="381000"/>
            <wp:wrapNone/>
            <wp:docPr id="1274" name="Picture 1274"/>
            <wp:cNvGraphicFramePr>
              <a:graphicFrameLocks noChangeAspect="1"/>
            </wp:cNvGraphicFramePr>
            <a:graphic>
              <a:graphicData uri="http://schemas.openxmlformats.org/drawingml/2006/picture">
                <pic:pic>
                  <pic:nvPicPr>
                    <pic:cNvPr id="0" name="image.png"/>
                    <pic:cNvPicPr/>
                  </pic:nvPicPr>
                  <pic:blipFill>
                    <a:blip r:embed="rId989"/>
                    <a:stretch>
                      <a:fillRect/>
                    </a:stretch>
                  </pic:blipFill>
                  <pic:spPr>
                    <a:xfrm>
                      <a:off x="0" y="0"/>
                      <a:ext cx="152400" cy="381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8001000</wp:posOffset>
            </wp:positionV>
            <wp:extent cx="38100" cy="63500"/>
            <wp:wrapNone/>
            <wp:docPr id="1275" name="Picture 1275"/>
            <wp:cNvGraphicFramePr>
              <a:graphicFrameLocks noChangeAspect="1"/>
            </wp:cNvGraphicFramePr>
            <a:graphic>
              <a:graphicData uri="http://schemas.openxmlformats.org/drawingml/2006/picture">
                <pic:pic>
                  <pic:nvPicPr>
                    <pic:cNvPr id="0" name="image.png"/>
                    <pic:cNvPicPr/>
                  </pic:nvPicPr>
                  <pic:blipFill>
                    <a:blip r:embed="rId990"/>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8001000</wp:posOffset>
            </wp:positionV>
            <wp:extent cx="165100" cy="368301"/>
            <wp:wrapNone/>
            <wp:docPr id="1276" name="Picture 1276"/>
            <wp:cNvGraphicFramePr>
              <a:graphicFrameLocks noChangeAspect="1"/>
            </wp:cNvGraphicFramePr>
            <a:graphic>
              <a:graphicData uri="http://schemas.openxmlformats.org/drawingml/2006/picture">
                <pic:pic>
                  <pic:nvPicPr>
                    <pic:cNvPr id="0" name="image.png"/>
                    <pic:cNvPicPr/>
                  </pic:nvPicPr>
                  <pic:blipFill>
                    <a:blip r:embed="rId991"/>
                    <a:stretch>
                      <a:fillRect/>
                    </a:stretch>
                  </pic:blipFill>
                  <pic:spPr>
                    <a:xfrm>
                      <a:off x="0" y="0"/>
                      <a:ext cx="165100" cy="3683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8001000</wp:posOffset>
            </wp:positionV>
            <wp:extent cx="165100" cy="381001"/>
            <wp:wrapNone/>
            <wp:docPr id="1277" name="Picture 1277"/>
            <wp:cNvGraphicFramePr>
              <a:graphicFrameLocks noChangeAspect="1"/>
            </wp:cNvGraphicFramePr>
            <a:graphic>
              <a:graphicData uri="http://schemas.openxmlformats.org/drawingml/2006/picture">
                <pic:pic>
                  <pic:nvPicPr>
                    <pic:cNvPr id="0" name="image.png"/>
                    <pic:cNvPicPr/>
                  </pic:nvPicPr>
                  <pic:blipFill>
                    <a:blip r:embed="rId992"/>
                    <a:stretch>
                      <a:fillRect/>
                    </a:stretch>
                  </pic:blipFill>
                  <pic:spPr>
                    <a:xfrm>
                      <a:off x="0" y="0"/>
                      <a:ext cx="165100" cy="3810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8001000</wp:posOffset>
            </wp:positionV>
            <wp:extent cx="165100" cy="381001"/>
            <wp:wrapNone/>
            <wp:docPr id="1278" name="Picture 1278"/>
            <wp:cNvGraphicFramePr>
              <a:graphicFrameLocks noChangeAspect="1"/>
            </wp:cNvGraphicFramePr>
            <a:graphic>
              <a:graphicData uri="http://schemas.openxmlformats.org/drawingml/2006/picture">
                <pic:pic>
                  <pic:nvPicPr>
                    <pic:cNvPr id="0" name="image.png"/>
                    <pic:cNvPicPr/>
                  </pic:nvPicPr>
                  <pic:blipFill>
                    <a:blip r:embed="rId993"/>
                    <a:stretch>
                      <a:fillRect/>
                    </a:stretch>
                  </pic:blipFill>
                  <pic:spPr>
                    <a:xfrm>
                      <a:off x="0" y="0"/>
                      <a:ext cx="165100" cy="3810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7924800</wp:posOffset>
            </wp:positionV>
            <wp:extent cx="215900" cy="76200"/>
            <wp:wrapNone/>
            <wp:docPr id="1279" name="Picture 1279"/>
            <wp:cNvGraphicFramePr>
              <a:graphicFrameLocks noChangeAspect="1"/>
            </wp:cNvGraphicFramePr>
            <a:graphic>
              <a:graphicData uri="http://schemas.openxmlformats.org/drawingml/2006/picture">
                <pic:pic>
                  <pic:nvPicPr>
                    <pic:cNvPr id="0" name="image.png"/>
                    <pic:cNvPicPr/>
                  </pic:nvPicPr>
                  <pic:blipFill>
                    <a:blip r:embed="rId994"/>
                    <a:stretch>
                      <a:fillRect/>
                    </a:stretch>
                  </pic:blipFill>
                  <pic:spPr>
                    <a:xfrm>
                      <a:off x="0" y="0"/>
                      <a:ext cx="215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7810500</wp:posOffset>
            </wp:positionV>
            <wp:extent cx="38100" cy="38100"/>
            <wp:wrapNone/>
            <wp:docPr id="1280" name="Picture 1280"/>
            <wp:cNvGraphicFramePr>
              <a:graphicFrameLocks noChangeAspect="1"/>
            </wp:cNvGraphicFramePr>
            <a:graphic>
              <a:graphicData uri="http://schemas.openxmlformats.org/drawingml/2006/picture">
                <pic:pic>
                  <pic:nvPicPr>
                    <pic:cNvPr id="0" name="image.png"/>
                    <pic:cNvPicPr/>
                  </pic:nvPicPr>
                  <pic:blipFill>
                    <a:blip r:embed="rId9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7797800</wp:posOffset>
            </wp:positionV>
            <wp:extent cx="38100" cy="50800"/>
            <wp:wrapNone/>
            <wp:docPr id="1281" name="Picture 1281"/>
            <wp:cNvGraphicFramePr>
              <a:graphicFrameLocks noChangeAspect="1"/>
            </wp:cNvGraphicFramePr>
            <a:graphic>
              <a:graphicData uri="http://schemas.openxmlformats.org/drawingml/2006/picture">
                <pic:pic>
                  <pic:nvPicPr>
                    <pic:cNvPr id="0" name="image.png"/>
                    <pic:cNvPicPr/>
                  </pic:nvPicPr>
                  <pic:blipFill>
                    <a:blip r:embed="rId99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7785100</wp:posOffset>
            </wp:positionV>
            <wp:extent cx="38100" cy="38100"/>
            <wp:wrapNone/>
            <wp:docPr id="1282" name="Picture 1282"/>
            <wp:cNvGraphicFramePr>
              <a:graphicFrameLocks noChangeAspect="1"/>
            </wp:cNvGraphicFramePr>
            <a:graphic>
              <a:graphicData uri="http://schemas.openxmlformats.org/drawingml/2006/picture">
                <pic:pic>
                  <pic:nvPicPr>
                    <pic:cNvPr id="0" name="image.png"/>
                    <pic:cNvPicPr/>
                  </pic:nvPicPr>
                  <pic:blipFill>
                    <a:blip r:embed="rId9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7772400</wp:posOffset>
            </wp:positionV>
            <wp:extent cx="38100" cy="38100"/>
            <wp:wrapNone/>
            <wp:docPr id="1283" name="Picture 1283"/>
            <wp:cNvGraphicFramePr>
              <a:graphicFrameLocks noChangeAspect="1"/>
            </wp:cNvGraphicFramePr>
            <a:graphic>
              <a:graphicData uri="http://schemas.openxmlformats.org/drawingml/2006/picture">
                <pic:pic>
                  <pic:nvPicPr>
                    <pic:cNvPr id="0" name="image.png"/>
                    <pic:cNvPicPr/>
                  </pic:nvPicPr>
                  <pic:blipFill>
                    <a:blip r:embed="rId9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7772400</wp:posOffset>
            </wp:positionV>
            <wp:extent cx="38100" cy="38100"/>
            <wp:wrapNone/>
            <wp:docPr id="1284" name="Picture 1284"/>
            <wp:cNvGraphicFramePr>
              <a:graphicFrameLocks noChangeAspect="1"/>
            </wp:cNvGraphicFramePr>
            <a:graphic>
              <a:graphicData uri="http://schemas.openxmlformats.org/drawingml/2006/picture">
                <pic:pic>
                  <pic:nvPicPr>
                    <pic:cNvPr id="0" name="image.png"/>
                    <pic:cNvPicPr/>
                  </pic:nvPicPr>
                  <pic:blipFill>
                    <a:blip r:embed="rId9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7772400</wp:posOffset>
            </wp:positionV>
            <wp:extent cx="38100" cy="38100"/>
            <wp:wrapNone/>
            <wp:docPr id="1285" name="Picture 1285"/>
            <wp:cNvGraphicFramePr>
              <a:graphicFrameLocks noChangeAspect="1"/>
            </wp:cNvGraphicFramePr>
            <a:graphic>
              <a:graphicData uri="http://schemas.openxmlformats.org/drawingml/2006/picture">
                <pic:pic>
                  <pic:nvPicPr>
                    <pic:cNvPr id="0" name="image.png"/>
                    <pic:cNvPicPr/>
                  </pic:nvPicPr>
                  <pic:blipFill>
                    <a:blip r:embed="rId10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7772400</wp:posOffset>
            </wp:positionV>
            <wp:extent cx="38100" cy="38100"/>
            <wp:wrapNone/>
            <wp:docPr id="1286" name="Picture 1286"/>
            <wp:cNvGraphicFramePr>
              <a:graphicFrameLocks noChangeAspect="1"/>
            </wp:cNvGraphicFramePr>
            <a:graphic>
              <a:graphicData uri="http://schemas.openxmlformats.org/drawingml/2006/picture">
                <pic:pic>
                  <pic:nvPicPr>
                    <pic:cNvPr id="0" name="image.png"/>
                    <pic:cNvPicPr/>
                  </pic:nvPicPr>
                  <pic:blipFill>
                    <a:blip r:embed="rId10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7708900</wp:posOffset>
            </wp:positionV>
            <wp:extent cx="38100" cy="76200"/>
            <wp:wrapNone/>
            <wp:docPr id="1287" name="Picture 1287"/>
            <wp:cNvGraphicFramePr>
              <a:graphicFrameLocks noChangeAspect="1"/>
            </wp:cNvGraphicFramePr>
            <a:graphic>
              <a:graphicData uri="http://schemas.openxmlformats.org/drawingml/2006/picture">
                <pic:pic>
                  <pic:nvPicPr>
                    <pic:cNvPr id="0" name="image.png"/>
                    <pic:cNvPicPr/>
                  </pic:nvPicPr>
                  <pic:blipFill>
                    <a:blip r:embed="rId1002"/>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7683500</wp:posOffset>
            </wp:positionV>
            <wp:extent cx="38100" cy="38100"/>
            <wp:wrapNone/>
            <wp:docPr id="1288" name="Picture 1288"/>
            <wp:cNvGraphicFramePr>
              <a:graphicFrameLocks noChangeAspect="1"/>
            </wp:cNvGraphicFramePr>
            <a:graphic>
              <a:graphicData uri="http://schemas.openxmlformats.org/drawingml/2006/picture">
                <pic:pic>
                  <pic:nvPicPr>
                    <pic:cNvPr id="0" name="image.png"/>
                    <pic:cNvPicPr/>
                  </pic:nvPicPr>
                  <pic:blipFill>
                    <a:blip r:embed="rId10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7670800</wp:posOffset>
            </wp:positionV>
            <wp:extent cx="38100" cy="38100"/>
            <wp:wrapNone/>
            <wp:docPr id="1289" name="Picture 1289"/>
            <wp:cNvGraphicFramePr>
              <a:graphicFrameLocks noChangeAspect="1"/>
            </wp:cNvGraphicFramePr>
            <a:graphic>
              <a:graphicData uri="http://schemas.openxmlformats.org/drawingml/2006/picture">
                <pic:pic>
                  <pic:nvPicPr>
                    <pic:cNvPr id="0" name="image.png"/>
                    <pic:cNvPicPr/>
                  </pic:nvPicPr>
                  <pic:blipFill>
                    <a:blip r:embed="rId10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7645400</wp:posOffset>
            </wp:positionV>
            <wp:extent cx="38100" cy="38100"/>
            <wp:wrapNone/>
            <wp:docPr id="1290" name="Picture 1290"/>
            <wp:cNvGraphicFramePr>
              <a:graphicFrameLocks noChangeAspect="1"/>
            </wp:cNvGraphicFramePr>
            <a:graphic>
              <a:graphicData uri="http://schemas.openxmlformats.org/drawingml/2006/picture">
                <pic:pic>
                  <pic:nvPicPr>
                    <pic:cNvPr id="0" name="image.png"/>
                    <pic:cNvPicPr/>
                  </pic:nvPicPr>
                  <pic:blipFill>
                    <a:blip r:embed="rId10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7645400</wp:posOffset>
            </wp:positionV>
            <wp:extent cx="152400" cy="88900"/>
            <wp:wrapNone/>
            <wp:docPr id="1291" name="Picture 1291"/>
            <wp:cNvGraphicFramePr>
              <a:graphicFrameLocks noChangeAspect="1"/>
            </wp:cNvGraphicFramePr>
            <a:graphic>
              <a:graphicData uri="http://schemas.openxmlformats.org/drawingml/2006/picture">
                <pic:pic>
                  <pic:nvPicPr>
                    <pic:cNvPr id="0" name="image.png"/>
                    <pic:cNvPicPr/>
                  </pic:nvPicPr>
                  <pic:blipFill>
                    <a:blip r:embed="rId1006"/>
                    <a:stretch>
                      <a:fillRect/>
                    </a:stretch>
                  </pic:blipFill>
                  <pic:spPr>
                    <a:xfrm>
                      <a:off x="0" y="0"/>
                      <a:ext cx="1524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7645400</wp:posOffset>
            </wp:positionV>
            <wp:extent cx="38100" cy="38100"/>
            <wp:wrapNone/>
            <wp:docPr id="1292" name="Picture 1292"/>
            <wp:cNvGraphicFramePr>
              <a:graphicFrameLocks noChangeAspect="1"/>
            </wp:cNvGraphicFramePr>
            <a:graphic>
              <a:graphicData uri="http://schemas.openxmlformats.org/drawingml/2006/picture">
                <pic:pic>
                  <pic:nvPicPr>
                    <pic:cNvPr id="0" name="image.png"/>
                    <pic:cNvPicPr/>
                  </pic:nvPicPr>
                  <pic:blipFill>
                    <a:blip r:embed="rId10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7632700</wp:posOffset>
            </wp:positionV>
            <wp:extent cx="38100" cy="38100"/>
            <wp:wrapNone/>
            <wp:docPr id="1293" name="Picture 1293"/>
            <wp:cNvGraphicFramePr>
              <a:graphicFrameLocks noChangeAspect="1"/>
            </wp:cNvGraphicFramePr>
            <a:graphic>
              <a:graphicData uri="http://schemas.openxmlformats.org/drawingml/2006/picture">
                <pic:pic>
                  <pic:nvPicPr>
                    <pic:cNvPr id="0" name="image.png"/>
                    <pic:cNvPicPr/>
                  </pic:nvPicPr>
                  <pic:blipFill>
                    <a:blip r:embed="rId10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7632700</wp:posOffset>
            </wp:positionV>
            <wp:extent cx="38100" cy="38100"/>
            <wp:wrapNone/>
            <wp:docPr id="1294" name="Picture 1294"/>
            <wp:cNvGraphicFramePr>
              <a:graphicFrameLocks noChangeAspect="1"/>
            </wp:cNvGraphicFramePr>
            <a:graphic>
              <a:graphicData uri="http://schemas.openxmlformats.org/drawingml/2006/picture">
                <pic:pic>
                  <pic:nvPicPr>
                    <pic:cNvPr id="0" name="image.png"/>
                    <pic:cNvPicPr/>
                  </pic:nvPicPr>
                  <pic:blipFill>
                    <a:blip r:embed="rId10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7632700</wp:posOffset>
            </wp:positionV>
            <wp:extent cx="38100" cy="38100"/>
            <wp:wrapNone/>
            <wp:docPr id="1295" name="Picture 1295"/>
            <wp:cNvGraphicFramePr>
              <a:graphicFrameLocks noChangeAspect="1"/>
            </wp:cNvGraphicFramePr>
            <a:graphic>
              <a:graphicData uri="http://schemas.openxmlformats.org/drawingml/2006/picture">
                <pic:pic>
                  <pic:nvPicPr>
                    <pic:cNvPr id="0" name="image.png"/>
                    <pic:cNvPicPr/>
                  </pic:nvPicPr>
                  <pic:blipFill>
                    <a:blip r:embed="rId10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7632700</wp:posOffset>
            </wp:positionV>
            <wp:extent cx="38100" cy="50800"/>
            <wp:wrapNone/>
            <wp:docPr id="1296" name="Picture 1296"/>
            <wp:cNvGraphicFramePr>
              <a:graphicFrameLocks noChangeAspect="1"/>
            </wp:cNvGraphicFramePr>
            <a:graphic>
              <a:graphicData uri="http://schemas.openxmlformats.org/drawingml/2006/picture">
                <pic:pic>
                  <pic:nvPicPr>
                    <pic:cNvPr id="0" name="image.png"/>
                    <pic:cNvPicPr/>
                  </pic:nvPicPr>
                  <pic:blipFill>
                    <a:blip r:embed="rId101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7594600</wp:posOffset>
            </wp:positionV>
            <wp:extent cx="50800" cy="38100"/>
            <wp:wrapNone/>
            <wp:docPr id="1297" name="Picture 1297"/>
            <wp:cNvGraphicFramePr>
              <a:graphicFrameLocks noChangeAspect="1"/>
            </wp:cNvGraphicFramePr>
            <a:graphic>
              <a:graphicData uri="http://schemas.openxmlformats.org/drawingml/2006/picture">
                <pic:pic>
                  <pic:nvPicPr>
                    <pic:cNvPr id="0" name="image.png"/>
                    <pic:cNvPicPr/>
                  </pic:nvPicPr>
                  <pic:blipFill>
                    <a:blip r:embed="rId101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7518400</wp:posOffset>
            </wp:positionV>
            <wp:extent cx="50800" cy="38100"/>
            <wp:wrapNone/>
            <wp:docPr id="1298" name="Picture 1298"/>
            <wp:cNvGraphicFramePr>
              <a:graphicFrameLocks noChangeAspect="1"/>
            </wp:cNvGraphicFramePr>
            <a:graphic>
              <a:graphicData uri="http://schemas.openxmlformats.org/drawingml/2006/picture">
                <pic:pic>
                  <pic:nvPicPr>
                    <pic:cNvPr id="0" name="image.png"/>
                    <pic:cNvPicPr/>
                  </pic:nvPicPr>
                  <pic:blipFill>
                    <a:blip r:embed="rId101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7442200</wp:posOffset>
            </wp:positionV>
            <wp:extent cx="38100" cy="38100"/>
            <wp:wrapNone/>
            <wp:docPr id="1299" name="Picture 1299"/>
            <wp:cNvGraphicFramePr>
              <a:graphicFrameLocks noChangeAspect="1"/>
            </wp:cNvGraphicFramePr>
            <a:graphic>
              <a:graphicData uri="http://schemas.openxmlformats.org/drawingml/2006/picture">
                <pic:pic>
                  <pic:nvPicPr>
                    <pic:cNvPr id="0" name="image.png"/>
                    <pic:cNvPicPr/>
                  </pic:nvPicPr>
                  <pic:blipFill>
                    <a:blip r:embed="rId10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7416800</wp:posOffset>
            </wp:positionV>
            <wp:extent cx="38100" cy="38100"/>
            <wp:wrapNone/>
            <wp:docPr id="1300" name="Picture 1300"/>
            <wp:cNvGraphicFramePr>
              <a:graphicFrameLocks noChangeAspect="1"/>
            </wp:cNvGraphicFramePr>
            <a:graphic>
              <a:graphicData uri="http://schemas.openxmlformats.org/drawingml/2006/picture">
                <pic:pic>
                  <pic:nvPicPr>
                    <pic:cNvPr id="0" name="image.png"/>
                    <pic:cNvPicPr/>
                  </pic:nvPicPr>
                  <pic:blipFill>
                    <a:blip r:embed="rId10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7404100</wp:posOffset>
            </wp:positionV>
            <wp:extent cx="63500" cy="63500"/>
            <wp:wrapNone/>
            <wp:docPr id="1301" name="Picture 1301"/>
            <wp:cNvGraphicFramePr>
              <a:graphicFrameLocks noChangeAspect="1"/>
            </wp:cNvGraphicFramePr>
            <a:graphic>
              <a:graphicData uri="http://schemas.openxmlformats.org/drawingml/2006/picture">
                <pic:pic>
                  <pic:nvPicPr>
                    <pic:cNvPr id="0" name="image.png"/>
                    <pic:cNvPicPr/>
                  </pic:nvPicPr>
                  <pic:blipFill>
                    <a:blip r:embed="rId1016"/>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7378700</wp:posOffset>
            </wp:positionV>
            <wp:extent cx="38100" cy="38100"/>
            <wp:wrapNone/>
            <wp:docPr id="1302" name="Picture 1302"/>
            <wp:cNvGraphicFramePr>
              <a:graphicFrameLocks noChangeAspect="1"/>
            </wp:cNvGraphicFramePr>
            <a:graphic>
              <a:graphicData uri="http://schemas.openxmlformats.org/drawingml/2006/picture">
                <pic:pic>
                  <pic:nvPicPr>
                    <pic:cNvPr id="0" name="image.png"/>
                    <pic:cNvPicPr/>
                  </pic:nvPicPr>
                  <pic:blipFill>
                    <a:blip r:embed="rId10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7378700</wp:posOffset>
            </wp:positionV>
            <wp:extent cx="38100" cy="38100"/>
            <wp:wrapNone/>
            <wp:docPr id="1303" name="Picture 1303"/>
            <wp:cNvGraphicFramePr>
              <a:graphicFrameLocks noChangeAspect="1"/>
            </wp:cNvGraphicFramePr>
            <a:graphic>
              <a:graphicData uri="http://schemas.openxmlformats.org/drawingml/2006/picture">
                <pic:pic>
                  <pic:nvPicPr>
                    <pic:cNvPr id="0" name="image.png"/>
                    <pic:cNvPicPr/>
                  </pic:nvPicPr>
                  <pic:blipFill>
                    <a:blip r:embed="rId10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7302500</wp:posOffset>
            </wp:positionV>
            <wp:extent cx="38100" cy="38100"/>
            <wp:wrapNone/>
            <wp:docPr id="1304" name="Picture 1304"/>
            <wp:cNvGraphicFramePr>
              <a:graphicFrameLocks noChangeAspect="1"/>
            </wp:cNvGraphicFramePr>
            <a:graphic>
              <a:graphicData uri="http://schemas.openxmlformats.org/drawingml/2006/picture">
                <pic:pic>
                  <pic:nvPicPr>
                    <pic:cNvPr id="0" name="image.png"/>
                    <pic:cNvPicPr/>
                  </pic:nvPicPr>
                  <pic:blipFill>
                    <a:blip r:embed="rId10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7289800</wp:posOffset>
            </wp:positionV>
            <wp:extent cx="63500" cy="38100"/>
            <wp:wrapNone/>
            <wp:docPr id="1305" name="Picture 1305"/>
            <wp:cNvGraphicFramePr>
              <a:graphicFrameLocks noChangeAspect="1"/>
            </wp:cNvGraphicFramePr>
            <a:graphic>
              <a:graphicData uri="http://schemas.openxmlformats.org/drawingml/2006/picture">
                <pic:pic>
                  <pic:nvPicPr>
                    <pic:cNvPr id="0" name="image.png"/>
                    <pic:cNvPicPr/>
                  </pic:nvPicPr>
                  <pic:blipFill>
                    <a:blip r:embed="rId102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7289800</wp:posOffset>
            </wp:positionV>
            <wp:extent cx="38100" cy="38100"/>
            <wp:wrapNone/>
            <wp:docPr id="1306" name="Picture 1306"/>
            <wp:cNvGraphicFramePr>
              <a:graphicFrameLocks noChangeAspect="1"/>
            </wp:cNvGraphicFramePr>
            <a:graphic>
              <a:graphicData uri="http://schemas.openxmlformats.org/drawingml/2006/picture">
                <pic:pic>
                  <pic:nvPicPr>
                    <pic:cNvPr id="0" name="image.png"/>
                    <pic:cNvPicPr/>
                  </pic:nvPicPr>
                  <pic:blipFill>
                    <a:blip r:embed="rId10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7289800</wp:posOffset>
            </wp:positionV>
            <wp:extent cx="76200" cy="101600"/>
            <wp:wrapNone/>
            <wp:docPr id="1307" name="Picture 1307"/>
            <wp:cNvGraphicFramePr>
              <a:graphicFrameLocks noChangeAspect="1"/>
            </wp:cNvGraphicFramePr>
            <a:graphic>
              <a:graphicData uri="http://schemas.openxmlformats.org/drawingml/2006/picture">
                <pic:pic>
                  <pic:nvPicPr>
                    <pic:cNvPr id="0" name="image.png"/>
                    <pic:cNvPicPr/>
                  </pic:nvPicPr>
                  <pic:blipFill>
                    <a:blip r:embed="rId1022"/>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7251700</wp:posOffset>
            </wp:positionV>
            <wp:extent cx="571500" cy="127000"/>
            <wp:wrapNone/>
            <wp:docPr id="1308" name="Picture 1308"/>
            <wp:cNvGraphicFramePr>
              <a:graphicFrameLocks noChangeAspect="1"/>
            </wp:cNvGraphicFramePr>
            <a:graphic>
              <a:graphicData uri="http://schemas.openxmlformats.org/drawingml/2006/picture">
                <pic:pic>
                  <pic:nvPicPr>
                    <pic:cNvPr id="0" name="image.png"/>
                    <pic:cNvPicPr/>
                  </pic:nvPicPr>
                  <pic:blipFill>
                    <a:blip r:embed="rId1023"/>
                    <a:stretch>
                      <a:fillRect/>
                    </a:stretch>
                  </pic:blipFill>
                  <pic:spPr>
                    <a:xfrm>
                      <a:off x="0" y="0"/>
                      <a:ext cx="5715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7200900</wp:posOffset>
            </wp:positionV>
            <wp:extent cx="38100" cy="38100"/>
            <wp:wrapNone/>
            <wp:docPr id="1309" name="Picture 1309"/>
            <wp:cNvGraphicFramePr>
              <a:graphicFrameLocks noChangeAspect="1"/>
            </wp:cNvGraphicFramePr>
            <a:graphic>
              <a:graphicData uri="http://schemas.openxmlformats.org/drawingml/2006/picture">
                <pic:pic>
                  <pic:nvPicPr>
                    <pic:cNvPr id="0" name="image.png"/>
                    <pic:cNvPicPr/>
                  </pic:nvPicPr>
                  <pic:blipFill>
                    <a:blip r:embed="rId10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7188200</wp:posOffset>
            </wp:positionV>
            <wp:extent cx="38100" cy="38100"/>
            <wp:wrapNone/>
            <wp:docPr id="1310" name="Picture 1310"/>
            <wp:cNvGraphicFramePr>
              <a:graphicFrameLocks noChangeAspect="1"/>
            </wp:cNvGraphicFramePr>
            <a:graphic>
              <a:graphicData uri="http://schemas.openxmlformats.org/drawingml/2006/picture">
                <pic:pic>
                  <pic:nvPicPr>
                    <pic:cNvPr id="0" name="image.png"/>
                    <pic:cNvPicPr/>
                  </pic:nvPicPr>
                  <pic:blipFill>
                    <a:blip r:embed="rId10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7226300</wp:posOffset>
            </wp:positionV>
            <wp:extent cx="38100" cy="38100"/>
            <wp:wrapNone/>
            <wp:docPr id="1311" name="Picture 1311"/>
            <wp:cNvGraphicFramePr>
              <a:graphicFrameLocks noChangeAspect="1"/>
            </wp:cNvGraphicFramePr>
            <a:graphic>
              <a:graphicData uri="http://schemas.openxmlformats.org/drawingml/2006/picture">
                <pic:pic>
                  <pic:nvPicPr>
                    <pic:cNvPr id="0" name="image.png"/>
                    <pic:cNvPicPr/>
                  </pic:nvPicPr>
                  <pic:blipFill>
                    <a:blip r:embed="rId10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7086600</wp:posOffset>
            </wp:positionV>
            <wp:extent cx="38100" cy="38100"/>
            <wp:wrapNone/>
            <wp:docPr id="1312" name="Picture 1312"/>
            <wp:cNvGraphicFramePr>
              <a:graphicFrameLocks noChangeAspect="1"/>
            </wp:cNvGraphicFramePr>
            <a:graphic>
              <a:graphicData uri="http://schemas.openxmlformats.org/drawingml/2006/picture">
                <pic:pic>
                  <pic:nvPicPr>
                    <pic:cNvPr id="0" name="image.png"/>
                    <pic:cNvPicPr/>
                  </pic:nvPicPr>
                  <pic:blipFill>
                    <a:blip r:embed="rId10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7416800</wp:posOffset>
            </wp:positionV>
            <wp:extent cx="50800" cy="38100"/>
            <wp:wrapNone/>
            <wp:docPr id="1313" name="Picture 1313"/>
            <wp:cNvGraphicFramePr>
              <a:graphicFrameLocks noChangeAspect="1"/>
            </wp:cNvGraphicFramePr>
            <a:graphic>
              <a:graphicData uri="http://schemas.openxmlformats.org/drawingml/2006/picture">
                <pic:pic>
                  <pic:nvPicPr>
                    <pic:cNvPr id="0" name="image.png"/>
                    <pic:cNvPicPr/>
                  </pic:nvPicPr>
                  <pic:blipFill>
                    <a:blip r:embed="rId102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7416800</wp:posOffset>
            </wp:positionV>
            <wp:extent cx="127000" cy="76200"/>
            <wp:wrapNone/>
            <wp:docPr id="1314" name="Picture 1314"/>
            <wp:cNvGraphicFramePr>
              <a:graphicFrameLocks noChangeAspect="1"/>
            </wp:cNvGraphicFramePr>
            <a:graphic>
              <a:graphicData uri="http://schemas.openxmlformats.org/drawingml/2006/picture">
                <pic:pic>
                  <pic:nvPicPr>
                    <pic:cNvPr id="0" name="image.png"/>
                    <pic:cNvPicPr/>
                  </pic:nvPicPr>
                  <pic:blipFill>
                    <a:blip r:embed="rId1029"/>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7188200</wp:posOffset>
            </wp:positionV>
            <wp:extent cx="38100" cy="38100"/>
            <wp:wrapNone/>
            <wp:docPr id="1315" name="Picture 1315"/>
            <wp:cNvGraphicFramePr>
              <a:graphicFrameLocks noChangeAspect="1"/>
            </wp:cNvGraphicFramePr>
            <a:graphic>
              <a:graphicData uri="http://schemas.openxmlformats.org/drawingml/2006/picture">
                <pic:pic>
                  <pic:nvPicPr>
                    <pic:cNvPr id="0" name="image.png"/>
                    <pic:cNvPicPr/>
                  </pic:nvPicPr>
                  <pic:blipFill>
                    <a:blip r:embed="rId10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7162800</wp:posOffset>
            </wp:positionV>
            <wp:extent cx="38100" cy="38100"/>
            <wp:wrapNone/>
            <wp:docPr id="1316" name="Picture 1316"/>
            <wp:cNvGraphicFramePr>
              <a:graphicFrameLocks noChangeAspect="1"/>
            </wp:cNvGraphicFramePr>
            <a:graphic>
              <a:graphicData uri="http://schemas.openxmlformats.org/drawingml/2006/picture">
                <pic:pic>
                  <pic:nvPicPr>
                    <pic:cNvPr id="0" name="image.png"/>
                    <pic:cNvPicPr/>
                  </pic:nvPicPr>
                  <pic:blipFill>
                    <a:blip r:embed="rId1031"/>
                    <a:stretch>
                      <a:fillRect/>
                    </a:stretch>
                  </pic:blipFill>
                  <pic:spPr>
                    <a:xfrm>
                      <a:off x="0" y="0"/>
                      <a:ext cx="38100" cy="38100"/>
                    </a:xfrm>
                    <a:prstGeom prst="rect"/>
                  </pic:spPr>
                </pic:pic>
              </a:graphicData>
            </a:graphic>
          </wp:anchor>
        </w:drawing>
      </w:r>
    </w:p>
    <w:p>
      <w:pPr>
        <w:autoSpaceDN w:val="0"/>
        <w:autoSpaceDE w:val="0"/>
        <w:widowControl/>
        <w:spacing w:line="210" w:lineRule="exact" w:before="0" w:after="0"/>
        <w:ind w:left="0" w:right="3236" w:firstLine="0"/>
        <w:jc w:val="right"/>
      </w:pPr>
      <w:r>
        <w:rPr>
          <w:rFonts w:ascii="SimSun" w:hAnsi="SimSun" w:eastAsia="SimSun"/>
          <w:b w:val="0"/>
          <w:i w:val="0"/>
          <w:color w:val="000000"/>
          <w:sz w:val="21"/>
        </w:rPr>
        <w:t>辽宁工程技术大学硕士学位论文</w:t>
      </w:r>
    </w:p>
    <w:p>
      <w:pPr>
        <w:autoSpaceDN w:val="0"/>
        <w:autoSpaceDE w:val="0"/>
        <w:widowControl/>
        <w:spacing w:line="312" w:lineRule="exact" w:before="7780" w:after="0"/>
        <w:ind w:left="3456" w:right="2448"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4.11</w:t>
      </w:r>
      <w:r>
        <w:rPr>
          <w:rFonts w:ascii="SimSun" w:hAnsi="SimSun" w:eastAsia="SimSun"/>
          <w:b w:val="0"/>
          <w:i w:val="0"/>
          <w:color w:val="000000"/>
          <w:sz w:val="21"/>
        </w:rPr>
        <w:t xml:space="preserve"> 安全风险因素敏感性分析</w:t>
      </w:r>
      <w:r>
        <w:br/>
      </w:r>
      <w:r>
        <w:rPr>
          <w:rFonts w:ascii="TimesNewRomanPSMT" w:hAnsi="TimesNewRomanPSMT" w:eastAsia="TimesNewRomanPSMT"/>
          <w:b w:val="0"/>
          <w:i w:val="0"/>
          <w:color w:val="000000"/>
          <w:sz w:val="21"/>
        </w:rPr>
        <w:t>Figure4.11 Sensitivity analysis of safety risk factors</w:t>
      </w:r>
    </w:p>
    <w:p>
      <w:pPr>
        <w:autoSpaceDN w:val="0"/>
        <w:autoSpaceDE w:val="0"/>
        <w:widowControl/>
        <w:spacing w:line="240" w:lineRule="exact" w:before="322" w:after="0"/>
        <w:ind w:left="1478" w:right="0" w:firstLine="0"/>
        <w:jc w:val="left"/>
      </w:pPr>
      <w:r>
        <w:rPr>
          <w:rFonts w:ascii="SimSun" w:hAnsi="SimSun" w:eastAsia="SimSun"/>
          <w:b w:val="0"/>
          <w:i w:val="0"/>
          <w:color w:val="000000"/>
          <w:sz w:val="24"/>
        </w:rPr>
        <w:t>当敏感值较高的时候，风险因素小幅度变化会对地铁盾构正常掘进过程中的造成较</w:t>
      </w:r>
    </w:p>
    <w:p>
      <w:pPr>
        <w:autoSpaceDN w:val="0"/>
        <w:autoSpaceDE w:val="0"/>
        <w:widowControl/>
        <w:spacing w:line="240" w:lineRule="exact" w:before="180" w:after="0"/>
        <w:ind w:left="998" w:right="0" w:firstLine="0"/>
        <w:jc w:val="left"/>
      </w:pPr>
      <w:r>
        <w:rPr>
          <w:rFonts w:ascii="SimSun" w:hAnsi="SimSun" w:eastAsia="SimSun"/>
          <w:b w:val="0"/>
          <w:i w:val="0"/>
          <w:color w:val="000000"/>
          <w:sz w:val="24"/>
        </w:rPr>
        <w:t>大的影响，基于GeNIe4.0 软件调试敏感性分析可以查看各网络节点具体的敏感值，以结</w:t>
      </w:r>
    </w:p>
    <w:p>
      <w:pPr>
        <w:autoSpaceDN w:val="0"/>
        <w:autoSpaceDE w:val="0"/>
        <w:widowControl/>
        <w:spacing w:line="264" w:lineRule="exact" w:before="170" w:after="0"/>
        <w:ind w:left="998" w:right="0" w:firstLine="0"/>
        <w:jc w:val="left"/>
      </w:pPr>
      <w:r>
        <w:rPr>
          <w:rFonts w:ascii="SimSun" w:hAnsi="SimSun" w:eastAsia="SimSun"/>
          <w:b w:val="0"/>
          <w:i w:val="0"/>
          <w:color w:val="000000"/>
          <w:sz w:val="24"/>
        </w:rPr>
        <w:t>点“</w:t>
      </w:r>
      <w:r>
        <w:rPr>
          <w:rFonts w:ascii="TimesNewRomanPSMT" w:hAnsi="TimesNewRomanPSMT" w:eastAsia="TimesNewRomanPSMT"/>
          <w:b w:val="0"/>
          <w:i w:val="0"/>
          <w:color w:val="000000"/>
          <w:sz w:val="24"/>
        </w:rPr>
        <w:t>Z7</w:t>
      </w:r>
      <w:r>
        <w:rPr>
          <w:rFonts w:ascii="SimSun" w:hAnsi="SimSun" w:eastAsia="SimSun"/>
          <w:b w:val="0"/>
          <w:i w:val="0"/>
          <w:color w:val="000000"/>
          <w:sz w:val="24"/>
        </w:rPr>
        <w:t xml:space="preserve"> 注浆压力不合理（</w:t>
      </w:r>
      <w:r>
        <w:rPr>
          <w:rFonts w:ascii="TimesNewRomanPSMT" w:hAnsi="TimesNewRomanPSMT" w:eastAsia="TimesNewRomanPSMT"/>
          <w:b w:val="0"/>
          <w:i w:val="0"/>
          <w:color w:val="000000"/>
          <w:sz w:val="24"/>
        </w:rPr>
        <w:t>0.114</w:t>
      </w:r>
      <w:r>
        <w:rPr>
          <w:rFonts w:ascii="SimSun" w:hAnsi="SimSun" w:eastAsia="SimSun"/>
          <w:b w:val="0"/>
          <w:i w:val="0"/>
          <w:color w:val="000000"/>
          <w:sz w:val="24"/>
        </w:rPr>
        <w:t>）”为例，敏感值为</w:t>
      </w:r>
      <w:r>
        <w:rPr>
          <w:rFonts w:ascii="TimesNewRomanPSMT" w:hAnsi="TimesNewRomanPSMT" w:eastAsia="TimesNewRomanPSMT"/>
          <w:b w:val="0"/>
          <w:i w:val="0"/>
          <w:color w:val="000000"/>
          <w:sz w:val="24"/>
        </w:rPr>
        <w:t>0.114</w:t>
      </w:r>
      <w:r>
        <w:rPr>
          <w:rFonts w:ascii="SimSun" w:hAnsi="SimSun" w:eastAsia="SimSun"/>
          <w:b w:val="0"/>
          <w:i w:val="0"/>
          <w:color w:val="000000"/>
          <w:sz w:val="24"/>
        </w:rPr>
        <w:t>，如图4.12 所示。</w:t>
      </w:r>
    </w:p>
    <w:p>
      <w:pPr>
        <w:autoSpaceDN w:val="0"/>
        <w:autoSpaceDE w:val="0"/>
        <w:widowControl/>
        <w:spacing w:line="312" w:lineRule="exact" w:before="2832" w:after="0"/>
        <w:ind w:left="2880" w:right="2016"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4.12</w:t>
      </w:r>
      <w:r>
        <w:rPr>
          <w:rFonts w:ascii="SimSun" w:hAnsi="SimSun" w:eastAsia="SimSun"/>
          <w:b w:val="0"/>
          <w:i w:val="0"/>
          <w:color w:val="000000"/>
          <w:sz w:val="21"/>
        </w:rPr>
        <w:t xml:space="preserve"> 注浆压力不合理的敏感值</w:t>
      </w:r>
      <w:r>
        <w:br/>
      </w:r>
      <w:r>
        <w:rPr>
          <w:rFonts w:ascii="TimesNewRomanPSMT" w:hAnsi="TimesNewRomanPSMT" w:eastAsia="TimesNewRomanPSMT"/>
          <w:b w:val="0"/>
          <w:i w:val="0"/>
          <w:color w:val="000000"/>
          <w:sz w:val="21"/>
        </w:rPr>
        <w:t>Figure4.12 Unreasonably sensitive values for grouting pressure</w:t>
      </w:r>
    </w:p>
    <w:p>
      <w:pPr>
        <w:autoSpaceDN w:val="0"/>
        <w:autoSpaceDE w:val="0"/>
        <w:widowControl/>
        <w:spacing w:line="240" w:lineRule="exact" w:before="322" w:after="0"/>
        <w:ind w:left="1478" w:right="0" w:firstLine="0"/>
        <w:jc w:val="left"/>
      </w:pPr>
      <w:r>
        <w:rPr>
          <w:rFonts w:ascii="SimSun" w:hAnsi="SimSun" w:eastAsia="SimSun"/>
          <w:b w:val="0"/>
          <w:i w:val="0"/>
          <w:color w:val="000000"/>
          <w:sz w:val="24"/>
        </w:rPr>
        <w:t>基于逆向推理为基础，各结点条件概率具有依赖性，由父结点向子节点传递可能性，</w:t>
      </w:r>
    </w:p>
    <w:p>
      <w:pPr>
        <w:autoSpaceDN w:val="0"/>
        <w:autoSpaceDE w:val="0"/>
        <w:widowControl/>
        <w:spacing w:line="288" w:lineRule="exact" w:before="132" w:after="0"/>
        <w:ind w:left="864" w:right="0" w:firstLine="0"/>
        <w:jc w:val="center"/>
      </w:pPr>
      <w:r>
        <w:rPr>
          <w:rFonts w:ascii="SimSun" w:hAnsi="SimSun" w:eastAsia="SimSun"/>
          <w:b w:val="0"/>
          <w:i w:val="0"/>
          <w:color w:val="000000"/>
          <w:sz w:val="24"/>
        </w:rPr>
        <w:t>敏感性分析的链接线越粗代表关联性越强，最终可以得到若干条盾构安全风险传递路径，</w:t>
      </w:r>
      <w:r>
        <w:rPr>
          <w:rFonts w:ascii="TimesNewRomanPS" w:hAnsi="TimesNewRomanPS" w:eastAsia="TimesNewRomanPS"/>
          <w:b/>
          <w:i w:val="0"/>
          <w:color w:val="000000"/>
          <w:sz w:val="18"/>
        </w:rPr>
        <w:t>54</w:t>
      </w:r>
    </w:p>
    <w:p>
      <w:pPr>
        <w:autoSpaceDN w:val="0"/>
        <w:tabs>
          <w:tab w:pos="1240" w:val="left"/>
        </w:tabs>
        <w:autoSpaceDE w:val="0"/>
        <w:widowControl/>
        <w:spacing w:line="240" w:lineRule="auto" w:before="582" w:after="0"/>
        <w:ind w:left="0" w:right="0" w:firstLine="0"/>
        <w:jc w:val="left"/>
      </w:pPr>
      <w:r>
        <w:drawing>
          <wp:inline xmlns:a="http://schemas.openxmlformats.org/drawingml/2006/main" xmlns:pic="http://schemas.openxmlformats.org/drawingml/2006/picture">
            <wp:extent cx="584200" cy="165100"/>
            <wp:docPr id="1190" name="Picture 1190"/>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91" name="Picture 1191"/>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371600" cy="152400"/>
                    </a:xfrm>
                    <a:prstGeom prst="rect"/>
                  </pic:spPr>
                </pic:pic>
              </a:graphicData>
            </a:graphic>
          </wp:inline>
        </w:drawing>
      </w:r>
    </w:p>
    <w:p>
      <w:pPr>
        <w:sectPr>
          <w:pgSz w:w="11906" w:h="16838"/>
          <w:pgMar w:top="440" w:right="1108" w:bottom="17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0" w:lineRule="exact" w:before="0" w:after="0"/>
        <w:ind w:left="0" w:right="3462" w:firstLine="0"/>
        <w:jc w:val="right"/>
      </w:pPr>
      <w:r>
        <w:rPr>
          <w:rFonts w:ascii="SimSun" w:hAnsi="SimSun" w:eastAsia="SimSun"/>
          <w:b w:val="0"/>
          <w:i w:val="0"/>
          <w:color w:val="000000"/>
          <w:sz w:val="21"/>
        </w:rPr>
        <w:t>辽宁工程技术大学硕士学位论文</w:t>
      </w:r>
    </w:p>
    <w:p>
      <w:pPr>
        <w:autoSpaceDN w:val="0"/>
        <w:autoSpaceDE w:val="0"/>
        <w:widowControl/>
        <w:spacing w:line="420" w:lineRule="exact" w:before="292" w:after="0"/>
        <w:ind w:left="998" w:right="252" w:firstLine="0"/>
        <w:jc w:val="both"/>
      </w:pPr>
      <w:r>
        <w:rPr>
          <w:rFonts w:ascii="SimSun" w:hAnsi="SimSun" w:eastAsia="SimSun"/>
          <w:b w:val="0"/>
          <w:i w:val="0"/>
          <w:color w:val="000000"/>
          <w:sz w:val="24"/>
        </w:rPr>
        <w:t>对于安全风险防控寻找致因因素有重要作用，如表</w:t>
      </w:r>
      <w:r>
        <w:rPr>
          <w:rFonts w:ascii="TimesNewRomanPSMT" w:hAnsi="TimesNewRomanPSMT" w:eastAsia="TimesNewRomanPSMT"/>
          <w:b w:val="0"/>
          <w:i w:val="0"/>
          <w:color w:val="000000"/>
          <w:sz w:val="24"/>
        </w:rPr>
        <w:t>4.5</w:t>
      </w:r>
      <w:r>
        <w:rPr>
          <w:rFonts w:ascii="SimSun" w:hAnsi="SimSun" w:eastAsia="SimSun"/>
          <w:b w:val="0"/>
          <w:i w:val="0"/>
          <w:color w:val="000000"/>
          <w:sz w:val="24"/>
        </w:rPr>
        <w:t xml:space="preserve"> 所示，影响力大于</w:t>
      </w:r>
      <w:r>
        <w:rPr>
          <w:rFonts w:ascii="TimesNewRomanPSMT" w:hAnsi="TimesNewRomanPSMT" w:eastAsia="TimesNewRomanPSMT"/>
          <w:b w:val="0"/>
          <w:i w:val="0"/>
          <w:color w:val="000000"/>
          <w:sz w:val="24"/>
        </w:rPr>
        <w:t>0.45</w:t>
      </w:r>
      <w:r>
        <w:rPr>
          <w:rFonts w:ascii="SimSun" w:hAnsi="SimSun" w:eastAsia="SimSun"/>
          <w:b w:val="0"/>
          <w:i w:val="0"/>
          <w:color w:val="000000"/>
          <w:sz w:val="24"/>
        </w:rPr>
        <w:t xml:space="preserve"> 的路径从</w:t>
      </w:r>
      <w:r>
        <w:rPr>
          <w:rFonts w:ascii="SimSun" w:hAnsi="SimSun" w:eastAsia="SimSun"/>
          <w:b w:val="0"/>
          <w:i w:val="0"/>
          <w:color w:val="000000"/>
          <w:sz w:val="24"/>
        </w:rPr>
        <w:t>高至低排序分别为：</w:t>
      </w:r>
      <w:r>
        <w:rPr>
          <w:rFonts w:ascii="TimesNewRomanPSMT" w:hAnsi="TimesNewRomanPSMT" w:eastAsia="TimesNewRomanPSMT"/>
          <w:b w:val="0"/>
          <w:i w:val="0"/>
          <w:color w:val="000000"/>
          <w:sz w:val="24"/>
        </w:rPr>
        <w:t>Z7</w:t>
      </w:r>
      <w:r>
        <w:rPr>
          <w:rFonts w:ascii="SimSun" w:hAnsi="SimSun" w:eastAsia="SimSun"/>
          <w:b w:val="0"/>
          <w:i w:val="0"/>
          <w:color w:val="000000"/>
          <w:sz w:val="24"/>
        </w:rPr>
        <w:t>→</w:t>
      </w:r>
      <w:r>
        <w:rPr>
          <w:rFonts w:ascii="TimesNewRomanPSMT" w:hAnsi="TimesNewRomanPSMT" w:eastAsia="TimesNewRomanPSMT"/>
          <w:b w:val="0"/>
          <w:i w:val="0"/>
          <w:color w:val="000000"/>
          <w:sz w:val="24"/>
        </w:rPr>
        <w:t>X9</w:t>
      </w:r>
      <w:r>
        <w:rPr>
          <w:rFonts w:ascii="SimSun" w:hAnsi="SimSun" w:eastAsia="SimSun"/>
          <w:b w:val="0"/>
          <w:i w:val="0"/>
          <w:color w:val="000000"/>
          <w:sz w:val="24"/>
        </w:rPr>
        <w:t>（</w:t>
      </w:r>
      <w:r>
        <w:rPr>
          <w:rFonts w:ascii="TimesNewRomanPSMT" w:hAnsi="TimesNewRomanPSMT" w:eastAsia="TimesNewRomanPSMT"/>
          <w:b w:val="0"/>
          <w:i w:val="0"/>
          <w:color w:val="000000"/>
          <w:sz w:val="24"/>
        </w:rPr>
        <w:t>0.540</w:t>
      </w:r>
      <w:r>
        <w:rPr>
          <w:rFonts w:ascii="SimSun" w:hAnsi="SimSun" w:eastAsia="SimSun"/>
          <w:b w:val="0"/>
          <w:i w:val="0"/>
          <w:color w:val="000000"/>
          <w:sz w:val="24"/>
        </w:rPr>
        <w:t>）、</w:t>
      </w:r>
      <w:r>
        <w:rPr>
          <w:rFonts w:ascii="TimesNewRomanPSMT" w:hAnsi="TimesNewRomanPSMT" w:eastAsia="TimesNewRomanPSMT"/>
          <w:b w:val="0"/>
          <w:i w:val="0"/>
          <w:color w:val="000000"/>
          <w:sz w:val="24"/>
        </w:rPr>
        <w:t>E4</w:t>
      </w:r>
      <w:r>
        <w:rPr>
          <w:rFonts w:ascii="SimSun" w:hAnsi="SimSun" w:eastAsia="SimSun"/>
          <w:b w:val="0"/>
          <w:i w:val="0"/>
          <w:color w:val="000000"/>
          <w:sz w:val="24"/>
        </w:rPr>
        <w:t>→</w:t>
      </w:r>
      <w:r>
        <w:rPr>
          <w:rFonts w:ascii="TimesNewRomanPSMT" w:hAnsi="TimesNewRomanPSMT" w:eastAsia="TimesNewRomanPSMT"/>
          <w:b w:val="0"/>
          <w:i w:val="0"/>
          <w:color w:val="000000"/>
          <w:sz w:val="24"/>
        </w:rPr>
        <w:t>X13</w:t>
      </w:r>
      <w:r>
        <w:rPr>
          <w:rFonts w:ascii="SimSun" w:hAnsi="SimSun" w:eastAsia="SimSun"/>
          <w:b w:val="0"/>
          <w:i w:val="0"/>
          <w:color w:val="000000"/>
          <w:sz w:val="24"/>
        </w:rPr>
        <w:t>（</w:t>
      </w:r>
      <w:r>
        <w:rPr>
          <w:rFonts w:ascii="TimesNewRomanPSMT" w:hAnsi="TimesNewRomanPSMT" w:eastAsia="TimesNewRomanPSMT"/>
          <w:b w:val="0"/>
          <w:i w:val="0"/>
          <w:color w:val="000000"/>
          <w:sz w:val="24"/>
        </w:rPr>
        <w:t>0.525</w:t>
      </w:r>
      <w:r>
        <w:rPr>
          <w:rFonts w:ascii="SimSun" w:hAnsi="SimSun" w:eastAsia="SimSun"/>
          <w:b w:val="0"/>
          <w:i w:val="0"/>
          <w:color w:val="000000"/>
          <w:sz w:val="24"/>
        </w:rPr>
        <w:t>）、</w:t>
      </w:r>
      <w:r>
        <w:rPr>
          <w:rFonts w:ascii="TimesNewRomanPSMT" w:hAnsi="TimesNewRomanPSMT" w:eastAsia="TimesNewRomanPSMT"/>
          <w:b w:val="0"/>
          <w:i w:val="0"/>
          <w:color w:val="000000"/>
          <w:sz w:val="24"/>
        </w:rPr>
        <w:t>D4</w:t>
      </w:r>
      <w:r>
        <w:rPr>
          <w:rFonts w:ascii="SimSun" w:hAnsi="SimSun" w:eastAsia="SimSun"/>
          <w:b w:val="0"/>
          <w:i w:val="0"/>
          <w:color w:val="000000"/>
          <w:sz w:val="24"/>
        </w:rPr>
        <w:t>→</w:t>
      </w:r>
      <w:r>
        <w:rPr>
          <w:rFonts w:ascii="TimesNewRomanPSMT" w:hAnsi="TimesNewRomanPSMT" w:eastAsia="TimesNewRomanPSMT"/>
          <w:b w:val="0"/>
          <w:i w:val="0"/>
          <w:color w:val="000000"/>
          <w:sz w:val="24"/>
        </w:rPr>
        <w:t>X11</w:t>
      </w:r>
      <w:r>
        <w:rPr>
          <w:rFonts w:ascii="SimSun" w:hAnsi="SimSun" w:eastAsia="SimSun"/>
          <w:b w:val="0"/>
          <w:i w:val="0"/>
          <w:color w:val="000000"/>
          <w:sz w:val="24"/>
        </w:rPr>
        <w:t>（</w:t>
      </w:r>
      <w:r>
        <w:rPr>
          <w:rFonts w:ascii="TimesNewRomanPSMT" w:hAnsi="TimesNewRomanPSMT" w:eastAsia="TimesNewRomanPSMT"/>
          <w:b w:val="0"/>
          <w:i w:val="0"/>
          <w:color w:val="000000"/>
          <w:sz w:val="24"/>
        </w:rPr>
        <w:t>0.510</w:t>
      </w:r>
      <w:r>
        <w:rPr>
          <w:rFonts w:ascii="SimSun" w:hAnsi="SimSun" w:eastAsia="SimSun"/>
          <w:b w:val="0"/>
          <w:i w:val="0"/>
          <w:color w:val="000000"/>
          <w:sz w:val="24"/>
        </w:rPr>
        <w:t>）、</w:t>
      </w:r>
      <w:r>
        <w:rPr>
          <w:rFonts w:ascii="TimesNewRomanPSMT" w:hAnsi="TimesNewRomanPSMT" w:eastAsia="TimesNewRomanPSMT"/>
          <w:b w:val="0"/>
          <w:i w:val="0"/>
          <w:color w:val="000000"/>
          <w:sz w:val="24"/>
        </w:rPr>
        <w:t>E</w:t>
      </w:r>
      <w:r>
        <w:rPr>
          <w:rFonts w:ascii="SimSun" w:hAnsi="SimSun" w:eastAsia="SimSun"/>
          <w:b w:val="0"/>
          <w:i w:val="0"/>
          <w:color w:val="000000"/>
          <w:sz w:val="24"/>
        </w:rPr>
        <w:t>→</w:t>
      </w:r>
      <w:r>
        <w:rPr>
          <w:rFonts w:ascii="TimesNewRomanPSMT" w:hAnsi="TimesNewRomanPSMT" w:eastAsia="TimesNewRomanPSMT"/>
          <w:b w:val="0"/>
          <w:i w:val="0"/>
          <w:color w:val="000000"/>
          <w:sz w:val="24"/>
        </w:rPr>
        <w:t>X2</w:t>
      </w:r>
      <w:r>
        <w:rPr>
          <w:rFonts w:ascii="SimSun" w:hAnsi="SimSun" w:eastAsia="SimSun"/>
          <w:b w:val="0"/>
          <w:i w:val="0"/>
          <w:color w:val="000000"/>
          <w:sz w:val="24"/>
        </w:rPr>
        <w:t>（</w:t>
      </w:r>
      <w:r>
        <w:rPr>
          <w:rFonts w:ascii="TimesNewRomanPSMT" w:hAnsi="TimesNewRomanPSMT" w:eastAsia="TimesNewRomanPSMT"/>
          <w:b w:val="0"/>
          <w:i w:val="0"/>
          <w:color w:val="000000"/>
          <w:sz w:val="24"/>
        </w:rPr>
        <w:t>0.495</w:t>
      </w:r>
      <w:r>
        <w:rPr>
          <w:rFonts w:ascii="SimSun" w:hAnsi="SimSun" w:eastAsia="SimSun"/>
          <w:b w:val="0"/>
          <w:i w:val="0"/>
          <w:color w:val="000000"/>
          <w:sz w:val="24"/>
        </w:rPr>
        <w:t>）、</w:t>
      </w:r>
      <w:r>
        <w:rPr>
          <w:rFonts w:ascii="TimesNewRomanPSMT" w:hAnsi="TimesNewRomanPSMT" w:eastAsia="TimesNewRomanPSMT"/>
          <w:b w:val="0"/>
          <w:i w:val="0"/>
          <w:color w:val="000000"/>
          <w:sz w:val="24"/>
        </w:rPr>
        <w:t>X11</w:t>
      </w:r>
      <w:r>
        <w:rPr>
          <w:rFonts w:ascii="SimSun" w:hAnsi="SimSun" w:eastAsia="SimSun"/>
          <w:b w:val="0"/>
          <w:i w:val="0"/>
          <w:color w:val="000000"/>
          <w:sz w:val="24"/>
        </w:rPr>
        <w:t>→</w:t>
      </w:r>
      <w:r>
        <w:rPr>
          <w:rFonts w:ascii="TimesNewRomanPSMT" w:hAnsi="TimesNewRomanPSMT" w:eastAsia="TimesNewRomanPSMT"/>
          <w:b w:val="0"/>
          <w:i w:val="0"/>
          <w:color w:val="000000"/>
          <w:sz w:val="24"/>
        </w:rPr>
        <w:t>D</w:t>
      </w:r>
      <w:r>
        <w:rPr>
          <w:rFonts w:ascii="SimSun" w:hAnsi="SimSun" w:eastAsia="SimSun"/>
          <w:b w:val="0"/>
          <w:i w:val="0"/>
          <w:color w:val="000000"/>
          <w:sz w:val="24"/>
        </w:rPr>
        <w:t>（</w:t>
      </w:r>
      <w:r>
        <w:rPr>
          <w:rFonts w:ascii="TimesNewRomanPSMT" w:hAnsi="TimesNewRomanPSMT" w:eastAsia="TimesNewRomanPSMT"/>
          <w:b w:val="0"/>
          <w:i w:val="0"/>
          <w:color w:val="000000"/>
          <w:sz w:val="24"/>
        </w:rPr>
        <w:t>0.455</w:t>
      </w:r>
      <w:r>
        <w:rPr>
          <w:rFonts w:ascii="SimSun" w:hAnsi="SimSun" w:eastAsia="SimSun"/>
          <w:b w:val="0"/>
          <w:i w:val="0"/>
          <w:color w:val="000000"/>
          <w:sz w:val="24"/>
        </w:rPr>
        <w:t>）、</w:t>
      </w:r>
      <w:r>
        <w:rPr>
          <w:rFonts w:ascii="TimesNewRomanPSMT" w:hAnsi="TimesNewRomanPSMT" w:eastAsia="TimesNewRomanPSMT"/>
          <w:b w:val="0"/>
          <w:i w:val="0"/>
          <w:color w:val="000000"/>
          <w:sz w:val="24"/>
        </w:rPr>
        <w:t>J1</w:t>
      </w:r>
      <w:r>
        <w:rPr>
          <w:rFonts w:ascii="SimSun" w:hAnsi="SimSun" w:eastAsia="SimSun"/>
          <w:b w:val="0"/>
          <w:i w:val="0"/>
          <w:color w:val="000000"/>
          <w:sz w:val="24"/>
        </w:rPr>
        <w:t>→</w:t>
      </w:r>
      <w:r>
        <w:rPr>
          <w:rFonts w:ascii="TimesNewRomanPSMT" w:hAnsi="TimesNewRomanPSMT" w:eastAsia="TimesNewRomanPSMT"/>
          <w:b w:val="0"/>
          <w:i w:val="0"/>
          <w:color w:val="000000"/>
          <w:sz w:val="24"/>
        </w:rPr>
        <w:t>X5</w:t>
      </w:r>
      <w:r>
        <w:rPr>
          <w:rFonts w:ascii="SimSun" w:hAnsi="SimSun" w:eastAsia="SimSun"/>
          <w:b w:val="0"/>
          <w:i w:val="0"/>
          <w:color w:val="000000"/>
          <w:sz w:val="24"/>
        </w:rPr>
        <w:t>（</w:t>
      </w:r>
      <w:r>
        <w:rPr>
          <w:rFonts w:ascii="TimesNewRomanPSMT" w:hAnsi="TimesNewRomanPSMT" w:eastAsia="TimesNewRomanPSMT"/>
          <w:b w:val="0"/>
          <w:i w:val="0"/>
          <w:color w:val="000000"/>
          <w:sz w:val="24"/>
        </w:rPr>
        <w:t>0.460</w:t>
      </w:r>
      <w:r>
        <w:rPr>
          <w:rFonts w:ascii="SimSun" w:hAnsi="SimSun" w:eastAsia="SimSun"/>
          <w:b w:val="0"/>
          <w:i w:val="0"/>
          <w:color w:val="000000"/>
          <w:sz w:val="24"/>
        </w:rPr>
        <w:t>）、</w:t>
      </w:r>
      <w:r>
        <w:rPr>
          <w:rFonts w:ascii="TimesNewRomanPSMT" w:hAnsi="TimesNewRomanPSMT" w:eastAsia="TimesNewRomanPSMT"/>
          <w:b w:val="0"/>
          <w:i w:val="0"/>
          <w:color w:val="000000"/>
          <w:sz w:val="24"/>
        </w:rPr>
        <w:t>J3</w:t>
      </w:r>
      <w:r>
        <w:rPr>
          <w:rFonts w:ascii="SimSun" w:hAnsi="SimSun" w:eastAsia="SimSun"/>
          <w:b w:val="0"/>
          <w:i w:val="0"/>
          <w:color w:val="000000"/>
          <w:sz w:val="24"/>
        </w:rPr>
        <w:t>→</w:t>
      </w:r>
      <w:r>
        <w:rPr>
          <w:rFonts w:ascii="TimesNewRomanPSMT" w:hAnsi="TimesNewRomanPSMT" w:eastAsia="TimesNewRomanPSMT"/>
          <w:b w:val="0"/>
          <w:i w:val="0"/>
          <w:color w:val="000000"/>
          <w:sz w:val="24"/>
        </w:rPr>
        <w:t>X6</w:t>
      </w:r>
      <w:r>
        <w:rPr>
          <w:rFonts w:ascii="SimSun" w:hAnsi="SimSun" w:eastAsia="SimSun"/>
          <w:b w:val="0"/>
          <w:i w:val="0"/>
          <w:color w:val="000000"/>
          <w:sz w:val="24"/>
        </w:rPr>
        <w:t>（</w:t>
      </w:r>
      <w:r>
        <w:rPr>
          <w:rFonts w:ascii="TimesNewRomanPSMT" w:hAnsi="TimesNewRomanPSMT" w:eastAsia="TimesNewRomanPSMT"/>
          <w:b w:val="0"/>
          <w:i w:val="0"/>
          <w:color w:val="000000"/>
          <w:sz w:val="24"/>
        </w:rPr>
        <w:t>0.450</w:t>
      </w:r>
      <w:r>
        <w:rPr>
          <w:rFonts w:ascii="SimSun" w:hAnsi="SimSun" w:eastAsia="SimSun"/>
          <w:b w:val="0"/>
          <w:i w:val="0"/>
          <w:color w:val="000000"/>
          <w:sz w:val="24"/>
        </w:rPr>
        <w:t>）、</w:t>
      </w:r>
      <w:r>
        <w:rPr>
          <w:rFonts w:ascii="TimesNewRomanPSMT" w:hAnsi="TimesNewRomanPSMT" w:eastAsia="TimesNewRomanPSMT"/>
          <w:b w:val="0"/>
          <w:i w:val="0"/>
          <w:color w:val="000000"/>
          <w:sz w:val="24"/>
        </w:rPr>
        <w:t>X4</w:t>
      </w:r>
      <w:r>
        <w:rPr>
          <w:rFonts w:ascii="SimSun" w:hAnsi="SimSun" w:eastAsia="SimSun"/>
          <w:b w:val="0"/>
          <w:i w:val="0"/>
          <w:color w:val="000000"/>
          <w:sz w:val="24"/>
        </w:rPr>
        <w:t>→</w:t>
      </w:r>
      <w:r>
        <w:rPr>
          <w:rFonts w:ascii="TimesNewRomanPSMT" w:hAnsi="TimesNewRomanPSMT" w:eastAsia="TimesNewRomanPSMT"/>
          <w:b w:val="0"/>
          <w:i w:val="0"/>
          <w:color w:val="000000"/>
          <w:sz w:val="24"/>
        </w:rPr>
        <w:t>S</w:t>
      </w:r>
      <w:r>
        <w:rPr>
          <w:rFonts w:ascii="SimSun" w:hAnsi="SimSun" w:eastAsia="SimSun"/>
          <w:b w:val="0"/>
          <w:i w:val="0"/>
          <w:color w:val="000000"/>
          <w:sz w:val="24"/>
        </w:rPr>
        <w:t>（</w:t>
      </w:r>
      <w:r>
        <w:rPr>
          <w:rFonts w:ascii="TimesNewRomanPSMT" w:hAnsi="TimesNewRomanPSMT" w:eastAsia="TimesNewRomanPSMT"/>
          <w:b w:val="0"/>
          <w:i w:val="0"/>
          <w:color w:val="000000"/>
          <w:sz w:val="24"/>
        </w:rPr>
        <w:t>0.450</w:t>
      </w:r>
      <w:r>
        <w:rPr>
          <w:rFonts w:ascii="SimSun" w:hAnsi="SimSun" w:eastAsia="SimSun"/>
          <w:b w:val="0"/>
          <w:i w:val="0"/>
          <w:color w:val="000000"/>
          <w:sz w:val="24"/>
        </w:rPr>
        <w:t>）。</w:t>
      </w:r>
    </w:p>
    <w:p>
      <w:pPr>
        <w:autoSpaceDN w:val="0"/>
        <w:autoSpaceDE w:val="0"/>
        <w:widowControl/>
        <w:spacing w:line="312" w:lineRule="exact" w:before="0" w:after="34"/>
        <w:ind w:left="3168" w:right="2448"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4.5</w:t>
      </w:r>
      <w:r>
        <w:rPr>
          <w:rFonts w:ascii="SimSun" w:hAnsi="SimSun" w:eastAsia="SimSun"/>
          <w:b w:val="0"/>
          <w:i w:val="0"/>
          <w:color w:val="000000"/>
          <w:sz w:val="21"/>
        </w:rPr>
        <w:t xml:space="preserve"> 安全风险传递路径敏感值</w:t>
      </w:r>
      <w:r>
        <w:br/>
      </w:r>
      <w:r>
        <w:rPr>
          <w:rFonts w:ascii="TimesNewRomanPSMT" w:hAnsi="TimesNewRomanPSMT" w:eastAsia="TimesNewRomanPSMT"/>
          <w:b w:val="0"/>
          <w:i w:val="0"/>
          <w:color w:val="000000"/>
          <w:sz w:val="21"/>
        </w:rPr>
        <w:t>Table4.5 Security risk transmission path sensitivity values</w:t>
      </w:r>
    </w:p>
    <w:tbl>
      <w:tblPr>
        <w:tblW w:type="auto" w:w="0"/>
        <w:tblLayout w:type="fixed"/>
        <w:tblLook w:firstColumn="1" w:firstRow="1" w:lastColumn="0" w:lastRow="0" w:noHBand="0" w:noVBand="1" w:val="04A0"/>
        <w:tblInd w:w="1298.0" w:type="dxa"/>
      </w:tblPr>
      <w:tblGrid>
        <w:gridCol w:w="1178"/>
        <w:gridCol w:w="1178"/>
        <w:gridCol w:w="1178"/>
        <w:gridCol w:w="1178"/>
        <w:gridCol w:w="1178"/>
        <w:gridCol w:w="1178"/>
        <w:gridCol w:w="1178"/>
        <w:gridCol w:w="1178"/>
        <w:gridCol w:w="1178"/>
      </w:tblGrid>
      <w:tr>
        <w:trPr>
          <w:trHeight w:hRule="exact" w:val="344"/>
        </w:trPr>
        <w:tc>
          <w:tcPr>
            <w:tcW w:type="dxa" w:w="882"/>
            <w:tcBorders>
              <w:top w:sz="11.520000457763672" w:val="single" w:color="#000000"/>
              <w:bottom w:sz="7.679999828338623" w:val="single" w:color="#000000"/>
            </w:tcBorders>
            <w:tcMar>
              <w:start w:w="0" w:type="dxa"/>
              <w:end w:w="0" w:type="dxa"/>
            </w:tcMar>
          </w:tcPr>
          <w:p>
            <w:pPr>
              <w:autoSpaceDN w:val="0"/>
              <w:autoSpaceDE w:val="0"/>
              <w:widowControl/>
              <w:spacing w:line="208" w:lineRule="exact" w:before="56" w:after="0"/>
              <w:ind w:left="0" w:right="180" w:firstLine="0"/>
              <w:jc w:val="right"/>
            </w:pPr>
            <w:r>
              <w:rPr>
                <w:rFonts w:ascii="SimSun" w:hAnsi="SimSun" w:eastAsia="SimSun"/>
                <w:b w:val="0"/>
                <w:i w:val="0"/>
                <w:color w:val="000000"/>
                <w:sz w:val="21"/>
              </w:rPr>
              <w:t>序号</w:t>
            </w:r>
          </w:p>
        </w:tc>
        <w:tc>
          <w:tcPr>
            <w:tcW w:type="dxa" w:w="1160"/>
            <w:tcBorders>
              <w:top w:sz="11.520000457763672" w:val="single" w:color="#000000"/>
              <w:bottom w:sz="7.679999828338623" w:val="single" w:color="#000000"/>
            </w:tcBorders>
            <w:tcMar>
              <w:start w:w="0" w:type="dxa"/>
              <w:end w:w="0" w:type="dxa"/>
            </w:tcMar>
          </w:tcPr>
          <w:p>
            <w:pPr>
              <w:autoSpaceDN w:val="0"/>
              <w:autoSpaceDE w:val="0"/>
              <w:widowControl/>
              <w:spacing w:line="208" w:lineRule="exact" w:before="56" w:after="0"/>
              <w:ind w:left="0" w:right="0" w:firstLine="0"/>
              <w:jc w:val="center"/>
            </w:pPr>
            <w:r>
              <w:rPr>
                <w:rFonts w:ascii="SimSun" w:hAnsi="SimSun" w:eastAsia="SimSun"/>
                <w:b w:val="0"/>
                <w:i w:val="0"/>
                <w:color w:val="000000"/>
                <w:sz w:val="21"/>
              </w:rPr>
              <w:t>路径</w:t>
            </w:r>
          </w:p>
        </w:tc>
        <w:tc>
          <w:tcPr>
            <w:tcW w:type="dxa" w:w="980"/>
            <w:tcBorders>
              <w:top w:sz="11.520000457763672" w:val="single" w:color="#000000"/>
              <w:bottom w:sz="7.679999828338623" w:val="single" w:color="#000000"/>
            </w:tcBorders>
            <w:tcMar>
              <w:start w:w="0" w:type="dxa"/>
              <w:end w:w="0" w:type="dxa"/>
            </w:tcMar>
          </w:tcPr>
          <w:p>
            <w:pPr>
              <w:autoSpaceDN w:val="0"/>
              <w:autoSpaceDE w:val="0"/>
              <w:widowControl/>
              <w:spacing w:line="208" w:lineRule="exact" w:before="56" w:after="0"/>
              <w:ind w:left="0" w:right="0" w:firstLine="0"/>
              <w:jc w:val="center"/>
            </w:pPr>
            <w:r>
              <w:rPr>
                <w:rFonts w:ascii="SimSun" w:hAnsi="SimSun" w:eastAsia="SimSun"/>
                <w:b w:val="0"/>
                <w:i w:val="0"/>
                <w:color w:val="000000"/>
                <w:sz w:val="21"/>
              </w:rPr>
              <w:t>敏感值</w:t>
            </w:r>
          </w:p>
        </w:tc>
        <w:tc>
          <w:tcPr>
            <w:tcW w:type="dxa" w:w="840"/>
            <w:tcBorders>
              <w:top w:sz="11.520000457763672" w:val="single" w:color="#000000"/>
              <w:bottom w:sz="7.679999828338623" w:val="single" w:color="#000000"/>
            </w:tcBorders>
            <w:tcMar>
              <w:start w:w="0" w:type="dxa"/>
              <w:end w:w="0" w:type="dxa"/>
            </w:tcMar>
          </w:tcPr>
          <w:p>
            <w:pPr>
              <w:autoSpaceDN w:val="0"/>
              <w:autoSpaceDE w:val="0"/>
              <w:widowControl/>
              <w:spacing w:line="208" w:lineRule="exact" w:before="56" w:after="0"/>
              <w:ind w:left="0" w:right="0" w:firstLine="0"/>
              <w:jc w:val="center"/>
            </w:pPr>
            <w:r>
              <w:rPr>
                <w:rFonts w:ascii="SimSun" w:hAnsi="SimSun" w:eastAsia="SimSun"/>
                <w:b w:val="0"/>
                <w:i w:val="0"/>
                <w:color w:val="000000"/>
                <w:sz w:val="21"/>
              </w:rPr>
              <w:t>序号</w:t>
            </w:r>
          </w:p>
        </w:tc>
        <w:tc>
          <w:tcPr>
            <w:tcW w:type="dxa" w:w="1040"/>
            <w:tcBorders>
              <w:top w:sz="11.520000457763672" w:val="single" w:color="#000000"/>
              <w:bottom w:sz="7.679999828338623" w:val="single" w:color="#000000"/>
            </w:tcBorders>
            <w:tcMar>
              <w:start w:w="0" w:type="dxa"/>
              <w:end w:w="0" w:type="dxa"/>
            </w:tcMar>
          </w:tcPr>
          <w:p>
            <w:pPr>
              <w:autoSpaceDN w:val="0"/>
              <w:autoSpaceDE w:val="0"/>
              <w:widowControl/>
              <w:spacing w:line="208" w:lineRule="exact" w:before="56" w:after="0"/>
              <w:ind w:left="0" w:right="0" w:firstLine="0"/>
              <w:jc w:val="center"/>
            </w:pPr>
            <w:r>
              <w:rPr>
                <w:rFonts w:ascii="SimSun" w:hAnsi="SimSun" w:eastAsia="SimSun"/>
                <w:b w:val="0"/>
                <w:i w:val="0"/>
                <w:color w:val="000000"/>
                <w:sz w:val="21"/>
              </w:rPr>
              <w:t>路径</w:t>
            </w:r>
          </w:p>
        </w:tc>
        <w:tc>
          <w:tcPr>
            <w:tcW w:type="dxa" w:w="1000"/>
            <w:tcBorders>
              <w:top w:sz="11.520000457763672" w:val="single" w:color="#000000"/>
              <w:bottom w:sz="7.679999828338623" w:val="single" w:color="#000000"/>
            </w:tcBorders>
            <w:tcMar>
              <w:start w:w="0" w:type="dxa"/>
              <w:end w:w="0" w:type="dxa"/>
            </w:tcMar>
          </w:tcPr>
          <w:p>
            <w:pPr>
              <w:autoSpaceDN w:val="0"/>
              <w:autoSpaceDE w:val="0"/>
              <w:widowControl/>
              <w:spacing w:line="208" w:lineRule="exact" w:before="56" w:after="0"/>
              <w:ind w:left="0" w:right="0" w:firstLine="0"/>
              <w:jc w:val="center"/>
            </w:pPr>
            <w:r>
              <w:rPr>
                <w:rFonts w:ascii="SimSun" w:hAnsi="SimSun" w:eastAsia="SimSun"/>
                <w:b w:val="0"/>
                <w:i w:val="0"/>
                <w:color w:val="000000"/>
                <w:sz w:val="21"/>
              </w:rPr>
              <w:t>敏感值</w:t>
            </w:r>
          </w:p>
        </w:tc>
        <w:tc>
          <w:tcPr>
            <w:tcW w:type="dxa" w:w="840"/>
            <w:tcBorders>
              <w:top w:sz="11.520000457763672" w:val="single" w:color="#000000"/>
              <w:bottom w:sz="7.679999828338623" w:val="single" w:color="#000000"/>
            </w:tcBorders>
            <w:tcMar>
              <w:start w:w="0" w:type="dxa"/>
              <w:end w:w="0" w:type="dxa"/>
            </w:tcMar>
          </w:tcPr>
          <w:p>
            <w:pPr>
              <w:autoSpaceDN w:val="0"/>
              <w:autoSpaceDE w:val="0"/>
              <w:widowControl/>
              <w:spacing w:line="208" w:lineRule="exact" w:before="56" w:after="0"/>
              <w:ind w:left="0" w:right="0" w:firstLine="0"/>
              <w:jc w:val="center"/>
            </w:pPr>
            <w:r>
              <w:rPr>
                <w:rFonts w:ascii="SimSun" w:hAnsi="SimSun" w:eastAsia="SimSun"/>
                <w:b w:val="0"/>
                <w:i w:val="0"/>
                <w:color w:val="000000"/>
                <w:sz w:val="21"/>
              </w:rPr>
              <w:t>序号</w:t>
            </w:r>
          </w:p>
        </w:tc>
        <w:tc>
          <w:tcPr>
            <w:tcW w:type="dxa" w:w="1040"/>
            <w:tcBorders>
              <w:top w:sz="11.520000457763672" w:val="single" w:color="#000000"/>
              <w:bottom w:sz="7.679999828338623" w:val="single" w:color="#000000"/>
            </w:tcBorders>
            <w:tcMar>
              <w:start w:w="0" w:type="dxa"/>
              <w:end w:w="0" w:type="dxa"/>
            </w:tcMar>
          </w:tcPr>
          <w:p>
            <w:pPr>
              <w:autoSpaceDN w:val="0"/>
              <w:autoSpaceDE w:val="0"/>
              <w:widowControl/>
              <w:spacing w:line="208" w:lineRule="exact" w:before="56" w:after="0"/>
              <w:ind w:left="0" w:right="0" w:firstLine="0"/>
              <w:jc w:val="center"/>
            </w:pPr>
            <w:r>
              <w:rPr>
                <w:rFonts w:ascii="SimSun" w:hAnsi="SimSun" w:eastAsia="SimSun"/>
                <w:b w:val="0"/>
                <w:i w:val="0"/>
                <w:color w:val="000000"/>
                <w:sz w:val="21"/>
              </w:rPr>
              <w:t>路径</w:t>
            </w:r>
          </w:p>
        </w:tc>
        <w:tc>
          <w:tcPr>
            <w:tcW w:type="dxa" w:w="972"/>
            <w:tcBorders>
              <w:top w:sz="11.520000457763672" w:val="single" w:color="#000000"/>
              <w:bottom w:sz="7.679999828338623" w:val="single" w:color="#000000"/>
            </w:tcBorders>
            <w:tcMar>
              <w:start w:w="0" w:type="dxa"/>
              <w:end w:w="0" w:type="dxa"/>
            </w:tcMar>
          </w:tcPr>
          <w:p>
            <w:pPr>
              <w:autoSpaceDN w:val="0"/>
              <w:autoSpaceDE w:val="0"/>
              <w:widowControl/>
              <w:spacing w:line="208" w:lineRule="exact" w:before="56" w:after="0"/>
              <w:ind w:left="0" w:right="0" w:firstLine="0"/>
              <w:jc w:val="center"/>
            </w:pPr>
            <w:r>
              <w:rPr>
                <w:rFonts w:ascii="SimSun" w:hAnsi="SimSun" w:eastAsia="SimSun"/>
                <w:b w:val="0"/>
                <w:i w:val="0"/>
                <w:color w:val="000000"/>
                <w:sz w:val="21"/>
              </w:rPr>
              <w:t>敏感值</w:t>
            </w:r>
          </w:p>
        </w:tc>
      </w:tr>
      <w:tr>
        <w:trPr>
          <w:trHeight w:hRule="exact" w:val="320"/>
        </w:trPr>
        <w:tc>
          <w:tcPr>
            <w:tcW w:type="dxa" w:w="882"/>
            <w:tcBorders>
              <w:top w:sz="7.679999828338623" w:val="single" w:color="#000000"/>
            </w:tcBorders>
            <w:tcMar>
              <w:start w:w="0" w:type="dxa"/>
              <w:end w:w="0" w:type="dxa"/>
            </w:tcMar>
          </w:tcPr>
          <w:p>
            <w:pPr>
              <w:autoSpaceDN w:val="0"/>
              <w:autoSpaceDE w:val="0"/>
              <w:widowControl/>
              <w:spacing w:line="232" w:lineRule="exact" w:before="44" w:after="0"/>
              <w:ind w:left="0" w:right="336" w:firstLine="0"/>
              <w:jc w:val="right"/>
            </w:pPr>
            <w:r>
              <w:rPr>
                <w:rFonts w:ascii="TimesNewRomanPSMT" w:hAnsi="TimesNewRomanPSMT" w:eastAsia="TimesNewRomanPSMT"/>
                <w:b w:val="0"/>
                <w:i w:val="0"/>
                <w:color w:val="000000"/>
                <w:sz w:val="21"/>
              </w:rPr>
              <w:t>1</w:t>
            </w:r>
          </w:p>
        </w:tc>
        <w:tc>
          <w:tcPr>
            <w:tcW w:type="dxa" w:w="1160"/>
            <w:tcBorders>
              <w:top w:sz="7.679999828338623"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D→X2</w:t>
            </w:r>
          </w:p>
        </w:tc>
        <w:tc>
          <w:tcPr>
            <w:tcW w:type="dxa" w:w="980"/>
            <w:tcBorders>
              <w:top w:sz="7.679999828338623"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0.385</w:t>
            </w:r>
          </w:p>
        </w:tc>
        <w:tc>
          <w:tcPr>
            <w:tcW w:type="dxa" w:w="840"/>
            <w:tcBorders>
              <w:top w:sz="7.679999828338623"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17</w:t>
            </w:r>
          </w:p>
        </w:tc>
        <w:tc>
          <w:tcPr>
            <w:tcW w:type="dxa" w:w="1040"/>
            <w:tcBorders>
              <w:top w:sz="7.679999828338623"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J4→X6</w:t>
            </w:r>
          </w:p>
        </w:tc>
        <w:tc>
          <w:tcPr>
            <w:tcW w:type="dxa" w:w="1000"/>
            <w:tcBorders>
              <w:top w:sz="7.679999828338623"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0.390</w:t>
            </w:r>
          </w:p>
        </w:tc>
        <w:tc>
          <w:tcPr>
            <w:tcW w:type="dxa" w:w="840"/>
            <w:tcBorders>
              <w:top w:sz="7.679999828338623"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33</w:t>
            </w:r>
          </w:p>
        </w:tc>
        <w:tc>
          <w:tcPr>
            <w:tcW w:type="dxa" w:w="1040"/>
            <w:tcBorders>
              <w:top w:sz="7.679999828338623"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X5→J</w:t>
            </w:r>
          </w:p>
        </w:tc>
        <w:tc>
          <w:tcPr>
            <w:tcW w:type="dxa" w:w="972"/>
            <w:tcBorders>
              <w:top w:sz="7.679999828338623"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0.420</w:t>
            </w:r>
          </w:p>
        </w:tc>
      </w:tr>
      <w:tr>
        <w:trPr>
          <w:trHeight w:hRule="exact" w:val="300"/>
        </w:trPr>
        <w:tc>
          <w:tcPr>
            <w:tcW w:type="dxa" w:w="882"/>
            <w:tcBorders/>
            <w:tcMar>
              <w:start w:w="0" w:type="dxa"/>
              <w:end w:w="0" w:type="dxa"/>
            </w:tcMar>
          </w:tcPr>
          <w:p>
            <w:pPr>
              <w:autoSpaceDN w:val="0"/>
              <w:autoSpaceDE w:val="0"/>
              <w:widowControl/>
              <w:spacing w:line="232" w:lineRule="exact" w:before="46" w:after="0"/>
              <w:ind w:left="0" w:right="336" w:firstLine="0"/>
              <w:jc w:val="right"/>
            </w:pPr>
            <w:r>
              <w:rPr>
                <w:rFonts w:ascii="TimesNewRomanPSMT" w:hAnsi="TimesNewRomanPSMT" w:eastAsia="TimesNewRomanPSMT"/>
                <w:b w:val="0"/>
                <w:i w:val="0"/>
                <w:color w:val="000000"/>
                <w:sz w:val="21"/>
              </w:rPr>
              <w:t>2</w:t>
            </w:r>
          </w:p>
        </w:tc>
        <w:tc>
          <w:tcPr>
            <w:tcW w:type="dxa" w:w="116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D1→X10</w:t>
            </w:r>
          </w:p>
        </w:tc>
        <w:tc>
          <w:tcPr>
            <w:tcW w:type="dxa" w:w="98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0.420</w:t>
            </w:r>
          </w:p>
        </w:tc>
        <w:tc>
          <w:tcPr>
            <w:tcW w:type="dxa" w:w="84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18</w:t>
            </w:r>
          </w:p>
        </w:tc>
        <w:tc>
          <w:tcPr>
            <w:tcW w:type="dxa" w:w="104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S→X1</w:t>
            </w:r>
          </w:p>
        </w:tc>
        <w:tc>
          <w:tcPr>
            <w:tcW w:type="dxa" w:w="1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0.380</w:t>
            </w:r>
          </w:p>
        </w:tc>
        <w:tc>
          <w:tcPr>
            <w:tcW w:type="dxa" w:w="84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34</w:t>
            </w:r>
          </w:p>
        </w:tc>
        <w:tc>
          <w:tcPr>
            <w:tcW w:type="dxa" w:w="104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X6→J</w:t>
            </w:r>
          </w:p>
        </w:tc>
        <w:tc>
          <w:tcPr>
            <w:tcW w:type="dxa" w:w="972"/>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0.440</w:t>
            </w:r>
          </w:p>
        </w:tc>
      </w:tr>
      <w:tr>
        <w:trPr>
          <w:trHeight w:hRule="exact" w:val="320"/>
        </w:trPr>
        <w:tc>
          <w:tcPr>
            <w:tcW w:type="dxa" w:w="882"/>
            <w:tcBorders/>
            <w:tcMar>
              <w:start w:w="0" w:type="dxa"/>
              <w:end w:w="0" w:type="dxa"/>
            </w:tcMar>
          </w:tcPr>
          <w:p>
            <w:pPr>
              <w:autoSpaceDN w:val="0"/>
              <w:autoSpaceDE w:val="0"/>
              <w:widowControl/>
              <w:spacing w:line="232" w:lineRule="exact" w:before="58" w:after="0"/>
              <w:ind w:left="0" w:right="336" w:firstLine="0"/>
              <w:jc w:val="right"/>
            </w:pPr>
            <w:r>
              <w:rPr>
                <w:rFonts w:ascii="TimesNewRomanPSMT" w:hAnsi="TimesNewRomanPSMT" w:eastAsia="TimesNewRomanPSMT"/>
                <w:b w:val="0"/>
                <w:i w:val="0"/>
                <w:color w:val="000000"/>
                <w:sz w:val="21"/>
              </w:rPr>
              <w:t>3</w:t>
            </w:r>
          </w:p>
        </w:tc>
        <w:tc>
          <w:tcPr>
            <w:tcW w:type="dxa" w:w="116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D2→X10</w:t>
            </w:r>
          </w:p>
        </w:tc>
        <w:tc>
          <w:tcPr>
            <w:tcW w:type="dxa" w:w="98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0.380</w:t>
            </w:r>
          </w:p>
        </w:tc>
        <w:tc>
          <w:tcPr>
            <w:tcW w:type="dxa" w:w="84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19</w:t>
            </w:r>
          </w:p>
        </w:tc>
        <w:tc>
          <w:tcPr>
            <w:tcW w:type="dxa" w:w="104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S1→X3</w:t>
            </w:r>
          </w:p>
        </w:tc>
        <w:tc>
          <w:tcPr>
            <w:tcW w:type="dxa" w:w="10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0.373</w:t>
            </w:r>
          </w:p>
        </w:tc>
        <w:tc>
          <w:tcPr>
            <w:tcW w:type="dxa" w:w="84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35</w:t>
            </w:r>
          </w:p>
        </w:tc>
        <w:tc>
          <w:tcPr>
            <w:tcW w:type="dxa" w:w="104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X7→Z</w:t>
            </w:r>
          </w:p>
        </w:tc>
        <w:tc>
          <w:tcPr>
            <w:tcW w:type="dxa" w:w="972"/>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0.293</w:t>
            </w:r>
          </w:p>
        </w:tc>
      </w:tr>
      <w:tr>
        <w:trPr>
          <w:trHeight w:hRule="exact" w:val="320"/>
        </w:trPr>
        <w:tc>
          <w:tcPr>
            <w:tcW w:type="dxa" w:w="882"/>
            <w:tcBorders/>
            <w:tcMar>
              <w:start w:w="0" w:type="dxa"/>
              <w:end w:w="0" w:type="dxa"/>
            </w:tcMar>
          </w:tcPr>
          <w:p>
            <w:pPr>
              <w:autoSpaceDN w:val="0"/>
              <w:autoSpaceDE w:val="0"/>
              <w:widowControl/>
              <w:spacing w:line="232" w:lineRule="exact" w:before="50" w:after="0"/>
              <w:ind w:left="0" w:right="336" w:firstLine="0"/>
              <w:jc w:val="right"/>
            </w:pPr>
            <w:r>
              <w:rPr>
                <w:rFonts w:ascii="TimesNewRomanPSMT" w:hAnsi="TimesNewRomanPSMT" w:eastAsia="TimesNewRomanPSMT"/>
                <w:b w:val="0"/>
                <w:i w:val="0"/>
                <w:color w:val="000000"/>
                <w:sz w:val="21"/>
              </w:rPr>
              <w:t>4</w:t>
            </w:r>
          </w:p>
        </w:tc>
        <w:tc>
          <w:tcPr>
            <w:tcW w:type="dxa" w:w="116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D3→X11</w:t>
            </w:r>
          </w:p>
        </w:tc>
        <w:tc>
          <w:tcPr>
            <w:tcW w:type="dxa" w:w="98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0.350</w:t>
            </w:r>
          </w:p>
        </w:tc>
        <w:tc>
          <w:tcPr>
            <w:tcW w:type="dxa" w:w="84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20</w:t>
            </w:r>
          </w:p>
        </w:tc>
        <w:tc>
          <w:tcPr>
            <w:tcW w:type="dxa" w:w="104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S2→X3</w:t>
            </w:r>
          </w:p>
        </w:tc>
        <w:tc>
          <w:tcPr>
            <w:tcW w:type="dxa" w:w="1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0.233</w:t>
            </w:r>
          </w:p>
        </w:tc>
        <w:tc>
          <w:tcPr>
            <w:tcW w:type="dxa" w:w="84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36</w:t>
            </w:r>
          </w:p>
        </w:tc>
        <w:tc>
          <w:tcPr>
            <w:tcW w:type="dxa" w:w="104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X8→Z</w:t>
            </w:r>
          </w:p>
        </w:tc>
        <w:tc>
          <w:tcPr>
            <w:tcW w:type="dxa" w:w="972"/>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0.253</w:t>
            </w:r>
          </w:p>
        </w:tc>
      </w:tr>
      <w:tr>
        <w:trPr>
          <w:trHeight w:hRule="exact" w:val="300"/>
        </w:trPr>
        <w:tc>
          <w:tcPr>
            <w:tcW w:type="dxa" w:w="882"/>
            <w:tcBorders/>
            <w:tcMar>
              <w:start w:w="0" w:type="dxa"/>
              <w:end w:w="0" w:type="dxa"/>
            </w:tcMar>
          </w:tcPr>
          <w:p>
            <w:pPr>
              <w:autoSpaceDN w:val="0"/>
              <w:autoSpaceDE w:val="0"/>
              <w:widowControl/>
              <w:spacing w:line="232" w:lineRule="exact" w:before="42" w:after="0"/>
              <w:ind w:left="0" w:right="336" w:firstLine="0"/>
              <w:jc w:val="right"/>
            </w:pPr>
            <w:r>
              <w:rPr>
                <w:rFonts w:ascii="TimesNewRomanPSMT" w:hAnsi="TimesNewRomanPSMT" w:eastAsia="TimesNewRomanPSMT"/>
                <w:b w:val="0"/>
                <w:i w:val="0"/>
                <w:color w:val="000000"/>
                <w:sz w:val="21"/>
              </w:rPr>
              <w:t>5</w:t>
            </w:r>
          </w:p>
        </w:tc>
        <w:tc>
          <w:tcPr>
            <w:tcW w:type="dxa" w:w="116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D4→X11</w:t>
            </w:r>
          </w:p>
        </w:tc>
        <w:tc>
          <w:tcPr>
            <w:tcW w:type="dxa" w:w="98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0.510</w:t>
            </w:r>
          </w:p>
        </w:tc>
        <w:tc>
          <w:tcPr>
            <w:tcW w:type="dxa" w:w="84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21</w:t>
            </w:r>
          </w:p>
        </w:tc>
        <w:tc>
          <w:tcPr>
            <w:tcW w:type="dxa" w:w="104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S3→X3</w:t>
            </w:r>
          </w:p>
        </w:tc>
        <w:tc>
          <w:tcPr>
            <w:tcW w:type="dxa" w:w="100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0.258</w:t>
            </w:r>
          </w:p>
        </w:tc>
        <w:tc>
          <w:tcPr>
            <w:tcW w:type="dxa" w:w="84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37</w:t>
            </w:r>
          </w:p>
        </w:tc>
        <w:tc>
          <w:tcPr>
            <w:tcW w:type="dxa" w:w="104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X9→Z</w:t>
            </w:r>
          </w:p>
        </w:tc>
        <w:tc>
          <w:tcPr>
            <w:tcW w:type="dxa" w:w="972"/>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0.243</w:t>
            </w:r>
          </w:p>
        </w:tc>
      </w:tr>
      <w:tr>
        <w:trPr>
          <w:trHeight w:hRule="exact" w:val="320"/>
        </w:trPr>
        <w:tc>
          <w:tcPr>
            <w:tcW w:type="dxa" w:w="882"/>
            <w:tcBorders/>
            <w:tcMar>
              <w:start w:w="0" w:type="dxa"/>
              <w:end w:w="0" w:type="dxa"/>
            </w:tcMar>
          </w:tcPr>
          <w:p>
            <w:pPr>
              <w:autoSpaceDN w:val="0"/>
              <w:autoSpaceDE w:val="0"/>
              <w:widowControl/>
              <w:spacing w:line="232" w:lineRule="exact" w:before="54" w:after="0"/>
              <w:ind w:left="0" w:right="336" w:firstLine="0"/>
              <w:jc w:val="right"/>
            </w:pPr>
            <w:r>
              <w:rPr>
                <w:rFonts w:ascii="TimesNewRomanPSMT" w:hAnsi="TimesNewRomanPSMT" w:eastAsia="TimesNewRomanPSMT"/>
                <w:b w:val="0"/>
                <w:i w:val="0"/>
                <w:color w:val="000000"/>
                <w:sz w:val="21"/>
              </w:rPr>
              <w:t>6</w:t>
            </w:r>
          </w:p>
        </w:tc>
        <w:tc>
          <w:tcPr>
            <w:tcW w:type="dxa" w:w="116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E→X2</w:t>
            </w:r>
          </w:p>
        </w:tc>
        <w:tc>
          <w:tcPr>
            <w:tcW w:type="dxa" w:w="98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0.495</w:t>
            </w:r>
          </w:p>
        </w:tc>
        <w:tc>
          <w:tcPr>
            <w:tcW w:type="dxa" w:w="84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22</w:t>
            </w:r>
          </w:p>
        </w:tc>
        <w:tc>
          <w:tcPr>
            <w:tcW w:type="dxa" w:w="104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S4→X4</w:t>
            </w:r>
          </w:p>
        </w:tc>
        <w:tc>
          <w:tcPr>
            <w:tcW w:type="dxa" w:w="100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0.440</w:t>
            </w:r>
          </w:p>
        </w:tc>
        <w:tc>
          <w:tcPr>
            <w:tcW w:type="dxa" w:w="84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38</w:t>
            </w:r>
          </w:p>
        </w:tc>
        <w:tc>
          <w:tcPr>
            <w:tcW w:type="dxa" w:w="104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Z→X1</w:t>
            </w:r>
          </w:p>
        </w:tc>
        <w:tc>
          <w:tcPr>
            <w:tcW w:type="dxa" w:w="972"/>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0.280</w:t>
            </w:r>
          </w:p>
        </w:tc>
      </w:tr>
      <w:tr>
        <w:trPr>
          <w:trHeight w:hRule="exact" w:val="300"/>
        </w:trPr>
        <w:tc>
          <w:tcPr>
            <w:tcW w:type="dxa" w:w="882"/>
            <w:tcBorders/>
            <w:tcMar>
              <w:start w:w="0" w:type="dxa"/>
              <w:end w:w="0" w:type="dxa"/>
            </w:tcMar>
          </w:tcPr>
          <w:p>
            <w:pPr>
              <w:autoSpaceDN w:val="0"/>
              <w:autoSpaceDE w:val="0"/>
              <w:widowControl/>
              <w:spacing w:line="232" w:lineRule="exact" w:before="46" w:after="0"/>
              <w:ind w:left="0" w:right="336" w:firstLine="0"/>
              <w:jc w:val="right"/>
            </w:pPr>
            <w:r>
              <w:rPr>
                <w:rFonts w:ascii="TimesNewRomanPSMT" w:hAnsi="TimesNewRomanPSMT" w:eastAsia="TimesNewRomanPSMT"/>
                <w:b w:val="0"/>
                <w:i w:val="0"/>
                <w:color w:val="000000"/>
                <w:sz w:val="21"/>
              </w:rPr>
              <w:t>7</w:t>
            </w:r>
          </w:p>
        </w:tc>
        <w:tc>
          <w:tcPr>
            <w:tcW w:type="dxa" w:w="116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E1→X12</w:t>
            </w:r>
          </w:p>
        </w:tc>
        <w:tc>
          <w:tcPr>
            <w:tcW w:type="dxa" w:w="98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0.425</w:t>
            </w:r>
          </w:p>
        </w:tc>
        <w:tc>
          <w:tcPr>
            <w:tcW w:type="dxa" w:w="84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23</w:t>
            </w:r>
          </w:p>
        </w:tc>
        <w:tc>
          <w:tcPr>
            <w:tcW w:type="dxa" w:w="104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S5→X4</w:t>
            </w:r>
          </w:p>
        </w:tc>
        <w:tc>
          <w:tcPr>
            <w:tcW w:type="dxa" w:w="1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0.225</w:t>
            </w:r>
          </w:p>
        </w:tc>
        <w:tc>
          <w:tcPr>
            <w:tcW w:type="dxa" w:w="84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39</w:t>
            </w:r>
          </w:p>
        </w:tc>
        <w:tc>
          <w:tcPr>
            <w:tcW w:type="dxa" w:w="104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Z1→X7</w:t>
            </w:r>
          </w:p>
        </w:tc>
        <w:tc>
          <w:tcPr>
            <w:tcW w:type="dxa" w:w="972"/>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0.258</w:t>
            </w:r>
          </w:p>
        </w:tc>
      </w:tr>
      <w:tr>
        <w:trPr>
          <w:trHeight w:hRule="exact" w:val="320"/>
        </w:trPr>
        <w:tc>
          <w:tcPr>
            <w:tcW w:type="dxa" w:w="882"/>
            <w:tcBorders/>
            <w:tcMar>
              <w:start w:w="0" w:type="dxa"/>
              <w:end w:w="0" w:type="dxa"/>
            </w:tcMar>
          </w:tcPr>
          <w:p>
            <w:pPr>
              <w:autoSpaceDN w:val="0"/>
              <w:autoSpaceDE w:val="0"/>
              <w:widowControl/>
              <w:spacing w:line="232" w:lineRule="exact" w:before="58" w:after="0"/>
              <w:ind w:left="0" w:right="336" w:firstLine="0"/>
              <w:jc w:val="right"/>
            </w:pPr>
            <w:r>
              <w:rPr>
                <w:rFonts w:ascii="TimesNewRomanPSMT" w:hAnsi="TimesNewRomanPSMT" w:eastAsia="TimesNewRomanPSMT"/>
                <w:b w:val="0"/>
                <w:i w:val="0"/>
                <w:color w:val="000000"/>
                <w:sz w:val="21"/>
              </w:rPr>
              <w:t>8</w:t>
            </w:r>
          </w:p>
        </w:tc>
        <w:tc>
          <w:tcPr>
            <w:tcW w:type="dxa" w:w="116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E2→X12</w:t>
            </w:r>
          </w:p>
        </w:tc>
        <w:tc>
          <w:tcPr>
            <w:tcW w:type="dxa" w:w="98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0.200</w:t>
            </w:r>
          </w:p>
        </w:tc>
        <w:tc>
          <w:tcPr>
            <w:tcW w:type="dxa" w:w="84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24</w:t>
            </w:r>
          </w:p>
        </w:tc>
        <w:tc>
          <w:tcPr>
            <w:tcW w:type="dxa" w:w="104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S6→X4</w:t>
            </w:r>
          </w:p>
        </w:tc>
        <w:tc>
          <w:tcPr>
            <w:tcW w:type="dxa" w:w="10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0.270</w:t>
            </w:r>
          </w:p>
        </w:tc>
        <w:tc>
          <w:tcPr>
            <w:tcW w:type="dxa" w:w="84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40</w:t>
            </w:r>
          </w:p>
        </w:tc>
        <w:tc>
          <w:tcPr>
            <w:tcW w:type="dxa" w:w="104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Z2→X7</w:t>
            </w:r>
          </w:p>
        </w:tc>
        <w:tc>
          <w:tcPr>
            <w:tcW w:type="dxa" w:w="972"/>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0.243</w:t>
            </w:r>
          </w:p>
        </w:tc>
      </w:tr>
      <w:tr>
        <w:trPr>
          <w:trHeight w:hRule="exact" w:val="320"/>
        </w:trPr>
        <w:tc>
          <w:tcPr>
            <w:tcW w:type="dxa" w:w="882"/>
            <w:tcBorders/>
            <w:tcMar>
              <w:start w:w="0" w:type="dxa"/>
              <w:end w:w="0" w:type="dxa"/>
            </w:tcMar>
          </w:tcPr>
          <w:p>
            <w:pPr>
              <w:autoSpaceDN w:val="0"/>
              <w:autoSpaceDE w:val="0"/>
              <w:widowControl/>
              <w:spacing w:line="232" w:lineRule="exact" w:before="50" w:after="0"/>
              <w:ind w:left="0" w:right="336" w:firstLine="0"/>
              <w:jc w:val="right"/>
            </w:pPr>
            <w:r>
              <w:rPr>
                <w:rFonts w:ascii="TimesNewRomanPSMT" w:hAnsi="TimesNewRomanPSMT" w:eastAsia="TimesNewRomanPSMT"/>
                <w:b w:val="0"/>
                <w:i w:val="0"/>
                <w:color w:val="000000"/>
                <w:sz w:val="21"/>
              </w:rPr>
              <w:t>9</w:t>
            </w:r>
          </w:p>
        </w:tc>
        <w:tc>
          <w:tcPr>
            <w:tcW w:type="dxa" w:w="116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E3→X12</w:t>
            </w:r>
          </w:p>
        </w:tc>
        <w:tc>
          <w:tcPr>
            <w:tcW w:type="dxa" w:w="98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0.130</w:t>
            </w:r>
          </w:p>
        </w:tc>
        <w:tc>
          <w:tcPr>
            <w:tcW w:type="dxa" w:w="84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25</w:t>
            </w:r>
          </w:p>
        </w:tc>
        <w:tc>
          <w:tcPr>
            <w:tcW w:type="dxa" w:w="104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X1→R</w:t>
            </w:r>
          </w:p>
        </w:tc>
        <w:tc>
          <w:tcPr>
            <w:tcW w:type="dxa" w:w="1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0.330</w:t>
            </w:r>
          </w:p>
        </w:tc>
        <w:tc>
          <w:tcPr>
            <w:tcW w:type="dxa" w:w="84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41</w:t>
            </w:r>
          </w:p>
        </w:tc>
        <w:tc>
          <w:tcPr>
            <w:tcW w:type="dxa" w:w="104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Z3→X7</w:t>
            </w:r>
          </w:p>
        </w:tc>
        <w:tc>
          <w:tcPr>
            <w:tcW w:type="dxa" w:w="972"/>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0.248</w:t>
            </w:r>
          </w:p>
        </w:tc>
      </w:tr>
      <w:tr>
        <w:trPr>
          <w:trHeight w:hRule="exact" w:val="300"/>
        </w:trPr>
        <w:tc>
          <w:tcPr>
            <w:tcW w:type="dxa" w:w="882"/>
            <w:tcBorders/>
            <w:tcMar>
              <w:start w:w="0" w:type="dxa"/>
              <w:end w:w="0" w:type="dxa"/>
            </w:tcMar>
          </w:tcPr>
          <w:p>
            <w:pPr>
              <w:autoSpaceDN w:val="0"/>
              <w:autoSpaceDE w:val="0"/>
              <w:widowControl/>
              <w:spacing w:line="232" w:lineRule="exact" w:before="42" w:after="0"/>
              <w:ind w:left="0" w:right="282" w:firstLine="0"/>
              <w:jc w:val="right"/>
            </w:pPr>
            <w:r>
              <w:rPr>
                <w:rFonts w:ascii="TimesNewRomanPSMT" w:hAnsi="TimesNewRomanPSMT" w:eastAsia="TimesNewRomanPSMT"/>
                <w:b w:val="0"/>
                <w:i w:val="0"/>
                <w:color w:val="000000"/>
                <w:sz w:val="21"/>
              </w:rPr>
              <w:t>10</w:t>
            </w:r>
          </w:p>
        </w:tc>
        <w:tc>
          <w:tcPr>
            <w:tcW w:type="dxa" w:w="116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E4→X13</w:t>
            </w:r>
          </w:p>
        </w:tc>
        <w:tc>
          <w:tcPr>
            <w:tcW w:type="dxa" w:w="98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0.525</w:t>
            </w:r>
          </w:p>
        </w:tc>
        <w:tc>
          <w:tcPr>
            <w:tcW w:type="dxa" w:w="84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26</w:t>
            </w:r>
          </w:p>
        </w:tc>
        <w:tc>
          <w:tcPr>
            <w:tcW w:type="dxa" w:w="104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X10→D</w:t>
            </w:r>
          </w:p>
        </w:tc>
        <w:tc>
          <w:tcPr>
            <w:tcW w:type="dxa" w:w="100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0.445</w:t>
            </w:r>
          </w:p>
        </w:tc>
        <w:tc>
          <w:tcPr>
            <w:tcW w:type="dxa" w:w="84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42</w:t>
            </w:r>
          </w:p>
        </w:tc>
        <w:tc>
          <w:tcPr>
            <w:tcW w:type="dxa" w:w="104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Z4→X8</w:t>
            </w:r>
          </w:p>
        </w:tc>
        <w:tc>
          <w:tcPr>
            <w:tcW w:type="dxa" w:w="972"/>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0.365</w:t>
            </w:r>
          </w:p>
        </w:tc>
      </w:tr>
      <w:tr>
        <w:trPr>
          <w:trHeight w:hRule="exact" w:val="320"/>
        </w:trPr>
        <w:tc>
          <w:tcPr>
            <w:tcW w:type="dxa" w:w="882"/>
            <w:tcBorders/>
            <w:tcMar>
              <w:start w:w="0" w:type="dxa"/>
              <w:end w:w="0" w:type="dxa"/>
            </w:tcMar>
          </w:tcPr>
          <w:p>
            <w:pPr>
              <w:autoSpaceDN w:val="0"/>
              <w:autoSpaceDE w:val="0"/>
              <w:widowControl/>
              <w:spacing w:line="232" w:lineRule="exact" w:before="54" w:after="0"/>
              <w:ind w:left="0" w:right="282" w:firstLine="0"/>
              <w:jc w:val="right"/>
            </w:pPr>
            <w:r>
              <w:rPr>
                <w:rFonts w:ascii="TimesNewRomanPSMT" w:hAnsi="TimesNewRomanPSMT" w:eastAsia="TimesNewRomanPSMT"/>
                <w:b w:val="0"/>
                <w:i w:val="0"/>
                <w:color w:val="000000"/>
                <w:sz w:val="21"/>
              </w:rPr>
              <w:t>11</w:t>
            </w:r>
          </w:p>
        </w:tc>
        <w:tc>
          <w:tcPr>
            <w:tcW w:type="dxa" w:w="116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E5→X13</w:t>
            </w:r>
          </w:p>
        </w:tc>
        <w:tc>
          <w:tcPr>
            <w:tcW w:type="dxa" w:w="98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0.230</w:t>
            </w:r>
          </w:p>
        </w:tc>
        <w:tc>
          <w:tcPr>
            <w:tcW w:type="dxa" w:w="84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27</w:t>
            </w:r>
          </w:p>
        </w:tc>
        <w:tc>
          <w:tcPr>
            <w:tcW w:type="dxa" w:w="104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X11→D</w:t>
            </w:r>
          </w:p>
        </w:tc>
        <w:tc>
          <w:tcPr>
            <w:tcW w:type="dxa" w:w="100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0.455</w:t>
            </w:r>
          </w:p>
        </w:tc>
        <w:tc>
          <w:tcPr>
            <w:tcW w:type="dxa" w:w="84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43</w:t>
            </w:r>
          </w:p>
        </w:tc>
        <w:tc>
          <w:tcPr>
            <w:tcW w:type="dxa" w:w="104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Z5→X8</w:t>
            </w:r>
          </w:p>
        </w:tc>
        <w:tc>
          <w:tcPr>
            <w:tcW w:type="dxa" w:w="972"/>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0.280</w:t>
            </w:r>
          </w:p>
        </w:tc>
      </w:tr>
      <w:tr>
        <w:trPr>
          <w:trHeight w:hRule="exact" w:val="300"/>
        </w:trPr>
        <w:tc>
          <w:tcPr>
            <w:tcW w:type="dxa" w:w="882"/>
            <w:tcBorders/>
            <w:tcMar>
              <w:start w:w="0" w:type="dxa"/>
              <w:end w:w="0" w:type="dxa"/>
            </w:tcMar>
          </w:tcPr>
          <w:p>
            <w:pPr>
              <w:autoSpaceDN w:val="0"/>
              <w:autoSpaceDE w:val="0"/>
              <w:widowControl/>
              <w:spacing w:line="232" w:lineRule="exact" w:before="46" w:after="0"/>
              <w:ind w:left="0" w:right="282" w:firstLine="0"/>
              <w:jc w:val="right"/>
            </w:pPr>
            <w:r>
              <w:rPr>
                <w:rFonts w:ascii="TimesNewRomanPSMT" w:hAnsi="TimesNewRomanPSMT" w:eastAsia="TimesNewRomanPSMT"/>
                <w:b w:val="0"/>
                <w:i w:val="0"/>
                <w:color w:val="000000"/>
                <w:sz w:val="21"/>
              </w:rPr>
              <w:t>12</w:t>
            </w:r>
          </w:p>
        </w:tc>
        <w:tc>
          <w:tcPr>
            <w:tcW w:type="dxa" w:w="116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E6→X13</w:t>
            </w:r>
          </w:p>
        </w:tc>
        <w:tc>
          <w:tcPr>
            <w:tcW w:type="dxa" w:w="98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0.155</w:t>
            </w:r>
          </w:p>
        </w:tc>
        <w:tc>
          <w:tcPr>
            <w:tcW w:type="dxa" w:w="84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28</w:t>
            </w:r>
          </w:p>
        </w:tc>
        <w:tc>
          <w:tcPr>
            <w:tcW w:type="dxa" w:w="104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X12→E</w:t>
            </w:r>
          </w:p>
        </w:tc>
        <w:tc>
          <w:tcPr>
            <w:tcW w:type="dxa" w:w="1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0.385</w:t>
            </w:r>
          </w:p>
        </w:tc>
        <w:tc>
          <w:tcPr>
            <w:tcW w:type="dxa" w:w="84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44</w:t>
            </w:r>
          </w:p>
        </w:tc>
        <w:tc>
          <w:tcPr>
            <w:tcW w:type="dxa" w:w="104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Z6→X8</w:t>
            </w:r>
          </w:p>
        </w:tc>
        <w:tc>
          <w:tcPr>
            <w:tcW w:type="dxa" w:w="972"/>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0.245</w:t>
            </w:r>
          </w:p>
        </w:tc>
      </w:tr>
      <w:tr>
        <w:trPr>
          <w:trHeight w:hRule="exact" w:val="320"/>
        </w:trPr>
        <w:tc>
          <w:tcPr>
            <w:tcW w:type="dxa" w:w="882"/>
            <w:tcBorders/>
            <w:tcMar>
              <w:start w:w="0" w:type="dxa"/>
              <w:end w:w="0" w:type="dxa"/>
            </w:tcMar>
          </w:tcPr>
          <w:p>
            <w:pPr>
              <w:autoSpaceDN w:val="0"/>
              <w:autoSpaceDE w:val="0"/>
              <w:widowControl/>
              <w:spacing w:line="232" w:lineRule="exact" w:before="58" w:after="0"/>
              <w:ind w:left="0" w:right="282" w:firstLine="0"/>
              <w:jc w:val="right"/>
            </w:pPr>
            <w:r>
              <w:rPr>
                <w:rFonts w:ascii="TimesNewRomanPSMT" w:hAnsi="TimesNewRomanPSMT" w:eastAsia="TimesNewRomanPSMT"/>
                <w:b w:val="0"/>
                <w:i w:val="0"/>
                <w:color w:val="000000"/>
                <w:sz w:val="21"/>
              </w:rPr>
              <w:t>13</w:t>
            </w:r>
          </w:p>
        </w:tc>
        <w:tc>
          <w:tcPr>
            <w:tcW w:type="dxa" w:w="116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J→X1</w:t>
            </w:r>
          </w:p>
        </w:tc>
        <w:tc>
          <w:tcPr>
            <w:tcW w:type="dxa" w:w="98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0.210</w:t>
            </w:r>
          </w:p>
        </w:tc>
        <w:tc>
          <w:tcPr>
            <w:tcW w:type="dxa" w:w="84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29</w:t>
            </w:r>
          </w:p>
        </w:tc>
        <w:tc>
          <w:tcPr>
            <w:tcW w:type="dxa" w:w="104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X13→E</w:t>
            </w:r>
          </w:p>
        </w:tc>
        <w:tc>
          <w:tcPr>
            <w:tcW w:type="dxa" w:w="10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0.435</w:t>
            </w:r>
          </w:p>
        </w:tc>
        <w:tc>
          <w:tcPr>
            <w:tcW w:type="dxa" w:w="84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45</w:t>
            </w:r>
          </w:p>
        </w:tc>
        <w:tc>
          <w:tcPr>
            <w:tcW w:type="dxa" w:w="104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Z7→X9</w:t>
            </w:r>
          </w:p>
        </w:tc>
        <w:tc>
          <w:tcPr>
            <w:tcW w:type="dxa" w:w="972"/>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0.540</w:t>
            </w:r>
          </w:p>
        </w:tc>
      </w:tr>
      <w:tr>
        <w:trPr>
          <w:trHeight w:hRule="exact" w:val="320"/>
        </w:trPr>
        <w:tc>
          <w:tcPr>
            <w:tcW w:type="dxa" w:w="882"/>
            <w:tcBorders/>
            <w:tcMar>
              <w:start w:w="0" w:type="dxa"/>
              <w:end w:w="0" w:type="dxa"/>
            </w:tcMar>
          </w:tcPr>
          <w:p>
            <w:pPr>
              <w:autoSpaceDN w:val="0"/>
              <w:autoSpaceDE w:val="0"/>
              <w:widowControl/>
              <w:spacing w:line="232" w:lineRule="exact" w:before="50" w:after="0"/>
              <w:ind w:left="0" w:right="282" w:firstLine="0"/>
              <w:jc w:val="right"/>
            </w:pPr>
            <w:r>
              <w:rPr>
                <w:rFonts w:ascii="TimesNewRomanPSMT" w:hAnsi="TimesNewRomanPSMT" w:eastAsia="TimesNewRomanPSMT"/>
                <w:b w:val="0"/>
                <w:i w:val="0"/>
                <w:color w:val="000000"/>
                <w:sz w:val="21"/>
              </w:rPr>
              <w:t>14</w:t>
            </w:r>
          </w:p>
        </w:tc>
        <w:tc>
          <w:tcPr>
            <w:tcW w:type="dxa" w:w="116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J1→X5</w:t>
            </w:r>
          </w:p>
        </w:tc>
        <w:tc>
          <w:tcPr>
            <w:tcW w:type="dxa" w:w="98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0.460</w:t>
            </w:r>
          </w:p>
        </w:tc>
        <w:tc>
          <w:tcPr>
            <w:tcW w:type="dxa" w:w="84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30</w:t>
            </w:r>
          </w:p>
        </w:tc>
        <w:tc>
          <w:tcPr>
            <w:tcW w:type="dxa" w:w="104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X2→R</w:t>
            </w:r>
          </w:p>
        </w:tc>
        <w:tc>
          <w:tcPr>
            <w:tcW w:type="dxa" w:w="1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0.390</w:t>
            </w:r>
          </w:p>
        </w:tc>
        <w:tc>
          <w:tcPr>
            <w:tcW w:type="dxa" w:w="840"/>
            <w:vMerge w:val="restart"/>
            <w:tcBorders>
              <w:bottom w:sz="11.520000457763672"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46</w:t>
            </w:r>
          </w:p>
        </w:tc>
        <w:tc>
          <w:tcPr>
            <w:tcW w:type="dxa" w:w="1040"/>
            <w:vMerge w:val="restart"/>
            <w:tcBorders>
              <w:bottom w:sz="11.520000457763672"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Z8→X9</w:t>
            </w:r>
          </w:p>
        </w:tc>
        <w:tc>
          <w:tcPr>
            <w:tcW w:type="dxa" w:w="972"/>
            <w:vMerge w:val="restart"/>
            <w:tcBorders>
              <w:bottom w:sz="11.520000457763672"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0.360</w:t>
            </w:r>
          </w:p>
        </w:tc>
      </w:tr>
      <w:tr>
        <w:trPr>
          <w:trHeight w:hRule="exact" w:val="300"/>
        </w:trPr>
        <w:tc>
          <w:tcPr>
            <w:tcW w:type="dxa" w:w="882"/>
            <w:tcBorders/>
            <w:tcMar>
              <w:start w:w="0" w:type="dxa"/>
              <w:end w:w="0" w:type="dxa"/>
            </w:tcMar>
          </w:tcPr>
          <w:p>
            <w:pPr>
              <w:autoSpaceDN w:val="0"/>
              <w:autoSpaceDE w:val="0"/>
              <w:widowControl/>
              <w:spacing w:line="232" w:lineRule="exact" w:before="42" w:after="0"/>
              <w:ind w:left="0" w:right="282" w:firstLine="0"/>
              <w:jc w:val="right"/>
            </w:pPr>
            <w:r>
              <w:rPr>
                <w:rFonts w:ascii="TimesNewRomanPSMT" w:hAnsi="TimesNewRomanPSMT" w:eastAsia="TimesNewRomanPSMT"/>
                <w:b w:val="0"/>
                <w:i w:val="0"/>
                <w:color w:val="000000"/>
                <w:sz w:val="21"/>
              </w:rPr>
              <w:t>15</w:t>
            </w:r>
          </w:p>
        </w:tc>
        <w:tc>
          <w:tcPr>
            <w:tcW w:type="dxa" w:w="116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J2→X5</w:t>
            </w:r>
          </w:p>
        </w:tc>
        <w:tc>
          <w:tcPr>
            <w:tcW w:type="dxa" w:w="98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0.400</w:t>
            </w:r>
          </w:p>
        </w:tc>
        <w:tc>
          <w:tcPr>
            <w:tcW w:type="dxa" w:w="84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31</w:t>
            </w:r>
          </w:p>
        </w:tc>
        <w:tc>
          <w:tcPr>
            <w:tcW w:type="dxa" w:w="104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X3→S</w:t>
            </w:r>
          </w:p>
        </w:tc>
        <w:tc>
          <w:tcPr>
            <w:tcW w:type="dxa" w:w="100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0.390</w:t>
            </w:r>
          </w:p>
        </w:tc>
        <w:tc>
          <w:tcPr>
            <w:tcW w:type="dxa" w:w="1178"/>
            <w:vMerge/>
            <w:tcBorders>
              <w:bottom w:sz="11.520000457763672" w:val="single" w:color="#000000"/>
            </w:tcBorders>
          </w:tcPr>
          <w:p/>
        </w:tc>
        <w:tc>
          <w:tcPr>
            <w:tcW w:type="dxa" w:w="1178"/>
            <w:vMerge/>
            <w:tcBorders>
              <w:bottom w:sz="11.520000457763672" w:val="single" w:color="#000000"/>
            </w:tcBorders>
          </w:tcPr>
          <w:p/>
        </w:tc>
        <w:tc>
          <w:tcPr>
            <w:tcW w:type="dxa" w:w="1178"/>
            <w:vMerge/>
            <w:tcBorders>
              <w:bottom w:sz="11.520000457763672" w:val="single" w:color="#000000"/>
            </w:tcBorders>
          </w:tcPr>
          <w:p/>
        </w:tc>
      </w:tr>
      <w:tr>
        <w:trPr>
          <w:trHeight w:hRule="exact" w:val="336"/>
        </w:trPr>
        <w:tc>
          <w:tcPr>
            <w:tcW w:type="dxa" w:w="882"/>
            <w:tcBorders>
              <w:bottom w:sz="11.520000457763672" w:val="single" w:color="#000000"/>
            </w:tcBorders>
            <w:tcMar>
              <w:start w:w="0" w:type="dxa"/>
              <w:end w:w="0" w:type="dxa"/>
            </w:tcMar>
          </w:tcPr>
          <w:p>
            <w:pPr>
              <w:autoSpaceDN w:val="0"/>
              <w:autoSpaceDE w:val="0"/>
              <w:widowControl/>
              <w:spacing w:line="232" w:lineRule="exact" w:before="54" w:after="0"/>
              <w:ind w:left="0" w:right="282" w:firstLine="0"/>
              <w:jc w:val="right"/>
            </w:pPr>
            <w:r>
              <w:rPr>
                <w:rFonts w:ascii="TimesNewRomanPSMT" w:hAnsi="TimesNewRomanPSMT" w:eastAsia="TimesNewRomanPSMT"/>
                <w:b w:val="0"/>
                <w:i w:val="0"/>
                <w:color w:val="000000"/>
                <w:sz w:val="21"/>
              </w:rPr>
              <w:t>16</w:t>
            </w:r>
          </w:p>
        </w:tc>
        <w:tc>
          <w:tcPr>
            <w:tcW w:type="dxa" w:w="1160"/>
            <w:tcBorders>
              <w:bottom w:sz="11.520000457763672" w:val="single" w:color="#00000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J3→X6</w:t>
            </w:r>
          </w:p>
        </w:tc>
        <w:tc>
          <w:tcPr>
            <w:tcW w:type="dxa" w:w="980"/>
            <w:tcBorders>
              <w:bottom w:sz="11.520000457763672" w:val="single" w:color="#00000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0.450</w:t>
            </w:r>
          </w:p>
        </w:tc>
        <w:tc>
          <w:tcPr>
            <w:tcW w:type="dxa" w:w="840"/>
            <w:tcBorders>
              <w:bottom w:sz="11.520000457763672" w:val="single" w:color="#00000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32</w:t>
            </w:r>
          </w:p>
        </w:tc>
        <w:tc>
          <w:tcPr>
            <w:tcW w:type="dxa" w:w="1040"/>
            <w:tcBorders>
              <w:bottom w:sz="11.520000457763672" w:val="single" w:color="#00000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X4→S</w:t>
            </w:r>
          </w:p>
        </w:tc>
        <w:tc>
          <w:tcPr>
            <w:tcW w:type="dxa" w:w="1000"/>
            <w:tcBorders>
              <w:bottom w:sz="11.520000457763672" w:val="single" w:color="#00000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0.450</w:t>
            </w:r>
          </w:p>
        </w:tc>
        <w:tc>
          <w:tcPr>
            <w:tcW w:type="dxa" w:w="1178"/>
            <w:vMerge/>
            <w:tcBorders>
              <w:bottom w:sz="11.520000457763672" w:val="single" w:color="#000000"/>
            </w:tcBorders>
          </w:tcPr>
          <w:p/>
        </w:tc>
        <w:tc>
          <w:tcPr>
            <w:tcW w:type="dxa" w:w="1178"/>
            <w:vMerge/>
            <w:tcBorders>
              <w:bottom w:sz="11.520000457763672" w:val="single" w:color="#000000"/>
            </w:tcBorders>
          </w:tcPr>
          <w:p/>
        </w:tc>
        <w:tc>
          <w:tcPr>
            <w:tcW w:type="dxa" w:w="1178"/>
            <w:vMerge/>
            <w:tcBorders>
              <w:bottom w:sz="11.520000457763672" w:val="single" w:color="#000000"/>
            </w:tcBorders>
          </w:tcPr>
          <w:p/>
        </w:tc>
      </w:tr>
    </w:tbl>
    <w:p>
      <w:pPr>
        <w:autoSpaceDN w:val="0"/>
        <w:tabs>
          <w:tab w:pos="1478" w:val="left"/>
        </w:tabs>
        <w:autoSpaceDE w:val="0"/>
        <w:widowControl/>
        <w:spacing w:line="410" w:lineRule="exact" w:before="0" w:after="0"/>
        <w:ind w:left="998" w:right="0" w:firstLine="0"/>
        <w:jc w:val="left"/>
      </w:pPr>
      <w:r>
        <w:tab/>
      </w:r>
      <w:r>
        <w:rPr>
          <w:rFonts w:ascii="SimSun" w:hAnsi="SimSun" w:eastAsia="SimSun"/>
          <w:b w:val="0"/>
          <w:i w:val="0"/>
          <w:color w:val="000000"/>
          <w:sz w:val="24"/>
        </w:rPr>
        <w:t>分别对一级指标盾构始发前准备阶段风险（</w:t>
      </w:r>
      <w:r>
        <w:rPr>
          <w:rFonts w:ascii="TimesNewRomanPSMT" w:hAnsi="TimesNewRomanPSMT" w:eastAsia="TimesNewRomanPSMT"/>
          <w:b w:val="0"/>
          <w:i w:val="0"/>
          <w:color w:val="000000"/>
          <w:sz w:val="24"/>
        </w:rPr>
        <w:t>S</w:t>
      </w:r>
      <w:r>
        <w:rPr>
          <w:rFonts w:ascii="SimSun" w:hAnsi="SimSun" w:eastAsia="SimSun"/>
          <w:b w:val="0"/>
          <w:i w:val="0"/>
          <w:color w:val="000000"/>
          <w:sz w:val="24"/>
        </w:rPr>
        <w:t>）、盾构接收与竖井修建阶段风险（</w:t>
      </w:r>
      <w:r>
        <w:rPr>
          <w:rFonts w:ascii="TimesNewRomanPSMT" w:hAnsi="TimesNewRomanPSMT" w:eastAsia="TimesNewRomanPSMT"/>
          <w:b w:val="0"/>
          <w:i w:val="0"/>
          <w:color w:val="000000"/>
          <w:sz w:val="24"/>
        </w:rPr>
        <w:t>J</w:t>
      </w:r>
      <w:r>
        <w:rPr>
          <w:rFonts w:ascii="SimSun" w:hAnsi="SimSun" w:eastAsia="SimSun"/>
          <w:b w:val="0"/>
          <w:i w:val="0"/>
          <w:color w:val="000000"/>
          <w:sz w:val="24"/>
        </w:rPr>
        <w:t>）、</w:t>
      </w:r>
      <w:r>
        <w:rPr>
          <w:rFonts w:ascii="SimSun" w:hAnsi="SimSun" w:eastAsia="SimSun"/>
          <w:b w:val="0"/>
          <w:i w:val="0"/>
          <w:color w:val="000000"/>
          <w:sz w:val="24"/>
        </w:rPr>
        <w:t>盾构正常掘进阶段风险（</w:t>
      </w:r>
      <w:r>
        <w:rPr>
          <w:rFonts w:ascii="TimesNewRomanPSMT" w:hAnsi="TimesNewRomanPSMT" w:eastAsia="TimesNewRomanPSMT"/>
          <w:b w:val="0"/>
          <w:i w:val="0"/>
          <w:color w:val="000000"/>
          <w:sz w:val="24"/>
        </w:rPr>
        <w:t>Z</w:t>
      </w:r>
      <w:r>
        <w:rPr>
          <w:rFonts w:ascii="SimSun" w:hAnsi="SimSun" w:eastAsia="SimSun"/>
          <w:b w:val="0"/>
          <w:i w:val="0"/>
          <w:color w:val="000000"/>
          <w:sz w:val="24"/>
        </w:rPr>
        <w:t>）、盾构抵达及退场阶段风险（</w:t>
      </w:r>
      <w:r>
        <w:rPr>
          <w:rFonts w:ascii="TimesNewRomanPSMT" w:hAnsi="TimesNewRomanPSMT" w:eastAsia="TimesNewRomanPSMT"/>
          <w:b w:val="0"/>
          <w:i w:val="0"/>
          <w:color w:val="000000"/>
          <w:sz w:val="24"/>
        </w:rPr>
        <w:t>D</w:t>
      </w:r>
      <w:r>
        <w:rPr>
          <w:rFonts w:ascii="SimSun" w:hAnsi="SimSun" w:eastAsia="SimSun"/>
          <w:b w:val="0"/>
          <w:i w:val="0"/>
          <w:color w:val="000000"/>
          <w:sz w:val="24"/>
        </w:rPr>
        <w:t>）、穿越特殊地段风险（</w:t>
      </w:r>
      <w:r>
        <w:rPr>
          <w:rFonts w:ascii="TimesNewRomanPSMT" w:hAnsi="TimesNewRomanPSMT" w:eastAsia="TimesNewRomanPSMT"/>
          <w:b w:val="0"/>
          <w:i w:val="0"/>
          <w:color w:val="000000"/>
          <w:sz w:val="24"/>
        </w:rPr>
        <w:t>E</w:t>
      </w:r>
      <w:r>
        <w:rPr>
          <w:rFonts w:ascii="SimSun" w:hAnsi="SimSun" w:eastAsia="SimSun"/>
          <w:b w:val="0"/>
          <w:i w:val="0"/>
          <w:color w:val="000000"/>
          <w:sz w:val="24"/>
        </w:rPr>
        <w:t>）</w:t>
      </w:r>
      <w:r>
        <w:rPr>
          <w:rFonts w:ascii="SimSun" w:hAnsi="SimSun" w:eastAsia="SimSun"/>
          <w:b w:val="0"/>
          <w:i w:val="0"/>
          <w:color w:val="000000"/>
          <w:sz w:val="24"/>
        </w:rPr>
        <w:t>的</w:t>
      </w:r>
      <w:r>
        <w:rPr>
          <w:rFonts w:ascii="TimesNewRomanPSMT" w:hAnsi="TimesNewRomanPSMT" w:eastAsia="TimesNewRomanPSMT"/>
          <w:b w:val="0"/>
          <w:i w:val="0"/>
          <w:color w:val="000000"/>
          <w:sz w:val="24"/>
        </w:rPr>
        <w:t>28</w:t>
      </w:r>
      <w:r>
        <w:rPr>
          <w:rFonts w:ascii="SimSun" w:hAnsi="SimSun" w:eastAsia="SimSun"/>
          <w:b w:val="0"/>
          <w:i w:val="0"/>
          <w:color w:val="000000"/>
          <w:sz w:val="24"/>
        </w:rPr>
        <w:t xml:space="preserve"> 个二级指标进行分析。</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号线盾构施工安全风险因素进行敏感性分析，结果如下：</w:t>
      </w:r>
      <w:r>
        <w:tab/>
      </w:r>
      <w:r>
        <w:rPr>
          <w:rFonts w:ascii="TimesNewRomanPSMT" w:hAnsi="TimesNewRomanPSMT" w:eastAsia="TimesNewRomanPSMT"/>
          <w:b w:val="0"/>
          <w:i w:val="0"/>
          <w:color w:val="000000"/>
          <w:sz w:val="24"/>
        </w:rPr>
        <w:t>1</w:t>
      </w:r>
      <w:r>
        <w:rPr>
          <w:rFonts w:ascii="SimSun" w:hAnsi="SimSun" w:eastAsia="SimSun"/>
          <w:b w:val="0"/>
          <w:i w:val="0"/>
          <w:color w:val="000000"/>
          <w:sz w:val="24"/>
        </w:rPr>
        <w:t>）安全事故等级不一样，主要体现在敏感性因素的相似性和敏感值的差异性上。同</w:t>
      </w:r>
      <w:r>
        <w:rPr>
          <w:rFonts w:ascii="SimSun" w:hAnsi="SimSun" w:eastAsia="SimSun"/>
          <w:b w:val="0"/>
          <w:i w:val="0"/>
          <w:color w:val="000000"/>
          <w:sz w:val="24"/>
        </w:rPr>
        <w:t>时，风险概率的显著变化对事故发生的概率有着显著影响，但在决定事故等级时，其影</w:t>
      </w:r>
    </w:p>
    <w:p>
      <w:pPr>
        <w:autoSpaceDN w:val="0"/>
        <w:autoSpaceDE w:val="0"/>
        <w:widowControl/>
        <w:spacing w:line="240" w:lineRule="exact" w:before="180" w:after="0"/>
        <w:ind w:left="998" w:right="0" w:firstLine="0"/>
        <w:jc w:val="left"/>
      </w:pPr>
      <w:r>
        <w:rPr>
          <w:rFonts w:ascii="SimSun" w:hAnsi="SimSun" w:eastAsia="SimSun"/>
          <w:b w:val="0"/>
          <w:i w:val="0"/>
          <w:color w:val="000000"/>
          <w:sz w:val="24"/>
        </w:rPr>
        <w:t>响则相对较小。敏感性因素变动可能引发不同等级事故。重大事故下敏感值最高，显示</w:t>
      </w:r>
    </w:p>
    <w:p>
      <w:pPr>
        <w:autoSpaceDN w:val="0"/>
        <w:autoSpaceDE w:val="0"/>
        <w:widowControl/>
        <w:spacing w:line="240" w:lineRule="exact" w:before="180" w:after="0"/>
        <w:ind w:left="998" w:right="0" w:firstLine="0"/>
        <w:jc w:val="left"/>
      </w:pPr>
      <w:r>
        <w:rPr>
          <w:rFonts w:ascii="SimSun" w:hAnsi="SimSun" w:eastAsia="SimSun"/>
          <w:b w:val="0"/>
          <w:i w:val="0"/>
          <w:color w:val="000000"/>
          <w:sz w:val="24"/>
        </w:rPr>
        <w:t>安全风险系统最不稳定、脆弱。</w:t>
      </w:r>
    </w:p>
    <w:p>
      <w:pPr>
        <w:autoSpaceDN w:val="0"/>
        <w:autoSpaceDE w:val="0"/>
        <w:widowControl/>
        <w:spacing w:line="420" w:lineRule="exact" w:before="16" w:after="0"/>
        <w:ind w:left="998" w:right="252" w:firstLine="480"/>
        <w:jc w:val="both"/>
      </w:pPr>
      <w:r>
        <w:rPr>
          <w:rFonts w:ascii="TimesNewRomanPSMT" w:hAnsi="TimesNewRomanPSMT" w:eastAsia="TimesNewRomanPSMT"/>
          <w:b w:val="0"/>
          <w:i w:val="0"/>
          <w:color w:val="000000"/>
          <w:sz w:val="24"/>
        </w:rPr>
        <w:t>2</w:t>
      </w:r>
      <w:r>
        <w:rPr>
          <w:rFonts w:ascii="SimSun" w:hAnsi="SimSun" w:eastAsia="SimSun"/>
          <w:b w:val="0"/>
          <w:i w:val="0"/>
          <w:color w:val="000000"/>
          <w:sz w:val="24"/>
        </w:rPr>
        <w:t>）基于</w:t>
      </w:r>
      <w:r>
        <w:rPr>
          <w:rFonts w:ascii="TimesNewRomanPSMT" w:hAnsi="TimesNewRomanPSMT" w:eastAsia="TimesNewRomanPSMT"/>
          <w:b w:val="0"/>
          <w:i w:val="0"/>
          <w:color w:val="000000"/>
          <w:sz w:val="24"/>
        </w:rPr>
        <w:t>GeNIe4.0</w:t>
      </w:r>
      <w:r>
        <w:rPr>
          <w:rFonts w:ascii="SimSun" w:hAnsi="SimSun" w:eastAsia="SimSun"/>
          <w:b w:val="0"/>
          <w:i w:val="0"/>
          <w:color w:val="000000"/>
          <w:sz w:val="24"/>
        </w:rPr>
        <w:t xml:space="preserve"> 软件敏感性分析的结果，敏感值大于</w:t>
      </w:r>
      <w:r>
        <w:rPr>
          <w:rFonts w:ascii="TimesNewRomanPSMT" w:hAnsi="TimesNewRomanPSMT" w:eastAsia="TimesNewRomanPSMT"/>
          <w:b w:val="0"/>
          <w:i w:val="0"/>
          <w:color w:val="000000"/>
          <w:sz w:val="24"/>
        </w:rPr>
        <w:t>0.1</w:t>
      </w:r>
      <w:r>
        <w:rPr>
          <w:rFonts w:ascii="SimSun" w:hAnsi="SimSun" w:eastAsia="SimSun"/>
          <w:b w:val="0"/>
          <w:i w:val="0"/>
          <w:color w:val="000000"/>
          <w:sz w:val="24"/>
        </w:rPr>
        <w:t xml:space="preserve"> 的敏感性因素由高到低依</w:t>
      </w:r>
      <w:r>
        <w:rPr>
          <w:rFonts w:ascii="SimSun" w:hAnsi="SimSun" w:eastAsia="SimSun"/>
          <w:b w:val="0"/>
          <w:i w:val="0"/>
          <w:color w:val="000000"/>
          <w:sz w:val="24"/>
        </w:rPr>
        <w:t>次为：</w:t>
      </w:r>
      <w:r>
        <w:rPr>
          <w:rFonts w:ascii="TimesNewRomanPSMT" w:hAnsi="TimesNewRomanPSMT" w:eastAsia="TimesNewRomanPSMT"/>
          <w:b w:val="0"/>
          <w:i w:val="0"/>
          <w:color w:val="000000"/>
          <w:sz w:val="24"/>
        </w:rPr>
        <w:t>D4</w:t>
      </w:r>
      <w:r>
        <w:rPr>
          <w:rFonts w:ascii="SimSun" w:hAnsi="SimSun" w:eastAsia="SimSun"/>
          <w:b w:val="0"/>
          <w:i w:val="0"/>
          <w:color w:val="000000"/>
          <w:sz w:val="24"/>
        </w:rPr>
        <w:t xml:space="preserve"> 盾构基座变形（</w:t>
      </w:r>
      <w:r>
        <w:rPr>
          <w:rFonts w:ascii="TimesNewRomanPSMT" w:hAnsi="TimesNewRomanPSMT" w:eastAsia="TimesNewRomanPSMT"/>
          <w:b w:val="0"/>
          <w:i w:val="0"/>
          <w:color w:val="000000"/>
          <w:sz w:val="24"/>
        </w:rPr>
        <w:t>0.234</w:t>
      </w:r>
      <w:r>
        <w:rPr>
          <w:rFonts w:ascii="SimSun" w:hAnsi="SimSun" w:eastAsia="SimSun"/>
          <w:b w:val="0"/>
          <w:i w:val="0"/>
          <w:color w:val="000000"/>
          <w:sz w:val="24"/>
        </w:rPr>
        <w:t>）、</w:t>
      </w:r>
      <w:r>
        <w:rPr>
          <w:rFonts w:ascii="TimesNewRomanPSMT" w:hAnsi="TimesNewRomanPSMT" w:eastAsia="TimesNewRomanPSMT"/>
          <w:b w:val="0"/>
          <w:i w:val="0"/>
          <w:color w:val="000000"/>
          <w:sz w:val="24"/>
        </w:rPr>
        <w:t>E4</w:t>
      </w:r>
      <w:r>
        <w:rPr>
          <w:rFonts w:ascii="SimSun" w:hAnsi="SimSun" w:eastAsia="SimSun"/>
          <w:b w:val="0"/>
          <w:i w:val="0"/>
          <w:color w:val="000000"/>
          <w:sz w:val="24"/>
        </w:rPr>
        <w:t xml:space="preserve"> 邻近建筑物防控与监测不到位（</w:t>
      </w:r>
      <w:r>
        <w:rPr>
          <w:rFonts w:ascii="TimesNewRomanPSMT" w:hAnsi="TimesNewRomanPSMT" w:eastAsia="TimesNewRomanPSMT"/>
          <w:b w:val="0"/>
          <w:i w:val="0"/>
          <w:color w:val="000000"/>
          <w:sz w:val="24"/>
        </w:rPr>
        <w:t>0.231</w:t>
      </w:r>
      <w:r>
        <w:rPr>
          <w:rFonts w:ascii="SimSun" w:hAnsi="SimSun" w:eastAsia="SimSun"/>
          <w:b w:val="0"/>
          <w:i w:val="0"/>
          <w:color w:val="000000"/>
          <w:sz w:val="24"/>
        </w:rPr>
        <w:t>）、</w:t>
      </w:r>
      <w:r>
        <w:rPr>
          <w:rFonts w:ascii="TimesNewRomanPSMT" w:hAnsi="TimesNewRomanPSMT" w:eastAsia="TimesNewRomanPSMT"/>
          <w:b w:val="0"/>
          <w:i w:val="0"/>
          <w:color w:val="000000"/>
          <w:sz w:val="24"/>
        </w:rPr>
        <w:t>J3</w:t>
      </w:r>
      <w:r>
        <w:rPr>
          <w:rFonts w:ascii="SimSun" w:hAnsi="SimSun" w:eastAsia="SimSun"/>
          <w:b w:val="0"/>
          <w:i w:val="0"/>
          <w:color w:val="000000"/>
          <w:sz w:val="24"/>
        </w:rPr>
        <w:t xml:space="preserve"> 洞门</w:t>
      </w:r>
      <w:r>
        <w:rPr>
          <w:rFonts w:ascii="SimSun" w:hAnsi="SimSun" w:eastAsia="SimSun"/>
          <w:b w:val="0"/>
          <w:i w:val="0"/>
          <w:color w:val="000000"/>
          <w:sz w:val="24"/>
        </w:rPr>
        <w:t>凿除涌水涌砂（</w:t>
      </w:r>
      <w:r>
        <w:rPr>
          <w:rFonts w:ascii="TimesNewRomanPSMT" w:hAnsi="TimesNewRomanPSMT" w:eastAsia="TimesNewRomanPSMT"/>
          <w:b w:val="0"/>
          <w:i w:val="0"/>
          <w:color w:val="000000"/>
          <w:sz w:val="24"/>
        </w:rPr>
        <w:t>0.199</w:t>
      </w:r>
      <w:r>
        <w:rPr>
          <w:rFonts w:ascii="SimSun" w:hAnsi="SimSun" w:eastAsia="SimSun"/>
          <w:b w:val="0"/>
          <w:i w:val="0"/>
          <w:color w:val="000000"/>
          <w:sz w:val="24"/>
        </w:rPr>
        <w:t>）、</w:t>
      </w:r>
      <w:r>
        <w:rPr>
          <w:rFonts w:ascii="TimesNewRomanPSMT" w:hAnsi="TimesNewRomanPSMT" w:eastAsia="TimesNewRomanPSMT"/>
          <w:b w:val="0"/>
          <w:i w:val="0"/>
          <w:color w:val="000000"/>
          <w:sz w:val="24"/>
        </w:rPr>
        <w:t>S4</w:t>
      </w:r>
      <w:r>
        <w:rPr>
          <w:rFonts w:ascii="SimSun" w:hAnsi="SimSun" w:eastAsia="SimSun"/>
          <w:b w:val="0"/>
          <w:i w:val="0"/>
          <w:color w:val="000000"/>
          <w:sz w:val="24"/>
        </w:rPr>
        <w:t xml:space="preserve"> 刀盘设计参数错误（</w:t>
      </w:r>
      <w:r>
        <w:rPr>
          <w:rFonts w:ascii="TimesNewRomanPSMT" w:hAnsi="TimesNewRomanPSMT" w:eastAsia="TimesNewRomanPSMT"/>
          <w:b w:val="0"/>
          <w:i w:val="0"/>
          <w:color w:val="000000"/>
          <w:sz w:val="24"/>
        </w:rPr>
        <w:t>0.194</w:t>
      </w:r>
      <w:r>
        <w:rPr>
          <w:rFonts w:ascii="SimSun" w:hAnsi="SimSun" w:eastAsia="SimSun"/>
          <w:b w:val="0"/>
          <w:i w:val="0"/>
          <w:color w:val="000000"/>
          <w:sz w:val="24"/>
        </w:rPr>
        <w:t>）、</w:t>
      </w:r>
      <w:r>
        <w:rPr>
          <w:rFonts w:ascii="TimesNewRomanPSMT" w:hAnsi="TimesNewRomanPSMT" w:eastAsia="TimesNewRomanPSMT"/>
          <w:b w:val="0"/>
          <w:i w:val="0"/>
          <w:color w:val="000000"/>
          <w:sz w:val="24"/>
        </w:rPr>
        <w:t>Z6</w:t>
      </w:r>
      <w:r>
        <w:rPr>
          <w:rFonts w:ascii="SimSun" w:hAnsi="SimSun" w:eastAsia="SimSun"/>
          <w:b w:val="0"/>
          <w:i w:val="0"/>
          <w:color w:val="000000"/>
          <w:sz w:val="24"/>
        </w:rPr>
        <w:t xml:space="preserve"> 管片错台、开裂或渗漏水</w:t>
      </w:r>
      <w:r>
        <w:rPr>
          <w:rFonts w:ascii="SimSun" w:hAnsi="SimSun" w:eastAsia="SimSun"/>
          <w:b w:val="0"/>
          <w:i w:val="0"/>
          <w:color w:val="000000"/>
          <w:sz w:val="24"/>
        </w:rPr>
        <w:t>（</w:t>
      </w:r>
      <w:r>
        <w:rPr>
          <w:rFonts w:ascii="TimesNewRomanPSMT" w:hAnsi="TimesNewRomanPSMT" w:eastAsia="TimesNewRomanPSMT"/>
          <w:b w:val="0"/>
          <w:i w:val="0"/>
          <w:color w:val="000000"/>
          <w:sz w:val="24"/>
        </w:rPr>
        <w:t>0.189</w:t>
      </w:r>
      <w:r>
        <w:rPr>
          <w:rFonts w:ascii="SimSun" w:hAnsi="SimSun" w:eastAsia="SimSun"/>
          <w:b w:val="0"/>
          <w:i w:val="0"/>
          <w:color w:val="000000"/>
          <w:sz w:val="24"/>
        </w:rPr>
        <w:t>）、</w:t>
      </w:r>
      <w:r>
        <w:rPr>
          <w:rFonts w:ascii="TimesNewRomanPSMT" w:hAnsi="TimesNewRomanPSMT" w:eastAsia="TimesNewRomanPSMT"/>
          <w:b w:val="0"/>
          <w:i w:val="0"/>
          <w:color w:val="000000"/>
          <w:sz w:val="24"/>
        </w:rPr>
        <w:t>D1</w:t>
      </w:r>
      <w:r>
        <w:rPr>
          <w:rFonts w:ascii="SimSun" w:hAnsi="SimSun" w:eastAsia="SimSun"/>
          <w:b w:val="0"/>
          <w:i w:val="0"/>
          <w:color w:val="000000"/>
          <w:sz w:val="24"/>
        </w:rPr>
        <w:t xml:space="preserve"> 接收基座中心夹角轴线偏离（</w:t>
      </w:r>
      <w:r>
        <w:rPr>
          <w:rFonts w:ascii="TimesNewRomanPSMT" w:hAnsi="TimesNewRomanPSMT" w:eastAsia="TimesNewRomanPSMT"/>
          <w:b w:val="0"/>
          <w:i w:val="0"/>
          <w:color w:val="000000"/>
          <w:sz w:val="24"/>
        </w:rPr>
        <w:t>0.187</w:t>
      </w:r>
      <w:r>
        <w:rPr>
          <w:rFonts w:ascii="SimSun" w:hAnsi="SimSun" w:eastAsia="SimSun"/>
          <w:b w:val="0"/>
          <w:i w:val="0"/>
          <w:color w:val="000000"/>
          <w:sz w:val="24"/>
        </w:rPr>
        <w:t>）、</w:t>
      </w:r>
      <w:r>
        <w:rPr>
          <w:rFonts w:ascii="TimesNewRomanPSMT" w:hAnsi="TimesNewRomanPSMT" w:eastAsia="TimesNewRomanPSMT"/>
          <w:b w:val="0"/>
          <w:i w:val="0"/>
          <w:color w:val="000000"/>
          <w:sz w:val="24"/>
        </w:rPr>
        <w:t>D2</w:t>
      </w:r>
      <w:r>
        <w:rPr>
          <w:rFonts w:ascii="SimSun" w:hAnsi="SimSun" w:eastAsia="SimSun"/>
          <w:b w:val="0"/>
          <w:i w:val="0"/>
          <w:color w:val="000000"/>
          <w:sz w:val="24"/>
        </w:rPr>
        <w:t xml:space="preserve"> 盾构基座刚度或稳定性差</w:t>
      </w:r>
      <w:r>
        <w:rPr>
          <w:rFonts w:ascii="SimSun" w:hAnsi="SimSun" w:eastAsia="SimSun"/>
          <w:b w:val="0"/>
          <w:i w:val="0"/>
          <w:color w:val="000000"/>
          <w:sz w:val="24"/>
        </w:rPr>
        <w:t>（</w:t>
      </w:r>
      <w:r>
        <w:rPr>
          <w:rFonts w:ascii="TimesNewRomanPSMT" w:hAnsi="TimesNewRomanPSMT" w:eastAsia="TimesNewRomanPSMT"/>
          <w:b w:val="0"/>
          <w:i w:val="0"/>
          <w:color w:val="000000"/>
          <w:sz w:val="24"/>
        </w:rPr>
        <w:t>0.168</w:t>
      </w:r>
      <w:r>
        <w:rPr>
          <w:rFonts w:ascii="SimSun" w:hAnsi="SimSun" w:eastAsia="SimSun"/>
          <w:b w:val="0"/>
          <w:i w:val="0"/>
          <w:color w:val="000000"/>
          <w:sz w:val="24"/>
        </w:rPr>
        <w:t>）、</w:t>
      </w:r>
      <w:r>
        <w:rPr>
          <w:rFonts w:ascii="TimesNewRomanPSMT" w:hAnsi="TimesNewRomanPSMT" w:eastAsia="TimesNewRomanPSMT"/>
          <w:b w:val="0"/>
          <w:i w:val="0"/>
          <w:color w:val="000000"/>
          <w:sz w:val="24"/>
        </w:rPr>
        <w:t>Z1</w:t>
      </w:r>
      <w:r>
        <w:rPr>
          <w:rFonts w:ascii="SimSun" w:hAnsi="SimSun" w:eastAsia="SimSun"/>
          <w:b w:val="0"/>
          <w:i w:val="0"/>
          <w:color w:val="000000"/>
          <w:sz w:val="24"/>
        </w:rPr>
        <w:t xml:space="preserve"> 开挖面土体失稳（</w:t>
      </w:r>
      <w:r>
        <w:rPr>
          <w:rFonts w:ascii="TimesNewRomanPSMT" w:hAnsi="TimesNewRomanPSMT" w:eastAsia="TimesNewRomanPSMT"/>
          <w:b w:val="0"/>
          <w:i w:val="0"/>
          <w:color w:val="000000"/>
          <w:sz w:val="24"/>
        </w:rPr>
        <w:t>0.167</w:t>
      </w:r>
      <w:r>
        <w:rPr>
          <w:rFonts w:ascii="SimSun" w:hAnsi="SimSun" w:eastAsia="SimSun"/>
          <w:b w:val="0"/>
          <w:i w:val="0"/>
          <w:color w:val="000000"/>
          <w:sz w:val="24"/>
        </w:rPr>
        <w:t>）、</w:t>
      </w:r>
      <w:r>
        <w:rPr>
          <w:rFonts w:ascii="TimesNewRomanPSMT" w:hAnsi="TimesNewRomanPSMT" w:eastAsia="TimesNewRomanPSMT"/>
          <w:b w:val="0"/>
          <w:i w:val="0"/>
          <w:color w:val="000000"/>
          <w:sz w:val="24"/>
        </w:rPr>
        <w:t>J2</w:t>
      </w:r>
      <w:r>
        <w:rPr>
          <w:rFonts w:ascii="SimSun" w:hAnsi="SimSun" w:eastAsia="SimSun"/>
          <w:b w:val="0"/>
          <w:i w:val="0"/>
          <w:color w:val="000000"/>
          <w:sz w:val="24"/>
        </w:rPr>
        <w:t xml:space="preserve"> 土体加固及降水不当（</w:t>
      </w:r>
      <w:r>
        <w:rPr>
          <w:rFonts w:ascii="TimesNewRomanPSMT" w:hAnsi="TimesNewRomanPSMT" w:eastAsia="TimesNewRomanPSMT"/>
          <w:b w:val="0"/>
          <w:i w:val="0"/>
          <w:color w:val="000000"/>
          <w:sz w:val="24"/>
        </w:rPr>
        <w:t>0.164</w:t>
      </w:r>
      <w:r>
        <w:rPr>
          <w:rFonts w:ascii="SimSun" w:hAnsi="SimSun" w:eastAsia="SimSun"/>
          <w:b w:val="0"/>
          <w:i w:val="0"/>
          <w:color w:val="000000"/>
          <w:sz w:val="24"/>
        </w:rPr>
        <w:t>）、</w:t>
      </w:r>
      <w:r>
        <w:rPr>
          <w:rFonts w:ascii="TimesNewRomanPSMT" w:hAnsi="TimesNewRomanPSMT" w:eastAsia="TimesNewRomanPSMT"/>
          <w:b w:val="0"/>
          <w:i w:val="0"/>
          <w:color w:val="000000"/>
          <w:sz w:val="24"/>
        </w:rPr>
        <w:t>E1</w:t>
      </w:r>
      <w:r>
        <w:rPr>
          <w:rFonts w:ascii="SimSun" w:hAnsi="SimSun" w:eastAsia="SimSun"/>
          <w:b w:val="0"/>
          <w:i w:val="0"/>
          <w:color w:val="000000"/>
          <w:sz w:val="24"/>
        </w:rPr>
        <w:t xml:space="preserve"> 盾构穿</w:t>
      </w:r>
      <w:r>
        <w:rPr>
          <w:rFonts w:ascii="SimSun" w:hAnsi="SimSun" w:eastAsia="SimSun"/>
          <w:b w:val="0"/>
          <w:i w:val="0"/>
          <w:color w:val="000000"/>
          <w:sz w:val="24"/>
        </w:rPr>
        <w:t>越地质环境复杂（</w:t>
      </w:r>
      <w:r>
        <w:rPr>
          <w:rFonts w:ascii="TimesNewRomanPSMT" w:hAnsi="TimesNewRomanPSMT" w:eastAsia="TimesNewRomanPSMT"/>
          <w:b w:val="0"/>
          <w:i w:val="0"/>
          <w:color w:val="000000"/>
          <w:sz w:val="24"/>
        </w:rPr>
        <w:t>0.164</w:t>
      </w:r>
      <w:r>
        <w:rPr>
          <w:rFonts w:ascii="SimSun" w:hAnsi="SimSun" w:eastAsia="SimSun"/>
          <w:b w:val="0"/>
          <w:i w:val="0"/>
          <w:color w:val="000000"/>
          <w:sz w:val="24"/>
        </w:rPr>
        <w:t>）、</w:t>
      </w:r>
      <w:r>
        <w:rPr>
          <w:rFonts w:ascii="TimesNewRomanPSMT" w:hAnsi="TimesNewRomanPSMT" w:eastAsia="TimesNewRomanPSMT"/>
          <w:b w:val="0"/>
          <w:i w:val="0"/>
          <w:color w:val="000000"/>
          <w:sz w:val="24"/>
        </w:rPr>
        <w:t>Z8</w:t>
      </w:r>
      <w:r>
        <w:rPr>
          <w:rFonts w:ascii="SimSun" w:hAnsi="SimSun" w:eastAsia="SimSun"/>
          <w:b w:val="0"/>
          <w:i w:val="0"/>
          <w:color w:val="000000"/>
          <w:sz w:val="24"/>
        </w:rPr>
        <w:t xml:space="preserve"> 盾构机刀具磨损（</w:t>
      </w:r>
      <w:r>
        <w:rPr>
          <w:rFonts w:ascii="TimesNewRomanPSMT" w:hAnsi="TimesNewRomanPSMT" w:eastAsia="TimesNewRomanPSMT"/>
          <w:b w:val="0"/>
          <w:i w:val="0"/>
          <w:color w:val="000000"/>
          <w:sz w:val="24"/>
        </w:rPr>
        <w:t>0.161</w:t>
      </w:r>
      <w:r>
        <w:rPr>
          <w:rFonts w:ascii="SimSun" w:hAnsi="SimSun" w:eastAsia="SimSun"/>
          <w:b w:val="0"/>
          <w:i w:val="0"/>
          <w:color w:val="000000"/>
          <w:sz w:val="24"/>
        </w:rPr>
        <w:t>）、</w:t>
      </w:r>
      <w:r>
        <w:rPr>
          <w:rFonts w:ascii="TimesNewRomanPSMT" w:hAnsi="TimesNewRomanPSMT" w:eastAsia="TimesNewRomanPSMT"/>
          <w:b w:val="0"/>
          <w:i w:val="0"/>
          <w:color w:val="000000"/>
          <w:sz w:val="24"/>
        </w:rPr>
        <w:t>S1</w:t>
      </w:r>
      <w:r>
        <w:rPr>
          <w:rFonts w:ascii="SimSun" w:hAnsi="SimSun" w:eastAsia="SimSun"/>
          <w:b w:val="0"/>
          <w:i w:val="0"/>
          <w:color w:val="000000"/>
          <w:sz w:val="24"/>
        </w:rPr>
        <w:t xml:space="preserve"> 沿线地质勘察数据有误</w:t>
      </w:r>
      <w:r>
        <w:rPr>
          <w:rFonts w:ascii="SimSun" w:hAnsi="SimSun" w:eastAsia="SimSun"/>
          <w:b w:val="0"/>
          <w:i w:val="0"/>
          <w:color w:val="000000"/>
          <w:sz w:val="24"/>
        </w:rPr>
        <w:t>（</w:t>
      </w:r>
      <w:r>
        <w:rPr>
          <w:rFonts w:ascii="TimesNewRomanPSMT" w:hAnsi="TimesNewRomanPSMT" w:eastAsia="TimesNewRomanPSMT"/>
          <w:b w:val="0"/>
          <w:i w:val="0"/>
          <w:color w:val="000000"/>
          <w:sz w:val="24"/>
        </w:rPr>
        <w:t>0.145</w:t>
      </w:r>
      <w:r>
        <w:rPr>
          <w:rFonts w:ascii="SimSun" w:hAnsi="SimSun" w:eastAsia="SimSun"/>
          <w:b w:val="0"/>
          <w:i w:val="0"/>
          <w:color w:val="000000"/>
          <w:sz w:val="24"/>
        </w:rPr>
        <w:t>）、</w:t>
      </w:r>
      <w:r>
        <w:rPr>
          <w:rFonts w:ascii="TimesNewRomanPSMT" w:hAnsi="TimesNewRomanPSMT" w:eastAsia="TimesNewRomanPSMT"/>
          <w:b w:val="0"/>
          <w:i w:val="0"/>
          <w:color w:val="000000"/>
          <w:sz w:val="24"/>
        </w:rPr>
        <w:t>S6</w:t>
      </w:r>
      <w:r>
        <w:rPr>
          <w:rFonts w:ascii="SimSun" w:hAnsi="SimSun" w:eastAsia="SimSun"/>
          <w:b w:val="0"/>
          <w:i w:val="0"/>
          <w:color w:val="000000"/>
          <w:sz w:val="24"/>
        </w:rPr>
        <w:t xml:space="preserve"> 安全培训或事故应急预案不到位（</w:t>
      </w:r>
      <w:r>
        <w:rPr>
          <w:rFonts w:ascii="TimesNewRomanPSMT" w:hAnsi="TimesNewRomanPSMT" w:eastAsia="TimesNewRomanPSMT"/>
          <w:b w:val="0"/>
          <w:i w:val="0"/>
          <w:color w:val="000000"/>
          <w:sz w:val="24"/>
        </w:rPr>
        <w:t>0.119</w:t>
      </w:r>
      <w:r>
        <w:rPr>
          <w:rFonts w:ascii="SimSun" w:hAnsi="SimSun" w:eastAsia="SimSun"/>
          <w:b w:val="0"/>
          <w:i w:val="0"/>
          <w:color w:val="000000"/>
          <w:sz w:val="24"/>
        </w:rPr>
        <w:t>）、</w:t>
      </w:r>
      <w:r>
        <w:rPr>
          <w:rFonts w:ascii="TimesNewRomanPSMT" w:hAnsi="TimesNewRomanPSMT" w:eastAsia="TimesNewRomanPSMT"/>
          <w:b w:val="0"/>
          <w:i w:val="0"/>
          <w:color w:val="000000"/>
          <w:sz w:val="24"/>
        </w:rPr>
        <w:t>Z4</w:t>
      </w:r>
      <w:r>
        <w:rPr>
          <w:rFonts w:ascii="SimSun" w:hAnsi="SimSun" w:eastAsia="SimSun"/>
          <w:b w:val="0"/>
          <w:i w:val="0"/>
          <w:color w:val="000000"/>
          <w:sz w:val="24"/>
        </w:rPr>
        <w:t xml:space="preserve"> 传送带淤泥喷涌或阻塞</w:t>
      </w:r>
      <w:r>
        <w:rPr>
          <w:rFonts w:ascii="SimSun" w:hAnsi="SimSun" w:eastAsia="SimSun"/>
          <w:b w:val="0"/>
          <w:i w:val="0"/>
          <w:color w:val="000000"/>
          <w:sz w:val="24"/>
        </w:rPr>
        <w:t>（</w:t>
      </w:r>
      <w:r>
        <w:rPr>
          <w:rFonts w:ascii="TimesNewRomanPSMT" w:hAnsi="TimesNewRomanPSMT" w:eastAsia="TimesNewRomanPSMT"/>
          <w:b w:val="0"/>
          <w:i w:val="0"/>
          <w:color w:val="000000"/>
          <w:sz w:val="24"/>
        </w:rPr>
        <w:t>0.116</w:t>
      </w:r>
      <w:r>
        <w:rPr>
          <w:rFonts w:ascii="SimSun" w:hAnsi="SimSun" w:eastAsia="SimSun"/>
          <w:b w:val="0"/>
          <w:i w:val="0"/>
          <w:color w:val="000000"/>
          <w:sz w:val="24"/>
        </w:rPr>
        <w:t>）、</w:t>
      </w:r>
      <w:r>
        <w:rPr>
          <w:rFonts w:ascii="TimesNewRomanPSMT" w:hAnsi="TimesNewRomanPSMT" w:eastAsia="TimesNewRomanPSMT"/>
          <w:b w:val="0"/>
          <w:i w:val="0"/>
          <w:color w:val="000000"/>
          <w:sz w:val="24"/>
        </w:rPr>
        <w:t>Z7</w:t>
      </w:r>
      <w:r>
        <w:rPr>
          <w:rFonts w:ascii="SimSun" w:hAnsi="SimSun" w:eastAsia="SimSun"/>
          <w:b w:val="0"/>
          <w:i w:val="0"/>
          <w:color w:val="000000"/>
          <w:sz w:val="24"/>
        </w:rPr>
        <w:t xml:space="preserve"> 注浆压力不合理（</w:t>
      </w:r>
      <w:r>
        <w:rPr>
          <w:rFonts w:ascii="TimesNewRomanPSMT" w:hAnsi="TimesNewRomanPSMT" w:eastAsia="TimesNewRomanPSMT"/>
          <w:b w:val="0"/>
          <w:i w:val="0"/>
          <w:color w:val="000000"/>
          <w:sz w:val="24"/>
        </w:rPr>
        <w:t>0.114</w:t>
      </w:r>
      <w:r>
        <w:rPr>
          <w:rFonts w:ascii="SimSun" w:hAnsi="SimSun" w:eastAsia="SimSun"/>
          <w:b w:val="0"/>
          <w:i w:val="0"/>
          <w:color w:val="000000"/>
          <w:sz w:val="24"/>
        </w:rPr>
        <w:t>）、</w:t>
      </w:r>
      <w:r>
        <w:rPr>
          <w:rFonts w:ascii="TimesNewRomanPSMT" w:hAnsi="TimesNewRomanPSMT" w:eastAsia="TimesNewRomanPSMT"/>
          <w:b w:val="0"/>
          <w:i w:val="0"/>
          <w:color w:val="000000"/>
          <w:sz w:val="24"/>
        </w:rPr>
        <w:t>D3</w:t>
      </w:r>
      <w:r>
        <w:rPr>
          <w:rFonts w:ascii="SimSun" w:hAnsi="SimSun" w:eastAsia="SimSun"/>
          <w:b w:val="0"/>
          <w:i w:val="0"/>
          <w:color w:val="000000"/>
          <w:sz w:val="24"/>
        </w:rPr>
        <w:t xml:space="preserve"> 盾构机拆解操作不当（</w:t>
      </w:r>
      <w:r>
        <w:rPr>
          <w:rFonts w:ascii="TimesNewRomanPSMT" w:hAnsi="TimesNewRomanPSMT" w:eastAsia="TimesNewRomanPSMT"/>
          <w:b w:val="0"/>
          <w:i w:val="0"/>
          <w:color w:val="000000"/>
          <w:sz w:val="24"/>
        </w:rPr>
        <w:t>0.101</w:t>
      </w:r>
      <w:r>
        <w:rPr>
          <w:rFonts w:ascii="SimSun" w:hAnsi="SimSun" w:eastAsia="SimSun"/>
          <w:b w:val="0"/>
          <w:i w:val="0"/>
          <w:color w:val="000000"/>
          <w:sz w:val="24"/>
        </w:rPr>
        <w:t>）共</w:t>
      </w:r>
      <w:r>
        <w:rPr>
          <w:rFonts w:ascii="TimesNewRomanPSMT" w:hAnsi="TimesNewRomanPSMT" w:eastAsia="TimesNewRomanPSMT"/>
          <w:b w:val="0"/>
          <w:i w:val="0"/>
          <w:color w:val="000000"/>
          <w:sz w:val="24"/>
        </w:rPr>
        <w:t>16</w:t>
      </w:r>
      <w:r>
        <w:rPr>
          <w:rFonts w:ascii="SimSun" w:hAnsi="SimSun" w:eastAsia="SimSun"/>
          <w:b w:val="0"/>
          <w:i w:val="0"/>
          <w:color w:val="000000"/>
          <w:sz w:val="24"/>
        </w:rPr>
        <w:t xml:space="preserve"> 个风</w:t>
      </w:r>
      <w:r>
        <w:rPr>
          <w:rFonts w:ascii="SimSun" w:hAnsi="SimSun" w:eastAsia="SimSun"/>
          <w:b w:val="0"/>
          <w:i w:val="0"/>
          <w:color w:val="000000"/>
          <w:sz w:val="24"/>
        </w:rPr>
        <w:t>险因素。上述因素小幅度的变化会对青岛地铁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号线盾构施工区间造成较大影响。</w:t>
      </w:r>
      <w:r>
        <w:rPr>
          <w:rFonts w:ascii="TimesNewRomanPSMT" w:hAnsi="TimesNewRomanPSMT" w:eastAsia="TimesNewRomanPSMT"/>
          <w:b w:val="0"/>
          <w:i w:val="0"/>
          <w:color w:val="000000"/>
          <w:sz w:val="24"/>
        </w:rPr>
        <w:t>16</w:t>
      </w:r>
      <w:r>
        <w:rPr>
          <w:rFonts w:ascii="SimSun" w:hAnsi="SimSun" w:eastAsia="SimSun"/>
          <w:b w:val="0"/>
          <w:i w:val="0"/>
          <w:color w:val="000000"/>
          <w:sz w:val="24"/>
        </w:rPr>
        <w:t xml:space="preserve"> 个</w:t>
      </w:r>
    </w:p>
    <w:p>
      <w:pPr>
        <w:autoSpaceDN w:val="0"/>
        <w:autoSpaceDE w:val="0"/>
        <w:widowControl/>
        <w:spacing w:line="200" w:lineRule="exact" w:before="264" w:after="0"/>
        <w:ind w:left="0" w:right="4838" w:firstLine="0"/>
        <w:jc w:val="right"/>
      </w:pPr>
      <w:r>
        <w:rPr>
          <w:rFonts w:ascii="TimesNewRomanPS" w:hAnsi="TimesNewRomanPS" w:eastAsia="TimesNewRomanPS"/>
          <w:b/>
          <w:i w:val="0"/>
          <w:color w:val="000000"/>
          <w:sz w:val="18"/>
        </w:rPr>
        <w:t>55</w:t>
      </w:r>
    </w:p>
    <w:p>
      <w:pPr>
        <w:autoSpaceDN w:val="0"/>
        <w:tabs>
          <w:tab w:pos="1240" w:val="left"/>
        </w:tabs>
        <w:autoSpaceDE w:val="0"/>
        <w:widowControl/>
        <w:spacing w:line="240" w:lineRule="auto" w:before="376" w:after="0"/>
        <w:ind w:left="0" w:right="0" w:firstLine="0"/>
        <w:jc w:val="left"/>
      </w:pPr>
      <w:r>
        <w:drawing>
          <wp:inline xmlns:a="http://schemas.openxmlformats.org/drawingml/2006/main" xmlns:pic="http://schemas.openxmlformats.org/drawingml/2006/picture">
            <wp:extent cx="584200" cy="165100"/>
            <wp:docPr id="1317" name="Picture 131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18" name="Picture 131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882" w:bottom="170" w:left="420" w:header="720" w:footer="720" w:gutter="0"/>
          <w:cols/>
          <w:docGrid w:linePitch="360"/>
        </w:sectPr>
      </w:pPr>
    </w:p>
    <w:p>
      <w:pPr>
        <w:autoSpaceDN w:val="0"/>
        <w:autoSpaceDE w:val="0"/>
        <w:widowControl/>
        <w:spacing w:line="220" w:lineRule="exact" w:before="0" w:after="22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904240</wp:posOffset>
            </wp:positionH>
            <wp:positionV relativeFrom="page">
              <wp:posOffset>6897370</wp:posOffset>
            </wp:positionV>
            <wp:extent cx="5933440" cy="2456815"/>
            <wp:wrapNone/>
            <wp:docPr id="1321" name="Picture 1321"/>
            <wp:cNvGraphicFramePr>
              <a:graphicFrameLocks noChangeAspect="1"/>
            </wp:cNvGraphicFramePr>
            <a:graphic>
              <a:graphicData uri="http://schemas.openxmlformats.org/drawingml/2006/picture">
                <pic:pic>
                  <pic:nvPicPr>
                    <pic:cNvPr id="0" name="image.png"/>
                    <pic:cNvPicPr/>
                  </pic:nvPicPr>
                  <pic:blipFill>
                    <a:blip r:embed="rId1032"/>
                    <a:stretch>
                      <a:fillRect/>
                    </a:stretch>
                  </pic:blipFill>
                  <pic:spPr>
                    <a:xfrm>
                      <a:off x="0" y="0"/>
                      <a:ext cx="5933440" cy="245681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8559800</wp:posOffset>
            </wp:positionV>
            <wp:extent cx="50800" cy="38100"/>
            <wp:wrapNone/>
            <wp:docPr id="1322" name="Picture 1322"/>
            <wp:cNvGraphicFramePr>
              <a:graphicFrameLocks noChangeAspect="1"/>
            </wp:cNvGraphicFramePr>
            <a:graphic>
              <a:graphicData uri="http://schemas.openxmlformats.org/drawingml/2006/picture">
                <pic:pic>
                  <pic:nvPicPr>
                    <pic:cNvPr id="0" name="image.png"/>
                    <pic:cNvPicPr/>
                  </pic:nvPicPr>
                  <pic:blipFill>
                    <a:blip r:embed="rId103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8382000</wp:posOffset>
            </wp:positionV>
            <wp:extent cx="38100" cy="63500"/>
            <wp:wrapNone/>
            <wp:docPr id="1323" name="Picture 1323"/>
            <wp:cNvGraphicFramePr>
              <a:graphicFrameLocks noChangeAspect="1"/>
            </wp:cNvGraphicFramePr>
            <a:graphic>
              <a:graphicData uri="http://schemas.openxmlformats.org/drawingml/2006/picture">
                <pic:pic>
                  <pic:nvPicPr>
                    <pic:cNvPr id="0" name="image.png"/>
                    <pic:cNvPicPr/>
                  </pic:nvPicPr>
                  <pic:blipFill>
                    <a:blip r:embed="rId1034"/>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8318500</wp:posOffset>
            </wp:positionV>
            <wp:extent cx="50800" cy="127000"/>
            <wp:wrapNone/>
            <wp:docPr id="1324" name="Picture 1324"/>
            <wp:cNvGraphicFramePr>
              <a:graphicFrameLocks noChangeAspect="1"/>
            </wp:cNvGraphicFramePr>
            <a:graphic>
              <a:graphicData uri="http://schemas.openxmlformats.org/drawingml/2006/picture">
                <pic:pic>
                  <pic:nvPicPr>
                    <pic:cNvPr id="0" name="image.png"/>
                    <pic:cNvPicPr/>
                  </pic:nvPicPr>
                  <pic:blipFill>
                    <a:blip r:embed="rId1035"/>
                    <a:stretch>
                      <a:fillRect/>
                    </a:stretch>
                  </pic:blipFill>
                  <pic:spPr>
                    <a:xfrm>
                      <a:off x="0" y="0"/>
                      <a:ext cx="50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8001000</wp:posOffset>
            </wp:positionV>
            <wp:extent cx="38100" cy="38100"/>
            <wp:wrapNone/>
            <wp:docPr id="1325" name="Picture 1325"/>
            <wp:cNvGraphicFramePr>
              <a:graphicFrameLocks noChangeAspect="1"/>
            </wp:cNvGraphicFramePr>
            <a:graphic>
              <a:graphicData uri="http://schemas.openxmlformats.org/drawingml/2006/picture">
                <pic:pic>
                  <pic:nvPicPr>
                    <pic:cNvPr id="0" name="image.png"/>
                    <pic:cNvPicPr/>
                  </pic:nvPicPr>
                  <pic:blipFill>
                    <a:blip r:embed="rId10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9105900</wp:posOffset>
            </wp:positionV>
            <wp:extent cx="38100" cy="38100"/>
            <wp:wrapNone/>
            <wp:docPr id="1326" name="Picture 1326"/>
            <wp:cNvGraphicFramePr>
              <a:graphicFrameLocks noChangeAspect="1"/>
            </wp:cNvGraphicFramePr>
            <a:graphic>
              <a:graphicData uri="http://schemas.openxmlformats.org/drawingml/2006/picture">
                <pic:pic>
                  <pic:nvPicPr>
                    <pic:cNvPr id="0" name="image.png"/>
                    <pic:cNvPicPr/>
                  </pic:nvPicPr>
                  <pic:blipFill>
                    <a:blip r:embed="rId10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9080500</wp:posOffset>
            </wp:positionV>
            <wp:extent cx="38100" cy="38100"/>
            <wp:wrapNone/>
            <wp:docPr id="1327" name="Picture 1327"/>
            <wp:cNvGraphicFramePr>
              <a:graphicFrameLocks noChangeAspect="1"/>
            </wp:cNvGraphicFramePr>
            <a:graphic>
              <a:graphicData uri="http://schemas.openxmlformats.org/drawingml/2006/picture">
                <pic:pic>
                  <pic:nvPicPr>
                    <pic:cNvPr id="0" name="image.png"/>
                    <pic:cNvPicPr/>
                  </pic:nvPicPr>
                  <pic:blipFill>
                    <a:blip r:embed="rId10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8699500</wp:posOffset>
            </wp:positionV>
            <wp:extent cx="38100" cy="38100"/>
            <wp:wrapNone/>
            <wp:docPr id="1328" name="Picture 1328"/>
            <wp:cNvGraphicFramePr>
              <a:graphicFrameLocks noChangeAspect="1"/>
            </wp:cNvGraphicFramePr>
            <a:graphic>
              <a:graphicData uri="http://schemas.openxmlformats.org/drawingml/2006/picture">
                <pic:pic>
                  <pic:nvPicPr>
                    <pic:cNvPr id="0" name="image.png"/>
                    <pic:cNvPicPr/>
                  </pic:nvPicPr>
                  <pic:blipFill>
                    <a:blip r:embed="rId10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8597900</wp:posOffset>
            </wp:positionV>
            <wp:extent cx="50800" cy="76200"/>
            <wp:wrapNone/>
            <wp:docPr id="1329" name="Picture 1329"/>
            <wp:cNvGraphicFramePr>
              <a:graphicFrameLocks noChangeAspect="1"/>
            </wp:cNvGraphicFramePr>
            <a:graphic>
              <a:graphicData uri="http://schemas.openxmlformats.org/drawingml/2006/picture">
                <pic:pic>
                  <pic:nvPicPr>
                    <pic:cNvPr id="0" name="image.png"/>
                    <pic:cNvPicPr/>
                  </pic:nvPicPr>
                  <pic:blipFill>
                    <a:blip r:embed="rId1040"/>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8572500</wp:posOffset>
            </wp:positionV>
            <wp:extent cx="38100" cy="38100"/>
            <wp:wrapNone/>
            <wp:docPr id="1330" name="Picture 1330"/>
            <wp:cNvGraphicFramePr>
              <a:graphicFrameLocks noChangeAspect="1"/>
            </wp:cNvGraphicFramePr>
            <a:graphic>
              <a:graphicData uri="http://schemas.openxmlformats.org/drawingml/2006/picture">
                <pic:pic>
                  <pic:nvPicPr>
                    <pic:cNvPr id="0" name="image.png"/>
                    <pic:cNvPicPr/>
                  </pic:nvPicPr>
                  <pic:blipFill>
                    <a:blip r:embed="rId10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8547100</wp:posOffset>
            </wp:positionV>
            <wp:extent cx="38100" cy="38100"/>
            <wp:wrapNone/>
            <wp:docPr id="1331" name="Picture 1331"/>
            <wp:cNvGraphicFramePr>
              <a:graphicFrameLocks noChangeAspect="1"/>
            </wp:cNvGraphicFramePr>
            <a:graphic>
              <a:graphicData uri="http://schemas.openxmlformats.org/drawingml/2006/picture">
                <pic:pic>
                  <pic:nvPicPr>
                    <pic:cNvPr id="0" name="image.png"/>
                    <pic:cNvPicPr/>
                  </pic:nvPicPr>
                  <pic:blipFill>
                    <a:blip r:embed="rId10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8039100</wp:posOffset>
            </wp:positionV>
            <wp:extent cx="38100" cy="50800"/>
            <wp:wrapNone/>
            <wp:docPr id="1332" name="Picture 1332"/>
            <wp:cNvGraphicFramePr>
              <a:graphicFrameLocks noChangeAspect="1"/>
            </wp:cNvGraphicFramePr>
            <a:graphic>
              <a:graphicData uri="http://schemas.openxmlformats.org/drawingml/2006/picture">
                <pic:pic>
                  <pic:nvPicPr>
                    <pic:cNvPr id="0" name="image.png"/>
                    <pic:cNvPicPr/>
                  </pic:nvPicPr>
                  <pic:blipFill>
                    <a:blip r:embed="rId104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8064500</wp:posOffset>
            </wp:positionV>
            <wp:extent cx="50800" cy="50800"/>
            <wp:wrapNone/>
            <wp:docPr id="1333" name="Picture 1333"/>
            <wp:cNvGraphicFramePr>
              <a:graphicFrameLocks noChangeAspect="1"/>
            </wp:cNvGraphicFramePr>
            <a:graphic>
              <a:graphicData uri="http://schemas.openxmlformats.org/drawingml/2006/picture">
                <pic:pic>
                  <pic:nvPicPr>
                    <pic:cNvPr id="0" name="image.png"/>
                    <pic:cNvPicPr/>
                  </pic:nvPicPr>
                  <pic:blipFill>
                    <a:blip r:embed="rId104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8051800</wp:posOffset>
            </wp:positionV>
            <wp:extent cx="38100" cy="38100"/>
            <wp:wrapNone/>
            <wp:docPr id="1334" name="Picture 1334"/>
            <wp:cNvGraphicFramePr>
              <a:graphicFrameLocks noChangeAspect="1"/>
            </wp:cNvGraphicFramePr>
            <a:graphic>
              <a:graphicData uri="http://schemas.openxmlformats.org/drawingml/2006/picture">
                <pic:pic>
                  <pic:nvPicPr>
                    <pic:cNvPr id="0" name="image.png"/>
                    <pic:cNvPicPr/>
                  </pic:nvPicPr>
                  <pic:blipFill>
                    <a:blip r:embed="rId10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8001000</wp:posOffset>
            </wp:positionV>
            <wp:extent cx="38100" cy="38100"/>
            <wp:wrapNone/>
            <wp:docPr id="1335" name="Picture 1335"/>
            <wp:cNvGraphicFramePr>
              <a:graphicFrameLocks noChangeAspect="1"/>
            </wp:cNvGraphicFramePr>
            <a:graphic>
              <a:graphicData uri="http://schemas.openxmlformats.org/drawingml/2006/picture">
                <pic:pic>
                  <pic:nvPicPr>
                    <pic:cNvPr id="0" name="image.png"/>
                    <pic:cNvPicPr/>
                  </pic:nvPicPr>
                  <pic:blipFill>
                    <a:blip r:embed="rId10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8864600</wp:posOffset>
            </wp:positionV>
            <wp:extent cx="38100" cy="38100"/>
            <wp:wrapNone/>
            <wp:docPr id="1336" name="Picture 1336"/>
            <wp:cNvGraphicFramePr>
              <a:graphicFrameLocks noChangeAspect="1"/>
            </wp:cNvGraphicFramePr>
            <a:graphic>
              <a:graphicData uri="http://schemas.openxmlformats.org/drawingml/2006/picture">
                <pic:pic>
                  <pic:nvPicPr>
                    <pic:cNvPr id="0" name="image.png"/>
                    <pic:cNvPicPr/>
                  </pic:nvPicPr>
                  <pic:blipFill>
                    <a:blip r:embed="rId10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8851900</wp:posOffset>
            </wp:positionV>
            <wp:extent cx="50800" cy="63500"/>
            <wp:wrapNone/>
            <wp:docPr id="1337" name="Picture 1337"/>
            <wp:cNvGraphicFramePr>
              <a:graphicFrameLocks noChangeAspect="1"/>
            </wp:cNvGraphicFramePr>
            <a:graphic>
              <a:graphicData uri="http://schemas.openxmlformats.org/drawingml/2006/picture">
                <pic:pic>
                  <pic:nvPicPr>
                    <pic:cNvPr id="0" name="image.png"/>
                    <pic:cNvPicPr/>
                  </pic:nvPicPr>
                  <pic:blipFill>
                    <a:blip r:embed="rId104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8724900</wp:posOffset>
            </wp:positionV>
            <wp:extent cx="38100" cy="38100"/>
            <wp:wrapNone/>
            <wp:docPr id="1338" name="Picture 1338"/>
            <wp:cNvGraphicFramePr>
              <a:graphicFrameLocks noChangeAspect="1"/>
            </wp:cNvGraphicFramePr>
            <a:graphic>
              <a:graphicData uri="http://schemas.openxmlformats.org/drawingml/2006/picture">
                <pic:pic>
                  <pic:nvPicPr>
                    <pic:cNvPr id="0" name="image.png"/>
                    <pic:cNvPicPr/>
                  </pic:nvPicPr>
                  <pic:blipFill>
                    <a:blip r:embed="rId10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8699500</wp:posOffset>
            </wp:positionV>
            <wp:extent cx="50800" cy="50800"/>
            <wp:wrapNone/>
            <wp:docPr id="1339" name="Picture 1339"/>
            <wp:cNvGraphicFramePr>
              <a:graphicFrameLocks noChangeAspect="1"/>
            </wp:cNvGraphicFramePr>
            <a:graphic>
              <a:graphicData uri="http://schemas.openxmlformats.org/drawingml/2006/picture">
                <pic:pic>
                  <pic:nvPicPr>
                    <pic:cNvPr id="0" name="image.png"/>
                    <pic:cNvPicPr/>
                  </pic:nvPicPr>
                  <pic:blipFill>
                    <a:blip r:embed="rId104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8661400</wp:posOffset>
            </wp:positionV>
            <wp:extent cx="50800" cy="63500"/>
            <wp:wrapNone/>
            <wp:docPr id="1340" name="Picture 1340"/>
            <wp:cNvGraphicFramePr>
              <a:graphicFrameLocks noChangeAspect="1"/>
            </wp:cNvGraphicFramePr>
            <a:graphic>
              <a:graphicData uri="http://schemas.openxmlformats.org/drawingml/2006/picture">
                <pic:pic>
                  <pic:nvPicPr>
                    <pic:cNvPr id="0" name="image.png"/>
                    <pic:cNvPicPr/>
                  </pic:nvPicPr>
                  <pic:blipFill>
                    <a:blip r:embed="rId1050"/>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8572500</wp:posOffset>
            </wp:positionV>
            <wp:extent cx="76200" cy="101600"/>
            <wp:wrapNone/>
            <wp:docPr id="1341" name="Picture 1341"/>
            <wp:cNvGraphicFramePr>
              <a:graphicFrameLocks noChangeAspect="1"/>
            </wp:cNvGraphicFramePr>
            <a:graphic>
              <a:graphicData uri="http://schemas.openxmlformats.org/drawingml/2006/picture">
                <pic:pic>
                  <pic:nvPicPr>
                    <pic:cNvPr id="0" name="image.png"/>
                    <pic:cNvPicPr/>
                  </pic:nvPicPr>
                  <pic:blipFill>
                    <a:blip r:embed="rId1051"/>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8445500</wp:posOffset>
            </wp:positionV>
            <wp:extent cx="76200" cy="50800"/>
            <wp:wrapNone/>
            <wp:docPr id="1342" name="Picture 1342"/>
            <wp:cNvGraphicFramePr>
              <a:graphicFrameLocks noChangeAspect="1"/>
            </wp:cNvGraphicFramePr>
            <a:graphic>
              <a:graphicData uri="http://schemas.openxmlformats.org/drawingml/2006/picture">
                <pic:pic>
                  <pic:nvPicPr>
                    <pic:cNvPr id="0" name="image.png"/>
                    <pic:cNvPicPr/>
                  </pic:nvPicPr>
                  <pic:blipFill>
                    <a:blip r:embed="rId1052"/>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8382000</wp:posOffset>
            </wp:positionV>
            <wp:extent cx="50800" cy="38100"/>
            <wp:wrapNone/>
            <wp:docPr id="1343" name="Picture 1343"/>
            <wp:cNvGraphicFramePr>
              <a:graphicFrameLocks noChangeAspect="1"/>
            </wp:cNvGraphicFramePr>
            <a:graphic>
              <a:graphicData uri="http://schemas.openxmlformats.org/drawingml/2006/picture">
                <pic:pic>
                  <pic:nvPicPr>
                    <pic:cNvPr id="0" name="image.png"/>
                    <pic:cNvPicPr/>
                  </pic:nvPicPr>
                  <pic:blipFill>
                    <a:blip r:embed="rId105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8318500</wp:posOffset>
            </wp:positionV>
            <wp:extent cx="76200" cy="139700"/>
            <wp:wrapNone/>
            <wp:docPr id="1344" name="Picture 1344"/>
            <wp:cNvGraphicFramePr>
              <a:graphicFrameLocks noChangeAspect="1"/>
            </wp:cNvGraphicFramePr>
            <a:graphic>
              <a:graphicData uri="http://schemas.openxmlformats.org/drawingml/2006/picture">
                <pic:pic>
                  <pic:nvPicPr>
                    <pic:cNvPr id="0" name="image.png"/>
                    <pic:cNvPicPr/>
                  </pic:nvPicPr>
                  <pic:blipFill>
                    <a:blip r:embed="rId1054"/>
                    <a:stretch>
                      <a:fillRect/>
                    </a:stretch>
                  </pic:blipFill>
                  <pic:spPr>
                    <a:xfrm>
                      <a:off x="0" y="0"/>
                      <a:ext cx="762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8089900</wp:posOffset>
            </wp:positionV>
            <wp:extent cx="50800" cy="50800"/>
            <wp:wrapNone/>
            <wp:docPr id="1345" name="Picture 1345"/>
            <wp:cNvGraphicFramePr>
              <a:graphicFrameLocks noChangeAspect="1"/>
            </wp:cNvGraphicFramePr>
            <a:graphic>
              <a:graphicData uri="http://schemas.openxmlformats.org/drawingml/2006/picture">
                <pic:pic>
                  <pic:nvPicPr>
                    <pic:cNvPr id="0" name="image.png"/>
                    <pic:cNvPicPr/>
                  </pic:nvPicPr>
                  <pic:blipFill>
                    <a:blip r:embed="rId105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7404100</wp:posOffset>
            </wp:positionV>
            <wp:extent cx="38100" cy="38100"/>
            <wp:wrapNone/>
            <wp:docPr id="1346" name="Picture 1346"/>
            <wp:cNvGraphicFramePr>
              <a:graphicFrameLocks noChangeAspect="1"/>
            </wp:cNvGraphicFramePr>
            <a:graphic>
              <a:graphicData uri="http://schemas.openxmlformats.org/drawingml/2006/picture">
                <pic:pic>
                  <pic:nvPicPr>
                    <pic:cNvPr id="0" name="image.png"/>
                    <pic:cNvPicPr/>
                  </pic:nvPicPr>
                  <pic:blipFill>
                    <a:blip r:embed="rId10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7378700</wp:posOffset>
            </wp:positionV>
            <wp:extent cx="50800" cy="63500"/>
            <wp:wrapNone/>
            <wp:docPr id="1347" name="Picture 1347"/>
            <wp:cNvGraphicFramePr>
              <a:graphicFrameLocks noChangeAspect="1"/>
            </wp:cNvGraphicFramePr>
            <a:graphic>
              <a:graphicData uri="http://schemas.openxmlformats.org/drawingml/2006/picture">
                <pic:pic>
                  <pic:nvPicPr>
                    <pic:cNvPr id="0" name="image.png"/>
                    <pic:cNvPicPr/>
                  </pic:nvPicPr>
                  <pic:blipFill>
                    <a:blip r:embed="rId105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7378700</wp:posOffset>
            </wp:positionV>
            <wp:extent cx="38100" cy="38100"/>
            <wp:wrapNone/>
            <wp:docPr id="1348" name="Picture 1348"/>
            <wp:cNvGraphicFramePr>
              <a:graphicFrameLocks noChangeAspect="1"/>
            </wp:cNvGraphicFramePr>
            <a:graphic>
              <a:graphicData uri="http://schemas.openxmlformats.org/drawingml/2006/picture">
                <pic:pic>
                  <pic:nvPicPr>
                    <pic:cNvPr id="0" name="image.png"/>
                    <pic:cNvPicPr/>
                  </pic:nvPicPr>
                  <pic:blipFill>
                    <a:blip r:embed="rId10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7607300</wp:posOffset>
            </wp:positionV>
            <wp:extent cx="190500" cy="88900"/>
            <wp:wrapNone/>
            <wp:docPr id="1349" name="Picture 1349"/>
            <wp:cNvGraphicFramePr>
              <a:graphicFrameLocks noChangeAspect="1"/>
            </wp:cNvGraphicFramePr>
            <a:graphic>
              <a:graphicData uri="http://schemas.openxmlformats.org/drawingml/2006/picture">
                <pic:pic>
                  <pic:nvPicPr>
                    <pic:cNvPr id="0" name="image.png"/>
                    <pic:cNvPicPr/>
                  </pic:nvPicPr>
                  <pic:blipFill>
                    <a:blip r:embed="rId1059"/>
                    <a:stretch>
                      <a:fillRect/>
                    </a:stretch>
                  </pic:blipFill>
                  <pic:spPr>
                    <a:xfrm>
                      <a:off x="0" y="0"/>
                      <a:ext cx="190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7607300</wp:posOffset>
            </wp:positionV>
            <wp:extent cx="215900" cy="88900"/>
            <wp:wrapNone/>
            <wp:docPr id="1350" name="Picture 1350"/>
            <wp:cNvGraphicFramePr>
              <a:graphicFrameLocks noChangeAspect="1"/>
            </wp:cNvGraphicFramePr>
            <a:graphic>
              <a:graphicData uri="http://schemas.openxmlformats.org/drawingml/2006/picture">
                <pic:pic>
                  <pic:nvPicPr>
                    <pic:cNvPr id="0" name="image.png"/>
                    <pic:cNvPicPr/>
                  </pic:nvPicPr>
                  <pic:blipFill>
                    <a:blip r:embed="rId1060"/>
                    <a:stretch>
                      <a:fillRect/>
                    </a:stretch>
                  </pic:blipFill>
                  <pic:spPr>
                    <a:xfrm>
                      <a:off x="0" y="0"/>
                      <a:ext cx="215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7607300</wp:posOffset>
            </wp:positionV>
            <wp:extent cx="190500" cy="88900"/>
            <wp:wrapNone/>
            <wp:docPr id="1351" name="Picture 1351"/>
            <wp:cNvGraphicFramePr>
              <a:graphicFrameLocks noChangeAspect="1"/>
            </wp:cNvGraphicFramePr>
            <a:graphic>
              <a:graphicData uri="http://schemas.openxmlformats.org/drawingml/2006/picture">
                <pic:pic>
                  <pic:nvPicPr>
                    <pic:cNvPr id="0" name="image.png"/>
                    <pic:cNvPicPr/>
                  </pic:nvPicPr>
                  <pic:blipFill>
                    <a:blip r:embed="rId1061"/>
                    <a:stretch>
                      <a:fillRect/>
                    </a:stretch>
                  </pic:blipFill>
                  <pic:spPr>
                    <a:xfrm>
                      <a:off x="0" y="0"/>
                      <a:ext cx="190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7607300</wp:posOffset>
            </wp:positionV>
            <wp:extent cx="203200" cy="76200"/>
            <wp:wrapNone/>
            <wp:docPr id="1352" name="Picture 1352"/>
            <wp:cNvGraphicFramePr>
              <a:graphicFrameLocks noChangeAspect="1"/>
            </wp:cNvGraphicFramePr>
            <a:graphic>
              <a:graphicData uri="http://schemas.openxmlformats.org/drawingml/2006/picture">
                <pic:pic>
                  <pic:nvPicPr>
                    <pic:cNvPr id="0" name="image.png"/>
                    <pic:cNvPicPr/>
                  </pic:nvPicPr>
                  <pic:blipFill>
                    <a:blip r:embed="rId1062"/>
                    <a:stretch>
                      <a:fillRect/>
                    </a:stretch>
                  </pic:blipFill>
                  <pic:spPr>
                    <a:xfrm>
                      <a:off x="0" y="0"/>
                      <a:ext cx="203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7378700</wp:posOffset>
            </wp:positionV>
            <wp:extent cx="50800" cy="63500"/>
            <wp:wrapNone/>
            <wp:docPr id="1353" name="Picture 1353"/>
            <wp:cNvGraphicFramePr>
              <a:graphicFrameLocks noChangeAspect="1"/>
            </wp:cNvGraphicFramePr>
            <a:graphic>
              <a:graphicData uri="http://schemas.openxmlformats.org/drawingml/2006/picture">
                <pic:pic>
                  <pic:nvPicPr>
                    <pic:cNvPr id="0" name="image.png"/>
                    <pic:cNvPicPr/>
                  </pic:nvPicPr>
                  <pic:blipFill>
                    <a:blip r:embed="rId105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7378700</wp:posOffset>
            </wp:positionV>
            <wp:extent cx="38100" cy="38100"/>
            <wp:wrapNone/>
            <wp:docPr id="1354" name="Picture 1354"/>
            <wp:cNvGraphicFramePr>
              <a:graphicFrameLocks noChangeAspect="1"/>
            </wp:cNvGraphicFramePr>
            <a:graphic>
              <a:graphicData uri="http://schemas.openxmlformats.org/drawingml/2006/picture">
                <pic:pic>
                  <pic:nvPicPr>
                    <pic:cNvPr id="0" name="image.png"/>
                    <pic:cNvPicPr/>
                  </pic:nvPicPr>
                  <pic:blipFill>
                    <a:blip r:embed="rId10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8686800</wp:posOffset>
            </wp:positionV>
            <wp:extent cx="114300" cy="88900"/>
            <wp:wrapNone/>
            <wp:docPr id="1355" name="Picture 1355"/>
            <wp:cNvGraphicFramePr>
              <a:graphicFrameLocks noChangeAspect="1"/>
            </wp:cNvGraphicFramePr>
            <a:graphic>
              <a:graphicData uri="http://schemas.openxmlformats.org/drawingml/2006/picture">
                <pic:pic>
                  <pic:nvPicPr>
                    <pic:cNvPr id="0" name="image.png"/>
                    <pic:cNvPicPr/>
                  </pic:nvPicPr>
                  <pic:blipFill>
                    <a:blip r:embed="rId1063"/>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8356600</wp:posOffset>
            </wp:positionV>
            <wp:extent cx="114300" cy="317500"/>
            <wp:wrapNone/>
            <wp:docPr id="1356" name="Picture 1356"/>
            <wp:cNvGraphicFramePr>
              <a:graphicFrameLocks noChangeAspect="1"/>
            </wp:cNvGraphicFramePr>
            <a:graphic>
              <a:graphicData uri="http://schemas.openxmlformats.org/drawingml/2006/picture">
                <pic:pic>
                  <pic:nvPicPr>
                    <pic:cNvPr id="0" name="image.png"/>
                    <pic:cNvPicPr/>
                  </pic:nvPicPr>
                  <pic:blipFill>
                    <a:blip r:embed="rId1064"/>
                    <a:stretch>
                      <a:fillRect/>
                    </a:stretch>
                  </pic:blipFill>
                  <pic:spPr>
                    <a:xfrm>
                      <a:off x="0" y="0"/>
                      <a:ext cx="114300" cy="317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8140700</wp:posOffset>
            </wp:positionV>
            <wp:extent cx="114300" cy="203200"/>
            <wp:wrapNone/>
            <wp:docPr id="1357" name="Picture 1357"/>
            <wp:cNvGraphicFramePr>
              <a:graphicFrameLocks noChangeAspect="1"/>
            </wp:cNvGraphicFramePr>
            <a:graphic>
              <a:graphicData uri="http://schemas.openxmlformats.org/drawingml/2006/picture">
                <pic:pic>
                  <pic:nvPicPr>
                    <pic:cNvPr id="0" name="image.png"/>
                    <pic:cNvPicPr/>
                  </pic:nvPicPr>
                  <pic:blipFill>
                    <a:blip r:embed="rId1065"/>
                    <a:stretch>
                      <a:fillRect/>
                    </a:stretch>
                  </pic:blipFill>
                  <pic:spPr>
                    <a:xfrm>
                      <a:off x="0" y="0"/>
                      <a:ext cx="1143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6705600</wp:posOffset>
            </wp:positionH>
            <wp:positionV relativeFrom="page">
              <wp:posOffset>8788400</wp:posOffset>
            </wp:positionV>
            <wp:extent cx="88900" cy="88900"/>
            <wp:wrapNone/>
            <wp:docPr id="1358" name="Picture 1358"/>
            <wp:cNvGraphicFramePr>
              <a:graphicFrameLocks noChangeAspect="1"/>
            </wp:cNvGraphicFramePr>
            <a:graphic>
              <a:graphicData uri="http://schemas.openxmlformats.org/drawingml/2006/picture">
                <pic:pic>
                  <pic:nvPicPr>
                    <pic:cNvPr id="0" name="image.png"/>
                    <pic:cNvPicPr/>
                  </pic:nvPicPr>
                  <pic:blipFill>
                    <a:blip r:embed="rId1066"/>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6705600</wp:posOffset>
            </wp:positionH>
            <wp:positionV relativeFrom="page">
              <wp:posOffset>8674100</wp:posOffset>
            </wp:positionV>
            <wp:extent cx="101600" cy="101600"/>
            <wp:wrapNone/>
            <wp:docPr id="1359" name="Picture 1359"/>
            <wp:cNvGraphicFramePr>
              <a:graphicFrameLocks noChangeAspect="1"/>
            </wp:cNvGraphicFramePr>
            <a:graphic>
              <a:graphicData uri="http://schemas.openxmlformats.org/drawingml/2006/picture">
                <pic:pic>
                  <pic:nvPicPr>
                    <pic:cNvPr id="0" name="image.png"/>
                    <pic:cNvPicPr/>
                  </pic:nvPicPr>
                  <pic:blipFill>
                    <a:blip r:embed="rId1067"/>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6705600</wp:posOffset>
            </wp:positionH>
            <wp:positionV relativeFrom="page">
              <wp:posOffset>8356600</wp:posOffset>
            </wp:positionV>
            <wp:extent cx="101600" cy="304800"/>
            <wp:wrapNone/>
            <wp:docPr id="1360" name="Picture 1360"/>
            <wp:cNvGraphicFramePr>
              <a:graphicFrameLocks noChangeAspect="1"/>
            </wp:cNvGraphicFramePr>
            <a:graphic>
              <a:graphicData uri="http://schemas.openxmlformats.org/drawingml/2006/picture">
                <pic:pic>
                  <pic:nvPicPr>
                    <pic:cNvPr id="0" name="image.png"/>
                    <pic:cNvPicPr/>
                  </pic:nvPicPr>
                  <pic:blipFill>
                    <a:blip r:embed="rId1068"/>
                    <a:stretch>
                      <a:fillRect/>
                    </a:stretch>
                  </pic:blipFill>
                  <pic:spPr>
                    <a:xfrm>
                      <a:off x="0" y="0"/>
                      <a:ext cx="1016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6705600</wp:posOffset>
            </wp:positionH>
            <wp:positionV relativeFrom="page">
              <wp:posOffset>8128000</wp:posOffset>
            </wp:positionV>
            <wp:extent cx="101600" cy="215900"/>
            <wp:wrapNone/>
            <wp:docPr id="1361" name="Picture 1361"/>
            <wp:cNvGraphicFramePr>
              <a:graphicFrameLocks noChangeAspect="1"/>
            </wp:cNvGraphicFramePr>
            <a:graphic>
              <a:graphicData uri="http://schemas.openxmlformats.org/drawingml/2006/picture">
                <pic:pic>
                  <pic:nvPicPr>
                    <pic:cNvPr id="0" name="image.png"/>
                    <pic:cNvPicPr/>
                  </pic:nvPicPr>
                  <pic:blipFill>
                    <a:blip r:embed="rId1069"/>
                    <a:stretch>
                      <a:fillRect/>
                    </a:stretch>
                  </pic:blipFill>
                  <pic:spPr>
                    <a:xfrm>
                      <a:off x="0" y="0"/>
                      <a:ext cx="1016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6489700</wp:posOffset>
            </wp:positionH>
            <wp:positionV relativeFrom="page">
              <wp:posOffset>8356600</wp:posOffset>
            </wp:positionV>
            <wp:extent cx="127000" cy="635000"/>
            <wp:wrapNone/>
            <wp:docPr id="1362" name="Picture 1362"/>
            <wp:cNvGraphicFramePr>
              <a:graphicFrameLocks noChangeAspect="1"/>
            </wp:cNvGraphicFramePr>
            <a:graphic>
              <a:graphicData uri="http://schemas.openxmlformats.org/drawingml/2006/picture">
                <pic:pic>
                  <pic:nvPicPr>
                    <pic:cNvPr id="0" name="image.png"/>
                    <pic:cNvPicPr/>
                  </pic:nvPicPr>
                  <pic:blipFill>
                    <a:blip r:embed="rId1070"/>
                    <a:stretch>
                      <a:fillRect/>
                    </a:stretch>
                  </pic:blipFill>
                  <pic:spPr>
                    <a:xfrm>
                      <a:off x="0" y="0"/>
                      <a:ext cx="127000" cy="635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6502400</wp:posOffset>
            </wp:positionH>
            <wp:positionV relativeFrom="page">
              <wp:posOffset>8140700</wp:posOffset>
            </wp:positionV>
            <wp:extent cx="101600" cy="203200"/>
            <wp:wrapNone/>
            <wp:docPr id="1363" name="Picture 1363"/>
            <wp:cNvGraphicFramePr>
              <a:graphicFrameLocks noChangeAspect="1"/>
            </wp:cNvGraphicFramePr>
            <a:graphic>
              <a:graphicData uri="http://schemas.openxmlformats.org/drawingml/2006/picture">
                <pic:pic>
                  <pic:nvPicPr>
                    <pic:cNvPr id="0" name="image.png"/>
                    <pic:cNvPicPr/>
                  </pic:nvPicPr>
                  <pic:blipFill>
                    <a:blip r:embed="rId1071"/>
                    <a:stretch>
                      <a:fillRect/>
                    </a:stretch>
                  </pic:blipFill>
                  <pic:spPr>
                    <a:xfrm>
                      <a:off x="0" y="0"/>
                      <a:ext cx="1016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6489700</wp:posOffset>
            </wp:positionH>
            <wp:positionV relativeFrom="page">
              <wp:posOffset>8026400</wp:posOffset>
            </wp:positionV>
            <wp:extent cx="127000" cy="101600"/>
            <wp:wrapNone/>
            <wp:docPr id="1364" name="Picture 1364"/>
            <wp:cNvGraphicFramePr>
              <a:graphicFrameLocks noChangeAspect="1"/>
            </wp:cNvGraphicFramePr>
            <a:graphic>
              <a:graphicData uri="http://schemas.openxmlformats.org/drawingml/2006/picture">
                <pic:pic>
                  <pic:nvPicPr>
                    <pic:cNvPr id="0" name="image.png"/>
                    <pic:cNvPicPr/>
                  </pic:nvPicPr>
                  <pic:blipFill>
                    <a:blip r:embed="rId1072"/>
                    <a:stretch>
                      <a:fillRect/>
                    </a:stretch>
                  </pic:blipFill>
                  <pic:spPr>
                    <a:xfrm>
                      <a:off x="0" y="0"/>
                      <a:ext cx="1270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6286500</wp:posOffset>
            </wp:positionH>
            <wp:positionV relativeFrom="page">
              <wp:posOffset>9169400</wp:posOffset>
            </wp:positionV>
            <wp:extent cx="127000" cy="101600"/>
            <wp:wrapNone/>
            <wp:docPr id="1365" name="Picture 1365"/>
            <wp:cNvGraphicFramePr>
              <a:graphicFrameLocks noChangeAspect="1"/>
            </wp:cNvGraphicFramePr>
            <a:graphic>
              <a:graphicData uri="http://schemas.openxmlformats.org/drawingml/2006/picture">
                <pic:pic>
                  <pic:nvPicPr>
                    <pic:cNvPr id="0" name="image.png"/>
                    <pic:cNvPicPr/>
                  </pic:nvPicPr>
                  <pic:blipFill>
                    <a:blip r:embed="rId1073"/>
                    <a:stretch>
                      <a:fillRect/>
                    </a:stretch>
                  </pic:blipFill>
                  <pic:spPr>
                    <a:xfrm>
                      <a:off x="0" y="0"/>
                      <a:ext cx="1270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6286500</wp:posOffset>
            </wp:positionH>
            <wp:positionV relativeFrom="page">
              <wp:posOffset>8839200</wp:posOffset>
            </wp:positionV>
            <wp:extent cx="114300" cy="317500"/>
            <wp:wrapNone/>
            <wp:docPr id="1366" name="Picture 1366"/>
            <wp:cNvGraphicFramePr>
              <a:graphicFrameLocks noChangeAspect="1"/>
            </wp:cNvGraphicFramePr>
            <a:graphic>
              <a:graphicData uri="http://schemas.openxmlformats.org/drawingml/2006/picture">
                <pic:pic>
                  <pic:nvPicPr>
                    <pic:cNvPr id="0" name="image.png"/>
                    <pic:cNvPicPr/>
                  </pic:nvPicPr>
                  <pic:blipFill>
                    <a:blip r:embed="rId1074"/>
                    <a:stretch>
                      <a:fillRect/>
                    </a:stretch>
                  </pic:blipFill>
                  <pic:spPr>
                    <a:xfrm>
                      <a:off x="0" y="0"/>
                      <a:ext cx="114300" cy="317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6286500</wp:posOffset>
            </wp:positionH>
            <wp:positionV relativeFrom="page">
              <wp:posOffset>8521700</wp:posOffset>
            </wp:positionV>
            <wp:extent cx="114300" cy="304800"/>
            <wp:wrapNone/>
            <wp:docPr id="1367" name="Picture 1367"/>
            <wp:cNvGraphicFramePr>
              <a:graphicFrameLocks noChangeAspect="1"/>
            </wp:cNvGraphicFramePr>
            <a:graphic>
              <a:graphicData uri="http://schemas.openxmlformats.org/drawingml/2006/picture">
                <pic:pic>
                  <pic:nvPicPr>
                    <pic:cNvPr id="0" name="image.png"/>
                    <pic:cNvPicPr/>
                  </pic:nvPicPr>
                  <pic:blipFill>
                    <a:blip r:embed="rId1075"/>
                    <a:stretch>
                      <a:fillRect/>
                    </a:stretch>
                  </pic:blipFill>
                  <pic:spPr>
                    <a:xfrm>
                      <a:off x="0" y="0"/>
                      <a:ext cx="1143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6286500</wp:posOffset>
            </wp:positionH>
            <wp:positionV relativeFrom="page">
              <wp:posOffset>8305800</wp:posOffset>
            </wp:positionV>
            <wp:extent cx="114300" cy="203200"/>
            <wp:wrapNone/>
            <wp:docPr id="1368" name="Picture 1368"/>
            <wp:cNvGraphicFramePr>
              <a:graphicFrameLocks noChangeAspect="1"/>
            </wp:cNvGraphicFramePr>
            <a:graphic>
              <a:graphicData uri="http://schemas.openxmlformats.org/drawingml/2006/picture">
                <pic:pic>
                  <pic:nvPicPr>
                    <pic:cNvPr id="0" name="image.png"/>
                    <pic:cNvPicPr/>
                  </pic:nvPicPr>
                  <pic:blipFill>
                    <a:blip r:embed="rId1076"/>
                    <a:stretch>
                      <a:fillRect/>
                    </a:stretch>
                  </pic:blipFill>
                  <pic:spPr>
                    <a:xfrm>
                      <a:off x="0" y="0"/>
                      <a:ext cx="1143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6286500</wp:posOffset>
            </wp:positionH>
            <wp:positionV relativeFrom="page">
              <wp:posOffset>8191500</wp:posOffset>
            </wp:positionV>
            <wp:extent cx="114300" cy="101600"/>
            <wp:wrapNone/>
            <wp:docPr id="1369" name="Picture 1369"/>
            <wp:cNvGraphicFramePr>
              <a:graphicFrameLocks noChangeAspect="1"/>
            </wp:cNvGraphicFramePr>
            <a:graphic>
              <a:graphicData uri="http://schemas.openxmlformats.org/drawingml/2006/picture">
                <pic:pic>
                  <pic:nvPicPr>
                    <pic:cNvPr id="0" name="image.png"/>
                    <pic:cNvPicPr/>
                  </pic:nvPicPr>
                  <pic:blipFill>
                    <a:blip r:embed="rId1077"/>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6286500</wp:posOffset>
            </wp:positionH>
            <wp:positionV relativeFrom="page">
              <wp:posOffset>7975600</wp:posOffset>
            </wp:positionV>
            <wp:extent cx="114300" cy="203200"/>
            <wp:wrapNone/>
            <wp:docPr id="1370" name="Picture 1370"/>
            <wp:cNvGraphicFramePr>
              <a:graphicFrameLocks noChangeAspect="1"/>
            </wp:cNvGraphicFramePr>
            <a:graphic>
              <a:graphicData uri="http://schemas.openxmlformats.org/drawingml/2006/picture">
                <pic:pic>
                  <pic:nvPicPr>
                    <pic:cNvPr id="0" name="image.png"/>
                    <pic:cNvPicPr/>
                  </pic:nvPicPr>
                  <pic:blipFill>
                    <a:blip r:embed="rId1078"/>
                    <a:stretch>
                      <a:fillRect/>
                    </a:stretch>
                  </pic:blipFill>
                  <pic:spPr>
                    <a:xfrm>
                      <a:off x="0" y="0"/>
                      <a:ext cx="1143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6286500</wp:posOffset>
            </wp:positionH>
            <wp:positionV relativeFrom="page">
              <wp:posOffset>7759700</wp:posOffset>
            </wp:positionV>
            <wp:extent cx="127000" cy="203200"/>
            <wp:wrapNone/>
            <wp:docPr id="1371" name="Picture 1371"/>
            <wp:cNvGraphicFramePr>
              <a:graphicFrameLocks noChangeAspect="1"/>
            </wp:cNvGraphicFramePr>
            <a:graphic>
              <a:graphicData uri="http://schemas.openxmlformats.org/drawingml/2006/picture">
                <pic:pic>
                  <pic:nvPicPr>
                    <pic:cNvPr id="0" name="image.png"/>
                    <pic:cNvPicPr/>
                  </pic:nvPicPr>
                  <pic:blipFill>
                    <a:blip r:embed="rId1079"/>
                    <a:stretch>
                      <a:fillRect/>
                    </a:stretch>
                  </pic:blipFill>
                  <pic:spPr>
                    <a:xfrm>
                      <a:off x="0" y="0"/>
                      <a:ext cx="1270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9055100</wp:posOffset>
            </wp:positionV>
            <wp:extent cx="114300" cy="101600"/>
            <wp:wrapNone/>
            <wp:docPr id="1372" name="Picture 1372"/>
            <wp:cNvGraphicFramePr>
              <a:graphicFrameLocks noChangeAspect="1"/>
            </wp:cNvGraphicFramePr>
            <a:graphic>
              <a:graphicData uri="http://schemas.openxmlformats.org/drawingml/2006/picture">
                <pic:pic>
                  <pic:nvPicPr>
                    <pic:cNvPr id="0" name="image.png"/>
                    <pic:cNvPicPr/>
                  </pic:nvPicPr>
                  <pic:blipFill>
                    <a:blip r:embed="rId1080"/>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8839200</wp:posOffset>
            </wp:positionV>
            <wp:extent cx="101600" cy="203200"/>
            <wp:wrapNone/>
            <wp:docPr id="1373" name="Picture 1373"/>
            <wp:cNvGraphicFramePr>
              <a:graphicFrameLocks noChangeAspect="1"/>
            </wp:cNvGraphicFramePr>
            <a:graphic>
              <a:graphicData uri="http://schemas.openxmlformats.org/drawingml/2006/picture">
                <pic:pic>
                  <pic:nvPicPr>
                    <pic:cNvPr id="0" name="image.png"/>
                    <pic:cNvPicPr/>
                  </pic:nvPicPr>
                  <pic:blipFill>
                    <a:blip r:embed="rId1081"/>
                    <a:stretch>
                      <a:fillRect/>
                    </a:stretch>
                  </pic:blipFill>
                  <pic:spPr>
                    <a:xfrm>
                      <a:off x="0" y="0"/>
                      <a:ext cx="1016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8623300</wp:posOffset>
            </wp:positionV>
            <wp:extent cx="101600" cy="203200"/>
            <wp:wrapNone/>
            <wp:docPr id="1374" name="Picture 1374"/>
            <wp:cNvGraphicFramePr>
              <a:graphicFrameLocks noChangeAspect="1"/>
            </wp:cNvGraphicFramePr>
            <a:graphic>
              <a:graphicData uri="http://schemas.openxmlformats.org/drawingml/2006/picture">
                <pic:pic>
                  <pic:nvPicPr>
                    <pic:cNvPr id="0" name="image.png"/>
                    <pic:cNvPicPr/>
                  </pic:nvPicPr>
                  <pic:blipFill>
                    <a:blip r:embed="rId1082"/>
                    <a:stretch>
                      <a:fillRect/>
                    </a:stretch>
                  </pic:blipFill>
                  <pic:spPr>
                    <a:xfrm>
                      <a:off x="0" y="0"/>
                      <a:ext cx="1016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6096000</wp:posOffset>
            </wp:positionH>
            <wp:positionV relativeFrom="page">
              <wp:posOffset>8572500</wp:posOffset>
            </wp:positionV>
            <wp:extent cx="38100" cy="38100"/>
            <wp:wrapNone/>
            <wp:docPr id="1375" name="Picture 1375"/>
            <wp:cNvGraphicFramePr>
              <a:graphicFrameLocks noChangeAspect="1"/>
            </wp:cNvGraphicFramePr>
            <a:graphic>
              <a:graphicData uri="http://schemas.openxmlformats.org/drawingml/2006/picture">
                <pic:pic>
                  <pic:nvPicPr>
                    <pic:cNvPr id="0" name="image.png"/>
                    <pic:cNvPicPr/>
                  </pic:nvPicPr>
                  <pic:blipFill>
                    <a:blip r:embed="rId10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8191500</wp:posOffset>
            </wp:positionV>
            <wp:extent cx="114300" cy="317500"/>
            <wp:wrapNone/>
            <wp:docPr id="1376" name="Picture 1376"/>
            <wp:cNvGraphicFramePr>
              <a:graphicFrameLocks noChangeAspect="1"/>
            </wp:cNvGraphicFramePr>
            <a:graphic>
              <a:graphicData uri="http://schemas.openxmlformats.org/drawingml/2006/picture">
                <pic:pic>
                  <pic:nvPicPr>
                    <pic:cNvPr id="0" name="image.png"/>
                    <pic:cNvPicPr/>
                  </pic:nvPicPr>
                  <pic:blipFill>
                    <a:blip r:embed="rId1084"/>
                    <a:stretch>
                      <a:fillRect/>
                    </a:stretch>
                  </pic:blipFill>
                  <pic:spPr>
                    <a:xfrm>
                      <a:off x="0" y="0"/>
                      <a:ext cx="114300" cy="317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7861300</wp:posOffset>
            </wp:positionV>
            <wp:extent cx="114300" cy="317500"/>
            <wp:wrapNone/>
            <wp:docPr id="1377" name="Picture 1377"/>
            <wp:cNvGraphicFramePr>
              <a:graphicFrameLocks noChangeAspect="1"/>
            </wp:cNvGraphicFramePr>
            <a:graphic>
              <a:graphicData uri="http://schemas.openxmlformats.org/drawingml/2006/picture">
                <pic:pic>
                  <pic:nvPicPr>
                    <pic:cNvPr id="0" name="image.png"/>
                    <pic:cNvPicPr/>
                  </pic:nvPicPr>
                  <pic:blipFill>
                    <a:blip r:embed="rId1085"/>
                    <a:stretch>
                      <a:fillRect/>
                    </a:stretch>
                  </pic:blipFill>
                  <pic:spPr>
                    <a:xfrm>
                      <a:off x="0" y="0"/>
                      <a:ext cx="114300" cy="317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9169400</wp:posOffset>
            </wp:positionV>
            <wp:extent cx="101600" cy="76200"/>
            <wp:wrapNone/>
            <wp:docPr id="1378" name="Picture 1378"/>
            <wp:cNvGraphicFramePr>
              <a:graphicFrameLocks noChangeAspect="1"/>
            </wp:cNvGraphicFramePr>
            <a:graphic>
              <a:graphicData uri="http://schemas.openxmlformats.org/drawingml/2006/picture">
                <pic:pic>
                  <pic:nvPicPr>
                    <pic:cNvPr id="0" name="image.png"/>
                    <pic:cNvPicPr/>
                  </pic:nvPicPr>
                  <pic:blipFill>
                    <a:blip r:embed="rId1086"/>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9055100</wp:posOffset>
            </wp:positionV>
            <wp:extent cx="101600" cy="101600"/>
            <wp:wrapNone/>
            <wp:docPr id="1379" name="Picture 1379"/>
            <wp:cNvGraphicFramePr>
              <a:graphicFrameLocks noChangeAspect="1"/>
            </wp:cNvGraphicFramePr>
            <a:graphic>
              <a:graphicData uri="http://schemas.openxmlformats.org/drawingml/2006/picture">
                <pic:pic>
                  <pic:nvPicPr>
                    <pic:cNvPr id="0" name="image.png"/>
                    <pic:cNvPicPr/>
                  </pic:nvPicPr>
                  <pic:blipFill>
                    <a:blip r:embed="rId1087"/>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8839200</wp:posOffset>
            </wp:positionV>
            <wp:extent cx="101600" cy="203200"/>
            <wp:wrapNone/>
            <wp:docPr id="1380" name="Picture 1380"/>
            <wp:cNvGraphicFramePr>
              <a:graphicFrameLocks noChangeAspect="1"/>
            </wp:cNvGraphicFramePr>
            <a:graphic>
              <a:graphicData uri="http://schemas.openxmlformats.org/drawingml/2006/picture">
                <pic:pic>
                  <pic:nvPicPr>
                    <pic:cNvPr id="0" name="image.png"/>
                    <pic:cNvPicPr/>
                  </pic:nvPicPr>
                  <pic:blipFill>
                    <a:blip r:embed="rId1088"/>
                    <a:stretch>
                      <a:fillRect/>
                    </a:stretch>
                  </pic:blipFill>
                  <pic:spPr>
                    <a:xfrm>
                      <a:off x="0" y="0"/>
                      <a:ext cx="1016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8521700</wp:posOffset>
            </wp:positionV>
            <wp:extent cx="101600" cy="304800"/>
            <wp:wrapNone/>
            <wp:docPr id="1381" name="Picture 1381"/>
            <wp:cNvGraphicFramePr>
              <a:graphicFrameLocks noChangeAspect="1"/>
            </wp:cNvGraphicFramePr>
            <a:graphic>
              <a:graphicData uri="http://schemas.openxmlformats.org/drawingml/2006/picture">
                <pic:pic>
                  <pic:nvPicPr>
                    <pic:cNvPr id="0" name="image.png"/>
                    <pic:cNvPicPr/>
                  </pic:nvPicPr>
                  <pic:blipFill>
                    <a:blip r:embed="rId1089"/>
                    <a:stretch>
                      <a:fillRect/>
                    </a:stretch>
                  </pic:blipFill>
                  <pic:spPr>
                    <a:xfrm>
                      <a:off x="0" y="0"/>
                      <a:ext cx="1016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8407400</wp:posOffset>
            </wp:positionV>
            <wp:extent cx="101600" cy="88900"/>
            <wp:wrapNone/>
            <wp:docPr id="1382" name="Picture 1382"/>
            <wp:cNvGraphicFramePr>
              <a:graphicFrameLocks noChangeAspect="1"/>
            </wp:cNvGraphicFramePr>
            <a:graphic>
              <a:graphicData uri="http://schemas.openxmlformats.org/drawingml/2006/picture">
                <pic:pic>
                  <pic:nvPicPr>
                    <pic:cNvPr id="0" name="image.png"/>
                    <pic:cNvPicPr/>
                  </pic:nvPicPr>
                  <pic:blipFill>
                    <a:blip r:embed="rId1090"/>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8356600</wp:posOffset>
            </wp:positionV>
            <wp:extent cx="50800" cy="25400"/>
            <wp:wrapNone/>
            <wp:docPr id="1383" name="Picture 1383"/>
            <wp:cNvGraphicFramePr>
              <a:graphicFrameLocks noChangeAspect="1"/>
            </wp:cNvGraphicFramePr>
            <a:graphic>
              <a:graphicData uri="http://schemas.openxmlformats.org/drawingml/2006/picture">
                <pic:pic>
                  <pic:nvPicPr>
                    <pic:cNvPr id="0" name="image.png"/>
                    <pic:cNvPicPr/>
                  </pic:nvPicPr>
                  <pic:blipFill>
                    <a:blip r:embed="rId1091"/>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8191500</wp:posOffset>
            </wp:positionV>
            <wp:extent cx="114300" cy="101600"/>
            <wp:wrapNone/>
            <wp:docPr id="1384" name="Picture 1384"/>
            <wp:cNvGraphicFramePr>
              <a:graphicFrameLocks noChangeAspect="1"/>
            </wp:cNvGraphicFramePr>
            <a:graphic>
              <a:graphicData uri="http://schemas.openxmlformats.org/drawingml/2006/picture">
                <pic:pic>
                  <pic:nvPicPr>
                    <pic:cNvPr id="0" name="image.png"/>
                    <pic:cNvPicPr/>
                  </pic:nvPicPr>
                  <pic:blipFill>
                    <a:blip r:embed="rId1092"/>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7874000</wp:posOffset>
            </wp:positionV>
            <wp:extent cx="101600" cy="304800"/>
            <wp:wrapNone/>
            <wp:docPr id="1385" name="Picture 1385"/>
            <wp:cNvGraphicFramePr>
              <a:graphicFrameLocks noChangeAspect="1"/>
            </wp:cNvGraphicFramePr>
            <a:graphic>
              <a:graphicData uri="http://schemas.openxmlformats.org/drawingml/2006/picture">
                <pic:pic>
                  <pic:nvPicPr>
                    <pic:cNvPr id="0" name="image.png"/>
                    <pic:cNvPicPr/>
                  </pic:nvPicPr>
                  <pic:blipFill>
                    <a:blip r:embed="rId1093"/>
                    <a:stretch>
                      <a:fillRect/>
                    </a:stretch>
                  </pic:blipFill>
                  <pic:spPr>
                    <a:xfrm>
                      <a:off x="0" y="0"/>
                      <a:ext cx="1016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7759700</wp:posOffset>
            </wp:positionV>
            <wp:extent cx="101600" cy="101600"/>
            <wp:wrapNone/>
            <wp:docPr id="1386" name="Picture 1386"/>
            <wp:cNvGraphicFramePr>
              <a:graphicFrameLocks noChangeAspect="1"/>
            </wp:cNvGraphicFramePr>
            <a:graphic>
              <a:graphicData uri="http://schemas.openxmlformats.org/drawingml/2006/picture">
                <pic:pic>
                  <pic:nvPicPr>
                    <pic:cNvPr id="0" name="image.png"/>
                    <pic:cNvPicPr/>
                  </pic:nvPicPr>
                  <pic:blipFill>
                    <a:blip r:embed="rId1094"/>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9004300</wp:posOffset>
            </wp:positionV>
            <wp:extent cx="114300" cy="88900"/>
            <wp:wrapNone/>
            <wp:docPr id="1387" name="Picture 1387"/>
            <wp:cNvGraphicFramePr>
              <a:graphicFrameLocks noChangeAspect="1"/>
            </wp:cNvGraphicFramePr>
            <a:graphic>
              <a:graphicData uri="http://schemas.openxmlformats.org/drawingml/2006/picture">
                <pic:pic>
                  <pic:nvPicPr>
                    <pic:cNvPr id="0" name="image.png"/>
                    <pic:cNvPicPr/>
                  </pic:nvPicPr>
                  <pic:blipFill>
                    <a:blip r:embed="rId1095"/>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8890000</wp:posOffset>
            </wp:positionV>
            <wp:extent cx="101600" cy="101600"/>
            <wp:wrapNone/>
            <wp:docPr id="1388" name="Picture 1388"/>
            <wp:cNvGraphicFramePr>
              <a:graphicFrameLocks noChangeAspect="1"/>
            </wp:cNvGraphicFramePr>
            <a:graphic>
              <a:graphicData uri="http://schemas.openxmlformats.org/drawingml/2006/picture">
                <pic:pic>
                  <pic:nvPicPr>
                    <pic:cNvPr id="0" name="image.png"/>
                    <pic:cNvPicPr/>
                  </pic:nvPicPr>
                  <pic:blipFill>
                    <a:blip r:embed="rId1096"/>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8674100</wp:posOffset>
            </wp:positionV>
            <wp:extent cx="101600" cy="203200"/>
            <wp:wrapNone/>
            <wp:docPr id="1389" name="Picture 1389"/>
            <wp:cNvGraphicFramePr>
              <a:graphicFrameLocks noChangeAspect="1"/>
            </wp:cNvGraphicFramePr>
            <a:graphic>
              <a:graphicData uri="http://schemas.openxmlformats.org/drawingml/2006/picture">
                <pic:pic>
                  <pic:nvPicPr>
                    <pic:cNvPr id="0" name="image.png"/>
                    <pic:cNvPicPr/>
                  </pic:nvPicPr>
                  <pic:blipFill>
                    <a:blip r:embed="rId1097"/>
                    <a:stretch>
                      <a:fillRect/>
                    </a:stretch>
                  </pic:blipFill>
                  <pic:spPr>
                    <a:xfrm>
                      <a:off x="0" y="0"/>
                      <a:ext cx="1016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8356600</wp:posOffset>
            </wp:positionV>
            <wp:extent cx="114300" cy="304800"/>
            <wp:wrapNone/>
            <wp:docPr id="1390" name="Picture 1390"/>
            <wp:cNvGraphicFramePr>
              <a:graphicFrameLocks noChangeAspect="1"/>
            </wp:cNvGraphicFramePr>
            <a:graphic>
              <a:graphicData uri="http://schemas.openxmlformats.org/drawingml/2006/picture">
                <pic:pic>
                  <pic:nvPicPr>
                    <pic:cNvPr id="0" name="image.png"/>
                    <pic:cNvPicPr/>
                  </pic:nvPicPr>
                  <pic:blipFill>
                    <a:blip r:embed="rId1098"/>
                    <a:stretch>
                      <a:fillRect/>
                    </a:stretch>
                  </pic:blipFill>
                  <pic:spPr>
                    <a:xfrm>
                      <a:off x="0" y="0"/>
                      <a:ext cx="1143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8026400</wp:posOffset>
            </wp:positionV>
            <wp:extent cx="114300" cy="317500"/>
            <wp:wrapNone/>
            <wp:docPr id="1391" name="Picture 1391"/>
            <wp:cNvGraphicFramePr>
              <a:graphicFrameLocks noChangeAspect="1"/>
            </wp:cNvGraphicFramePr>
            <a:graphic>
              <a:graphicData uri="http://schemas.openxmlformats.org/drawingml/2006/picture">
                <pic:pic>
                  <pic:nvPicPr>
                    <pic:cNvPr id="0" name="image.png"/>
                    <pic:cNvPicPr/>
                  </pic:nvPicPr>
                  <pic:blipFill>
                    <a:blip r:embed="rId1099"/>
                    <a:stretch>
                      <a:fillRect/>
                    </a:stretch>
                  </pic:blipFill>
                  <pic:spPr>
                    <a:xfrm>
                      <a:off x="0" y="0"/>
                      <a:ext cx="114300" cy="317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7912100</wp:posOffset>
            </wp:positionV>
            <wp:extent cx="114300" cy="101600"/>
            <wp:wrapNone/>
            <wp:docPr id="1392" name="Picture 1392"/>
            <wp:cNvGraphicFramePr>
              <a:graphicFrameLocks noChangeAspect="1"/>
            </wp:cNvGraphicFramePr>
            <a:graphic>
              <a:graphicData uri="http://schemas.openxmlformats.org/drawingml/2006/picture">
                <pic:pic>
                  <pic:nvPicPr>
                    <pic:cNvPr id="0" name="image.png"/>
                    <pic:cNvPicPr/>
                  </pic:nvPicPr>
                  <pic:blipFill>
                    <a:blip r:embed="rId1100"/>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8788400</wp:posOffset>
            </wp:positionV>
            <wp:extent cx="127000" cy="88900"/>
            <wp:wrapNone/>
            <wp:docPr id="1393" name="Picture 1393"/>
            <wp:cNvGraphicFramePr>
              <a:graphicFrameLocks noChangeAspect="1"/>
            </wp:cNvGraphicFramePr>
            <a:graphic>
              <a:graphicData uri="http://schemas.openxmlformats.org/drawingml/2006/picture">
                <pic:pic>
                  <pic:nvPicPr>
                    <pic:cNvPr id="0" name="image.png"/>
                    <pic:cNvPicPr/>
                  </pic:nvPicPr>
                  <pic:blipFill>
                    <a:blip r:embed="rId1101"/>
                    <a:stretch>
                      <a:fillRect/>
                    </a:stretch>
                  </pic:blipFill>
                  <pic:spPr>
                    <a:xfrm>
                      <a:off x="0" y="0"/>
                      <a:ext cx="127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8674100</wp:posOffset>
            </wp:positionV>
            <wp:extent cx="127000" cy="101600"/>
            <wp:wrapNone/>
            <wp:docPr id="1394" name="Picture 1394"/>
            <wp:cNvGraphicFramePr>
              <a:graphicFrameLocks noChangeAspect="1"/>
            </wp:cNvGraphicFramePr>
            <a:graphic>
              <a:graphicData uri="http://schemas.openxmlformats.org/drawingml/2006/picture">
                <pic:pic>
                  <pic:nvPicPr>
                    <pic:cNvPr id="0" name="image.png"/>
                    <pic:cNvPicPr/>
                  </pic:nvPicPr>
                  <pic:blipFill>
                    <a:blip r:embed="rId1102"/>
                    <a:stretch>
                      <a:fillRect/>
                    </a:stretch>
                  </pic:blipFill>
                  <pic:spPr>
                    <a:xfrm>
                      <a:off x="0" y="0"/>
                      <a:ext cx="1270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8356600</wp:posOffset>
            </wp:positionV>
            <wp:extent cx="127000" cy="304800"/>
            <wp:wrapNone/>
            <wp:docPr id="1395" name="Picture 1395"/>
            <wp:cNvGraphicFramePr>
              <a:graphicFrameLocks noChangeAspect="1"/>
            </wp:cNvGraphicFramePr>
            <a:graphic>
              <a:graphicData uri="http://schemas.openxmlformats.org/drawingml/2006/picture">
                <pic:pic>
                  <pic:nvPicPr>
                    <pic:cNvPr id="0" name="image.png"/>
                    <pic:cNvPicPr/>
                  </pic:nvPicPr>
                  <pic:blipFill>
                    <a:blip r:embed="rId1103"/>
                    <a:stretch>
                      <a:fillRect/>
                    </a:stretch>
                  </pic:blipFill>
                  <pic:spPr>
                    <a:xfrm>
                      <a:off x="0" y="0"/>
                      <a:ext cx="1270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8128000</wp:posOffset>
            </wp:positionV>
            <wp:extent cx="127000" cy="215900"/>
            <wp:wrapNone/>
            <wp:docPr id="1396" name="Picture 1396"/>
            <wp:cNvGraphicFramePr>
              <a:graphicFrameLocks noChangeAspect="1"/>
            </wp:cNvGraphicFramePr>
            <a:graphic>
              <a:graphicData uri="http://schemas.openxmlformats.org/drawingml/2006/picture">
                <pic:pic>
                  <pic:nvPicPr>
                    <pic:cNvPr id="0" name="image.png"/>
                    <pic:cNvPicPr/>
                  </pic:nvPicPr>
                  <pic:blipFill>
                    <a:blip r:embed="rId1104"/>
                    <a:stretch>
                      <a:fillRect/>
                    </a:stretch>
                  </pic:blipFill>
                  <pic:spPr>
                    <a:xfrm>
                      <a:off x="0" y="0"/>
                      <a:ext cx="1270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8953500</wp:posOffset>
            </wp:positionV>
            <wp:extent cx="101600" cy="88900"/>
            <wp:wrapNone/>
            <wp:docPr id="1397" name="Picture 1397"/>
            <wp:cNvGraphicFramePr>
              <a:graphicFrameLocks noChangeAspect="1"/>
            </wp:cNvGraphicFramePr>
            <a:graphic>
              <a:graphicData uri="http://schemas.openxmlformats.org/drawingml/2006/picture">
                <pic:pic>
                  <pic:nvPicPr>
                    <pic:cNvPr id="0" name="image.png"/>
                    <pic:cNvPicPr/>
                  </pic:nvPicPr>
                  <pic:blipFill>
                    <a:blip r:embed="rId1105"/>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8839200</wp:posOffset>
            </wp:positionV>
            <wp:extent cx="88900" cy="101600"/>
            <wp:wrapNone/>
            <wp:docPr id="1398" name="Picture 1398"/>
            <wp:cNvGraphicFramePr>
              <a:graphicFrameLocks noChangeAspect="1"/>
            </wp:cNvGraphicFramePr>
            <a:graphic>
              <a:graphicData uri="http://schemas.openxmlformats.org/drawingml/2006/picture">
                <pic:pic>
                  <pic:nvPicPr>
                    <pic:cNvPr id="0" name="image.png"/>
                    <pic:cNvPicPr/>
                  </pic:nvPicPr>
                  <pic:blipFill>
                    <a:blip r:embed="rId1106"/>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8521700</wp:posOffset>
            </wp:positionV>
            <wp:extent cx="88900" cy="304800"/>
            <wp:wrapNone/>
            <wp:docPr id="1399" name="Picture 1399"/>
            <wp:cNvGraphicFramePr>
              <a:graphicFrameLocks noChangeAspect="1"/>
            </wp:cNvGraphicFramePr>
            <a:graphic>
              <a:graphicData uri="http://schemas.openxmlformats.org/drawingml/2006/picture">
                <pic:pic>
                  <pic:nvPicPr>
                    <pic:cNvPr id="0" name="image.png"/>
                    <pic:cNvPicPr/>
                  </pic:nvPicPr>
                  <pic:blipFill>
                    <a:blip r:embed="rId1107"/>
                    <a:stretch>
                      <a:fillRect/>
                    </a:stretch>
                  </pic:blipFill>
                  <pic:spPr>
                    <a:xfrm>
                      <a:off x="0" y="0"/>
                      <a:ext cx="889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8191500</wp:posOffset>
            </wp:positionV>
            <wp:extent cx="101600" cy="317500"/>
            <wp:wrapNone/>
            <wp:docPr id="1400" name="Picture 1400"/>
            <wp:cNvGraphicFramePr>
              <a:graphicFrameLocks noChangeAspect="1"/>
            </wp:cNvGraphicFramePr>
            <a:graphic>
              <a:graphicData uri="http://schemas.openxmlformats.org/drawingml/2006/picture">
                <pic:pic>
                  <pic:nvPicPr>
                    <pic:cNvPr id="0" name="image.png"/>
                    <pic:cNvPicPr/>
                  </pic:nvPicPr>
                  <pic:blipFill>
                    <a:blip r:embed="rId1108"/>
                    <a:stretch>
                      <a:fillRect/>
                    </a:stretch>
                  </pic:blipFill>
                  <pic:spPr>
                    <a:xfrm>
                      <a:off x="0" y="0"/>
                      <a:ext cx="101600" cy="317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7975600</wp:posOffset>
            </wp:positionV>
            <wp:extent cx="88900" cy="203200"/>
            <wp:wrapNone/>
            <wp:docPr id="1401" name="Picture 1401"/>
            <wp:cNvGraphicFramePr>
              <a:graphicFrameLocks noChangeAspect="1"/>
            </wp:cNvGraphicFramePr>
            <a:graphic>
              <a:graphicData uri="http://schemas.openxmlformats.org/drawingml/2006/picture">
                <pic:pic>
                  <pic:nvPicPr>
                    <pic:cNvPr id="0" name="image.png"/>
                    <pic:cNvPicPr/>
                  </pic:nvPicPr>
                  <pic:blipFill>
                    <a:blip r:embed="rId1109"/>
                    <a:stretch>
                      <a:fillRect/>
                    </a:stretch>
                  </pic:blipFill>
                  <pic:spPr>
                    <a:xfrm>
                      <a:off x="0" y="0"/>
                      <a:ext cx="889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9055100</wp:posOffset>
            </wp:positionV>
            <wp:extent cx="101600" cy="101600"/>
            <wp:wrapNone/>
            <wp:docPr id="1402" name="Picture 1402"/>
            <wp:cNvGraphicFramePr>
              <a:graphicFrameLocks noChangeAspect="1"/>
            </wp:cNvGraphicFramePr>
            <a:graphic>
              <a:graphicData uri="http://schemas.openxmlformats.org/drawingml/2006/picture">
                <pic:pic>
                  <pic:nvPicPr>
                    <pic:cNvPr id="0" name="image.png"/>
                    <pic:cNvPicPr/>
                  </pic:nvPicPr>
                  <pic:blipFill>
                    <a:blip r:embed="rId1110"/>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8839200</wp:posOffset>
            </wp:positionV>
            <wp:extent cx="101600" cy="203200"/>
            <wp:wrapNone/>
            <wp:docPr id="1403" name="Picture 1403"/>
            <wp:cNvGraphicFramePr>
              <a:graphicFrameLocks noChangeAspect="1"/>
            </wp:cNvGraphicFramePr>
            <a:graphic>
              <a:graphicData uri="http://schemas.openxmlformats.org/drawingml/2006/picture">
                <pic:pic>
                  <pic:nvPicPr>
                    <pic:cNvPr id="0" name="image.png"/>
                    <pic:cNvPicPr/>
                  </pic:nvPicPr>
                  <pic:blipFill>
                    <a:blip r:embed="rId1111"/>
                    <a:stretch>
                      <a:fillRect/>
                    </a:stretch>
                  </pic:blipFill>
                  <pic:spPr>
                    <a:xfrm>
                      <a:off x="0" y="0"/>
                      <a:ext cx="1016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8521700</wp:posOffset>
            </wp:positionV>
            <wp:extent cx="101600" cy="304800"/>
            <wp:wrapNone/>
            <wp:docPr id="1404" name="Picture 1404"/>
            <wp:cNvGraphicFramePr>
              <a:graphicFrameLocks noChangeAspect="1"/>
            </wp:cNvGraphicFramePr>
            <a:graphic>
              <a:graphicData uri="http://schemas.openxmlformats.org/drawingml/2006/picture">
                <pic:pic>
                  <pic:nvPicPr>
                    <pic:cNvPr id="0" name="image.png"/>
                    <pic:cNvPicPr/>
                  </pic:nvPicPr>
                  <pic:blipFill>
                    <a:blip r:embed="rId1112"/>
                    <a:stretch>
                      <a:fillRect/>
                    </a:stretch>
                  </pic:blipFill>
                  <pic:spPr>
                    <a:xfrm>
                      <a:off x="0" y="0"/>
                      <a:ext cx="1016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8191500</wp:posOffset>
            </wp:positionV>
            <wp:extent cx="101600" cy="317500"/>
            <wp:wrapNone/>
            <wp:docPr id="1405" name="Picture 1405"/>
            <wp:cNvGraphicFramePr>
              <a:graphicFrameLocks noChangeAspect="1"/>
            </wp:cNvGraphicFramePr>
            <a:graphic>
              <a:graphicData uri="http://schemas.openxmlformats.org/drawingml/2006/picture">
                <pic:pic>
                  <pic:nvPicPr>
                    <pic:cNvPr id="0" name="image.png"/>
                    <pic:cNvPicPr/>
                  </pic:nvPicPr>
                  <pic:blipFill>
                    <a:blip r:embed="rId1113"/>
                    <a:stretch>
                      <a:fillRect/>
                    </a:stretch>
                  </pic:blipFill>
                  <pic:spPr>
                    <a:xfrm>
                      <a:off x="0" y="0"/>
                      <a:ext cx="101600" cy="317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7874000</wp:posOffset>
            </wp:positionV>
            <wp:extent cx="101600" cy="304800"/>
            <wp:wrapNone/>
            <wp:docPr id="1406" name="Picture 1406"/>
            <wp:cNvGraphicFramePr>
              <a:graphicFrameLocks noChangeAspect="1"/>
            </wp:cNvGraphicFramePr>
            <a:graphic>
              <a:graphicData uri="http://schemas.openxmlformats.org/drawingml/2006/picture">
                <pic:pic>
                  <pic:nvPicPr>
                    <pic:cNvPr id="0" name="image.png"/>
                    <pic:cNvPicPr/>
                  </pic:nvPicPr>
                  <pic:blipFill>
                    <a:blip r:embed="rId1114"/>
                    <a:stretch>
                      <a:fillRect/>
                    </a:stretch>
                  </pic:blipFill>
                  <pic:spPr>
                    <a:xfrm>
                      <a:off x="0" y="0"/>
                      <a:ext cx="1016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9118600</wp:posOffset>
            </wp:positionV>
            <wp:extent cx="101600" cy="88900"/>
            <wp:wrapNone/>
            <wp:docPr id="1407" name="Picture 1407"/>
            <wp:cNvGraphicFramePr>
              <a:graphicFrameLocks noChangeAspect="1"/>
            </wp:cNvGraphicFramePr>
            <a:graphic>
              <a:graphicData uri="http://schemas.openxmlformats.org/drawingml/2006/picture">
                <pic:pic>
                  <pic:nvPicPr>
                    <pic:cNvPr id="0" name="image.png"/>
                    <pic:cNvPicPr/>
                  </pic:nvPicPr>
                  <pic:blipFill>
                    <a:blip r:embed="rId1115"/>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8356600</wp:posOffset>
            </wp:positionV>
            <wp:extent cx="101600" cy="749300"/>
            <wp:wrapNone/>
            <wp:docPr id="1408" name="Picture 1408"/>
            <wp:cNvGraphicFramePr>
              <a:graphicFrameLocks noChangeAspect="1"/>
            </wp:cNvGraphicFramePr>
            <a:graphic>
              <a:graphicData uri="http://schemas.openxmlformats.org/drawingml/2006/picture">
                <pic:pic>
                  <pic:nvPicPr>
                    <pic:cNvPr id="0" name="image.png"/>
                    <pic:cNvPicPr/>
                  </pic:nvPicPr>
                  <pic:blipFill>
                    <a:blip r:embed="rId1116"/>
                    <a:stretch>
                      <a:fillRect/>
                    </a:stretch>
                  </pic:blipFill>
                  <pic:spPr>
                    <a:xfrm>
                      <a:off x="0" y="0"/>
                      <a:ext cx="101600" cy="749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7797800</wp:posOffset>
            </wp:positionV>
            <wp:extent cx="101600" cy="546100"/>
            <wp:wrapNone/>
            <wp:docPr id="1409" name="Picture 1409"/>
            <wp:cNvGraphicFramePr>
              <a:graphicFrameLocks noChangeAspect="1"/>
            </wp:cNvGraphicFramePr>
            <a:graphic>
              <a:graphicData uri="http://schemas.openxmlformats.org/drawingml/2006/picture">
                <pic:pic>
                  <pic:nvPicPr>
                    <pic:cNvPr id="0" name="image.png"/>
                    <pic:cNvPicPr/>
                  </pic:nvPicPr>
                  <pic:blipFill>
                    <a:blip r:embed="rId1117"/>
                    <a:stretch>
                      <a:fillRect/>
                    </a:stretch>
                  </pic:blipFill>
                  <pic:spPr>
                    <a:xfrm>
                      <a:off x="0" y="0"/>
                      <a:ext cx="101600" cy="546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8851900</wp:posOffset>
            </wp:positionV>
            <wp:extent cx="127000" cy="88900"/>
            <wp:wrapNone/>
            <wp:docPr id="1410" name="Picture 1410"/>
            <wp:cNvGraphicFramePr>
              <a:graphicFrameLocks noChangeAspect="1"/>
            </wp:cNvGraphicFramePr>
            <a:graphic>
              <a:graphicData uri="http://schemas.openxmlformats.org/drawingml/2006/picture">
                <pic:pic>
                  <pic:nvPicPr>
                    <pic:cNvPr id="0" name="image.png"/>
                    <pic:cNvPicPr/>
                  </pic:nvPicPr>
                  <pic:blipFill>
                    <a:blip r:embed="rId1118"/>
                    <a:stretch>
                      <a:fillRect/>
                    </a:stretch>
                  </pic:blipFill>
                  <pic:spPr>
                    <a:xfrm>
                      <a:off x="0" y="0"/>
                      <a:ext cx="127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8521700</wp:posOffset>
            </wp:positionV>
            <wp:extent cx="127000" cy="304800"/>
            <wp:wrapNone/>
            <wp:docPr id="1411" name="Picture 1411"/>
            <wp:cNvGraphicFramePr>
              <a:graphicFrameLocks noChangeAspect="1"/>
            </wp:cNvGraphicFramePr>
            <a:graphic>
              <a:graphicData uri="http://schemas.openxmlformats.org/drawingml/2006/picture">
                <pic:pic>
                  <pic:nvPicPr>
                    <pic:cNvPr id="0" name="image.png"/>
                    <pic:cNvPicPr/>
                  </pic:nvPicPr>
                  <pic:blipFill>
                    <a:blip r:embed="rId1119"/>
                    <a:stretch>
                      <a:fillRect/>
                    </a:stretch>
                  </pic:blipFill>
                  <pic:spPr>
                    <a:xfrm>
                      <a:off x="0" y="0"/>
                      <a:ext cx="1270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8191500</wp:posOffset>
            </wp:positionV>
            <wp:extent cx="127000" cy="317500"/>
            <wp:wrapNone/>
            <wp:docPr id="1412" name="Picture 1412"/>
            <wp:cNvGraphicFramePr>
              <a:graphicFrameLocks noChangeAspect="1"/>
            </wp:cNvGraphicFramePr>
            <a:graphic>
              <a:graphicData uri="http://schemas.openxmlformats.org/drawingml/2006/picture">
                <pic:pic>
                  <pic:nvPicPr>
                    <pic:cNvPr id="0" name="image.png"/>
                    <pic:cNvPicPr/>
                  </pic:nvPicPr>
                  <pic:blipFill>
                    <a:blip r:embed="rId1120"/>
                    <a:stretch>
                      <a:fillRect/>
                    </a:stretch>
                  </pic:blipFill>
                  <pic:spPr>
                    <a:xfrm>
                      <a:off x="0" y="0"/>
                      <a:ext cx="127000" cy="317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8077200</wp:posOffset>
            </wp:positionV>
            <wp:extent cx="114300" cy="101600"/>
            <wp:wrapNone/>
            <wp:docPr id="1413" name="Picture 1413"/>
            <wp:cNvGraphicFramePr>
              <a:graphicFrameLocks noChangeAspect="1"/>
            </wp:cNvGraphicFramePr>
            <a:graphic>
              <a:graphicData uri="http://schemas.openxmlformats.org/drawingml/2006/picture">
                <pic:pic>
                  <pic:nvPicPr>
                    <pic:cNvPr id="0" name="image.png"/>
                    <pic:cNvPicPr/>
                  </pic:nvPicPr>
                  <pic:blipFill>
                    <a:blip r:embed="rId1121"/>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8851900</wp:posOffset>
            </wp:positionV>
            <wp:extent cx="101600" cy="88900"/>
            <wp:wrapNone/>
            <wp:docPr id="1414" name="Picture 1414"/>
            <wp:cNvGraphicFramePr>
              <a:graphicFrameLocks noChangeAspect="1"/>
            </wp:cNvGraphicFramePr>
            <a:graphic>
              <a:graphicData uri="http://schemas.openxmlformats.org/drawingml/2006/picture">
                <pic:pic>
                  <pic:nvPicPr>
                    <pic:cNvPr id="0" name="image.png"/>
                    <pic:cNvPicPr/>
                  </pic:nvPicPr>
                  <pic:blipFill>
                    <a:blip r:embed="rId1122"/>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8724900</wp:posOffset>
            </wp:positionV>
            <wp:extent cx="101600" cy="101600"/>
            <wp:wrapNone/>
            <wp:docPr id="1415" name="Picture 1415"/>
            <wp:cNvGraphicFramePr>
              <a:graphicFrameLocks noChangeAspect="1"/>
            </wp:cNvGraphicFramePr>
            <a:graphic>
              <a:graphicData uri="http://schemas.openxmlformats.org/drawingml/2006/picture">
                <pic:pic>
                  <pic:nvPicPr>
                    <pic:cNvPr id="0" name="image.png"/>
                    <pic:cNvPicPr/>
                  </pic:nvPicPr>
                  <pic:blipFill>
                    <a:blip r:embed="rId1123"/>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8521700</wp:posOffset>
            </wp:positionV>
            <wp:extent cx="101600" cy="190500"/>
            <wp:wrapNone/>
            <wp:docPr id="1416" name="Picture 1416"/>
            <wp:cNvGraphicFramePr>
              <a:graphicFrameLocks noChangeAspect="1"/>
            </wp:cNvGraphicFramePr>
            <a:graphic>
              <a:graphicData uri="http://schemas.openxmlformats.org/drawingml/2006/picture">
                <pic:pic>
                  <pic:nvPicPr>
                    <pic:cNvPr id="0" name="image.png"/>
                    <pic:cNvPicPr/>
                  </pic:nvPicPr>
                  <pic:blipFill>
                    <a:blip r:embed="rId1124"/>
                    <a:stretch>
                      <a:fillRect/>
                    </a:stretch>
                  </pic:blipFill>
                  <pic:spPr>
                    <a:xfrm>
                      <a:off x="0" y="0"/>
                      <a:ext cx="1016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8305800</wp:posOffset>
            </wp:positionV>
            <wp:extent cx="101600" cy="203200"/>
            <wp:wrapNone/>
            <wp:docPr id="1417" name="Picture 1417"/>
            <wp:cNvGraphicFramePr>
              <a:graphicFrameLocks noChangeAspect="1"/>
            </wp:cNvGraphicFramePr>
            <a:graphic>
              <a:graphicData uri="http://schemas.openxmlformats.org/drawingml/2006/picture">
                <pic:pic>
                  <pic:nvPicPr>
                    <pic:cNvPr id="0" name="image.png"/>
                    <pic:cNvPicPr/>
                  </pic:nvPicPr>
                  <pic:blipFill>
                    <a:blip r:embed="rId1125"/>
                    <a:stretch>
                      <a:fillRect/>
                    </a:stretch>
                  </pic:blipFill>
                  <pic:spPr>
                    <a:xfrm>
                      <a:off x="0" y="0"/>
                      <a:ext cx="1016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8191500</wp:posOffset>
            </wp:positionV>
            <wp:extent cx="101600" cy="101600"/>
            <wp:wrapNone/>
            <wp:docPr id="1418" name="Picture 1418"/>
            <wp:cNvGraphicFramePr>
              <a:graphicFrameLocks noChangeAspect="1"/>
            </wp:cNvGraphicFramePr>
            <a:graphic>
              <a:graphicData uri="http://schemas.openxmlformats.org/drawingml/2006/picture">
                <pic:pic>
                  <pic:nvPicPr>
                    <pic:cNvPr id="0" name="image.png"/>
                    <pic:cNvPicPr/>
                  </pic:nvPicPr>
                  <pic:blipFill>
                    <a:blip r:embed="rId1126"/>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8077200</wp:posOffset>
            </wp:positionV>
            <wp:extent cx="101600" cy="101600"/>
            <wp:wrapNone/>
            <wp:docPr id="1419" name="Picture 1419"/>
            <wp:cNvGraphicFramePr>
              <a:graphicFrameLocks noChangeAspect="1"/>
            </wp:cNvGraphicFramePr>
            <a:graphic>
              <a:graphicData uri="http://schemas.openxmlformats.org/drawingml/2006/picture">
                <pic:pic>
                  <pic:nvPicPr>
                    <pic:cNvPr id="0" name="image.png"/>
                    <pic:cNvPicPr/>
                  </pic:nvPicPr>
                  <pic:blipFill>
                    <a:blip r:embed="rId1127"/>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8356600</wp:posOffset>
            </wp:positionV>
            <wp:extent cx="50800" cy="38100"/>
            <wp:wrapNone/>
            <wp:docPr id="1420" name="Picture 1420"/>
            <wp:cNvGraphicFramePr>
              <a:graphicFrameLocks noChangeAspect="1"/>
            </wp:cNvGraphicFramePr>
            <a:graphic>
              <a:graphicData uri="http://schemas.openxmlformats.org/drawingml/2006/picture">
                <pic:pic>
                  <pic:nvPicPr>
                    <pic:cNvPr id="0" name="image.png"/>
                    <pic:cNvPicPr/>
                  </pic:nvPicPr>
                  <pic:blipFill>
                    <a:blip r:embed="rId112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8191500</wp:posOffset>
            </wp:positionV>
            <wp:extent cx="88900" cy="101600"/>
            <wp:wrapNone/>
            <wp:docPr id="1421" name="Picture 1421"/>
            <wp:cNvGraphicFramePr>
              <a:graphicFrameLocks noChangeAspect="1"/>
            </wp:cNvGraphicFramePr>
            <a:graphic>
              <a:graphicData uri="http://schemas.openxmlformats.org/drawingml/2006/picture">
                <pic:pic>
                  <pic:nvPicPr>
                    <pic:cNvPr id="0" name="image.png"/>
                    <pic:cNvPicPr/>
                  </pic:nvPicPr>
                  <pic:blipFill>
                    <a:blip r:embed="rId1129"/>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9004300</wp:posOffset>
            </wp:positionV>
            <wp:extent cx="101600" cy="101600"/>
            <wp:wrapNone/>
            <wp:docPr id="1422" name="Picture 1422"/>
            <wp:cNvGraphicFramePr>
              <a:graphicFrameLocks noChangeAspect="1"/>
            </wp:cNvGraphicFramePr>
            <a:graphic>
              <a:graphicData uri="http://schemas.openxmlformats.org/drawingml/2006/picture">
                <pic:pic>
                  <pic:nvPicPr>
                    <pic:cNvPr id="0" name="image.png"/>
                    <pic:cNvPicPr/>
                  </pic:nvPicPr>
                  <pic:blipFill>
                    <a:blip r:embed="rId1130"/>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8686800</wp:posOffset>
            </wp:positionV>
            <wp:extent cx="101600" cy="304800"/>
            <wp:wrapNone/>
            <wp:docPr id="1423" name="Picture 1423"/>
            <wp:cNvGraphicFramePr>
              <a:graphicFrameLocks noChangeAspect="1"/>
            </wp:cNvGraphicFramePr>
            <a:graphic>
              <a:graphicData uri="http://schemas.openxmlformats.org/drawingml/2006/picture">
                <pic:pic>
                  <pic:nvPicPr>
                    <pic:cNvPr id="0" name="image.png"/>
                    <pic:cNvPicPr/>
                  </pic:nvPicPr>
                  <pic:blipFill>
                    <a:blip r:embed="rId1131"/>
                    <a:stretch>
                      <a:fillRect/>
                    </a:stretch>
                  </pic:blipFill>
                  <pic:spPr>
                    <a:xfrm>
                      <a:off x="0" y="0"/>
                      <a:ext cx="1016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8356600</wp:posOffset>
            </wp:positionV>
            <wp:extent cx="101600" cy="317500"/>
            <wp:wrapNone/>
            <wp:docPr id="1424" name="Picture 1424"/>
            <wp:cNvGraphicFramePr>
              <a:graphicFrameLocks noChangeAspect="1"/>
            </wp:cNvGraphicFramePr>
            <a:graphic>
              <a:graphicData uri="http://schemas.openxmlformats.org/drawingml/2006/picture">
                <pic:pic>
                  <pic:nvPicPr>
                    <pic:cNvPr id="0" name="image.png"/>
                    <pic:cNvPicPr/>
                  </pic:nvPicPr>
                  <pic:blipFill>
                    <a:blip r:embed="rId1132"/>
                    <a:stretch>
                      <a:fillRect/>
                    </a:stretch>
                  </pic:blipFill>
                  <pic:spPr>
                    <a:xfrm>
                      <a:off x="0" y="0"/>
                      <a:ext cx="101600" cy="317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8140700</wp:posOffset>
            </wp:positionV>
            <wp:extent cx="101600" cy="203200"/>
            <wp:wrapNone/>
            <wp:docPr id="1425" name="Picture 1425"/>
            <wp:cNvGraphicFramePr>
              <a:graphicFrameLocks noChangeAspect="1"/>
            </wp:cNvGraphicFramePr>
            <a:graphic>
              <a:graphicData uri="http://schemas.openxmlformats.org/drawingml/2006/picture">
                <pic:pic>
                  <pic:nvPicPr>
                    <pic:cNvPr id="0" name="image.png"/>
                    <pic:cNvPicPr/>
                  </pic:nvPicPr>
                  <pic:blipFill>
                    <a:blip r:embed="rId1133"/>
                    <a:stretch>
                      <a:fillRect/>
                    </a:stretch>
                  </pic:blipFill>
                  <pic:spPr>
                    <a:xfrm>
                      <a:off x="0" y="0"/>
                      <a:ext cx="1016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7912100</wp:posOffset>
            </wp:positionV>
            <wp:extent cx="101600" cy="215900"/>
            <wp:wrapNone/>
            <wp:docPr id="1426" name="Picture 1426"/>
            <wp:cNvGraphicFramePr>
              <a:graphicFrameLocks noChangeAspect="1"/>
            </wp:cNvGraphicFramePr>
            <a:graphic>
              <a:graphicData uri="http://schemas.openxmlformats.org/drawingml/2006/picture">
                <pic:pic>
                  <pic:nvPicPr>
                    <pic:cNvPr id="0" name="image.png"/>
                    <pic:cNvPicPr/>
                  </pic:nvPicPr>
                  <pic:blipFill>
                    <a:blip r:embed="rId1134"/>
                    <a:stretch>
                      <a:fillRect/>
                    </a:stretch>
                  </pic:blipFill>
                  <pic:spPr>
                    <a:xfrm>
                      <a:off x="0" y="0"/>
                      <a:ext cx="1016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9118600</wp:posOffset>
            </wp:positionV>
            <wp:extent cx="101600" cy="88900"/>
            <wp:wrapNone/>
            <wp:docPr id="1427" name="Picture 1427"/>
            <wp:cNvGraphicFramePr>
              <a:graphicFrameLocks noChangeAspect="1"/>
            </wp:cNvGraphicFramePr>
            <a:graphic>
              <a:graphicData uri="http://schemas.openxmlformats.org/drawingml/2006/picture">
                <pic:pic>
                  <pic:nvPicPr>
                    <pic:cNvPr id="0" name="image.png"/>
                    <pic:cNvPicPr/>
                  </pic:nvPicPr>
                  <pic:blipFill>
                    <a:blip r:embed="rId1135"/>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9004300</wp:posOffset>
            </wp:positionV>
            <wp:extent cx="88900" cy="101600"/>
            <wp:wrapNone/>
            <wp:docPr id="1428" name="Picture 1428"/>
            <wp:cNvGraphicFramePr>
              <a:graphicFrameLocks noChangeAspect="1"/>
            </wp:cNvGraphicFramePr>
            <a:graphic>
              <a:graphicData uri="http://schemas.openxmlformats.org/drawingml/2006/picture">
                <pic:pic>
                  <pic:nvPicPr>
                    <pic:cNvPr id="0" name="image.png"/>
                    <pic:cNvPicPr/>
                  </pic:nvPicPr>
                  <pic:blipFill>
                    <a:blip r:embed="rId1136"/>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8686800</wp:posOffset>
            </wp:positionV>
            <wp:extent cx="88900" cy="304800"/>
            <wp:wrapNone/>
            <wp:docPr id="1429" name="Picture 1429"/>
            <wp:cNvGraphicFramePr>
              <a:graphicFrameLocks noChangeAspect="1"/>
            </wp:cNvGraphicFramePr>
            <a:graphic>
              <a:graphicData uri="http://schemas.openxmlformats.org/drawingml/2006/picture">
                <pic:pic>
                  <pic:nvPicPr>
                    <pic:cNvPr id="0" name="image.png"/>
                    <pic:cNvPicPr/>
                  </pic:nvPicPr>
                  <pic:blipFill>
                    <a:blip r:embed="rId1137"/>
                    <a:stretch>
                      <a:fillRect/>
                    </a:stretch>
                  </pic:blipFill>
                  <pic:spPr>
                    <a:xfrm>
                      <a:off x="0" y="0"/>
                      <a:ext cx="889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8356600</wp:posOffset>
            </wp:positionV>
            <wp:extent cx="101600" cy="317500"/>
            <wp:wrapNone/>
            <wp:docPr id="1430" name="Picture 1430"/>
            <wp:cNvGraphicFramePr>
              <a:graphicFrameLocks noChangeAspect="1"/>
            </wp:cNvGraphicFramePr>
            <a:graphic>
              <a:graphicData uri="http://schemas.openxmlformats.org/drawingml/2006/picture">
                <pic:pic>
                  <pic:nvPicPr>
                    <pic:cNvPr id="0" name="image.png"/>
                    <pic:cNvPicPr/>
                  </pic:nvPicPr>
                  <pic:blipFill>
                    <a:blip r:embed="rId1138"/>
                    <a:stretch>
                      <a:fillRect/>
                    </a:stretch>
                  </pic:blipFill>
                  <pic:spPr>
                    <a:xfrm>
                      <a:off x="0" y="0"/>
                      <a:ext cx="101600" cy="317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8140700</wp:posOffset>
            </wp:positionV>
            <wp:extent cx="101600" cy="203200"/>
            <wp:wrapNone/>
            <wp:docPr id="1431" name="Picture 1431"/>
            <wp:cNvGraphicFramePr>
              <a:graphicFrameLocks noChangeAspect="1"/>
            </wp:cNvGraphicFramePr>
            <a:graphic>
              <a:graphicData uri="http://schemas.openxmlformats.org/drawingml/2006/picture">
                <pic:pic>
                  <pic:nvPicPr>
                    <pic:cNvPr id="0" name="image.png"/>
                    <pic:cNvPicPr/>
                  </pic:nvPicPr>
                  <pic:blipFill>
                    <a:blip r:embed="rId1139"/>
                    <a:stretch>
                      <a:fillRect/>
                    </a:stretch>
                  </pic:blipFill>
                  <pic:spPr>
                    <a:xfrm>
                      <a:off x="0" y="0"/>
                      <a:ext cx="1016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7823200</wp:posOffset>
            </wp:positionV>
            <wp:extent cx="101600" cy="304800"/>
            <wp:wrapNone/>
            <wp:docPr id="1432" name="Picture 1432"/>
            <wp:cNvGraphicFramePr>
              <a:graphicFrameLocks noChangeAspect="1"/>
            </wp:cNvGraphicFramePr>
            <a:graphic>
              <a:graphicData uri="http://schemas.openxmlformats.org/drawingml/2006/picture">
                <pic:pic>
                  <pic:nvPicPr>
                    <pic:cNvPr id="0" name="image.png"/>
                    <pic:cNvPicPr/>
                  </pic:nvPicPr>
                  <pic:blipFill>
                    <a:blip r:embed="rId1140"/>
                    <a:stretch>
                      <a:fillRect/>
                    </a:stretch>
                  </pic:blipFill>
                  <pic:spPr>
                    <a:xfrm>
                      <a:off x="0" y="0"/>
                      <a:ext cx="1016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8966200</wp:posOffset>
            </wp:positionV>
            <wp:extent cx="114300" cy="76200"/>
            <wp:wrapNone/>
            <wp:docPr id="1433" name="Picture 1433"/>
            <wp:cNvGraphicFramePr>
              <a:graphicFrameLocks noChangeAspect="1"/>
            </wp:cNvGraphicFramePr>
            <a:graphic>
              <a:graphicData uri="http://schemas.openxmlformats.org/drawingml/2006/picture">
                <pic:pic>
                  <pic:nvPicPr>
                    <pic:cNvPr id="0" name="image.png"/>
                    <pic:cNvPicPr/>
                  </pic:nvPicPr>
                  <pic:blipFill>
                    <a:blip r:embed="rId1141"/>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8839200</wp:posOffset>
            </wp:positionV>
            <wp:extent cx="101600" cy="101600"/>
            <wp:wrapNone/>
            <wp:docPr id="1434" name="Picture 1434"/>
            <wp:cNvGraphicFramePr>
              <a:graphicFrameLocks noChangeAspect="1"/>
            </wp:cNvGraphicFramePr>
            <a:graphic>
              <a:graphicData uri="http://schemas.openxmlformats.org/drawingml/2006/picture">
                <pic:pic>
                  <pic:nvPicPr>
                    <pic:cNvPr id="0" name="image.png"/>
                    <pic:cNvPicPr/>
                  </pic:nvPicPr>
                  <pic:blipFill>
                    <a:blip r:embed="rId1142"/>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8636000</wp:posOffset>
            </wp:positionV>
            <wp:extent cx="114300" cy="190500"/>
            <wp:wrapNone/>
            <wp:docPr id="1435" name="Picture 1435"/>
            <wp:cNvGraphicFramePr>
              <a:graphicFrameLocks noChangeAspect="1"/>
            </wp:cNvGraphicFramePr>
            <a:graphic>
              <a:graphicData uri="http://schemas.openxmlformats.org/drawingml/2006/picture">
                <pic:pic>
                  <pic:nvPicPr>
                    <pic:cNvPr id="0" name="image.png"/>
                    <pic:cNvPicPr/>
                  </pic:nvPicPr>
                  <pic:blipFill>
                    <a:blip r:embed="rId1143"/>
                    <a:stretch>
                      <a:fillRect/>
                    </a:stretch>
                  </pic:blipFill>
                  <pic:spPr>
                    <a:xfrm>
                      <a:off x="0" y="0"/>
                      <a:ext cx="114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8521700</wp:posOffset>
            </wp:positionV>
            <wp:extent cx="114300" cy="101600"/>
            <wp:wrapNone/>
            <wp:docPr id="1436" name="Picture 1436"/>
            <wp:cNvGraphicFramePr>
              <a:graphicFrameLocks noChangeAspect="1"/>
            </wp:cNvGraphicFramePr>
            <a:graphic>
              <a:graphicData uri="http://schemas.openxmlformats.org/drawingml/2006/picture">
                <pic:pic>
                  <pic:nvPicPr>
                    <pic:cNvPr id="0" name="image.png"/>
                    <pic:cNvPicPr/>
                  </pic:nvPicPr>
                  <pic:blipFill>
                    <a:blip r:embed="rId1144"/>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8305800</wp:posOffset>
            </wp:positionV>
            <wp:extent cx="101600" cy="203200"/>
            <wp:wrapNone/>
            <wp:docPr id="1437" name="Picture 1437"/>
            <wp:cNvGraphicFramePr>
              <a:graphicFrameLocks noChangeAspect="1"/>
            </wp:cNvGraphicFramePr>
            <a:graphic>
              <a:graphicData uri="http://schemas.openxmlformats.org/drawingml/2006/picture">
                <pic:pic>
                  <pic:nvPicPr>
                    <pic:cNvPr id="0" name="image.png"/>
                    <pic:cNvPicPr/>
                  </pic:nvPicPr>
                  <pic:blipFill>
                    <a:blip r:embed="rId1145"/>
                    <a:stretch>
                      <a:fillRect/>
                    </a:stretch>
                  </pic:blipFill>
                  <pic:spPr>
                    <a:xfrm>
                      <a:off x="0" y="0"/>
                      <a:ext cx="1016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7975600</wp:posOffset>
            </wp:positionV>
            <wp:extent cx="114300" cy="317500"/>
            <wp:wrapNone/>
            <wp:docPr id="1438" name="Picture 1438"/>
            <wp:cNvGraphicFramePr>
              <a:graphicFrameLocks noChangeAspect="1"/>
            </wp:cNvGraphicFramePr>
            <a:graphic>
              <a:graphicData uri="http://schemas.openxmlformats.org/drawingml/2006/picture">
                <pic:pic>
                  <pic:nvPicPr>
                    <pic:cNvPr id="0" name="image.png"/>
                    <pic:cNvPicPr/>
                  </pic:nvPicPr>
                  <pic:blipFill>
                    <a:blip r:embed="rId1146"/>
                    <a:stretch>
                      <a:fillRect/>
                    </a:stretch>
                  </pic:blipFill>
                  <pic:spPr>
                    <a:xfrm>
                      <a:off x="0" y="0"/>
                      <a:ext cx="114300" cy="317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1358900</wp:posOffset>
            </wp:positionH>
            <wp:positionV relativeFrom="page">
              <wp:posOffset>8851900</wp:posOffset>
            </wp:positionV>
            <wp:extent cx="114300" cy="88900"/>
            <wp:wrapNone/>
            <wp:docPr id="1439" name="Picture 1439"/>
            <wp:cNvGraphicFramePr>
              <a:graphicFrameLocks noChangeAspect="1"/>
            </wp:cNvGraphicFramePr>
            <a:graphic>
              <a:graphicData uri="http://schemas.openxmlformats.org/drawingml/2006/picture">
                <pic:pic>
                  <pic:nvPicPr>
                    <pic:cNvPr id="0" name="image.png"/>
                    <pic:cNvPicPr/>
                  </pic:nvPicPr>
                  <pic:blipFill>
                    <a:blip r:embed="rId1147"/>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1358900</wp:posOffset>
            </wp:positionH>
            <wp:positionV relativeFrom="page">
              <wp:posOffset>8636000</wp:posOffset>
            </wp:positionV>
            <wp:extent cx="114300" cy="190500"/>
            <wp:wrapNone/>
            <wp:docPr id="1440" name="Picture 1440"/>
            <wp:cNvGraphicFramePr>
              <a:graphicFrameLocks noChangeAspect="1"/>
            </wp:cNvGraphicFramePr>
            <a:graphic>
              <a:graphicData uri="http://schemas.openxmlformats.org/drawingml/2006/picture">
                <pic:pic>
                  <pic:nvPicPr>
                    <pic:cNvPr id="0" name="image.png"/>
                    <pic:cNvPicPr/>
                  </pic:nvPicPr>
                  <pic:blipFill>
                    <a:blip r:embed="rId1148"/>
                    <a:stretch>
                      <a:fillRect/>
                    </a:stretch>
                  </pic:blipFill>
                  <pic:spPr>
                    <a:xfrm>
                      <a:off x="0" y="0"/>
                      <a:ext cx="114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1358900</wp:posOffset>
            </wp:positionH>
            <wp:positionV relativeFrom="page">
              <wp:posOffset>8305800</wp:posOffset>
            </wp:positionV>
            <wp:extent cx="114300" cy="317500"/>
            <wp:wrapNone/>
            <wp:docPr id="1441" name="Picture 1441"/>
            <wp:cNvGraphicFramePr>
              <a:graphicFrameLocks noChangeAspect="1"/>
            </wp:cNvGraphicFramePr>
            <a:graphic>
              <a:graphicData uri="http://schemas.openxmlformats.org/drawingml/2006/picture">
                <pic:pic>
                  <pic:nvPicPr>
                    <pic:cNvPr id="0" name="image.png"/>
                    <pic:cNvPicPr/>
                  </pic:nvPicPr>
                  <pic:blipFill>
                    <a:blip r:embed="rId1149"/>
                    <a:stretch>
                      <a:fillRect/>
                    </a:stretch>
                  </pic:blipFill>
                  <pic:spPr>
                    <a:xfrm>
                      <a:off x="0" y="0"/>
                      <a:ext cx="114300" cy="317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1358900</wp:posOffset>
            </wp:positionH>
            <wp:positionV relativeFrom="page">
              <wp:posOffset>8077200</wp:posOffset>
            </wp:positionV>
            <wp:extent cx="101600" cy="215900"/>
            <wp:wrapNone/>
            <wp:docPr id="1442" name="Picture 1442"/>
            <wp:cNvGraphicFramePr>
              <a:graphicFrameLocks noChangeAspect="1"/>
            </wp:cNvGraphicFramePr>
            <a:graphic>
              <a:graphicData uri="http://schemas.openxmlformats.org/drawingml/2006/picture">
                <pic:pic>
                  <pic:nvPicPr>
                    <pic:cNvPr id="0" name="image.png"/>
                    <pic:cNvPicPr/>
                  </pic:nvPicPr>
                  <pic:blipFill>
                    <a:blip r:embed="rId1150"/>
                    <a:stretch>
                      <a:fillRect/>
                    </a:stretch>
                  </pic:blipFill>
                  <pic:spPr>
                    <a:xfrm>
                      <a:off x="0" y="0"/>
                      <a:ext cx="1016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8953500</wp:posOffset>
            </wp:positionV>
            <wp:extent cx="114300" cy="88900"/>
            <wp:wrapNone/>
            <wp:docPr id="1443" name="Picture 1443"/>
            <wp:cNvGraphicFramePr>
              <a:graphicFrameLocks noChangeAspect="1"/>
            </wp:cNvGraphicFramePr>
            <a:graphic>
              <a:graphicData uri="http://schemas.openxmlformats.org/drawingml/2006/picture">
                <pic:pic>
                  <pic:nvPicPr>
                    <pic:cNvPr id="0" name="image.png"/>
                    <pic:cNvPicPr/>
                  </pic:nvPicPr>
                  <pic:blipFill>
                    <a:blip r:embed="rId1151"/>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8839200</wp:posOffset>
            </wp:positionV>
            <wp:extent cx="101600" cy="101600"/>
            <wp:wrapNone/>
            <wp:docPr id="1444" name="Picture 1444"/>
            <wp:cNvGraphicFramePr>
              <a:graphicFrameLocks noChangeAspect="1"/>
            </wp:cNvGraphicFramePr>
            <a:graphic>
              <a:graphicData uri="http://schemas.openxmlformats.org/drawingml/2006/picture">
                <pic:pic>
                  <pic:nvPicPr>
                    <pic:cNvPr id="0" name="image.png"/>
                    <pic:cNvPicPr/>
                  </pic:nvPicPr>
                  <pic:blipFill>
                    <a:blip r:embed="rId1152"/>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8724900</wp:posOffset>
            </wp:positionV>
            <wp:extent cx="114300" cy="101600"/>
            <wp:wrapNone/>
            <wp:docPr id="1445" name="Picture 1445"/>
            <wp:cNvGraphicFramePr>
              <a:graphicFrameLocks noChangeAspect="1"/>
            </wp:cNvGraphicFramePr>
            <a:graphic>
              <a:graphicData uri="http://schemas.openxmlformats.org/drawingml/2006/picture">
                <pic:pic>
                  <pic:nvPicPr>
                    <pic:cNvPr id="0" name="image.png"/>
                    <pic:cNvPicPr/>
                  </pic:nvPicPr>
                  <pic:blipFill>
                    <a:blip r:embed="rId1153"/>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8521700</wp:posOffset>
            </wp:positionV>
            <wp:extent cx="114300" cy="190500"/>
            <wp:wrapNone/>
            <wp:docPr id="1446" name="Picture 1446"/>
            <wp:cNvGraphicFramePr>
              <a:graphicFrameLocks noChangeAspect="1"/>
            </wp:cNvGraphicFramePr>
            <a:graphic>
              <a:graphicData uri="http://schemas.openxmlformats.org/drawingml/2006/picture">
                <pic:pic>
                  <pic:nvPicPr>
                    <pic:cNvPr id="0" name="image.png"/>
                    <pic:cNvPicPr/>
                  </pic:nvPicPr>
                  <pic:blipFill>
                    <a:blip r:embed="rId1154"/>
                    <a:stretch>
                      <a:fillRect/>
                    </a:stretch>
                  </pic:blipFill>
                  <pic:spPr>
                    <a:xfrm>
                      <a:off x="0" y="0"/>
                      <a:ext cx="114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8191500</wp:posOffset>
            </wp:positionV>
            <wp:extent cx="114300" cy="317500"/>
            <wp:wrapNone/>
            <wp:docPr id="1447" name="Picture 1447"/>
            <wp:cNvGraphicFramePr>
              <a:graphicFrameLocks noChangeAspect="1"/>
            </wp:cNvGraphicFramePr>
            <a:graphic>
              <a:graphicData uri="http://schemas.openxmlformats.org/drawingml/2006/picture">
                <pic:pic>
                  <pic:nvPicPr>
                    <pic:cNvPr id="0" name="image.png"/>
                    <pic:cNvPicPr/>
                  </pic:nvPicPr>
                  <pic:blipFill>
                    <a:blip r:embed="rId1155"/>
                    <a:stretch>
                      <a:fillRect/>
                    </a:stretch>
                  </pic:blipFill>
                  <pic:spPr>
                    <a:xfrm>
                      <a:off x="0" y="0"/>
                      <a:ext cx="114300" cy="317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7962900</wp:posOffset>
            </wp:positionV>
            <wp:extent cx="114300" cy="215900"/>
            <wp:wrapNone/>
            <wp:docPr id="1448" name="Picture 1448"/>
            <wp:cNvGraphicFramePr>
              <a:graphicFrameLocks noChangeAspect="1"/>
            </wp:cNvGraphicFramePr>
            <a:graphic>
              <a:graphicData uri="http://schemas.openxmlformats.org/drawingml/2006/picture">
                <pic:pic>
                  <pic:nvPicPr>
                    <pic:cNvPr id="0" name="image.png"/>
                    <pic:cNvPicPr/>
                  </pic:nvPicPr>
                  <pic:blipFill>
                    <a:blip r:embed="rId1156"/>
                    <a:stretch>
                      <a:fillRect/>
                    </a:stretch>
                  </pic:blipFill>
                  <pic:spPr>
                    <a:xfrm>
                      <a:off x="0" y="0"/>
                      <a:ext cx="1143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8686800</wp:posOffset>
            </wp:positionV>
            <wp:extent cx="114300" cy="304800"/>
            <wp:wrapNone/>
            <wp:docPr id="1449" name="Picture 1449"/>
            <wp:cNvGraphicFramePr>
              <a:graphicFrameLocks noChangeAspect="1"/>
            </wp:cNvGraphicFramePr>
            <a:graphic>
              <a:graphicData uri="http://schemas.openxmlformats.org/drawingml/2006/picture">
                <pic:pic>
                  <pic:nvPicPr>
                    <pic:cNvPr id="0" name="image.png"/>
                    <pic:cNvPicPr/>
                  </pic:nvPicPr>
                  <pic:blipFill>
                    <a:blip r:embed="rId1157"/>
                    <a:stretch>
                      <a:fillRect/>
                    </a:stretch>
                  </pic:blipFill>
                  <pic:spPr>
                    <a:xfrm>
                      <a:off x="0" y="0"/>
                      <a:ext cx="1143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8356600</wp:posOffset>
            </wp:positionV>
            <wp:extent cx="127000" cy="317500"/>
            <wp:wrapNone/>
            <wp:docPr id="1450" name="Picture 1450"/>
            <wp:cNvGraphicFramePr>
              <a:graphicFrameLocks noChangeAspect="1"/>
            </wp:cNvGraphicFramePr>
            <a:graphic>
              <a:graphicData uri="http://schemas.openxmlformats.org/drawingml/2006/picture">
                <pic:pic>
                  <pic:nvPicPr>
                    <pic:cNvPr id="0" name="image.png"/>
                    <pic:cNvPicPr/>
                  </pic:nvPicPr>
                  <pic:blipFill>
                    <a:blip r:embed="rId1158"/>
                    <a:stretch>
                      <a:fillRect/>
                    </a:stretch>
                  </pic:blipFill>
                  <pic:spPr>
                    <a:xfrm>
                      <a:off x="0" y="0"/>
                      <a:ext cx="127000" cy="317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8026400</wp:posOffset>
            </wp:positionV>
            <wp:extent cx="114300" cy="317500"/>
            <wp:wrapNone/>
            <wp:docPr id="1451" name="Picture 1451"/>
            <wp:cNvGraphicFramePr>
              <a:graphicFrameLocks noChangeAspect="1"/>
            </wp:cNvGraphicFramePr>
            <a:graphic>
              <a:graphicData uri="http://schemas.openxmlformats.org/drawingml/2006/picture">
                <pic:pic>
                  <pic:nvPicPr>
                    <pic:cNvPr id="0" name="image.png"/>
                    <pic:cNvPicPr/>
                  </pic:nvPicPr>
                  <pic:blipFill>
                    <a:blip r:embed="rId1159"/>
                    <a:stretch>
                      <a:fillRect/>
                    </a:stretch>
                  </pic:blipFill>
                  <pic:spPr>
                    <a:xfrm>
                      <a:off x="0" y="0"/>
                      <a:ext cx="114300" cy="317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8953500</wp:posOffset>
            </wp:positionV>
            <wp:extent cx="101600" cy="88900"/>
            <wp:wrapNone/>
            <wp:docPr id="1452" name="Picture 1452"/>
            <wp:cNvGraphicFramePr>
              <a:graphicFrameLocks noChangeAspect="1"/>
            </wp:cNvGraphicFramePr>
            <a:graphic>
              <a:graphicData uri="http://schemas.openxmlformats.org/drawingml/2006/picture">
                <pic:pic>
                  <pic:nvPicPr>
                    <pic:cNvPr id="0" name="image.png"/>
                    <pic:cNvPicPr/>
                  </pic:nvPicPr>
                  <pic:blipFill>
                    <a:blip r:embed="rId1160"/>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8839200</wp:posOffset>
            </wp:positionV>
            <wp:extent cx="101600" cy="101600"/>
            <wp:wrapNone/>
            <wp:docPr id="1453" name="Picture 1453"/>
            <wp:cNvGraphicFramePr>
              <a:graphicFrameLocks noChangeAspect="1"/>
            </wp:cNvGraphicFramePr>
            <a:graphic>
              <a:graphicData uri="http://schemas.openxmlformats.org/drawingml/2006/picture">
                <pic:pic>
                  <pic:nvPicPr>
                    <pic:cNvPr id="0" name="image.png"/>
                    <pic:cNvPicPr/>
                  </pic:nvPicPr>
                  <pic:blipFill>
                    <a:blip r:embed="rId1161"/>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8509000</wp:posOffset>
            </wp:positionV>
            <wp:extent cx="101600" cy="317500"/>
            <wp:wrapNone/>
            <wp:docPr id="1454" name="Picture 1454"/>
            <wp:cNvGraphicFramePr>
              <a:graphicFrameLocks noChangeAspect="1"/>
            </wp:cNvGraphicFramePr>
            <a:graphic>
              <a:graphicData uri="http://schemas.openxmlformats.org/drawingml/2006/picture">
                <pic:pic>
                  <pic:nvPicPr>
                    <pic:cNvPr id="0" name="image.png"/>
                    <pic:cNvPicPr/>
                  </pic:nvPicPr>
                  <pic:blipFill>
                    <a:blip r:embed="rId1162"/>
                    <a:stretch>
                      <a:fillRect/>
                    </a:stretch>
                  </pic:blipFill>
                  <pic:spPr>
                    <a:xfrm>
                      <a:off x="0" y="0"/>
                      <a:ext cx="101600" cy="317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8191500</wp:posOffset>
            </wp:positionV>
            <wp:extent cx="101600" cy="317500"/>
            <wp:wrapNone/>
            <wp:docPr id="1455" name="Picture 1455"/>
            <wp:cNvGraphicFramePr>
              <a:graphicFrameLocks noChangeAspect="1"/>
            </wp:cNvGraphicFramePr>
            <a:graphic>
              <a:graphicData uri="http://schemas.openxmlformats.org/drawingml/2006/picture">
                <pic:pic>
                  <pic:nvPicPr>
                    <pic:cNvPr id="0" name="image.png"/>
                    <pic:cNvPicPr/>
                  </pic:nvPicPr>
                  <pic:blipFill>
                    <a:blip r:embed="rId1163"/>
                    <a:stretch>
                      <a:fillRect/>
                    </a:stretch>
                  </pic:blipFill>
                  <pic:spPr>
                    <a:xfrm>
                      <a:off x="0" y="0"/>
                      <a:ext cx="101600" cy="317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8077200</wp:posOffset>
            </wp:positionV>
            <wp:extent cx="101600" cy="101600"/>
            <wp:wrapNone/>
            <wp:docPr id="1456" name="Picture 1456"/>
            <wp:cNvGraphicFramePr>
              <a:graphicFrameLocks noChangeAspect="1"/>
            </wp:cNvGraphicFramePr>
            <a:graphic>
              <a:graphicData uri="http://schemas.openxmlformats.org/drawingml/2006/picture">
                <pic:pic>
                  <pic:nvPicPr>
                    <pic:cNvPr id="0" name="image.png"/>
                    <pic:cNvPicPr/>
                  </pic:nvPicPr>
                  <pic:blipFill>
                    <a:blip r:embed="rId1164"/>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7962900</wp:posOffset>
            </wp:positionV>
            <wp:extent cx="101600" cy="101600"/>
            <wp:wrapNone/>
            <wp:docPr id="1457" name="Picture 1457"/>
            <wp:cNvGraphicFramePr>
              <a:graphicFrameLocks noChangeAspect="1"/>
            </wp:cNvGraphicFramePr>
            <a:graphic>
              <a:graphicData uri="http://schemas.openxmlformats.org/drawingml/2006/picture">
                <pic:pic>
                  <pic:nvPicPr>
                    <pic:cNvPr id="0" name="image.png"/>
                    <pic:cNvPicPr/>
                  </pic:nvPicPr>
                  <pic:blipFill>
                    <a:blip r:embed="rId1165"/>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9055100</wp:posOffset>
            </wp:positionV>
            <wp:extent cx="101600" cy="101600"/>
            <wp:wrapNone/>
            <wp:docPr id="1458" name="Picture 1458"/>
            <wp:cNvGraphicFramePr>
              <a:graphicFrameLocks noChangeAspect="1"/>
            </wp:cNvGraphicFramePr>
            <a:graphic>
              <a:graphicData uri="http://schemas.openxmlformats.org/drawingml/2006/picture">
                <pic:pic>
                  <pic:nvPicPr>
                    <pic:cNvPr id="0" name="image.png"/>
                    <pic:cNvPicPr/>
                  </pic:nvPicPr>
                  <pic:blipFill>
                    <a:blip r:embed="rId1166"/>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8839200</wp:posOffset>
            </wp:positionV>
            <wp:extent cx="101600" cy="203200"/>
            <wp:wrapNone/>
            <wp:docPr id="1459" name="Picture 1459"/>
            <wp:cNvGraphicFramePr>
              <a:graphicFrameLocks noChangeAspect="1"/>
            </wp:cNvGraphicFramePr>
            <a:graphic>
              <a:graphicData uri="http://schemas.openxmlformats.org/drawingml/2006/picture">
                <pic:pic>
                  <pic:nvPicPr>
                    <pic:cNvPr id="0" name="image.png"/>
                    <pic:cNvPicPr/>
                  </pic:nvPicPr>
                  <pic:blipFill>
                    <a:blip r:embed="rId1167"/>
                    <a:stretch>
                      <a:fillRect/>
                    </a:stretch>
                  </pic:blipFill>
                  <pic:spPr>
                    <a:xfrm>
                      <a:off x="0" y="0"/>
                      <a:ext cx="1016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8775700</wp:posOffset>
            </wp:positionV>
            <wp:extent cx="38100" cy="50800"/>
            <wp:wrapNone/>
            <wp:docPr id="1460" name="Picture 1460"/>
            <wp:cNvGraphicFramePr>
              <a:graphicFrameLocks noChangeAspect="1"/>
            </wp:cNvGraphicFramePr>
            <a:graphic>
              <a:graphicData uri="http://schemas.openxmlformats.org/drawingml/2006/picture">
                <pic:pic>
                  <pic:nvPicPr>
                    <pic:cNvPr id="0" name="image.png"/>
                    <pic:cNvPicPr/>
                  </pic:nvPicPr>
                  <pic:blipFill>
                    <a:blip r:embed="rId116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8521700</wp:posOffset>
            </wp:positionV>
            <wp:extent cx="101600" cy="215900"/>
            <wp:wrapNone/>
            <wp:docPr id="1461" name="Picture 1461"/>
            <wp:cNvGraphicFramePr>
              <a:graphicFrameLocks noChangeAspect="1"/>
            </wp:cNvGraphicFramePr>
            <a:graphic>
              <a:graphicData uri="http://schemas.openxmlformats.org/drawingml/2006/picture">
                <pic:pic>
                  <pic:nvPicPr>
                    <pic:cNvPr id="0" name="image.png"/>
                    <pic:cNvPicPr/>
                  </pic:nvPicPr>
                  <pic:blipFill>
                    <a:blip r:embed="rId1169"/>
                    <a:stretch>
                      <a:fillRect/>
                    </a:stretch>
                  </pic:blipFill>
                  <pic:spPr>
                    <a:xfrm>
                      <a:off x="0" y="0"/>
                      <a:ext cx="1016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8458200</wp:posOffset>
            </wp:positionV>
            <wp:extent cx="50800" cy="38100"/>
            <wp:wrapNone/>
            <wp:docPr id="1462" name="Picture 1462"/>
            <wp:cNvGraphicFramePr>
              <a:graphicFrameLocks noChangeAspect="1"/>
            </wp:cNvGraphicFramePr>
            <a:graphic>
              <a:graphicData uri="http://schemas.openxmlformats.org/drawingml/2006/picture">
                <pic:pic>
                  <pic:nvPicPr>
                    <pic:cNvPr id="0" name="image.png"/>
                    <pic:cNvPicPr/>
                  </pic:nvPicPr>
                  <pic:blipFill>
                    <a:blip r:embed="rId117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8305800</wp:posOffset>
            </wp:positionV>
            <wp:extent cx="88900" cy="101600"/>
            <wp:wrapNone/>
            <wp:docPr id="1463" name="Picture 1463"/>
            <wp:cNvGraphicFramePr>
              <a:graphicFrameLocks noChangeAspect="1"/>
            </wp:cNvGraphicFramePr>
            <a:graphic>
              <a:graphicData uri="http://schemas.openxmlformats.org/drawingml/2006/picture">
                <pic:pic>
                  <pic:nvPicPr>
                    <pic:cNvPr id="0" name="image.png"/>
                    <pic:cNvPicPr/>
                  </pic:nvPicPr>
                  <pic:blipFill>
                    <a:blip r:embed="rId1171"/>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8191500</wp:posOffset>
            </wp:positionV>
            <wp:extent cx="101600" cy="101600"/>
            <wp:wrapNone/>
            <wp:docPr id="1464" name="Picture 1464"/>
            <wp:cNvGraphicFramePr>
              <a:graphicFrameLocks noChangeAspect="1"/>
            </wp:cNvGraphicFramePr>
            <a:graphic>
              <a:graphicData uri="http://schemas.openxmlformats.org/drawingml/2006/picture">
                <pic:pic>
                  <pic:nvPicPr>
                    <pic:cNvPr id="0" name="image.png"/>
                    <pic:cNvPicPr/>
                  </pic:nvPicPr>
                  <pic:blipFill>
                    <a:blip r:embed="rId1172"/>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7874000</wp:posOffset>
            </wp:positionV>
            <wp:extent cx="101600" cy="304800"/>
            <wp:wrapNone/>
            <wp:docPr id="1465" name="Picture 1465"/>
            <wp:cNvGraphicFramePr>
              <a:graphicFrameLocks noChangeAspect="1"/>
            </wp:cNvGraphicFramePr>
            <a:graphic>
              <a:graphicData uri="http://schemas.openxmlformats.org/drawingml/2006/picture">
                <pic:pic>
                  <pic:nvPicPr>
                    <pic:cNvPr id="0" name="image.png"/>
                    <pic:cNvPicPr/>
                  </pic:nvPicPr>
                  <pic:blipFill>
                    <a:blip r:embed="rId1173"/>
                    <a:stretch>
                      <a:fillRect/>
                    </a:stretch>
                  </pic:blipFill>
                  <pic:spPr>
                    <a:xfrm>
                      <a:off x="0" y="0"/>
                      <a:ext cx="1016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9220200</wp:posOffset>
            </wp:positionV>
            <wp:extent cx="101600" cy="88900"/>
            <wp:wrapNone/>
            <wp:docPr id="1466" name="Picture 1466"/>
            <wp:cNvGraphicFramePr>
              <a:graphicFrameLocks noChangeAspect="1"/>
            </wp:cNvGraphicFramePr>
            <a:graphic>
              <a:graphicData uri="http://schemas.openxmlformats.org/drawingml/2006/picture">
                <pic:pic>
                  <pic:nvPicPr>
                    <pic:cNvPr id="0" name="image.png"/>
                    <pic:cNvPicPr/>
                  </pic:nvPicPr>
                  <pic:blipFill>
                    <a:blip r:embed="rId1174"/>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9004300</wp:posOffset>
            </wp:positionV>
            <wp:extent cx="101600" cy="203200"/>
            <wp:wrapNone/>
            <wp:docPr id="1467" name="Picture 1467"/>
            <wp:cNvGraphicFramePr>
              <a:graphicFrameLocks noChangeAspect="1"/>
            </wp:cNvGraphicFramePr>
            <a:graphic>
              <a:graphicData uri="http://schemas.openxmlformats.org/drawingml/2006/picture">
                <pic:pic>
                  <pic:nvPicPr>
                    <pic:cNvPr id="0" name="image.png"/>
                    <pic:cNvPicPr/>
                  </pic:nvPicPr>
                  <pic:blipFill>
                    <a:blip r:embed="rId1175"/>
                    <a:stretch>
                      <a:fillRect/>
                    </a:stretch>
                  </pic:blipFill>
                  <pic:spPr>
                    <a:xfrm>
                      <a:off x="0" y="0"/>
                      <a:ext cx="1016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8674100</wp:posOffset>
            </wp:positionV>
            <wp:extent cx="101600" cy="317500"/>
            <wp:wrapNone/>
            <wp:docPr id="1468" name="Picture 1468"/>
            <wp:cNvGraphicFramePr>
              <a:graphicFrameLocks noChangeAspect="1"/>
            </wp:cNvGraphicFramePr>
            <a:graphic>
              <a:graphicData uri="http://schemas.openxmlformats.org/drawingml/2006/picture">
                <pic:pic>
                  <pic:nvPicPr>
                    <pic:cNvPr id="0" name="image.png"/>
                    <pic:cNvPicPr/>
                  </pic:nvPicPr>
                  <pic:blipFill>
                    <a:blip r:embed="rId1176"/>
                    <a:stretch>
                      <a:fillRect/>
                    </a:stretch>
                  </pic:blipFill>
                  <pic:spPr>
                    <a:xfrm>
                      <a:off x="0" y="0"/>
                      <a:ext cx="101600" cy="317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8356600</wp:posOffset>
            </wp:positionV>
            <wp:extent cx="101600" cy="304800"/>
            <wp:wrapNone/>
            <wp:docPr id="1469" name="Picture 1469"/>
            <wp:cNvGraphicFramePr>
              <a:graphicFrameLocks noChangeAspect="1"/>
            </wp:cNvGraphicFramePr>
            <a:graphic>
              <a:graphicData uri="http://schemas.openxmlformats.org/drawingml/2006/picture">
                <pic:pic>
                  <pic:nvPicPr>
                    <pic:cNvPr id="0" name="image.png"/>
                    <pic:cNvPicPr/>
                  </pic:nvPicPr>
                  <pic:blipFill>
                    <a:blip r:embed="rId1177"/>
                    <a:stretch>
                      <a:fillRect/>
                    </a:stretch>
                  </pic:blipFill>
                  <pic:spPr>
                    <a:xfrm>
                      <a:off x="0" y="0"/>
                      <a:ext cx="1016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8026400</wp:posOffset>
            </wp:positionV>
            <wp:extent cx="101600" cy="317500"/>
            <wp:wrapNone/>
            <wp:docPr id="1470" name="Picture 1470"/>
            <wp:cNvGraphicFramePr>
              <a:graphicFrameLocks noChangeAspect="1"/>
            </wp:cNvGraphicFramePr>
            <a:graphic>
              <a:graphicData uri="http://schemas.openxmlformats.org/drawingml/2006/picture">
                <pic:pic>
                  <pic:nvPicPr>
                    <pic:cNvPr id="0" name="image.png"/>
                    <pic:cNvPicPr/>
                  </pic:nvPicPr>
                  <pic:blipFill>
                    <a:blip r:embed="rId1178"/>
                    <a:stretch>
                      <a:fillRect/>
                    </a:stretch>
                  </pic:blipFill>
                  <pic:spPr>
                    <a:xfrm>
                      <a:off x="0" y="0"/>
                      <a:ext cx="101600" cy="317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7708900</wp:posOffset>
            </wp:positionV>
            <wp:extent cx="101600" cy="304800"/>
            <wp:wrapNone/>
            <wp:docPr id="1471" name="Picture 1471"/>
            <wp:cNvGraphicFramePr>
              <a:graphicFrameLocks noChangeAspect="1"/>
            </wp:cNvGraphicFramePr>
            <a:graphic>
              <a:graphicData uri="http://schemas.openxmlformats.org/drawingml/2006/picture">
                <pic:pic>
                  <pic:nvPicPr>
                    <pic:cNvPr id="0" name="image.png"/>
                    <pic:cNvPicPr/>
                  </pic:nvPicPr>
                  <pic:blipFill>
                    <a:blip r:embed="rId1179"/>
                    <a:stretch>
                      <a:fillRect/>
                    </a:stretch>
                  </pic:blipFill>
                  <pic:spPr>
                    <a:xfrm>
                      <a:off x="0" y="0"/>
                      <a:ext cx="1016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9004300</wp:posOffset>
            </wp:positionV>
            <wp:extent cx="101600" cy="88900"/>
            <wp:wrapNone/>
            <wp:docPr id="1472" name="Picture 1472"/>
            <wp:cNvGraphicFramePr>
              <a:graphicFrameLocks noChangeAspect="1"/>
            </wp:cNvGraphicFramePr>
            <a:graphic>
              <a:graphicData uri="http://schemas.openxmlformats.org/drawingml/2006/picture">
                <pic:pic>
                  <pic:nvPicPr>
                    <pic:cNvPr id="0" name="image.png"/>
                    <pic:cNvPicPr/>
                  </pic:nvPicPr>
                  <pic:blipFill>
                    <a:blip r:embed="rId1180"/>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8572500</wp:posOffset>
            </wp:positionV>
            <wp:extent cx="101600" cy="419100"/>
            <wp:wrapNone/>
            <wp:docPr id="1473" name="Picture 1473"/>
            <wp:cNvGraphicFramePr>
              <a:graphicFrameLocks noChangeAspect="1"/>
            </wp:cNvGraphicFramePr>
            <a:graphic>
              <a:graphicData uri="http://schemas.openxmlformats.org/drawingml/2006/picture">
                <pic:pic>
                  <pic:nvPicPr>
                    <pic:cNvPr id="0" name="image.png"/>
                    <pic:cNvPicPr/>
                  </pic:nvPicPr>
                  <pic:blipFill>
                    <a:blip r:embed="rId1181"/>
                    <a:stretch>
                      <a:fillRect/>
                    </a:stretch>
                  </pic:blipFill>
                  <pic:spPr>
                    <a:xfrm>
                      <a:off x="0" y="0"/>
                      <a:ext cx="101600" cy="419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8356600</wp:posOffset>
            </wp:positionV>
            <wp:extent cx="101600" cy="203200"/>
            <wp:wrapNone/>
            <wp:docPr id="1474" name="Picture 1474"/>
            <wp:cNvGraphicFramePr>
              <a:graphicFrameLocks noChangeAspect="1"/>
            </wp:cNvGraphicFramePr>
            <a:graphic>
              <a:graphicData uri="http://schemas.openxmlformats.org/drawingml/2006/picture">
                <pic:pic>
                  <pic:nvPicPr>
                    <pic:cNvPr id="0" name="image.png"/>
                    <pic:cNvPicPr/>
                  </pic:nvPicPr>
                  <pic:blipFill>
                    <a:blip r:embed="rId1182"/>
                    <a:stretch>
                      <a:fillRect/>
                    </a:stretch>
                  </pic:blipFill>
                  <pic:spPr>
                    <a:xfrm>
                      <a:off x="0" y="0"/>
                      <a:ext cx="1016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8026400</wp:posOffset>
            </wp:positionV>
            <wp:extent cx="101600" cy="317500"/>
            <wp:wrapNone/>
            <wp:docPr id="1475" name="Picture 1475"/>
            <wp:cNvGraphicFramePr>
              <a:graphicFrameLocks noChangeAspect="1"/>
            </wp:cNvGraphicFramePr>
            <a:graphic>
              <a:graphicData uri="http://schemas.openxmlformats.org/drawingml/2006/picture">
                <pic:pic>
                  <pic:nvPicPr>
                    <pic:cNvPr id="0" name="image.png"/>
                    <pic:cNvPicPr/>
                  </pic:nvPicPr>
                  <pic:blipFill>
                    <a:blip r:embed="rId1183"/>
                    <a:stretch>
                      <a:fillRect/>
                    </a:stretch>
                  </pic:blipFill>
                  <pic:spPr>
                    <a:xfrm>
                      <a:off x="0" y="0"/>
                      <a:ext cx="101600" cy="317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7912100</wp:posOffset>
            </wp:positionV>
            <wp:extent cx="101600" cy="101600"/>
            <wp:wrapNone/>
            <wp:docPr id="1476" name="Picture 1476"/>
            <wp:cNvGraphicFramePr>
              <a:graphicFrameLocks noChangeAspect="1"/>
            </wp:cNvGraphicFramePr>
            <a:graphic>
              <a:graphicData uri="http://schemas.openxmlformats.org/drawingml/2006/picture">
                <pic:pic>
                  <pic:nvPicPr>
                    <pic:cNvPr id="0" name="image.png"/>
                    <pic:cNvPicPr/>
                  </pic:nvPicPr>
                  <pic:blipFill>
                    <a:blip r:embed="rId1184"/>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8356600</wp:posOffset>
            </wp:positionV>
            <wp:extent cx="127000" cy="635000"/>
            <wp:wrapNone/>
            <wp:docPr id="1477" name="Picture 1477"/>
            <wp:cNvGraphicFramePr>
              <a:graphicFrameLocks noChangeAspect="1"/>
            </wp:cNvGraphicFramePr>
            <a:graphic>
              <a:graphicData uri="http://schemas.openxmlformats.org/drawingml/2006/picture">
                <pic:pic>
                  <pic:nvPicPr>
                    <pic:cNvPr id="0" name="image.png"/>
                    <pic:cNvPicPr/>
                  </pic:nvPicPr>
                  <pic:blipFill>
                    <a:blip r:embed="rId1185"/>
                    <a:stretch>
                      <a:fillRect/>
                    </a:stretch>
                  </pic:blipFill>
                  <pic:spPr>
                    <a:xfrm>
                      <a:off x="0" y="0"/>
                      <a:ext cx="127000" cy="635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8039100</wp:posOffset>
            </wp:positionV>
            <wp:extent cx="101600" cy="304800"/>
            <wp:wrapNone/>
            <wp:docPr id="1478" name="Picture 1478"/>
            <wp:cNvGraphicFramePr>
              <a:graphicFrameLocks noChangeAspect="1"/>
            </wp:cNvGraphicFramePr>
            <a:graphic>
              <a:graphicData uri="http://schemas.openxmlformats.org/drawingml/2006/picture">
                <pic:pic>
                  <pic:nvPicPr>
                    <pic:cNvPr id="0" name="image.png"/>
                    <pic:cNvPicPr/>
                  </pic:nvPicPr>
                  <pic:blipFill>
                    <a:blip r:embed="rId1186"/>
                    <a:stretch>
                      <a:fillRect/>
                    </a:stretch>
                  </pic:blipFill>
                  <pic:spPr>
                    <a:xfrm>
                      <a:off x="0" y="0"/>
                      <a:ext cx="1016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1155700</wp:posOffset>
            </wp:positionH>
            <wp:positionV relativeFrom="page">
              <wp:posOffset>9004300</wp:posOffset>
            </wp:positionV>
            <wp:extent cx="101600" cy="88900"/>
            <wp:wrapNone/>
            <wp:docPr id="1479" name="Picture 1479"/>
            <wp:cNvGraphicFramePr>
              <a:graphicFrameLocks noChangeAspect="1"/>
            </wp:cNvGraphicFramePr>
            <a:graphic>
              <a:graphicData uri="http://schemas.openxmlformats.org/drawingml/2006/picture">
                <pic:pic>
                  <pic:nvPicPr>
                    <pic:cNvPr id="0" name="image.png"/>
                    <pic:cNvPicPr/>
                  </pic:nvPicPr>
                  <pic:blipFill>
                    <a:blip r:embed="rId1187"/>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1155700</wp:posOffset>
            </wp:positionH>
            <wp:positionV relativeFrom="page">
              <wp:posOffset>8356600</wp:posOffset>
            </wp:positionV>
            <wp:extent cx="101600" cy="635000"/>
            <wp:wrapNone/>
            <wp:docPr id="1480" name="Picture 1480"/>
            <wp:cNvGraphicFramePr>
              <a:graphicFrameLocks noChangeAspect="1"/>
            </wp:cNvGraphicFramePr>
            <a:graphic>
              <a:graphicData uri="http://schemas.openxmlformats.org/drawingml/2006/picture">
                <pic:pic>
                  <pic:nvPicPr>
                    <pic:cNvPr id="0" name="image.png"/>
                    <pic:cNvPicPr/>
                  </pic:nvPicPr>
                  <pic:blipFill>
                    <a:blip r:embed="rId1188"/>
                    <a:stretch>
                      <a:fillRect/>
                    </a:stretch>
                  </pic:blipFill>
                  <pic:spPr>
                    <a:xfrm>
                      <a:off x="0" y="0"/>
                      <a:ext cx="101600" cy="635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1155700</wp:posOffset>
            </wp:positionH>
            <wp:positionV relativeFrom="page">
              <wp:posOffset>7912100</wp:posOffset>
            </wp:positionV>
            <wp:extent cx="101600" cy="431800"/>
            <wp:wrapNone/>
            <wp:docPr id="1481" name="Picture 1481"/>
            <wp:cNvGraphicFramePr>
              <a:graphicFrameLocks noChangeAspect="1"/>
            </wp:cNvGraphicFramePr>
            <a:graphic>
              <a:graphicData uri="http://schemas.openxmlformats.org/drawingml/2006/picture">
                <pic:pic>
                  <pic:nvPicPr>
                    <pic:cNvPr id="0" name="image.png"/>
                    <pic:cNvPicPr/>
                  </pic:nvPicPr>
                  <pic:blipFill>
                    <a:blip r:embed="rId1189"/>
                    <a:stretch>
                      <a:fillRect/>
                    </a:stretch>
                  </pic:blipFill>
                  <pic:spPr>
                    <a:xfrm>
                      <a:off x="0" y="0"/>
                      <a:ext cx="101600" cy="431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7353300</wp:posOffset>
            </wp:positionV>
            <wp:extent cx="609600" cy="101600"/>
            <wp:wrapNone/>
            <wp:docPr id="1482" name="Picture 1482"/>
            <wp:cNvGraphicFramePr>
              <a:graphicFrameLocks noChangeAspect="1"/>
            </wp:cNvGraphicFramePr>
            <a:graphic>
              <a:graphicData uri="http://schemas.openxmlformats.org/drawingml/2006/picture">
                <pic:pic>
                  <pic:nvPicPr>
                    <pic:cNvPr id="0" name="image.png"/>
                    <pic:cNvPicPr/>
                  </pic:nvPicPr>
                  <pic:blipFill>
                    <a:blip r:embed="rId1190"/>
                    <a:stretch>
                      <a:fillRect/>
                    </a:stretch>
                  </pic:blipFill>
                  <pic:spPr>
                    <a:xfrm>
                      <a:off x="0" y="0"/>
                      <a:ext cx="609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7353300</wp:posOffset>
            </wp:positionV>
            <wp:extent cx="698500" cy="101600"/>
            <wp:wrapNone/>
            <wp:docPr id="1483" name="Picture 1483"/>
            <wp:cNvGraphicFramePr>
              <a:graphicFrameLocks noChangeAspect="1"/>
            </wp:cNvGraphicFramePr>
            <a:graphic>
              <a:graphicData uri="http://schemas.openxmlformats.org/drawingml/2006/picture">
                <pic:pic>
                  <pic:nvPicPr>
                    <pic:cNvPr id="0" name="image.png"/>
                    <pic:cNvPicPr/>
                  </pic:nvPicPr>
                  <pic:blipFill>
                    <a:blip r:embed="rId1191"/>
                    <a:stretch>
                      <a:fillRect/>
                    </a:stretch>
                  </pic:blipFill>
                  <pic:spPr>
                    <a:xfrm>
                      <a:off x="0" y="0"/>
                      <a:ext cx="698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7353300</wp:posOffset>
            </wp:positionV>
            <wp:extent cx="609600" cy="101600"/>
            <wp:wrapNone/>
            <wp:docPr id="1484" name="Picture 1484"/>
            <wp:cNvGraphicFramePr>
              <a:graphicFrameLocks noChangeAspect="1"/>
            </wp:cNvGraphicFramePr>
            <a:graphic>
              <a:graphicData uri="http://schemas.openxmlformats.org/drawingml/2006/picture">
                <pic:pic>
                  <pic:nvPicPr>
                    <pic:cNvPr id="0" name="image.png"/>
                    <pic:cNvPicPr/>
                  </pic:nvPicPr>
                  <pic:blipFill>
                    <a:blip r:embed="rId1192"/>
                    <a:stretch>
                      <a:fillRect/>
                    </a:stretch>
                  </pic:blipFill>
                  <pic:spPr>
                    <a:xfrm>
                      <a:off x="0" y="0"/>
                      <a:ext cx="609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1409700</wp:posOffset>
            </wp:positionH>
            <wp:positionV relativeFrom="page">
              <wp:posOffset>7353300</wp:posOffset>
            </wp:positionV>
            <wp:extent cx="698500" cy="101600"/>
            <wp:wrapNone/>
            <wp:docPr id="1485" name="Picture 1485"/>
            <wp:cNvGraphicFramePr>
              <a:graphicFrameLocks noChangeAspect="1"/>
            </wp:cNvGraphicFramePr>
            <a:graphic>
              <a:graphicData uri="http://schemas.openxmlformats.org/drawingml/2006/picture">
                <pic:pic>
                  <pic:nvPicPr>
                    <pic:cNvPr id="0" name="image.png"/>
                    <pic:cNvPicPr/>
                  </pic:nvPicPr>
                  <pic:blipFill>
                    <a:blip r:embed="rId1193"/>
                    <a:stretch>
                      <a:fillRect/>
                    </a:stretch>
                  </pic:blipFill>
                  <pic:spPr>
                    <a:xfrm>
                      <a:off x="0" y="0"/>
                      <a:ext cx="698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6959600</wp:posOffset>
            </wp:positionV>
            <wp:extent cx="1181100" cy="114300"/>
            <wp:wrapNone/>
            <wp:docPr id="1486" name="Picture 1486"/>
            <wp:cNvGraphicFramePr>
              <a:graphicFrameLocks noChangeAspect="1"/>
            </wp:cNvGraphicFramePr>
            <a:graphic>
              <a:graphicData uri="http://schemas.openxmlformats.org/drawingml/2006/picture">
                <pic:pic>
                  <pic:nvPicPr>
                    <pic:cNvPr id="0" name="image.png"/>
                    <pic:cNvPicPr/>
                  </pic:nvPicPr>
                  <pic:blipFill>
                    <a:blip r:embed="rId1194"/>
                    <a:stretch>
                      <a:fillRect/>
                    </a:stretch>
                  </pic:blipFill>
                  <pic:spPr>
                    <a:xfrm>
                      <a:off x="0" y="0"/>
                      <a:ext cx="1181100" cy="114300"/>
                    </a:xfrm>
                    <a:prstGeom prst="rect"/>
                  </pic:spPr>
                </pic:pic>
              </a:graphicData>
            </a:graphic>
          </wp:anchor>
        </w:drawing>
      </w:r>
    </w:p>
    <w:p>
      <w:pPr>
        <w:autoSpaceDN w:val="0"/>
        <w:autoSpaceDE w:val="0"/>
        <w:widowControl/>
        <w:spacing w:line="210" w:lineRule="exact" w:before="0" w:after="0"/>
        <w:ind w:left="0" w:right="3274" w:firstLine="0"/>
        <w:jc w:val="right"/>
      </w:pPr>
      <w:r>
        <w:rPr>
          <w:rFonts w:ascii="SimSun" w:hAnsi="SimSun" w:eastAsia="SimSun"/>
          <w:b w:val="0"/>
          <w:i w:val="0"/>
          <w:color w:val="000000"/>
          <w:sz w:val="21"/>
        </w:rPr>
        <w:t>辽宁工程技术大学硕士学位论文</w:t>
      </w:r>
    </w:p>
    <w:p>
      <w:pPr>
        <w:autoSpaceDN w:val="0"/>
        <w:autoSpaceDE w:val="0"/>
        <w:widowControl/>
        <w:spacing w:line="406" w:lineRule="exact" w:before="306" w:after="0"/>
        <w:ind w:left="998" w:right="0" w:firstLine="0"/>
        <w:jc w:val="left"/>
      </w:pPr>
      <w:r>
        <w:rPr>
          <w:rFonts w:ascii="SimSun" w:hAnsi="SimSun" w:eastAsia="SimSun"/>
          <w:b w:val="0"/>
          <w:i w:val="0"/>
          <w:color w:val="000000"/>
          <w:sz w:val="24"/>
        </w:rPr>
        <w:t>风险因素大于风险清单数量一半，这说明</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号线盾构施工区间敏感性因素较多，施工安</w:t>
      </w:r>
      <w:r>
        <w:rPr>
          <w:rFonts w:ascii="SimSun" w:hAnsi="SimSun" w:eastAsia="SimSun"/>
          <w:b w:val="0"/>
          <w:i w:val="0"/>
          <w:color w:val="000000"/>
          <w:sz w:val="24"/>
        </w:rPr>
        <w:t>全系统较脆弱，结点发生波动易造成安全状态的变化。</w:t>
      </w:r>
    </w:p>
    <w:p>
      <w:pPr>
        <w:autoSpaceDN w:val="0"/>
        <w:autoSpaceDE w:val="0"/>
        <w:widowControl/>
        <w:spacing w:line="300" w:lineRule="exact" w:before="284" w:after="0"/>
        <w:ind w:left="998" w:right="0" w:firstLine="0"/>
        <w:jc w:val="left"/>
      </w:pPr>
      <w:r>
        <w:rPr>
          <w:rFonts w:ascii="SimHei" w:hAnsi="SimHei" w:eastAsia="SimHei"/>
          <w:b w:val="0"/>
          <w:i w:val="0"/>
          <w:color w:val="000000"/>
          <w:sz w:val="30"/>
        </w:rPr>
        <w:t>4.3 基于AHP-模糊综合评价确定风险的损失</w:t>
      </w:r>
    </w:p>
    <w:p>
      <w:pPr>
        <w:autoSpaceDN w:val="0"/>
        <w:autoSpaceDE w:val="0"/>
        <w:widowControl/>
        <w:spacing w:line="416" w:lineRule="exact" w:before="166" w:after="0"/>
        <w:ind w:left="998" w:right="64" w:firstLine="480"/>
        <w:jc w:val="both"/>
      </w:pPr>
      <w:r>
        <w:rPr>
          <w:rFonts w:ascii="SimSun" w:hAnsi="SimSun" w:eastAsia="SimSun"/>
          <w:b w:val="0"/>
          <w:i w:val="0"/>
          <w:color w:val="000000"/>
          <w:sz w:val="24"/>
        </w:rPr>
        <w:t>在评价青岛地铁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号线盾构施工安全损失风险时，关键工作是计算各指标的权重及</w:t>
      </w:r>
      <w:r>
        <w:rPr>
          <w:rFonts w:ascii="SimSun" w:hAnsi="SimSun" w:eastAsia="SimSun"/>
          <w:b w:val="0"/>
          <w:i w:val="0"/>
          <w:color w:val="000000"/>
          <w:sz w:val="24"/>
        </w:rPr>
        <w:t>其排序，现有研究中常见的赋权方法有：主观（如</w:t>
      </w:r>
      <w:r>
        <w:rPr>
          <w:rFonts w:ascii="TimesNewRomanPSMT" w:hAnsi="TimesNewRomanPSMT" w:eastAsia="TimesNewRomanPSMT"/>
          <w:b w:val="0"/>
          <w:i w:val="0"/>
          <w:color w:val="000000"/>
          <w:sz w:val="24"/>
        </w:rPr>
        <w:t>AHP</w:t>
      </w:r>
      <w:r>
        <w:rPr>
          <w:rFonts w:ascii="SimSun" w:hAnsi="SimSun" w:eastAsia="SimSun"/>
          <w:b w:val="0"/>
          <w:i w:val="0"/>
          <w:color w:val="000000"/>
          <w:sz w:val="24"/>
        </w:rPr>
        <w:t xml:space="preserve"> 法、主观经验法）、客观（如熵</w:t>
      </w:r>
      <w:r>
        <w:rPr>
          <w:rFonts w:ascii="SimSun" w:hAnsi="SimSun" w:eastAsia="SimSun"/>
          <w:b w:val="0"/>
          <w:i w:val="0"/>
          <w:color w:val="000000"/>
          <w:sz w:val="24"/>
        </w:rPr>
        <w:t>权法、主成分分析法）、主客观（如组合赋权法）。层次分析法（</w:t>
      </w:r>
      <w:r>
        <w:rPr>
          <w:rFonts w:ascii="TimesNewRomanPSMT" w:hAnsi="TimesNewRomanPSMT" w:eastAsia="TimesNewRomanPSMT"/>
          <w:b w:val="0"/>
          <w:i w:val="0"/>
          <w:color w:val="000000"/>
          <w:sz w:val="24"/>
        </w:rPr>
        <w:t>AHP</w:t>
      </w:r>
      <w:r>
        <w:rPr>
          <w:rFonts w:ascii="SimSun" w:hAnsi="SimSun" w:eastAsia="SimSun"/>
          <w:b w:val="0"/>
          <w:i w:val="0"/>
          <w:color w:val="000000"/>
          <w:sz w:val="24"/>
        </w:rPr>
        <w:t>）因其广泛的适</w:t>
      </w:r>
      <w:r>
        <w:rPr>
          <w:rFonts w:ascii="SimSun" w:hAnsi="SimSun" w:eastAsia="SimSun"/>
          <w:b w:val="0"/>
          <w:i w:val="0"/>
          <w:color w:val="000000"/>
          <w:sz w:val="24"/>
        </w:rPr>
        <w:t>用性和强操作性受到青睐，通过分析地铁盾构施工安全风险评价文献资料，采用客观赋</w:t>
      </w:r>
    </w:p>
    <w:p>
      <w:pPr>
        <w:autoSpaceDN w:val="0"/>
        <w:autoSpaceDE w:val="0"/>
        <w:widowControl/>
        <w:spacing w:line="428" w:lineRule="exact" w:before="0" w:after="0"/>
        <w:ind w:left="998" w:right="0" w:firstLine="0"/>
        <w:jc w:val="left"/>
      </w:pPr>
      <w:r>
        <w:rPr>
          <w:rFonts w:ascii="SimSun" w:hAnsi="SimSun" w:eastAsia="SimSun"/>
          <w:b w:val="0"/>
          <w:i w:val="0"/>
          <w:color w:val="000000"/>
          <w:sz w:val="24"/>
        </w:rPr>
        <w:t>权后，综合权重与主观权重差异较小，结合盾构施工领域专家的专业知识与丰富经验来</w:t>
      </w:r>
      <w:r>
        <w:rPr>
          <w:rFonts w:ascii="SimSun" w:hAnsi="SimSun" w:eastAsia="SimSun"/>
          <w:b w:val="0"/>
          <w:i w:val="0"/>
          <w:color w:val="000000"/>
          <w:sz w:val="24"/>
        </w:rPr>
        <w:t>保证权重的准确性和可靠性，减少</w:t>
      </w:r>
      <w:r>
        <w:rPr>
          <w:rFonts w:ascii="TimesNewRomanPSMT" w:hAnsi="TimesNewRomanPSMT" w:eastAsia="TimesNewRomanPSMT"/>
          <w:b w:val="0"/>
          <w:i w:val="0"/>
          <w:color w:val="000000"/>
          <w:sz w:val="24"/>
        </w:rPr>
        <w:t>AHP</w:t>
      </w:r>
      <w:r>
        <w:rPr>
          <w:rFonts w:ascii="SimSun" w:hAnsi="SimSun" w:eastAsia="SimSun"/>
          <w:b w:val="0"/>
          <w:i w:val="0"/>
          <w:color w:val="000000"/>
          <w:sz w:val="24"/>
        </w:rPr>
        <w:t xml:space="preserve"> 法的主观性对评价结果的影响</w:t>
      </w:r>
      <w:r>
        <w:rPr>
          <w:w w:val="97.50000238418579"/>
          <w:rFonts w:ascii="TimesNewRomanPSMT" w:hAnsi="TimesNewRomanPSMT" w:eastAsia="TimesNewRomanPSMT"/>
          <w:b w:val="0"/>
          <w:i w:val="0"/>
          <w:color w:val="000000"/>
          <w:sz w:val="16"/>
        </w:rPr>
        <w:t>[79]</w:t>
      </w:r>
      <w:r>
        <w:rPr>
          <w:rFonts w:ascii="SimSun" w:hAnsi="SimSun" w:eastAsia="SimSun"/>
          <w:b w:val="0"/>
          <w:i w:val="0"/>
          <w:color w:val="000000"/>
          <w:sz w:val="24"/>
        </w:rPr>
        <w:t>。</w:t>
      </w:r>
    </w:p>
    <w:p>
      <w:pPr>
        <w:autoSpaceDN w:val="0"/>
        <w:autoSpaceDE w:val="0"/>
        <w:widowControl/>
        <w:spacing w:line="280" w:lineRule="exact" w:before="286" w:after="0"/>
        <w:ind w:left="998" w:right="0" w:firstLine="0"/>
        <w:jc w:val="left"/>
      </w:pPr>
      <w:r>
        <w:rPr>
          <w:rFonts w:ascii="SimHei" w:hAnsi="SimHei" w:eastAsia="SimHei"/>
          <w:b w:val="0"/>
          <w:i w:val="0"/>
          <w:color w:val="000000"/>
          <w:sz w:val="28"/>
        </w:rPr>
        <w:t>4.3.1 指标权重的确定</w:t>
      </w:r>
    </w:p>
    <w:p>
      <w:pPr>
        <w:autoSpaceDN w:val="0"/>
        <w:tabs>
          <w:tab w:pos="1478" w:val="left"/>
        </w:tabs>
        <w:autoSpaceDE w:val="0"/>
        <w:widowControl/>
        <w:spacing w:line="420" w:lineRule="exact" w:before="166" w:after="0"/>
        <w:ind w:left="998" w:right="0" w:firstLine="0"/>
        <w:jc w:val="left"/>
      </w:pPr>
      <w:r>
        <w:tab/>
      </w:r>
      <w:r>
        <w:rPr>
          <w:rFonts w:ascii="SimSun" w:hAnsi="SimSun" w:eastAsia="SimSun"/>
          <w:b w:val="0"/>
          <w:i w:val="0"/>
          <w:color w:val="000000"/>
          <w:sz w:val="24"/>
        </w:rPr>
        <w:t>根据前章的风险识别得到</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个一级指标与</w:t>
      </w:r>
      <w:r>
        <w:rPr>
          <w:rFonts w:ascii="TimesNewRomanPSMT" w:hAnsi="TimesNewRomanPSMT" w:eastAsia="TimesNewRomanPSMT"/>
          <w:b w:val="0"/>
          <w:i w:val="0"/>
          <w:color w:val="000000"/>
          <w:sz w:val="24"/>
        </w:rPr>
        <w:t>28</w:t>
      </w:r>
      <w:r>
        <w:rPr>
          <w:rFonts w:ascii="SimSun" w:hAnsi="SimSun" w:eastAsia="SimSun"/>
          <w:b w:val="0"/>
          <w:i w:val="0"/>
          <w:color w:val="000000"/>
          <w:sz w:val="24"/>
        </w:rPr>
        <w:t xml:space="preserve"> 个二级指标，如盾构正常掘进的安全风</w:t>
      </w:r>
      <w:r>
        <w:rPr>
          <w:rFonts w:ascii="SimSun" w:hAnsi="SimSun" w:eastAsia="SimSun"/>
          <w:b w:val="0"/>
          <w:i w:val="0"/>
          <w:color w:val="000000"/>
          <w:sz w:val="24"/>
        </w:rPr>
        <w:t>险因素有</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个指标，在数据处理过程中存在计算繁琐且易出错的问题，如计算方式有和</w:t>
      </w:r>
      <w:r>
        <w:rPr>
          <w:rFonts w:ascii="SimSun" w:hAnsi="SimSun" w:eastAsia="SimSun"/>
          <w:b w:val="0"/>
          <w:i w:val="0"/>
          <w:color w:val="000000"/>
          <w:sz w:val="24"/>
        </w:rPr>
        <w:t>积法和方根法，不同的计算方式易造成不同的实验结果，影响最终的评价等级。为提高</w:t>
      </w:r>
      <w:r>
        <w:rPr>
          <w:rFonts w:ascii="SimSun" w:hAnsi="SimSun" w:eastAsia="SimSun"/>
          <w:b w:val="0"/>
          <w:i w:val="0"/>
          <w:color w:val="000000"/>
          <w:sz w:val="24"/>
        </w:rPr>
        <w:t>运算的准确性，本研究基于</w:t>
      </w:r>
      <w:r>
        <w:rPr>
          <w:rFonts w:ascii="TimesNewRomanPSMT" w:hAnsi="TimesNewRomanPSMT" w:eastAsia="TimesNewRomanPSMT"/>
          <w:b w:val="0"/>
          <w:i w:val="0"/>
          <w:color w:val="000000"/>
          <w:sz w:val="24"/>
        </w:rPr>
        <w:t>SPSSAU</w:t>
      </w:r>
      <w:r>
        <w:rPr>
          <w:rFonts w:ascii="SimSun" w:hAnsi="SimSun" w:eastAsia="SimSun"/>
          <w:b w:val="0"/>
          <w:i w:val="0"/>
          <w:color w:val="000000"/>
          <w:sz w:val="24"/>
        </w:rPr>
        <w:t xml:space="preserve"> 软件进行辅助计算，提高数据处理的准确性与效率，</w:t>
      </w:r>
      <w:r>
        <w:rPr>
          <w:rFonts w:ascii="SimSun" w:hAnsi="SimSun" w:eastAsia="SimSun"/>
          <w:b w:val="0"/>
          <w:i w:val="0"/>
          <w:color w:val="000000"/>
          <w:sz w:val="24"/>
        </w:rPr>
        <w:t>减少人为计算误差的影响。确定指标权重主要有以下几个步骤：</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）构建递阶</w:t>
      </w:r>
      <w:r>
        <w:rPr>
          <w:rFonts w:ascii="TimesNewRomanPSMT" w:hAnsi="TimesNewRomanPSMT" w:eastAsia="TimesNewRomanPSMT"/>
          <w:b w:val="0"/>
          <w:i w:val="0"/>
          <w:color w:val="000000"/>
          <w:sz w:val="24"/>
        </w:rPr>
        <w:t>AHP</w:t>
      </w:r>
      <w:r>
        <w:rPr>
          <w:rFonts w:ascii="SimSun" w:hAnsi="SimSun" w:eastAsia="SimSun"/>
          <w:b w:val="0"/>
          <w:i w:val="0"/>
          <w:color w:val="000000"/>
          <w:sz w:val="24"/>
        </w:rPr>
        <w:t xml:space="preserve"> 结构模型。</w:t>
      </w:r>
    </w:p>
    <w:p>
      <w:pPr>
        <w:autoSpaceDN w:val="0"/>
        <w:autoSpaceDE w:val="0"/>
        <w:widowControl/>
        <w:spacing w:line="420" w:lineRule="exact" w:before="0" w:after="0"/>
        <w:ind w:left="998" w:right="64" w:firstLine="480"/>
        <w:jc w:val="both"/>
      </w:pPr>
      <w:r>
        <w:rPr>
          <w:rFonts w:ascii="SimSun" w:hAnsi="SimSun" w:eastAsia="SimSun"/>
          <w:b w:val="0"/>
          <w:i w:val="0"/>
          <w:color w:val="000000"/>
          <w:sz w:val="24"/>
        </w:rPr>
        <w:t>将青岛地铁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号线盾构施工过程的四个阶段，盾构始发前准备（</w:t>
      </w:r>
      <w:r>
        <w:rPr>
          <w:rFonts w:ascii="TimesNewRomanPSMT" w:hAnsi="TimesNewRomanPSMT" w:eastAsia="TimesNewRomanPSMT"/>
          <w:b w:val="0"/>
          <w:i w:val="0"/>
          <w:color w:val="000000"/>
          <w:sz w:val="24"/>
        </w:rPr>
        <w:t>S</w:t>
      </w:r>
      <w:r>
        <w:rPr>
          <w:rFonts w:ascii="SimSun" w:hAnsi="SimSun" w:eastAsia="SimSun"/>
          <w:b w:val="0"/>
          <w:i w:val="0"/>
          <w:color w:val="000000"/>
          <w:sz w:val="24"/>
        </w:rPr>
        <w:t>）的风险、盾构接</w:t>
      </w:r>
      <w:r>
        <w:rPr>
          <w:rFonts w:ascii="SimSun" w:hAnsi="SimSun" w:eastAsia="SimSun"/>
          <w:b w:val="0"/>
          <w:i w:val="0"/>
          <w:color w:val="000000"/>
          <w:sz w:val="24"/>
        </w:rPr>
        <w:t>收与竖井（</w:t>
      </w:r>
      <w:r>
        <w:rPr>
          <w:rFonts w:ascii="TimesNewRomanPSMT" w:hAnsi="TimesNewRomanPSMT" w:eastAsia="TimesNewRomanPSMT"/>
          <w:b w:val="0"/>
          <w:i w:val="0"/>
          <w:color w:val="000000"/>
          <w:sz w:val="24"/>
        </w:rPr>
        <w:t>J</w:t>
      </w:r>
      <w:r>
        <w:rPr>
          <w:rFonts w:ascii="SimSun" w:hAnsi="SimSun" w:eastAsia="SimSun"/>
          <w:b w:val="0"/>
          <w:i w:val="0"/>
          <w:color w:val="000000"/>
          <w:sz w:val="24"/>
        </w:rPr>
        <w:t>）的风险、盾构正常掘进（</w:t>
      </w:r>
      <w:r>
        <w:rPr>
          <w:rFonts w:ascii="TimesNewRomanPSMT" w:hAnsi="TimesNewRomanPSMT" w:eastAsia="TimesNewRomanPSMT"/>
          <w:b w:val="0"/>
          <w:i w:val="0"/>
          <w:color w:val="000000"/>
          <w:sz w:val="24"/>
        </w:rPr>
        <w:t>Z</w:t>
      </w:r>
      <w:r>
        <w:rPr>
          <w:rFonts w:ascii="SimSun" w:hAnsi="SimSun" w:eastAsia="SimSun"/>
          <w:b w:val="0"/>
          <w:i w:val="0"/>
          <w:color w:val="000000"/>
          <w:sz w:val="24"/>
        </w:rPr>
        <w:t>）的风险、盾构抵达及退场（</w:t>
      </w:r>
      <w:r>
        <w:rPr>
          <w:rFonts w:ascii="TimesNewRomanPSMT" w:hAnsi="TimesNewRomanPSMT" w:eastAsia="TimesNewRomanPSMT"/>
          <w:b w:val="0"/>
          <w:i w:val="0"/>
          <w:color w:val="000000"/>
          <w:sz w:val="24"/>
        </w:rPr>
        <w:t>D</w:t>
      </w:r>
      <w:r>
        <w:rPr>
          <w:rFonts w:ascii="SimSun" w:hAnsi="SimSun" w:eastAsia="SimSun"/>
          <w:b w:val="0"/>
          <w:i w:val="0"/>
          <w:color w:val="000000"/>
          <w:sz w:val="24"/>
        </w:rPr>
        <w:t>）的风险与盾构</w:t>
      </w:r>
      <w:r>
        <w:rPr>
          <w:rFonts w:ascii="SimSun" w:hAnsi="SimSun" w:eastAsia="SimSun"/>
          <w:b w:val="0"/>
          <w:i w:val="0"/>
          <w:color w:val="000000"/>
          <w:sz w:val="24"/>
        </w:rPr>
        <w:t>区间穿越特殊地段（</w:t>
      </w:r>
      <w:r>
        <w:rPr>
          <w:rFonts w:ascii="TimesNewRomanPSMT" w:hAnsi="TimesNewRomanPSMT" w:eastAsia="TimesNewRomanPSMT"/>
          <w:b w:val="0"/>
          <w:i w:val="0"/>
          <w:color w:val="000000"/>
          <w:sz w:val="24"/>
        </w:rPr>
        <w:t>E</w:t>
      </w:r>
      <w:r>
        <w:rPr>
          <w:rFonts w:ascii="SimSun" w:hAnsi="SimSun" w:eastAsia="SimSun"/>
          <w:b w:val="0"/>
          <w:i w:val="0"/>
          <w:color w:val="000000"/>
          <w:sz w:val="24"/>
        </w:rPr>
        <w:t>）的风险五个一级指标作为准则层，各阶段对应的二级风险因素作</w:t>
      </w:r>
      <w:r>
        <w:rPr>
          <w:rFonts w:ascii="SimSun" w:hAnsi="SimSun" w:eastAsia="SimSun"/>
          <w:b w:val="0"/>
          <w:i w:val="0"/>
          <w:color w:val="000000"/>
          <w:sz w:val="24"/>
        </w:rPr>
        <w:t>为指标层。</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号线盾构施工各安全风险指标之间互相独立，自上而下构建层次结构，并基</w:t>
      </w:r>
      <w:r>
        <w:rPr>
          <w:rFonts w:ascii="SimSun" w:hAnsi="SimSun" w:eastAsia="SimSun"/>
          <w:b w:val="0"/>
          <w:i w:val="0"/>
          <w:color w:val="000000"/>
          <w:sz w:val="24"/>
        </w:rPr>
        <w:t>于</w:t>
      </w:r>
      <w:r>
        <w:rPr>
          <w:rFonts w:ascii="TimesNewRomanPSMT" w:hAnsi="TimesNewRomanPSMT" w:eastAsia="TimesNewRomanPSMT"/>
          <w:b w:val="0"/>
          <w:i w:val="0"/>
          <w:color w:val="000000"/>
          <w:sz w:val="24"/>
        </w:rPr>
        <w:t>SPSSAU</w:t>
      </w:r>
      <w:r>
        <w:rPr>
          <w:rFonts w:ascii="SimSun" w:hAnsi="SimSun" w:eastAsia="SimSun"/>
          <w:b w:val="0"/>
          <w:i w:val="0"/>
          <w:color w:val="000000"/>
          <w:sz w:val="24"/>
        </w:rPr>
        <w:t xml:space="preserve"> 软件构建地铁盾构施工安全风险</w:t>
      </w:r>
      <w:r>
        <w:rPr>
          <w:rFonts w:ascii="TimesNewRomanPSMT" w:hAnsi="TimesNewRomanPSMT" w:eastAsia="TimesNewRomanPSMT"/>
          <w:b w:val="0"/>
          <w:i w:val="0"/>
          <w:color w:val="000000"/>
          <w:sz w:val="24"/>
        </w:rPr>
        <w:t>AHP</w:t>
      </w:r>
      <w:r>
        <w:rPr>
          <w:rFonts w:ascii="SimSun" w:hAnsi="SimSun" w:eastAsia="SimSun"/>
          <w:b w:val="0"/>
          <w:i w:val="0"/>
          <w:color w:val="000000"/>
          <w:sz w:val="24"/>
        </w:rPr>
        <w:t xml:space="preserve"> 结构模型，如图</w:t>
      </w:r>
      <w:r>
        <w:rPr>
          <w:rFonts w:ascii="TimesNewRomanPSMT" w:hAnsi="TimesNewRomanPSMT" w:eastAsia="TimesNewRomanPSMT"/>
          <w:b w:val="0"/>
          <w:i w:val="0"/>
          <w:color w:val="000000"/>
          <w:sz w:val="24"/>
        </w:rPr>
        <w:t>4.13</w:t>
      </w:r>
      <w:r>
        <w:rPr>
          <w:rFonts w:ascii="SimSun" w:hAnsi="SimSun" w:eastAsia="SimSun"/>
          <w:b w:val="0"/>
          <w:i w:val="0"/>
          <w:color w:val="000000"/>
          <w:sz w:val="24"/>
        </w:rPr>
        <w:t xml:space="preserve"> 所示。</w:t>
      </w:r>
    </w:p>
    <w:p>
      <w:pPr>
        <w:autoSpaceDN w:val="0"/>
        <w:autoSpaceDE w:val="0"/>
        <w:widowControl/>
        <w:spacing w:line="324" w:lineRule="exact" w:before="3836" w:after="0"/>
        <w:ind w:left="1872" w:right="864"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4.13</w:t>
      </w:r>
      <w:r>
        <w:rPr>
          <w:rFonts w:ascii="SimSun" w:hAnsi="SimSun" w:eastAsia="SimSun"/>
          <w:b w:val="0"/>
          <w:i w:val="0"/>
          <w:color w:val="000000"/>
          <w:sz w:val="21"/>
        </w:rPr>
        <w:t xml:space="preserve"> 地铁盾构施工安全风险</w:t>
      </w:r>
      <w:r>
        <w:rPr>
          <w:rFonts w:ascii="TimesNewRomanPSMT" w:hAnsi="TimesNewRomanPSMT" w:eastAsia="TimesNewRomanPSMT"/>
          <w:b w:val="0"/>
          <w:i w:val="0"/>
          <w:color w:val="000000"/>
          <w:sz w:val="21"/>
        </w:rPr>
        <w:t>AHP</w:t>
      </w:r>
      <w:r>
        <w:rPr>
          <w:rFonts w:ascii="SimSun" w:hAnsi="SimSun" w:eastAsia="SimSun"/>
          <w:b w:val="0"/>
          <w:i w:val="0"/>
          <w:color w:val="000000"/>
          <w:sz w:val="21"/>
        </w:rPr>
        <w:t xml:space="preserve"> 结构模型</w:t>
      </w:r>
      <w:r>
        <w:br/>
      </w:r>
      <w:r>
        <w:rPr>
          <w:rFonts w:ascii="TimesNewRomanPSMT" w:hAnsi="TimesNewRomanPSMT" w:eastAsia="TimesNewRomanPSMT"/>
          <w:b w:val="0"/>
          <w:i w:val="0"/>
          <w:color w:val="000000"/>
          <w:sz w:val="21"/>
        </w:rPr>
        <w:t xml:space="preserve">Figure4.13 AHP structural model for safety risks in subway shield tunneling construction </w:t>
      </w:r>
      <w:r>
        <w:rPr>
          <w:rFonts w:ascii="TimesNewRomanPS" w:hAnsi="TimesNewRomanPS" w:eastAsia="TimesNewRomanPS"/>
          <w:b/>
          <w:i w:val="0"/>
          <w:color w:val="000000"/>
          <w:sz w:val="18"/>
        </w:rPr>
        <w:t>56</w:t>
      </w:r>
    </w:p>
    <w:p>
      <w:pPr>
        <w:autoSpaceDN w:val="0"/>
        <w:tabs>
          <w:tab w:pos="1240" w:val="left"/>
        </w:tabs>
        <w:autoSpaceDE w:val="0"/>
        <w:widowControl/>
        <w:spacing w:line="240" w:lineRule="auto" w:before="582" w:after="0"/>
        <w:ind w:left="0" w:right="0" w:firstLine="0"/>
        <w:jc w:val="left"/>
      </w:pPr>
      <w:r>
        <w:drawing>
          <wp:inline xmlns:a="http://schemas.openxmlformats.org/drawingml/2006/main" xmlns:pic="http://schemas.openxmlformats.org/drawingml/2006/picture">
            <wp:extent cx="584200" cy="165100"/>
            <wp:docPr id="1319" name="Picture 1319"/>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20" name="Picture 1320"/>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371600" cy="152400"/>
                    </a:xfrm>
                    <a:prstGeom prst="rect"/>
                  </pic:spPr>
                </pic:pic>
              </a:graphicData>
            </a:graphic>
          </wp:inline>
        </w:drawing>
      </w:r>
    </w:p>
    <w:p>
      <w:pPr>
        <w:sectPr>
          <w:pgSz w:w="11906" w:h="16838"/>
          <w:pgMar w:top="440" w:right="1070" w:bottom="17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0" w:lineRule="exact" w:before="0" w:after="0"/>
        <w:ind w:left="0" w:right="3250" w:firstLine="0"/>
        <w:jc w:val="right"/>
      </w:pPr>
      <w:r>
        <w:rPr>
          <w:rFonts w:ascii="SimSun" w:hAnsi="SimSun" w:eastAsia="SimSun"/>
          <w:b w:val="0"/>
          <w:i w:val="0"/>
          <w:color w:val="000000"/>
          <w:sz w:val="21"/>
        </w:rPr>
        <w:t>辽宁工程技术大学硕士学位论文</w:t>
      </w:r>
    </w:p>
    <w:p>
      <w:pPr>
        <w:autoSpaceDN w:val="0"/>
        <w:autoSpaceDE w:val="0"/>
        <w:widowControl/>
        <w:spacing w:line="264" w:lineRule="exact" w:before="448" w:after="0"/>
        <w:ind w:left="99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）构造判断矩阵。</w:t>
      </w:r>
    </w:p>
    <w:p>
      <w:pPr>
        <w:autoSpaceDN w:val="0"/>
        <w:autoSpaceDE w:val="0"/>
        <w:widowControl/>
        <w:spacing w:line="420" w:lineRule="exact" w:before="0" w:after="0"/>
        <w:ind w:left="998" w:right="40" w:firstLine="480"/>
        <w:jc w:val="both"/>
      </w:pPr>
      <w:r>
        <w:rPr>
          <w:rFonts w:ascii="SimSun" w:hAnsi="SimSun" w:eastAsia="SimSun"/>
          <w:b w:val="0"/>
          <w:i w:val="0"/>
          <w:color w:val="000000"/>
          <w:sz w:val="24"/>
        </w:rPr>
        <w:t>通过设计青岛地铁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号线盾构施工安全风险因素权重调查问卷（详见附录</w:t>
      </w:r>
      <w:r>
        <w:rPr>
          <w:rFonts w:ascii="TimesNewRomanPSMT" w:hAnsi="TimesNewRomanPSMT" w:eastAsia="TimesNewRomanPSMT"/>
          <w:b w:val="0"/>
          <w:i w:val="0"/>
          <w:color w:val="000000"/>
          <w:sz w:val="24"/>
        </w:rPr>
        <w:t>4</w:t>
      </w:r>
      <w:r>
        <w:rPr>
          <w:rFonts w:ascii="SimSun" w:hAnsi="SimSun" w:eastAsia="SimSun"/>
          <w:b w:val="0"/>
          <w:i w:val="0"/>
          <w:color w:val="000000"/>
          <w:sz w:val="24"/>
        </w:rPr>
        <w:t>），并邀</w:t>
      </w:r>
      <w:r>
        <w:rPr>
          <w:rFonts w:ascii="SimSun" w:hAnsi="SimSun" w:eastAsia="SimSun"/>
          <w:b w:val="0"/>
          <w:i w:val="0"/>
          <w:color w:val="000000"/>
          <w:sz w:val="24"/>
        </w:rPr>
        <w:t>请地铁盾构施工领域专家</w:t>
      </w:r>
      <w:r>
        <w:rPr>
          <w:rFonts w:ascii="TimesNewRomanPSMT" w:hAnsi="TimesNewRomanPSMT" w:eastAsia="TimesNewRomanPSMT"/>
          <w:b w:val="0"/>
          <w:i w:val="0"/>
          <w:color w:val="000000"/>
          <w:sz w:val="24"/>
        </w:rPr>
        <w:t>10</w:t>
      </w:r>
      <w:r>
        <w:rPr>
          <w:rFonts w:ascii="SimSun" w:hAnsi="SimSun" w:eastAsia="SimSun"/>
          <w:b w:val="0"/>
          <w:i w:val="0"/>
          <w:color w:val="000000"/>
          <w:sz w:val="24"/>
        </w:rPr>
        <w:t xml:space="preserve"> 名进行专家打分，其中长安大学教授</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名、北京交通大学教</w:t>
      </w:r>
      <w:r>
        <w:rPr>
          <w:rFonts w:ascii="SimSun" w:hAnsi="SimSun" w:eastAsia="SimSun"/>
          <w:b w:val="0"/>
          <w:i w:val="0"/>
          <w:color w:val="000000"/>
          <w:sz w:val="24"/>
        </w:rPr>
        <w:t>授</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名、中国中铁集团（青岛</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号线施工单位）专家</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名、青岛地铁集团专家</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名。根</w:t>
      </w:r>
      <w:r>
        <w:rPr>
          <w:rFonts w:ascii="SimSun" w:hAnsi="SimSun" w:eastAsia="SimSun"/>
          <w:b w:val="0"/>
          <w:i w:val="0"/>
          <w:color w:val="000000"/>
          <w:sz w:val="24"/>
        </w:rPr>
        <w:t>据问卷收集的有效数据，在</w:t>
      </w:r>
      <w:r>
        <w:rPr>
          <w:rFonts w:ascii="TimesNewRomanPSMT" w:hAnsi="TimesNewRomanPSMT" w:eastAsia="TimesNewRomanPSMT"/>
          <w:b w:val="0"/>
          <w:i w:val="0"/>
          <w:color w:val="000000"/>
          <w:sz w:val="24"/>
        </w:rPr>
        <w:t>SPSSAU</w:t>
      </w:r>
      <w:r>
        <w:rPr>
          <w:rFonts w:ascii="SimSun" w:hAnsi="SimSun" w:eastAsia="SimSun"/>
          <w:b w:val="0"/>
          <w:i w:val="0"/>
          <w:color w:val="000000"/>
          <w:sz w:val="24"/>
        </w:rPr>
        <w:t xml:space="preserve"> 软件中设置判断矩阵参数，输入专家数据分析成对</w:t>
      </w:r>
      <w:r>
        <w:rPr>
          <w:rFonts w:ascii="SimSun" w:hAnsi="SimSun" w:eastAsia="SimSun"/>
          <w:b w:val="0"/>
          <w:i w:val="0"/>
          <w:color w:val="000000"/>
          <w:sz w:val="24"/>
        </w:rPr>
        <w:t>比较矩阵，以其中一名专家对一级指标判断矩阵为例，如图</w:t>
      </w:r>
      <w:r>
        <w:rPr>
          <w:rFonts w:ascii="TimesNewRomanPSMT" w:hAnsi="TimesNewRomanPSMT" w:eastAsia="TimesNewRomanPSMT"/>
          <w:b w:val="0"/>
          <w:i w:val="0"/>
          <w:color w:val="000000"/>
          <w:sz w:val="24"/>
        </w:rPr>
        <w:t>4.14</w:t>
      </w:r>
      <w:r>
        <w:rPr>
          <w:rFonts w:ascii="SimSun" w:hAnsi="SimSun" w:eastAsia="SimSun"/>
          <w:b w:val="0"/>
          <w:i w:val="0"/>
          <w:color w:val="000000"/>
          <w:sz w:val="24"/>
        </w:rPr>
        <w:t xml:space="preserve"> 所示</w:t>
      </w:r>
    </w:p>
    <w:p>
      <w:pPr>
        <w:autoSpaceDN w:val="0"/>
        <w:autoSpaceDE w:val="0"/>
        <w:widowControl/>
        <w:spacing w:line="294" w:lineRule="exact" w:before="3576" w:after="0"/>
        <w:ind w:left="3024" w:right="2016"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4.14</w:t>
      </w:r>
      <w:r>
        <w:rPr>
          <w:rFonts w:ascii="SimSun" w:hAnsi="SimSun" w:eastAsia="SimSun"/>
          <w:b w:val="0"/>
          <w:i w:val="0"/>
          <w:color w:val="000000"/>
          <w:sz w:val="21"/>
        </w:rPr>
        <w:t xml:space="preserve"> 基于</w:t>
      </w:r>
      <w:r>
        <w:rPr>
          <w:rFonts w:ascii="TimesNewRomanPSMT" w:hAnsi="TimesNewRomanPSMT" w:eastAsia="TimesNewRomanPSMT"/>
          <w:b w:val="0"/>
          <w:i w:val="0"/>
          <w:color w:val="000000"/>
          <w:sz w:val="21"/>
        </w:rPr>
        <w:t>SPSSAU</w:t>
      </w:r>
      <w:r>
        <w:rPr>
          <w:rFonts w:ascii="SimSun" w:hAnsi="SimSun" w:eastAsia="SimSun"/>
          <w:b w:val="0"/>
          <w:i w:val="0"/>
          <w:color w:val="000000"/>
          <w:sz w:val="21"/>
        </w:rPr>
        <w:t xml:space="preserve"> 构造判断矩阵</w:t>
      </w:r>
      <w:r>
        <w:br/>
      </w:r>
      <w:r>
        <w:rPr>
          <w:rFonts w:ascii="TimesNewRomanPSMT" w:hAnsi="TimesNewRomanPSMT" w:eastAsia="TimesNewRomanPSMT"/>
          <w:b w:val="0"/>
          <w:i w:val="0"/>
          <w:color w:val="000000"/>
          <w:sz w:val="21"/>
        </w:rPr>
        <w:t>Figure4.14 Constructing a judgment matrix based on SPSSAU</w:t>
      </w:r>
    </w:p>
    <w:p>
      <w:pPr>
        <w:autoSpaceDN w:val="0"/>
        <w:tabs>
          <w:tab w:pos="1478" w:val="left"/>
        </w:tabs>
        <w:autoSpaceDE w:val="0"/>
        <w:widowControl/>
        <w:spacing w:line="420" w:lineRule="exact" w:before="160" w:after="0"/>
        <w:ind w:left="998" w:right="0" w:firstLine="0"/>
        <w:jc w:val="left"/>
      </w:pPr>
      <w:r>
        <w:tab/>
      </w:r>
      <w:r>
        <w:rPr>
          <w:rFonts w:ascii="SimSun" w:hAnsi="SimSun" w:eastAsia="SimSun"/>
          <w:b w:val="0"/>
          <w:i w:val="0"/>
          <w:color w:val="000000"/>
          <w:sz w:val="24"/>
        </w:rPr>
        <w:t>专家在对问卷进行评价时的评分依据基于</w:t>
      </w:r>
      <w:r>
        <w:rPr>
          <w:rFonts w:ascii="TimesNewRomanPSMT" w:hAnsi="TimesNewRomanPSMT" w:eastAsia="TimesNewRomanPSMT"/>
          <w:b w:val="0"/>
          <w:i w:val="0"/>
          <w:color w:val="000000"/>
          <w:sz w:val="24"/>
        </w:rPr>
        <w:t>Saaty 1-9</w:t>
      </w:r>
      <w:r>
        <w:rPr>
          <w:rFonts w:ascii="SimSun" w:hAnsi="SimSun" w:eastAsia="SimSun"/>
          <w:b w:val="0"/>
          <w:i w:val="0"/>
          <w:color w:val="000000"/>
          <w:sz w:val="24"/>
        </w:rPr>
        <w:t xml:space="preserve"> 标度法，对问卷风险因素之间的</w:t>
      </w:r>
      <w:r>
        <w:rPr>
          <w:rFonts w:ascii="SimSun" w:hAnsi="SimSun" w:eastAsia="SimSun"/>
          <w:b w:val="0"/>
          <w:i w:val="0"/>
          <w:color w:val="000000"/>
          <w:sz w:val="24"/>
        </w:rPr>
        <w:t>关键性程度进行两两比较，如表</w:t>
      </w:r>
      <w:r>
        <w:rPr>
          <w:rFonts w:ascii="TimesNewRomanPSMT" w:hAnsi="TimesNewRomanPSMT" w:eastAsia="TimesNewRomanPSMT"/>
          <w:b w:val="0"/>
          <w:i w:val="0"/>
          <w:color w:val="000000"/>
          <w:sz w:val="24"/>
        </w:rPr>
        <w:t>4.6</w:t>
      </w:r>
      <w:r>
        <w:rPr>
          <w:rFonts w:ascii="SimSun" w:hAnsi="SimSun" w:eastAsia="SimSun"/>
          <w:b w:val="0"/>
          <w:i w:val="0"/>
          <w:color w:val="000000"/>
          <w:sz w:val="24"/>
        </w:rPr>
        <w:t xml:space="preserve"> 所示：</w:t>
      </w:r>
    </w:p>
    <w:p>
      <w:pPr>
        <w:autoSpaceDN w:val="0"/>
        <w:autoSpaceDE w:val="0"/>
        <w:widowControl/>
        <w:spacing w:line="312" w:lineRule="exact" w:before="152" w:after="36"/>
        <w:ind w:left="3168" w:right="2304"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4.6</w:t>
      </w:r>
      <w:r>
        <w:rPr>
          <w:rFonts w:ascii="SimSun" w:hAnsi="SimSun" w:eastAsia="SimSun"/>
          <w:b w:val="0"/>
          <w:i w:val="0"/>
          <w:color w:val="000000"/>
          <w:sz w:val="21"/>
        </w:rPr>
        <w:t xml:space="preserve"> 基于</w:t>
      </w:r>
      <w:r>
        <w:rPr>
          <w:rFonts w:ascii="TimesNewRomanPSMT" w:hAnsi="TimesNewRomanPSMT" w:eastAsia="TimesNewRomanPSMT"/>
          <w:b w:val="0"/>
          <w:i w:val="0"/>
          <w:color w:val="000000"/>
          <w:sz w:val="21"/>
        </w:rPr>
        <w:t>Saaty 1-9</w:t>
      </w:r>
      <w:r>
        <w:rPr>
          <w:rFonts w:ascii="SimSun" w:hAnsi="SimSun" w:eastAsia="SimSun"/>
          <w:b w:val="0"/>
          <w:i w:val="0"/>
          <w:color w:val="000000"/>
          <w:sz w:val="21"/>
        </w:rPr>
        <w:t xml:space="preserve"> 标度法评分参考值</w:t>
      </w:r>
      <w:r>
        <w:br/>
      </w:r>
      <w:r>
        <w:rPr>
          <w:rFonts w:ascii="TimesNewRomanPSMT" w:hAnsi="TimesNewRomanPSMT" w:eastAsia="TimesNewRomanPSMT"/>
          <w:b w:val="0"/>
          <w:i w:val="0"/>
          <w:color w:val="000000"/>
          <w:sz w:val="21"/>
        </w:rPr>
        <w:t>Table 4.6 Reference values for Saaty 1-9 scale evaluation</w:t>
      </w:r>
    </w:p>
    <w:tbl>
      <w:tblPr>
        <w:tblW w:type="auto" w:w="0"/>
        <w:tblLayout w:type="fixed"/>
        <w:tblLook w:firstColumn="1" w:firstRow="1" w:lastColumn="0" w:lastRow="0" w:noHBand="0" w:noVBand="1" w:val="04A0"/>
        <w:tblInd w:w="3136.0" w:type="dxa"/>
      </w:tblPr>
      <w:tblGrid>
        <w:gridCol w:w="5196"/>
        <w:gridCol w:w="5196"/>
      </w:tblGrid>
      <w:tr>
        <w:trPr>
          <w:trHeight w:hRule="exact" w:val="424"/>
        </w:trPr>
        <w:tc>
          <w:tcPr>
            <w:tcW w:type="dxa" w:w="1844"/>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96" w:after="0"/>
              <w:ind w:left="0" w:right="692" w:firstLine="0"/>
              <w:jc w:val="right"/>
            </w:pPr>
            <w:r>
              <w:rPr>
                <w:rFonts w:ascii="SimSun" w:hAnsi="SimSun" w:eastAsia="SimSun"/>
                <w:b w:val="0"/>
                <w:i w:val="0"/>
                <w:color w:val="000000"/>
                <w:sz w:val="21"/>
              </w:rPr>
              <w:t>参考值</w:t>
            </w:r>
          </w:p>
        </w:tc>
        <w:tc>
          <w:tcPr>
            <w:tcW w:type="dxa" w:w="3232"/>
            <w:tcBorders>
              <w:top w:sz="11.520000457763672" w:val="single" w:color="#000000"/>
              <w:bottom w:sz="5.760000228881836" w:val="single" w:color="#000000"/>
            </w:tcBorders>
            <w:tcMar>
              <w:start w:w="0" w:type="dxa"/>
              <w:end w:w="0" w:type="dxa"/>
            </w:tcMar>
          </w:tcPr>
          <w:p>
            <w:pPr>
              <w:autoSpaceDN w:val="0"/>
              <w:autoSpaceDE w:val="0"/>
              <w:widowControl/>
              <w:spacing w:line="232" w:lineRule="exact" w:before="90" w:after="0"/>
              <w:ind w:left="304" w:right="0" w:firstLine="0"/>
              <w:jc w:val="left"/>
            </w:pPr>
            <w:r>
              <w:rPr>
                <w:rFonts w:ascii="SimSun" w:hAnsi="SimSun" w:eastAsia="SimSun"/>
                <w:b w:val="0"/>
                <w:i w:val="0"/>
                <w:color w:val="000000"/>
                <w:sz w:val="21"/>
              </w:rPr>
              <w:t>因素</w:t>
            </w:r>
            <w:r>
              <w:rPr>
                <w:rFonts w:ascii="TimesNewRomanPS" w:hAnsi="TimesNewRomanPS" w:eastAsia="TimesNewRomanPS"/>
                <w:b w:val="0"/>
                <w:i/>
                <w:color w:val="000000"/>
                <w:sz w:val="21"/>
              </w:rPr>
              <w:t>i</w:t>
            </w:r>
            <w:r>
              <w:rPr>
                <w:rFonts w:ascii="SimSun" w:hAnsi="SimSun" w:eastAsia="SimSun"/>
                <w:b w:val="0"/>
                <w:i w:val="0"/>
                <w:color w:val="000000"/>
                <w:sz w:val="21"/>
              </w:rPr>
              <w:t xml:space="preserve"> 比因素</w:t>
            </w:r>
            <w:r>
              <w:rPr>
                <w:rFonts w:ascii="TimesNewRomanPS" w:hAnsi="TimesNewRomanPS" w:eastAsia="TimesNewRomanPS"/>
                <w:b w:val="0"/>
                <w:i/>
                <w:color w:val="000000"/>
                <w:sz w:val="21"/>
              </w:rPr>
              <w:t>j</w:t>
            </w:r>
            <w:r>
              <w:rPr>
                <w:rFonts w:ascii="SimSun" w:hAnsi="SimSun" w:eastAsia="SimSun"/>
                <w:b w:val="0"/>
                <w:i w:val="0"/>
                <w:color w:val="000000"/>
                <w:sz w:val="21"/>
              </w:rPr>
              <w:t xml:space="preserve"> 的重要程度</w:t>
            </w:r>
          </w:p>
        </w:tc>
      </w:tr>
      <w:tr>
        <w:trPr>
          <w:trHeight w:hRule="exact" w:val="2594"/>
        </w:trPr>
        <w:tc>
          <w:tcPr>
            <w:tcW w:type="dxa" w:w="1844"/>
            <w:tcBorders>
              <w:top w:sz="5.760000228881836" w:val="single" w:color="#000000"/>
              <w:bottom w:sz="11.520000457763672" w:val="single" w:color="#000000"/>
            </w:tcBorders>
            <w:tcMar>
              <w:start w:w="0" w:type="dxa"/>
              <w:end w:w="0" w:type="dxa"/>
            </w:tcMar>
          </w:tcPr>
          <w:p>
            <w:pPr>
              <w:autoSpaceDN w:val="0"/>
              <w:autoSpaceDE w:val="0"/>
              <w:widowControl/>
              <w:spacing w:line="358" w:lineRule="exact" w:before="0" w:after="0"/>
              <w:ind w:left="0" w:right="288" w:firstLine="0"/>
              <w:jc w:val="center"/>
            </w:pPr>
            <w:r>
              <w:rPr>
                <w:rFonts w:ascii="DengXian" w:hAnsi="DengXian" w:eastAsia="DengXian"/>
                <w:b w:val="0"/>
                <w:i w:val="0"/>
                <w:color w:val="000000"/>
                <w:sz w:val="21"/>
              </w:rPr>
              <w:t xml:space="preserve">1 </w:t>
            </w:r>
            <w:r>
              <w:br/>
            </w:r>
            <w:r>
              <w:rPr>
                <w:rFonts w:ascii="DengXian" w:hAnsi="DengXian" w:eastAsia="DengXian"/>
                <w:b w:val="0"/>
                <w:i w:val="0"/>
                <w:color w:val="000000"/>
                <w:sz w:val="21"/>
              </w:rPr>
              <w:t xml:space="preserve">3 </w:t>
            </w:r>
            <w:r>
              <w:br/>
            </w:r>
            <w:r>
              <w:rPr>
                <w:rFonts w:ascii="DengXian" w:hAnsi="DengXian" w:eastAsia="DengXian"/>
                <w:b w:val="0"/>
                <w:i w:val="0"/>
                <w:color w:val="000000"/>
                <w:sz w:val="21"/>
              </w:rPr>
              <w:t xml:space="preserve">5 </w:t>
            </w:r>
            <w:r>
              <w:br/>
            </w:r>
            <w:r>
              <w:rPr>
                <w:rFonts w:ascii="DengXian" w:hAnsi="DengXian" w:eastAsia="DengXian"/>
                <w:b w:val="0"/>
                <w:i w:val="0"/>
                <w:color w:val="000000"/>
                <w:sz w:val="21"/>
              </w:rPr>
              <w:t xml:space="preserve">7 </w:t>
            </w:r>
            <w:r>
              <w:br/>
            </w:r>
            <w:r>
              <w:rPr>
                <w:rFonts w:ascii="DengXian" w:hAnsi="DengXian" w:eastAsia="DengXian"/>
                <w:b w:val="0"/>
                <w:i w:val="0"/>
                <w:color w:val="000000"/>
                <w:sz w:val="21"/>
              </w:rPr>
              <w:t xml:space="preserve">9 </w:t>
            </w:r>
            <w:r>
              <w:br/>
            </w:r>
            <w:r>
              <w:rPr>
                <w:rFonts w:ascii="TimesNewRomanPSMT" w:hAnsi="TimesNewRomanPSMT" w:eastAsia="TimesNewRomanPSMT"/>
                <w:b w:val="0"/>
                <w:i w:val="0"/>
                <w:color w:val="000000"/>
                <w:sz w:val="21"/>
              </w:rPr>
              <w:t>2,4,6,8</w:t>
            </w:r>
            <w:r>
              <w:br/>
            </w:r>
            <w:r>
              <w:rPr>
                <w:rFonts w:ascii="SimSun" w:hAnsi="SimSun" w:eastAsia="SimSun"/>
                <w:b w:val="0"/>
                <w:i w:val="0"/>
                <w:color w:val="000000"/>
                <w:sz w:val="21"/>
              </w:rPr>
              <w:t>标度</w:t>
            </w:r>
            <w:r>
              <w:rPr>
                <w:rFonts w:ascii="TimesNewRomanPSMT" w:hAnsi="TimesNewRomanPSMT" w:eastAsia="TimesNewRomanPSMT"/>
                <w:b w:val="0"/>
                <w:i w:val="0"/>
                <w:color w:val="000000"/>
                <w:sz w:val="21"/>
              </w:rPr>
              <w:t>1-9</w:t>
            </w:r>
            <w:r>
              <w:rPr>
                <w:rFonts w:ascii="SimSun" w:hAnsi="SimSun" w:eastAsia="SimSun"/>
                <w:b w:val="0"/>
                <w:i w:val="0"/>
                <w:color w:val="000000"/>
                <w:sz w:val="21"/>
              </w:rPr>
              <w:t xml:space="preserve"> 的倒数</w:t>
            </w:r>
          </w:p>
        </w:tc>
        <w:tc>
          <w:tcPr>
            <w:tcW w:type="dxa" w:w="3232"/>
            <w:tcBorders>
              <w:top w:sz="5.760000228881836" w:val="single" w:color="#000000"/>
              <w:bottom w:sz="11.520000457763672" w:val="single" w:color="#000000"/>
            </w:tcBorders>
            <w:tcMar>
              <w:start w:w="0" w:type="dxa"/>
              <w:end w:w="0" w:type="dxa"/>
            </w:tcMar>
          </w:tcPr>
          <w:p>
            <w:pPr>
              <w:autoSpaceDN w:val="0"/>
              <w:autoSpaceDE w:val="0"/>
              <w:widowControl/>
              <w:spacing w:line="358" w:lineRule="exact" w:before="0" w:after="0"/>
              <w:ind w:left="576" w:right="864" w:firstLine="0"/>
              <w:jc w:val="center"/>
            </w:pPr>
            <w:r>
              <w:rPr>
                <w:rFonts w:ascii="SimSun" w:hAnsi="SimSun" w:eastAsia="SimSun"/>
                <w:b w:val="0"/>
                <w:i w:val="0"/>
                <w:color w:val="000000"/>
                <w:sz w:val="21"/>
              </w:rPr>
              <w:t>同等重要</w:t>
            </w:r>
            <w:r>
              <w:br/>
            </w:r>
            <w:r>
              <w:rPr>
                <w:rFonts w:ascii="SimSun" w:hAnsi="SimSun" w:eastAsia="SimSun"/>
                <w:b w:val="0"/>
                <w:i w:val="0"/>
                <w:color w:val="000000"/>
                <w:sz w:val="21"/>
              </w:rPr>
              <w:t>稍微重要</w:t>
            </w:r>
            <w:r>
              <w:br/>
            </w:r>
            <w:r>
              <w:rPr>
                <w:rFonts w:ascii="SimSun" w:hAnsi="SimSun" w:eastAsia="SimSun"/>
                <w:b w:val="0"/>
                <w:i w:val="0"/>
                <w:color w:val="000000"/>
                <w:sz w:val="21"/>
              </w:rPr>
              <w:t>比较重要</w:t>
            </w:r>
            <w:r>
              <w:br/>
            </w:r>
            <w:r>
              <w:rPr>
                <w:rFonts w:ascii="SimSun" w:hAnsi="SimSun" w:eastAsia="SimSun"/>
                <w:b w:val="0"/>
                <w:i w:val="0"/>
                <w:color w:val="000000"/>
                <w:sz w:val="21"/>
              </w:rPr>
              <w:t>强烈重要</w:t>
            </w:r>
            <w:r>
              <w:br/>
            </w:r>
            <w:r>
              <w:rPr>
                <w:rFonts w:ascii="SimSun" w:hAnsi="SimSun" w:eastAsia="SimSun"/>
                <w:b w:val="0"/>
                <w:i w:val="0"/>
                <w:color w:val="000000"/>
                <w:sz w:val="21"/>
              </w:rPr>
              <w:t>绝对重要</w:t>
            </w:r>
            <w:r>
              <w:br/>
            </w:r>
            <w:r>
              <w:rPr>
                <w:rFonts w:ascii="TimesNewRomanPSMT" w:hAnsi="TimesNewRomanPSMT" w:eastAsia="TimesNewRomanPSMT"/>
                <w:b w:val="0"/>
                <w:i w:val="0"/>
                <w:color w:val="000000"/>
                <w:sz w:val="21"/>
              </w:rPr>
              <w:t>Saaty</w:t>
            </w:r>
            <w:r>
              <w:rPr>
                <w:rFonts w:ascii="SimSun" w:hAnsi="SimSun" w:eastAsia="SimSun"/>
                <w:b w:val="0"/>
                <w:i w:val="0"/>
                <w:color w:val="000000"/>
                <w:sz w:val="21"/>
              </w:rPr>
              <w:t xml:space="preserve"> 标度中间值</w:t>
            </w:r>
            <w:r>
              <w:rPr>
                <w:rFonts w:ascii="TimesNewRomanPS" w:hAnsi="TimesNewRomanPS" w:eastAsia="TimesNewRomanPS"/>
                <w:b w:val="0"/>
                <w:i/>
                <w:color w:val="000000"/>
                <w:sz w:val="21"/>
              </w:rPr>
              <w:t>a</w:t>
            </w:r>
            <w:r>
              <w:rPr>
                <w:w w:val="97.85714149475098"/>
                <w:rFonts w:ascii="TimesNewRomanPS" w:hAnsi="TimesNewRomanPS" w:eastAsia="TimesNewRomanPS"/>
                <w:b w:val="0"/>
                <w:i/>
                <w:color w:val="000000"/>
                <w:sz w:val="14"/>
              </w:rPr>
              <w:t>ij</w:t>
            </w:r>
            <w:r>
              <w:rPr>
                <w:rFonts w:ascii="SimSun" w:hAnsi="SimSun" w:eastAsia="SimSun"/>
                <w:b w:val="0"/>
                <w:i w:val="0"/>
                <w:color w:val="000000"/>
                <w:sz w:val="21"/>
              </w:rPr>
              <w:t xml:space="preserve"> 与</w:t>
            </w:r>
            <w:r>
              <w:rPr>
                <w:rFonts w:ascii="TimesNewRomanPS" w:hAnsi="TimesNewRomanPS" w:eastAsia="TimesNewRomanPS"/>
                <w:b w:val="0"/>
                <w:i/>
                <w:color w:val="000000"/>
                <w:sz w:val="21"/>
              </w:rPr>
              <w:t>1</w:t>
            </w:r>
            <w:r>
              <w:rPr>
                <w:rFonts w:ascii="TimesNewRomanPSMT" w:hAnsi="TimesNewRomanPSMT" w:eastAsia="TimesNewRomanPSMT"/>
                <w:b w:val="0"/>
                <w:i w:val="0"/>
                <w:color w:val="000000"/>
                <w:sz w:val="21"/>
              </w:rPr>
              <w:t>/</w:t>
            </w:r>
            <w:r>
              <w:rPr>
                <w:rFonts w:ascii="TimesNewRomanPS" w:hAnsi="TimesNewRomanPS" w:eastAsia="TimesNewRomanPS"/>
                <w:b w:val="0"/>
                <w:i/>
                <w:color w:val="000000"/>
                <w:sz w:val="21"/>
              </w:rPr>
              <w:t>a</w:t>
            </w:r>
            <w:r>
              <w:rPr>
                <w:w w:val="97.85714149475098"/>
                <w:rFonts w:ascii="TimesNewRomanPS" w:hAnsi="TimesNewRomanPS" w:eastAsia="TimesNewRomanPS"/>
                <w:b w:val="0"/>
                <w:i/>
                <w:color w:val="000000"/>
                <w:sz w:val="14"/>
              </w:rPr>
              <w:t>ij</w:t>
            </w:r>
            <w:r>
              <w:rPr>
                <w:rFonts w:ascii="SimSun" w:hAnsi="SimSun" w:eastAsia="SimSun"/>
                <w:b w:val="0"/>
                <w:i w:val="0"/>
                <w:color w:val="000000"/>
                <w:sz w:val="21"/>
              </w:rPr>
              <w:t xml:space="preserve"> 相互比较</w:t>
            </w:r>
          </w:p>
        </w:tc>
      </w:tr>
    </w:tbl>
    <w:p>
      <w:pPr>
        <w:autoSpaceDN w:val="0"/>
        <w:tabs>
          <w:tab w:pos="1478" w:val="left"/>
        </w:tabs>
        <w:autoSpaceDE w:val="0"/>
        <w:widowControl/>
        <w:spacing w:line="420" w:lineRule="exact" w:before="4" w:after="14"/>
        <w:ind w:left="998" w:right="0" w:firstLine="0"/>
        <w:jc w:val="left"/>
      </w:pPr>
      <w:r>
        <w:tab/>
      </w:r>
      <w:r>
        <w:rPr>
          <w:rFonts w:ascii="SimSun" w:hAnsi="SimSun" w:eastAsia="SimSun"/>
          <w:b w:val="0"/>
          <w:i w:val="0"/>
          <w:color w:val="000000"/>
          <w:sz w:val="24"/>
        </w:rPr>
        <w:t>依据两两比较构建的判断矩阵，结合</w:t>
      </w:r>
      <w:r>
        <w:rPr>
          <w:rFonts w:ascii="TimesNewRomanPSMT" w:hAnsi="TimesNewRomanPSMT" w:eastAsia="TimesNewRomanPSMT"/>
          <w:b w:val="0"/>
          <w:i w:val="0"/>
          <w:color w:val="000000"/>
          <w:sz w:val="24"/>
        </w:rPr>
        <w:t>AHP</w:t>
      </w:r>
      <w:r>
        <w:rPr>
          <w:rFonts w:ascii="SimSun" w:hAnsi="SimSun" w:eastAsia="SimSun"/>
          <w:b w:val="0"/>
          <w:i w:val="0"/>
          <w:color w:val="000000"/>
          <w:sz w:val="24"/>
        </w:rPr>
        <w:t xml:space="preserve"> 法的相关原理，</w:t>
      </w:r>
      <w:r/>
    </w:p>
    <w:p>
      <w:pPr>
        <w:sectPr>
          <w:pgSz w:w="11906" w:h="16838"/>
          <w:pgMar w:top="440" w:right="1094" w:bottom="17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0" w:lineRule="exact" w:before="0" w:after="0"/>
        <w:ind w:left="0" w:right="3330" w:firstLine="0"/>
        <w:jc w:val="right"/>
      </w:pPr>
      <w:r>
        <w:rPr>
          <w:rFonts w:ascii="SimSun" w:hAnsi="SimSun" w:eastAsia="SimSun"/>
          <w:b w:val="0"/>
          <w:i w:val="0"/>
          <w:color w:val="000000"/>
          <w:sz w:val="21"/>
        </w:rPr>
        <w:t>辽宁工程技术大学硕士学位论文</w:t>
      </w:r>
    </w:p>
    <w:p>
      <w:pPr>
        <w:autoSpaceDN w:val="0"/>
        <w:tabs>
          <w:tab w:pos="1478" w:val="left"/>
        </w:tabs>
        <w:autoSpaceDE w:val="0"/>
        <w:widowControl/>
        <w:spacing w:line="420" w:lineRule="exact" w:before="292" w:after="0"/>
        <w:ind w:left="998" w:right="0" w:firstLine="0"/>
        <w:jc w:val="left"/>
      </w:pPr>
      <w:r>
        <w:tab/>
      </w:r>
      <w:r>
        <w:rPr>
          <w:rFonts w:ascii="SimSun" w:hAnsi="SimSun" w:eastAsia="SimSun"/>
          <w:b w:val="0"/>
          <w:i w:val="0"/>
          <w:color w:val="000000"/>
          <w:sz w:val="24"/>
        </w:rPr>
        <w:t>其中，随机一致性检验指标</w:t>
      </w:r>
      <w:r>
        <w:rPr>
          <w:rFonts w:ascii="TimesNewRomanPS" w:hAnsi="TimesNewRomanPS" w:eastAsia="TimesNewRomanPS"/>
          <w:b w:val="0"/>
          <w:i/>
          <w:color w:val="000000"/>
          <w:sz w:val="24"/>
        </w:rPr>
        <w:t>RI</w:t>
      </w:r>
      <w:r>
        <w:rPr>
          <w:rFonts w:ascii="SimSun" w:hAnsi="SimSun" w:eastAsia="SimSun"/>
          <w:b w:val="0"/>
          <w:i w:val="0"/>
          <w:color w:val="000000"/>
          <w:sz w:val="24"/>
        </w:rPr>
        <w:t>，可通过查询一致性检验</w:t>
      </w:r>
      <w:r>
        <w:rPr>
          <w:rFonts w:ascii="TimesNewRomanPS" w:hAnsi="TimesNewRomanPS" w:eastAsia="TimesNewRomanPS"/>
          <w:b w:val="0"/>
          <w:i/>
          <w:color w:val="000000"/>
          <w:sz w:val="24"/>
        </w:rPr>
        <w:t>RI</w:t>
      </w:r>
      <w:r>
        <w:rPr>
          <w:rFonts w:ascii="SimSun" w:hAnsi="SimSun" w:eastAsia="SimSun"/>
          <w:b w:val="0"/>
          <w:i w:val="0"/>
          <w:color w:val="000000"/>
          <w:sz w:val="24"/>
        </w:rPr>
        <w:t xml:space="preserve"> 数据得到，如表</w:t>
      </w:r>
      <w:r>
        <w:rPr>
          <w:rFonts w:ascii="TimesNewRomanPSMT" w:hAnsi="TimesNewRomanPSMT" w:eastAsia="TimesNewRomanPSMT"/>
          <w:b w:val="0"/>
          <w:i w:val="0"/>
          <w:color w:val="000000"/>
          <w:sz w:val="24"/>
        </w:rPr>
        <w:t>4.7</w:t>
      </w:r>
      <w:r>
        <w:rPr>
          <w:rFonts w:ascii="SimSun" w:hAnsi="SimSun" w:eastAsia="SimSun"/>
          <w:b w:val="0"/>
          <w:i w:val="0"/>
          <w:color w:val="000000"/>
          <w:sz w:val="24"/>
        </w:rPr>
        <w:t xml:space="preserve"> 所示。</w:t>
      </w:r>
      <w:r>
        <w:rPr>
          <w:rFonts w:ascii="SimSun" w:hAnsi="SimSun" w:eastAsia="SimSun"/>
          <w:b w:val="0"/>
          <w:i w:val="0"/>
          <w:color w:val="000000"/>
          <w:sz w:val="24"/>
        </w:rPr>
        <w:t>若</w:t>
      </w:r>
      <w:r>
        <w:rPr>
          <w:rFonts w:ascii="TimesNewRomanPS" w:hAnsi="TimesNewRomanPS" w:eastAsia="TimesNewRomanPS"/>
          <w:b w:val="0"/>
          <w:i/>
          <w:color w:val="000000"/>
          <w:sz w:val="24"/>
        </w:rPr>
        <w:t>CR</w:t>
      </w:r>
      <w:r>
        <w:rPr>
          <w:rFonts w:ascii="SimSun" w:hAnsi="SimSun" w:eastAsia="SimSun"/>
          <w:b w:val="0"/>
          <w:i w:val="0"/>
          <w:color w:val="000000"/>
          <w:sz w:val="24"/>
        </w:rPr>
        <w:t>＜</w:t>
      </w:r>
      <w:r>
        <w:rPr>
          <w:rFonts w:ascii="TimesNewRomanPSMT" w:hAnsi="TimesNewRomanPSMT" w:eastAsia="TimesNewRomanPSMT"/>
          <w:b w:val="0"/>
          <w:i w:val="0"/>
          <w:color w:val="000000"/>
          <w:sz w:val="24"/>
        </w:rPr>
        <w:t>0.1</w:t>
      </w:r>
      <w:r>
        <w:rPr>
          <w:rFonts w:ascii="SimSun" w:hAnsi="SimSun" w:eastAsia="SimSun"/>
          <w:b w:val="0"/>
          <w:i w:val="0"/>
          <w:color w:val="000000"/>
          <w:sz w:val="24"/>
        </w:rPr>
        <w:t xml:space="preserve"> 说明一致性检验通过；若</w:t>
      </w:r>
      <w:r>
        <w:rPr>
          <w:rFonts w:ascii="TimesNewRomanPS" w:hAnsi="TimesNewRomanPS" w:eastAsia="TimesNewRomanPS"/>
          <w:b w:val="0"/>
          <w:i/>
          <w:color w:val="000000"/>
          <w:sz w:val="24"/>
        </w:rPr>
        <w:t>CR</w:t>
      </w:r>
      <w:r>
        <w:rPr>
          <w:rFonts w:ascii="SimSun" w:hAnsi="SimSun" w:eastAsia="SimSun"/>
          <w:b w:val="0"/>
          <w:i w:val="0"/>
          <w:color w:val="000000"/>
          <w:sz w:val="24"/>
        </w:rPr>
        <w:t>＞</w:t>
      </w:r>
      <w:r>
        <w:rPr>
          <w:rFonts w:ascii="TimesNewRomanPSMT" w:hAnsi="TimesNewRomanPSMT" w:eastAsia="TimesNewRomanPSMT"/>
          <w:b w:val="0"/>
          <w:i w:val="0"/>
          <w:color w:val="000000"/>
          <w:sz w:val="24"/>
        </w:rPr>
        <w:t>0.1</w:t>
      </w:r>
      <w:r>
        <w:rPr>
          <w:rFonts w:ascii="SimSun" w:hAnsi="SimSun" w:eastAsia="SimSun"/>
          <w:b w:val="0"/>
          <w:i w:val="0"/>
          <w:color w:val="000000"/>
          <w:sz w:val="24"/>
        </w:rPr>
        <w:t xml:space="preserve"> 则需要对原判断矩阵进行调整，直到满足。</w:t>
      </w:r>
    </w:p>
    <w:p>
      <w:pPr>
        <w:autoSpaceDN w:val="0"/>
        <w:autoSpaceDE w:val="0"/>
        <w:widowControl/>
        <w:spacing w:line="312" w:lineRule="exact" w:before="156" w:after="34"/>
        <w:ind w:left="3888" w:right="3024"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4.7</w:t>
      </w:r>
      <w:r>
        <w:rPr>
          <w:rFonts w:ascii="SimSun" w:hAnsi="SimSun" w:eastAsia="SimSun"/>
          <w:b w:val="0"/>
          <w:i w:val="0"/>
          <w:color w:val="000000"/>
          <w:sz w:val="21"/>
        </w:rPr>
        <w:t xml:space="preserve"> 一致性检验</w:t>
      </w:r>
      <w:r>
        <w:rPr>
          <w:rFonts w:ascii="TimesNewRomanPSMT" w:hAnsi="TimesNewRomanPSMT" w:eastAsia="TimesNewRomanPSMT"/>
          <w:b w:val="0"/>
          <w:i w:val="0"/>
          <w:color w:val="000000"/>
          <w:sz w:val="21"/>
        </w:rPr>
        <w:t>RI</w:t>
      </w:r>
      <w:r>
        <w:rPr>
          <w:rFonts w:ascii="SimSun" w:hAnsi="SimSun" w:eastAsia="SimSun"/>
          <w:b w:val="0"/>
          <w:i w:val="0"/>
          <w:color w:val="000000"/>
          <w:sz w:val="21"/>
        </w:rPr>
        <w:t xml:space="preserve"> 数据表</w:t>
      </w:r>
      <w:r>
        <w:br/>
      </w:r>
      <w:r>
        <w:rPr>
          <w:rFonts w:ascii="TimesNewRomanPSMT" w:hAnsi="TimesNewRomanPSMT" w:eastAsia="TimesNewRomanPSMT"/>
          <w:b w:val="0"/>
          <w:i w:val="0"/>
          <w:color w:val="000000"/>
          <w:sz w:val="21"/>
        </w:rPr>
        <w:t>Table 4.7 Consistency check RI data table</w:t>
      </w:r>
    </w:p>
    <w:tbl>
      <w:tblPr>
        <w:tblW w:type="auto" w:w="0"/>
        <w:tblLayout w:type="fixed"/>
        <w:tblLook w:firstColumn="1" w:firstRow="1" w:lastColumn="0" w:lastRow="0" w:noHBand="0" w:noVBand="1" w:val="04A0"/>
        <w:tblInd w:w="1738.0" w:type="dxa"/>
      </w:tblPr>
      <w:tblGrid>
        <w:gridCol w:w="952"/>
        <w:gridCol w:w="952"/>
        <w:gridCol w:w="952"/>
        <w:gridCol w:w="952"/>
        <w:gridCol w:w="952"/>
        <w:gridCol w:w="952"/>
        <w:gridCol w:w="952"/>
        <w:gridCol w:w="952"/>
        <w:gridCol w:w="952"/>
        <w:gridCol w:w="952"/>
        <w:gridCol w:w="952"/>
      </w:tblGrid>
      <w:tr>
        <w:trPr>
          <w:trHeight w:hRule="exact" w:val="334"/>
        </w:trPr>
        <w:tc>
          <w:tcPr>
            <w:tcW w:type="dxa" w:w="742"/>
            <w:tcBorders>
              <w:top w:sz="11.520000457763672" w:val="single" w:color="#000000"/>
              <w:bottom w:sz="5.760000228881836"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 w:hAnsi="TimesNewRomanPS" w:eastAsia="TimesNewRomanPS"/>
                <w:b w:val="0"/>
                <w:i/>
                <w:color w:val="000000"/>
                <w:sz w:val="21"/>
              </w:rPr>
              <w:t>n</w:t>
            </w:r>
            <w:r>
              <w:rPr>
                <w:rFonts w:ascii="SimSun" w:hAnsi="SimSun" w:eastAsia="SimSun"/>
                <w:b w:val="0"/>
                <w:i w:val="0"/>
                <w:color w:val="000000"/>
                <w:sz w:val="21"/>
              </w:rPr>
              <w:t xml:space="preserve"> 阶</w:t>
            </w:r>
          </w:p>
        </w:tc>
        <w:tc>
          <w:tcPr>
            <w:tcW w:type="dxa" w:w="660"/>
            <w:tcBorders>
              <w:top w:sz="11.520000457763672" w:val="single" w:color="#000000"/>
              <w:bottom w:sz="5.760000228881836"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1</w:t>
            </w:r>
          </w:p>
        </w:tc>
        <w:tc>
          <w:tcPr>
            <w:tcW w:type="dxa" w:w="680"/>
            <w:tcBorders>
              <w:top w:sz="11.520000457763672" w:val="single" w:color="#000000"/>
              <w:bottom w:sz="5.760000228881836"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2</w:t>
            </w:r>
          </w:p>
        </w:tc>
        <w:tc>
          <w:tcPr>
            <w:tcW w:type="dxa" w:w="720"/>
            <w:tcBorders>
              <w:top w:sz="11.520000457763672" w:val="single" w:color="#000000"/>
              <w:bottom w:sz="5.760000228881836"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3</w:t>
            </w:r>
          </w:p>
        </w:tc>
        <w:tc>
          <w:tcPr>
            <w:tcW w:type="dxa" w:w="720"/>
            <w:tcBorders>
              <w:top w:sz="11.520000457763672" w:val="single" w:color="#000000"/>
              <w:bottom w:sz="5.760000228881836"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4</w:t>
            </w:r>
          </w:p>
        </w:tc>
        <w:tc>
          <w:tcPr>
            <w:tcW w:type="dxa" w:w="720"/>
            <w:tcBorders>
              <w:top w:sz="11.520000457763672" w:val="single" w:color="#000000"/>
              <w:bottom w:sz="5.760000228881836"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5</w:t>
            </w:r>
          </w:p>
        </w:tc>
        <w:tc>
          <w:tcPr>
            <w:tcW w:type="dxa" w:w="720"/>
            <w:tcBorders>
              <w:top w:sz="11.520000457763672" w:val="single" w:color="#000000"/>
              <w:bottom w:sz="5.760000228881836"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6</w:t>
            </w:r>
          </w:p>
        </w:tc>
        <w:tc>
          <w:tcPr>
            <w:tcW w:type="dxa" w:w="720"/>
            <w:tcBorders>
              <w:top w:sz="11.520000457763672" w:val="single" w:color="#000000"/>
              <w:bottom w:sz="5.760000228881836"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7</w:t>
            </w:r>
          </w:p>
        </w:tc>
        <w:tc>
          <w:tcPr>
            <w:tcW w:type="dxa" w:w="720"/>
            <w:tcBorders>
              <w:top w:sz="11.520000457763672" w:val="single" w:color="#000000"/>
              <w:bottom w:sz="5.760000228881836"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8</w:t>
            </w:r>
          </w:p>
        </w:tc>
        <w:tc>
          <w:tcPr>
            <w:tcW w:type="dxa" w:w="720"/>
            <w:tcBorders>
              <w:top w:sz="11.520000457763672" w:val="single" w:color="#000000"/>
              <w:bottom w:sz="5.760000228881836"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9</w:t>
            </w:r>
          </w:p>
        </w:tc>
        <w:tc>
          <w:tcPr>
            <w:tcW w:type="dxa" w:w="752"/>
            <w:tcBorders>
              <w:top w:sz="11.520000457763672" w:val="single" w:color="#000000"/>
              <w:bottom w:sz="5.760000228881836"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10</w:t>
            </w:r>
          </w:p>
        </w:tc>
      </w:tr>
      <w:tr>
        <w:trPr>
          <w:trHeight w:hRule="exact" w:val="336"/>
        </w:trPr>
        <w:tc>
          <w:tcPr>
            <w:tcW w:type="dxa" w:w="742"/>
            <w:tcBorders>
              <w:top w:sz="5.760000228881836" w:val="single" w:color="#000000"/>
              <w:bottom w:sz="11.520000457763672"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 w:hAnsi="TimesNewRomanPS" w:eastAsia="TimesNewRomanPS"/>
                <w:b w:val="0"/>
                <w:i/>
                <w:color w:val="000000"/>
                <w:sz w:val="21"/>
              </w:rPr>
              <w:t>RI</w:t>
            </w:r>
          </w:p>
        </w:tc>
        <w:tc>
          <w:tcPr>
            <w:tcW w:type="dxa" w:w="660"/>
            <w:tcBorders>
              <w:top w:sz="5.760000228881836" w:val="single" w:color="#000000"/>
              <w:bottom w:sz="11.520000457763672"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0.00</w:t>
            </w:r>
          </w:p>
        </w:tc>
        <w:tc>
          <w:tcPr>
            <w:tcW w:type="dxa" w:w="680"/>
            <w:tcBorders>
              <w:top w:sz="5.760000228881836" w:val="single" w:color="#000000"/>
              <w:bottom w:sz="11.520000457763672"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0.00</w:t>
            </w:r>
          </w:p>
        </w:tc>
        <w:tc>
          <w:tcPr>
            <w:tcW w:type="dxa" w:w="720"/>
            <w:tcBorders>
              <w:top w:sz="5.760000228881836" w:val="single" w:color="#000000"/>
              <w:bottom w:sz="11.520000457763672"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0.58</w:t>
            </w:r>
          </w:p>
        </w:tc>
        <w:tc>
          <w:tcPr>
            <w:tcW w:type="dxa" w:w="720"/>
            <w:tcBorders>
              <w:top w:sz="5.760000228881836" w:val="single" w:color="#000000"/>
              <w:bottom w:sz="11.520000457763672"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0.90</w:t>
            </w:r>
          </w:p>
        </w:tc>
        <w:tc>
          <w:tcPr>
            <w:tcW w:type="dxa" w:w="720"/>
            <w:tcBorders>
              <w:top w:sz="5.760000228881836" w:val="single" w:color="#000000"/>
              <w:bottom w:sz="11.520000457763672"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1.12</w:t>
            </w:r>
          </w:p>
        </w:tc>
        <w:tc>
          <w:tcPr>
            <w:tcW w:type="dxa" w:w="720"/>
            <w:tcBorders>
              <w:top w:sz="5.760000228881836" w:val="single" w:color="#000000"/>
              <w:bottom w:sz="11.520000457763672"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1.24</w:t>
            </w:r>
          </w:p>
        </w:tc>
        <w:tc>
          <w:tcPr>
            <w:tcW w:type="dxa" w:w="720"/>
            <w:tcBorders>
              <w:top w:sz="5.760000228881836" w:val="single" w:color="#000000"/>
              <w:bottom w:sz="11.520000457763672"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1.32</w:t>
            </w:r>
          </w:p>
        </w:tc>
        <w:tc>
          <w:tcPr>
            <w:tcW w:type="dxa" w:w="720"/>
            <w:tcBorders>
              <w:top w:sz="5.760000228881836" w:val="single" w:color="#000000"/>
              <w:bottom w:sz="11.520000457763672"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1.41</w:t>
            </w:r>
          </w:p>
        </w:tc>
        <w:tc>
          <w:tcPr>
            <w:tcW w:type="dxa" w:w="720"/>
            <w:tcBorders>
              <w:top w:sz="5.760000228881836" w:val="single" w:color="#000000"/>
              <w:bottom w:sz="11.520000457763672"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1.45</w:t>
            </w:r>
          </w:p>
        </w:tc>
        <w:tc>
          <w:tcPr>
            <w:tcW w:type="dxa" w:w="752"/>
            <w:tcBorders>
              <w:top w:sz="5.760000228881836" w:val="single" w:color="#000000"/>
              <w:bottom w:sz="11.520000457763672"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1.50</w:t>
            </w:r>
          </w:p>
        </w:tc>
      </w:tr>
    </w:tbl>
    <w:p>
      <w:pPr>
        <w:autoSpaceDN w:val="0"/>
        <w:autoSpaceDE w:val="0"/>
        <w:widowControl/>
        <w:spacing w:line="410" w:lineRule="exact" w:before="0" w:after="0"/>
        <w:ind w:left="998" w:right="120" w:firstLine="480"/>
        <w:jc w:val="both"/>
      </w:pPr>
      <w:r>
        <w:rPr>
          <w:rFonts w:ascii="SimSun" w:hAnsi="SimSun" w:eastAsia="SimSun"/>
          <w:b w:val="0"/>
          <w:i w:val="0"/>
          <w:color w:val="000000"/>
          <w:sz w:val="24"/>
        </w:rPr>
        <w:t>以地铁盾构施工安全风险一级指标为例，分别列出软件运算和手算的权重值</w:t>
      </w:r>
      <w:r>
        <w:rPr>
          <w:rFonts w:ascii="TimesNewRomanPS" w:hAnsi="TimesNewRomanPS" w:eastAsia="TimesNewRomanPS"/>
          <w:b w:val="0"/>
          <w:i/>
          <w:color w:val="000000"/>
          <w:sz w:val="21"/>
        </w:rPr>
        <w:t>ω</w:t>
      </w:r>
      <w:r>
        <w:rPr>
          <w:w w:val="97.85714149475098"/>
          <w:rFonts w:ascii="TimesNewRomanPS" w:hAnsi="TimesNewRomanPS" w:eastAsia="TimesNewRomanPS"/>
          <w:b w:val="0"/>
          <w:i/>
          <w:color w:val="000000"/>
          <w:sz w:val="14"/>
        </w:rPr>
        <w:t>i</w:t>
      </w:r>
      <w:r>
        <w:rPr>
          <w:rFonts w:ascii="SimSun" w:hAnsi="SimSun" w:eastAsia="SimSun"/>
          <w:b w:val="0"/>
          <w:i w:val="0"/>
          <w:color w:val="000000"/>
          <w:sz w:val="24"/>
        </w:rPr>
        <w:t>以及一</w:t>
      </w:r>
      <w:r>
        <w:rPr>
          <w:rFonts w:ascii="SimSun" w:hAnsi="SimSun" w:eastAsia="SimSun"/>
          <w:b w:val="0"/>
          <w:i w:val="0"/>
          <w:color w:val="000000"/>
          <w:sz w:val="24"/>
        </w:rPr>
        <w:t>致性检验指标</w:t>
      </w:r>
      <w:r>
        <w:rPr>
          <w:rFonts w:ascii="TimesNewRomanPS" w:hAnsi="TimesNewRomanPS" w:eastAsia="TimesNewRomanPS"/>
          <w:b w:val="0"/>
          <w:i/>
          <w:color w:val="000000"/>
          <w:sz w:val="24"/>
        </w:rPr>
        <w:t>CR</w:t>
      </w:r>
      <w:r>
        <w:rPr>
          <w:rFonts w:ascii="SimSun" w:hAnsi="SimSun" w:eastAsia="SimSun"/>
          <w:b w:val="0"/>
          <w:i w:val="0"/>
          <w:color w:val="000000"/>
          <w:sz w:val="24"/>
        </w:rPr>
        <w:t xml:space="preserve"> 进行对比分析，如表</w:t>
      </w:r>
      <w:r>
        <w:rPr>
          <w:rFonts w:ascii="TimesNewRomanPSMT" w:hAnsi="TimesNewRomanPSMT" w:eastAsia="TimesNewRomanPSMT"/>
          <w:b w:val="0"/>
          <w:i w:val="0"/>
          <w:color w:val="000000"/>
          <w:sz w:val="24"/>
        </w:rPr>
        <w:t>4.8</w:t>
      </w:r>
      <w:r>
        <w:rPr>
          <w:rFonts w:ascii="SimSun" w:hAnsi="SimSun" w:eastAsia="SimSun"/>
          <w:b w:val="0"/>
          <w:i w:val="0"/>
          <w:color w:val="000000"/>
          <w:sz w:val="24"/>
        </w:rPr>
        <w:t xml:space="preserve"> 所示。可知两种计算方式的结果相同、验证了</w:t>
      </w:r>
      <w:r>
        <w:rPr>
          <w:rFonts w:ascii="TimesNewRomanPSMT" w:hAnsi="TimesNewRomanPSMT" w:eastAsia="TimesNewRomanPSMT"/>
          <w:b w:val="0"/>
          <w:i w:val="0"/>
          <w:color w:val="000000"/>
          <w:sz w:val="24"/>
        </w:rPr>
        <w:t>SPSSAU</w:t>
      </w:r>
      <w:r>
        <w:rPr>
          <w:rFonts w:ascii="SimSun" w:hAnsi="SimSun" w:eastAsia="SimSun"/>
          <w:b w:val="0"/>
          <w:i w:val="0"/>
          <w:color w:val="000000"/>
          <w:sz w:val="24"/>
        </w:rPr>
        <w:t xml:space="preserve"> 软件的准确性与可靠性。</w:t>
      </w:r>
    </w:p>
    <w:p>
      <w:pPr>
        <w:autoSpaceDN w:val="0"/>
        <w:autoSpaceDE w:val="0"/>
        <w:widowControl/>
        <w:spacing w:line="312" w:lineRule="exact" w:before="152" w:after="36"/>
        <w:ind w:left="3024" w:right="2160"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4.8</w:t>
      </w:r>
      <w:r>
        <w:rPr>
          <w:rFonts w:ascii="SimSun" w:hAnsi="SimSun" w:eastAsia="SimSun"/>
          <w:b w:val="0"/>
          <w:i w:val="0"/>
          <w:color w:val="000000"/>
          <w:sz w:val="21"/>
        </w:rPr>
        <w:t xml:space="preserve"> 两种计算对比分析</w:t>
      </w:r>
      <w:r>
        <w:br/>
      </w:r>
      <w:r>
        <w:rPr>
          <w:rFonts w:ascii="TimesNewRomanPSMT" w:hAnsi="TimesNewRomanPSMT" w:eastAsia="TimesNewRomanPSMT"/>
          <w:b w:val="0"/>
          <w:i w:val="0"/>
          <w:color w:val="000000"/>
          <w:sz w:val="21"/>
        </w:rPr>
        <w:t>Table 4.8 Comparative analysis of two types of calculations</w:t>
      </w:r>
    </w:p>
    <w:tbl>
      <w:tblPr>
        <w:tblW w:type="auto" w:w="0"/>
        <w:tblLayout w:type="fixed"/>
        <w:tblLook w:firstColumn="1" w:firstRow="1" w:lastColumn="0" w:lastRow="0" w:noHBand="0" w:noVBand="1" w:val="04A0"/>
        <w:tblInd w:w="1850.0" w:type="dxa"/>
      </w:tblPr>
      <w:tblGrid>
        <w:gridCol w:w="1309"/>
        <w:gridCol w:w="1309"/>
        <w:gridCol w:w="1309"/>
        <w:gridCol w:w="1309"/>
        <w:gridCol w:w="1309"/>
        <w:gridCol w:w="1309"/>
        <w:gridCol w:w="1309"/>
        <w:gridCol w:w="1309"/>
      </w:tblGrid>
      <w:tr>
        <w:trPr>
          <w:trHeight w:hRule="exact" w:val="334"/>
        </w:trPr>
        <w:tc>
          <w:tcPr>
            <w:tcW w:type="dxa" w:w="1450"/>
            <w:tcBorders>
              <w:top w:sz="11.520000457763672" w:val="single" w:color="#000000"/>
              <w:bottom w:sz="5.760000228881836" w:val="single" w:color="#000000"/>
            </w:tcBorders>
            <w:tcMar>
              <w:start w:w="0" w:type="dxa"/>
              <w:end w:w="0" w:type="dxa"/>
            </w:tcMar>
          </w:tcPr>
          <w:p>
            <w:pPr>
              <w:autoSpaceDN w:val="0"/>
              <w:autoSpaceDE w:val="0"/>
              <w:widowControl/>
              <w:spacing w:line="230" w:lineRule="exact" w:before="48" w:after="0"/>
              <w:ind w:left="0" w:right="0" w:firstLine="0"/>
              <w:jc w:val="center"/>
            </w:pPr>
            <w:r>
              <w:rPr>
                <w:rFonts w:ascii="TimesNewRomanPSMT" w:hAnsi="TimesNewRomanPSMT" w:eastAsia="TimesNewRomanPSMT"/>
                <w:b w:val="0"/>
                <w:i w:val="0"/>
                <w:color w:val="000000"/>
                <w:sz w:val="21"/>
              </w:rPr>
              <w:t>R</w:t>
            </w:r>
          </w:p>
        </w:tc>
        <w:tc>
          <w:tcPr>
            <w:tcW w:type="dxa" w:w="720"/>
            <w:tcBorders>
              <w:top w:sz="11.520000457763672" w:val="single" w:color="#000000"/>
              <w:bottom w:sz="5.760000228881836" w:val="single" w:color="#000000"/>
            </w:tcBorders>
            <w:tcMar>
              <w:start w:w="0" w:type="dxa"/>
              <w:end w:w="0" w:type="dxa"/>
            </w:tcMar>
          </w:tcPr>
          <w:p>
            <w:pPr>
              <w:autoSpaceDN w:val="0"/>
              <w:autoSpaceDE w:val="0"/>
              <w:widowControl/>
              <w:spacing w:line="230" w:lineRule="exact" w:before="48" w:after="0"/>
              <w:ind w:left="0" w:right="346" w:firstLine="0"/>
              <w:jc w:val="right"/>
            </w:pPr>
            <w:r>
              <w:rPr>
                <w:rFonts w:ascii="TimesNewRomanPSMT" w:hAnsi="TimesNewRomanPSMT" w:eastAsia="TimesNewRomanPSMT"/>
                <w:b w:val="0"/>
                <w:i w:val="0"/>
                <w:color w:val="000000"/>
                <w:sz w:val="21"/>
              </w:rPr>
              <w:t>S</w:t>
            </w:r>
          </w:p>
        </w:tc>
        <w:tc>
          <w:tcPr>
            <w:tcW w:type="dxa" w:w="740"/>
            <w:tcBorders>
              <w:top w:sz="11.520000457763672" w:val="single" w:color="#000000"/>
              <w:bottom w:sz="5.760000228881836" w:val="single" w:color="#000000"/>
            </w:tcBorders>
            <w:tcMar>
              <w:start w:w="0" w:type="dxa"/>
              <w:end w:w="0" w:type="dxa"/>
            </w:tcMar>
          </w:tcPr>
          <w:p>
            <w:pPr>
              <w:autoSpaceDN w:val="0"/>
              <w:autoSpaceDE w:val="0"/>
              <w:widowControl/>
              <w:spacing w:line="230" w:lineRule="exact" w:before="48" w:after="0"/>
              <w:ind w:left="0" w:right="0" w:firstLine="0"/>
              <w:jc w:val="center"/>
            </w:pPr>
            <w:r>
              <w:rPr>
                <w:rFonts w:ascii="TimesNewRomanPSMT" w:hAnsi="TimesNewRomanPSMT" w:eastAsia="TimesNewRomanPSMT"/>
                <w:b w:val="0"/>
                <w:i w:val="0"/>
                <w:color w:val="000000"/>
                <w:sz w:val="21"/>
              </w:rPr>
              <w:t>J</w:t>
            </w:r>
          </w:p>
        </w:tc>
        <w:tc>
          <w:tcPr>
            <w:tcW w:type="dxa" w:w="700"/>
            <w:tcBorders>
              <w:top w:sz="11.520000457763672" w:val="single" w:color="#000000"/>
              <w:bottom w:sz="5.760000228881836" w:val="single" w:color="#000000"/>
            </w:tcBorders>
            <w:tcMar>
              <w:start w:w="0" w:type="dxa"/>
              <w:end w:w="0" w:type="dxa"/>
            </w:tcMar>
          </w:tcPr>
          <w:p>
            <w:pPr>
              <w:autoSpaceDN w:val="0"/>
              <w:autoSpaceDE w:val="0"/>
              <w:widowControl/>
              <w:spacing w:line="230" w:lineRule="exact" w:before="48" w:after="0"/>
              <w:ind w:left="0" w:right="0" w:firstLine="0"/>
              <w:jc w:val="center"/>
            </w:pPr>
            <w:r>
              <w:rPr>
                <w:rFonts w:ascii="TimesNewRomanPSMT" w:hAnsi="TimesNewRomanPSMT" w:eastAsia="TimesNewRomanPSMT"/>
                <w:b w:val="0"/>
                <w:i w:val="0"/>
                <w:color w:val="000000"/>
                <w:sz w:val="21"/>
              </w:rPr>
              <w:t>Z</w:t>
            </w:r>
          </w:p>
        </w:tc>
        <w:tc>
          <w:tcPr>
            <w:tcW w:type="dxa" w:w="680"/>
            <w:tcBorders>
              <w:top w:sz="11.520000457763672" w:val="single" w:color="#000000"/>
              <w:bottom w:sz="5.760000228881836" w:val="single" w:color="#000000"/>
            </w:tcBorders>
            <w:tcMar>
              <w:start w:w="0" w:type="dxa"/>
              <w:end w:w="0" w:type="dxa"/>
            </w:tcMar>
          </w:tcPr>
          <w:p>
            <w:pPr>
              <w:autoSpaceDN w:val="0"/>
              <w:autoSpaceDE w:val="0"/>
              <w:widowControl/>
              <w:spacing w:line="230" w:lineRule="exact" w:before="48" w:after="0"/>
              <w:ind w:left="0" w:right="310" w:firstLine="0"/>
              <w:jc w:val="right"/>
            </w:pPr>
            <w:r>
              <w:rPr>
                <w:rFonts w:ascii="TimesNewRomanPSMT" w:hAnsi="TimesNewRomanPSMT" w:eastAsia="TimesNewRomanPSMT"/>
                <w:b w:val="0"/>
                <w:i w:val="0"/>
                <w:color w:val="000000"/>
                <w:sz w:val="21"/>
              </w:rPr>
              <w:t>D</w:t>
            </w:r>
          </w:p>
        </w:tc>
        <w:tc>
          <w:tcPr>
            <w:tcW w:type="dxa" w:w="340"/>
            <w:tcBorders>
              <w:top w:sz="11.520000457763672" w:val="single" w:color="#000000"/>
              <w:bottom w:sz="5.760000228881836" w:val="single" w:color="#000000"/>
            </w:tcBorders>
            <w:tcMar>
              <w:start w:w="0" w:type="dxa"/>
              <w:end w:w="0" w:type="dxa"/>
            </w:tcMar>
          </w:tcPr>
          <w:p>
            <w:pPr>
              <w:autoSpaceDN w:val="0"/>
              <w:autoSpaceDE w:val="0"/>
              <w:widowControl/>
              <w:spacing w:line="230" w:lineRule="exact" w:before="48" w:after="0"/>
              <w:ind w:left="0" w:right="0" w:firstLine="0"/>
              <w:jc w:val="right"/>
            </w:pPr>
            <w:r>
              <w:rPr>
                <w:rFonts w:ascii="TimesNewRomanPSMT" w:hAnsi="TimesNewRomanPSMT" w:eastAsia="TimesNewRomanPSMT"/>
                <w:b w:val="0"/>
                <w:i w:val="0"/>
                <w:color w:val="000000"/>
                <w:sz w:val="21"/>
              </w:rPr>
              <w:t>T</w:t>
            </w:r>
          </w:p>
        </w:tc>
        <w:tc>
          <w:tcPr>
            <w:tcW w:type="dxa" w:w="2080"/>
            <w:tcBorders>
              <w:top w:sz="11.520000457763672" w:val="single" w:color="#000000"/>
              <w:bottom w:sz="5.760000228881836" w:val="single" w:color="#000000"/>
            </w:tcBorders>
            <w:tcMar>
              <w:start w:w="0" w:type="dxa"/>
              <w:end w:w="0" w:type="dxa"/>
            </w:tcMar>
          </w:tcPr>
          <w:p>
            <w:pPr>
              <w:autoSpaceDN w:val="0"/>
              <w:autoSpaceDE w:val="0"/>
              <w:widowControl/>
              <w:spacing w:line="230" w:lineRule="exact" w:before="48" w:after="0"/>
              <w:ind w:left="440" w:right="0" w:firstLine="0"/>
              <w:jc w:val="left"/>
            </w:pPr>
            <w:r>
              <w:rPr>
                <w:rFonts w:ascii="TimesNewRomanPSMT" w:hAnsi="TimesNewRomanPSMT" w:eastAsia="TimesNewRomanPSMT"/>
                <w:b w:val="0"/>
                <w:i w:val="0"/>
                <w:color w:val="000000"/>
                <w:sz w:val="21"/>
              </w:rPr>
              <w:t>SPSSAU</w:t>
            </w:r>
            <w:r>
              <w:rPr>
                <w:rFonts w:ascii="SimSun" w:hAnsi="SimSun" w:eastAsia="SimSun"/>
                <w:b w:val="0"/>
                <w:i w:val="0"/>
                <w:color w:val="000000"/>
                <w:sz w:val="21"/>
              </w:rPr>
              <w:t xml:space="preserve"> 计算</w:t>
            </w:r>
            <w:r>
              <w:rPr>
                <w:rFonts w:ascii="TimesNewRomanPS" w:hAnsi="TimesNewRomanPS" w:eastAsia="TimesNewRomanPS"/>
                <w:b w:val="0"/>
                <w:i/>
                <w:color w:val="000000"/>
                <w:sz w:val="21"/>
              </w:rPr>
              <w:t>ω</w:t>
            </w:r>
            <w:r>
              <w:rPr>
                <w:w w:val="97.85714149475098"/>
                <w:rFonts w:ascii="TimesNewRomanPS" w:hAnsi="TimesNewRomanPS" w:eastAsia="TimesNewRomanPS"/>
                <w:b w:val="0"/>
                <w:i/>
                <w:color w:val="000000"/>
                <w:sz w:val="14"/>
              </w:rPr>
              <w:t>i</w:t>
            </w:r>
          </w:p>
        </w:tc>
        <w:tc>
          <w:tcPr>
            <w:tcW w:type="dxa" w:w="938"/>
            <w:tcBorders>
              <w:top w:sz="11.520000457763672" w:val="single" w:color="#000000"/>
              <w:bottom w:sz="5.760000228881836" w:val="single" w:color="#000000"/>
            </w:tcBorders>
            <w:tcMar>
              <w:start w:w="0" w:type="dxa"/>
              <w:end w:w="0" w:type="dxa"/>
            </w:tcMar>
          </w:tcPr>
          <w:p>
            <w:pPr>
              <w:autoSpaceDN w:val="0"/>
              <w:autoSpaceDE w:val="0"/>
              <w:widowControl/>
              <w:spacing w:line="230" w:lineRule="exact" w:before="48" w:after="0"/>
              <w:ind w:left="120" w:right="0" w:firstLine="0"/>
              <w:jc w:val="left"/>
            </w:pPr>
            <w:r>
              <w:rPr>
                <w:rFonts w:ascii="SimSun" w:hAnsi="SimSun" w:eastAsia="SimSun"/>
                <w:b w:val="0"/>
                <w:i w:val="0"/>
                <w:color w:val="000000"/>
                <w:sz w:val="21"/>
              </w:rPr>
              <w:t>手算</w:t>
            </w:r>
            <w:r>
              <w:rPr>
                <w:rFonts w:ascii="TimesNewRomanPS" w:hAnsi="TimesNewRomanPS" w:eastAsia="TimesNewRomanPS"/>
                <w:b w:val="0"/>
                <w:i/>
                <w:color w:val="000000"/>
                <w:sz w:val="21"/>
              </w:rPr>
              <w:t>ω</w:t>
            </w:r>
            <w:r>
              <w:rPr>
                <w:w w:val="97.85714149475098"/>
                <w:rFonts w:ascii="TimesNewRomanPS" w:hAnsi="TimesNewRomanPS" w:eastAsia="TimesNewRomanPS"/>
                <w:b w:val="0"/>
                <w:i/>
                <w:color w:val="000000"/>
                <w:sz w:val="14"/>
              </w:rPr>
              <w:t>i</w:t>
            </w:r>
          </w:p>
        </w:tc>
      </w:tr>
      <w:tr>
        <w:trPr>
          <w:trHeight w:hRule="exact" w:val="314"/>
        </w:trPr>
        <w:tc>
          <w:tcPr>
            <w:tcW w:type="dxa" w:w="1450"/>
            <w:tcBorders>
              <w:top w:sz="5.760000228881836"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S</w:t>
            </w:r>
          </w:p>
        </w:tc>
        <w:tc>
          <w:tcPr>
            <w:tcW w:type="dxa" w:w="720"/>
            <w:tcBorders>
              <w:top w:sz="5.760000228881836" w:val="single" w:color="#000000"/>
            </w:tcBorders>
            <w:tcMar>
              <w:start w:w="0" w:type="dxa"/>
              <w:end w:w="0" w:type="dxa"/>
            </w:tcMar>
          </w:tcPr>
          <w:p>
            <w:pPr>
              <w:autoSpaceDN w:val="0"/>
              <w:autoSpaceDE w:val="0"/>
              <w:widowControl/>
              <w:spacing w:line="232" w:lineRule="exact" w:before="46" w:after="0"/>
              <w:ind w:left="0" w:right="352" w:firstLine="0"/>
              <w:jc w:val="right"/>
            </w:pPr>
            <w:r>
              <w:rPr>
                <w:rFonts w:ascii="TimesNewRomanPSMT" w:hAnsi="TimesNewRomanPSMT" w:eastAsia="TimesNewRomanPSMT"/>
                <w:b w:val="0"/>
                <w:i w:val="0"/>
                <w:color w:val="000000"/>
                <w:sz w:val="21"/>
              </w:rPr>
              <w:t>1</w:t>
            </w:r>
          </w:p>
        </w:tc>
        <w:tc>
          <w:tcPr>
            <w:tcW w:type="dxa" w:w="740"/>
            <w:tcBorders>
              <w:top w:sz="5.760000228881836"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2</w:t>
            </w:r>
          </w:p>
        </w:tc>
        <w:tc>
          <w:tcPr>
            <w:tcW w:type="dxa" w:w="700"/>
            <w:tcBorders>
              <w:top w:sz="5.760000228881836"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1/2</w:t>
            </w:r>
          </w:p>
        </w:tc>
        <w:tc>
          <w:tcPr>
            <w:tcW w:type="dxa" w:w="680"/>
            <w:tcBorders>
              <w:top w:sz="5.760000228881836" w:val="single" w:color="#000000"/>
            </w:tcBorders>
            <w:tcMar>
              <w:start w:w="0" w:type="dxa"/>
              <w:end w:w="0" w:type="dxa"/>
            </w:tcMar>
          </w:tcPr>
          <w:p>
            <w:pPr>
              <w:autoSpaceDN w:val="0"/>
              <w:autoSpaceDE w:val="0"/>
              <w:widowControl/>
              <w:spacing w:line="232" w:lineRule="exact" w:before="46" w:after="0"/>
              <w:ind w:left="0" w:right="334" w:firstLine="0"/>
              <w:jc w:val="right"/>
            </w:pPr>
            <w:r>
              <w:rPr>
                <w:rFonts w:ascii="TimesNewRomanPSMT" w:hAnsi="TimesNewRomanPSMT" w:eastAsia="TimesNewRomanPSMT"/>
                <w:b w:val="0"/>
                <w:i w:val="0"/>
                <w:color w:val="000000"/>
                <w:sz w:val="21"/>
              </w:rPr>
              <w:t>3</w:t>
            </w:r>
          </w:p>
        </w:tc>
        <w:tc>
          <w:tcPr>
            <w:tcW w:type="dxa" w:w="340"/>
            <w:tcBorders>
              <w:top w:sz="5.760000228881836" w:val="single" w:color="#000000"/>
            </w:tcBorders>
            <w:tcMar>
              <w:start w:w="0" w:type="dxa"/>
              <w:end w:w="0" w:type="dxa"/>
            </w:tcMar>
          </w:tcPr>
          <w:p>
            <w:pPr>
              <w:autoSpaceDN w:val="0"/>
              <w:autoSpaceDE w:val="0"/>
              <w:widowControl/>
              <w:spacing w:line="232" w:lineRule="exact" w:before="46" w:after="0"/>
              <w:ind w:left="0" w:right="0" w:firstLine="0"/>
              <w:jc w:val="right"/>
            </w:pPr>
            <w:r>
              <w:rPr>
                <w:rFonts w:ascii="TimesNewRomanPSMT" w:hAnsi="TimesNewRomanPSMT" w:eastAsia="TimesNewRomanPSMT"/>
                <w:b w:val="0"/>
                <w:i w:val="0"/>
                <w:color w:val="000000"/>
                <w:sz w:val="21"/>
              </w:rPr>
              <w:t>3</w:t>
            </w:r>
          </w:p>
        </w:tc>
        <w:tc>
          <w:tcPr>
            <w:tcW w:type="dxa" w:w="2080"/>
            <w:tcBorders>
              <w:top w:sz="5.760000228881836" w:val="single" w:color="#000000"/>
            </w:tcBorders>
            <w:tcMar>
              <w:start w:w="0" w:type="dxa"/>
              <w:end w:w="0" w:type="dxa"/>
            </w:tcMar>
          </w:tcPr>
          <w:p>
            <w:pPr>
              <w:autoSpaceDN w:val="0"/>
              <w:autoSpaceDE w:val="0"/>
              <w:widowControl/>
              <w:spacing w:line="232" w:lineRule="exact" w:before="46" w:after="0"/>
              <w:ind w:left="0" w:right="638" w:firstLine="0"/>
              <w:jc w:val="right"/>
            </w:pPr>
            <w:r>
              <w:rPr>
                <w:rFonts w:ascii="TimesNewRomanPSMT" w:hAnsi="TimesNewRomanPSMT" w:eastAsia="TimesNewRomanPSMT"/>
                <w:b w:val="0"/>
                <w:i w:val="0"/>
                <w:color w:val="000000"/>
                <w:sz w:val="21"/>
              </w:rPr>
              <w:t>0.2751</w:t>
            </w:r>
          </w:p>
        </w:tc>
        <w:tc>
          <w:tcPr>
            <w:tcW w:type="dxa" w:w="938"/>
            <w:tcBorders>
              <w:top w:sz="5.760000228881836" w:val="single" w:color="#000000"/>
            </w:tcBorders>
            <w:tcMar>
              <w:start w:w="0" w:type="dxa"/>
              <w:end w:w="0" w:type="dxa"/>
            </w:tcMar>
          </w:tcPr>
          <w:p>
            <w:pPr>
              <w:autoSpaceDN w:val="0"/>
              <w:autoSpaceDE w:val="0"/>
              <w:widowControl/>
              <w:spacing w:line="232" w:lineRule="exact" w:before="46" w:after="0"/>
              <w:ind w:left="136" w:right="0" w:firstLine="0"/>
              <w:jc w:val="left"/>
            </w:pPr>
            <w:r>
              <w:rPr>
                <w:rFonts w:ascii="TimesNewRomanPSMT" w:hAnsi="TimesNewRomanPSMT" w:eastAsia="TimesNewRomanPSMT"/>
                <w:b w:val="0"/>
                <w:i w:val="0"/>
                <w:color w:val="000000"/>
                <w:sz w:val="21"/>
              </w:rPr>
              <w:t>0.2751</w:t>
            </w:r>
          </w:p>
        </w:tc>
      </w:tr>
      <w:tr>
        <w:trPr>
          <w:trHeight w:hRule="exact" w:val="320"/>
        </w:trPr>
        <w:tc>
          <w:tcPr>
            <w:tcW w:type="dxa" w:w="145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J</w:t>
            </w:r>
          </w:p>
        </w:tc>
        <w:tc>
          <w:tcPr>
            <w:tcW w:type="dxa" w:w="72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1/2</w:t>
            </w:r>
          </w:p>
        </w:tc>
        <w:tc>
          <w:tcPr>
            <w:tcW w:type="dxa" w:w="74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1</w:t>
            </w:r>
          </w:p>
        </w:tc>
        <w:tc>
          <w:tcPr>
            <w:tcW w:type="dxa" w:w="7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1/2</w:t>
            </w:r>
          </w:p>
        </w:tc>
        <w:tc>
          <w:tcPr>
            <w:tcW w:type="dxa" w:w="680"/>
            <w:tcBorders/>
            <w:tcMar>
              <w:start w:w="0" w:type="dxa"/>
              <w:end w:w="0" w:type="dxa"/>
            </w:tcMar>
          </w:tcPr>
          <w:p>
            <w:pPr>
              <w:autoSpaceDN w:val="0"/>
              <w:autoSpaceDE w:val="0"/>
              <w:widowControl/>
              <w:spacing w:line="232" w:lineRule="exact" w:before="52" w:after="0"/>
              <w:ind w:left="0" w:right="334" w:firstLine="0"/>
              <w:jc w:val="right"/>
            </w:pPr>
            <w:r>
              <w:rPr>
                <w:rFonts w:ascii="TimesNewRomanPSMT" w:hAnsi="TimesNewRomanPSMT" w:eastAsia="TimesNewRomanPSMT"/>
                <w:b w:val="0"/>
                <w:i w:val="0"/>
                <w:color w:val="000000"/>
                <w:sz w:val="21"/>
              </w:rPr>
              <w:t>2</w:t>
            </w:r>
          </w:p>
        </w:tc>
        <w:tc>
          <w:tcPr>
            <w:tcW w:type="dxa" w:w="340"/>
            <w:tcBorders/>
            <w:tcMar>
              <w:start w:w="0" w:type="dxa"/>
              <w:end w:w="0" w:type="dxa"/>
            </w:tcMar>
          </w:tcPr>
          <w:p>
            <w:pPr>
              <w:autoSpaceDN w:val="0"/>
              <w:autoSpaceDE w:val="0"/>
              <w:widowControl/>
              <w:spacing w:line="232" w:lineRule="exact" w:before="52" w:after="0"/>
              <w:ind w:left="0" w:right="0" w:firstLine="0"/>
              <w:jc w:val="right"/>
            </w:pPr>
            <w:r>
              <w:rPr>
                <w:rFonts w:ascii="TimesNewRomanPSMT" w:hAnsi="TimesNewRomanPSMT" w:eastAsia="TimesNewRomanPSMT"/>
                <w:b w:val="0"/>
                <w:i w:val="0"/>
                <w:color w:val="000000"/>
                <w:sz w:val="21"/>
              </w:rPr>
              <w:t>2</w:t>
            </w:r>
          </w:p>
        </w:tc>
        <w:tc>
          <w:tcPr>
            <w:tcW w:type="dxa" w:w="2080"/>
            <w:tcBorders/>
            <w:tcMar>
              <w:start w:w="0" w:type="dxa"/>
              <w:end w:w="0" w:type="dxa"/>
            </w:tcMar>
          </w:tcPr>
          <w:p>
            <w:pPr>
              <w:autoSpaceDN w:val="0"/>
              <w:autoSpaceDE w:val="0"/>
              <w:widowControl/>
              <w:spacing w:line="232" w:lineRule="exact" w:before="52" w:after="0"/>
              <w:ind w:left="0" w:right="638" w:firstLine="0"/>
              <w:jc w:val="right"/>
            </w:pPr>
            <w:r>
              <w:rPr>
                <w:rFonts w:ascii="TimesNewRomanPSMT" w:hAnsi="TimesNewRomanPSMT" w:eastAsia="TimesNewRomanPSMT"/>
                <w:b w:val="0"/>
                <w:i w:val="0"/>
                <w:color w:val="000000"/>
                <w:sz w:val="21"/>
              </w:rPr>
              <w:t>0.1760</w:t>
            </w:r>
          </w:p>
        </w:tc>
        <w:tc>
          <w:tcPr>
            <w:tcW w:type="dxa" w:w="938"/>
            <w:tcBorders/>
            <w:tcMar>
              <w:start w:w="0" w:type="dxa"/>
              <w:end w:w="0" w:type="dxa"/>
            </w:tcMar>
          </w:tcPr>
          <w:p>
            <w:pPr>
              <w:autoSpaceDN w:val="0"/>
              <w:autoSpaceDE w:val="0"/>
              <w:widowControl/>
              <w:spacing w:line="232" w:lineRule="exact" w:before="52" w:after="0"/>
              <w:ind w:left="136" w:right="0" w:firstLine="0"/>
              <w:jc w:val="left"/>
            </w:pPr>
            <w:r>
              <w:rPr>
                <w:rFonts w:ascii="TimesNewRomanPSMT" w:hAnsi="TimesNewRomanPSMT" w:eastAsia="TimesNewRomanPSMT"/>
                <w:b w:val="0"/>
                <w:i w:val="0"/>
                <w:color w:val="000000"/>
                <w:sz w:val="21"/>
              </w:rPr>
              <w:t>0.1760</w:t>
            </w:r>
          </w:p>
        </w:tc>
      </w:tr>
      <w:tr>
        <w:trPr>
          <w:trHeight w:hRule="exact" w:val="300"/>
        </w:trPr>
        <w:tc>
          <w:tcPr>
            <w:tcW w:type="dxa" w:w="145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Z</w:t>
            </w:r>
          </w:p>
        </w:tc>
        <w:tc>
          <w:tcPr>
            <w:tcW w:type="dxa" w:w="720"/>
            <w:tcBorders/>
            <w:tcMar>
              <w:start w:w="0" w:type="dxa"/>
              <w:end w:w="0" w:type="dxa"/>
            </w:tcMar>
          </w:tcPr>
          <w:p>
            <w:pPr>
              <w:autoSpaceDN w:val="0"/>
              <w:autoSpaceDE w:val="0"/>
              <w:widowControl/>
              <w:spacing w:line="232" w:lineRule="exact" w:before="44" w:after="0"/>
              <w:ind w:left="0" w:right="352" w:firstLine="0"/>
              <w:jc w:val="right"/>
            </w:pPr>
            <w:r>
              <w:rPr>
                <w:rFonts w:ascii="TimesNewRomanPSMT" w:hAnsi="TimesNewRomanPSMT" w:eastAsia="TimesNewRomanPSMT"/>
                <w:b w:val="0"/>
                <w:i w:val="0"/>
                <w:color w:val="000000"/>
                <w:sz w:val="21"/>
              </w:rPr>
              <w:t>2</w:t>
            </w:r>
          </w:p>
        </w:tc>
        <w:tc>
          <w:tcPr>
            <w:tcW w:type="dxa" w:w="74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2</w:t>
            </w:r>
          </w:p>
        </w:tc>
        <w:tc>
          <w:tcPr>
            <w:tcW w:type="dxa" w:w="7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1</w:t>
            </w:r>
          </w:p>
        </w:tc>
        <w:tc>
          <w:tcPr>
            <w:tcW w:type="dxa" w:w="680"/>
            <w:tcBorders/>
            <w:tcMar>
              <w:start w:w="0" w:type="dxa"/>
              <w:end w:w="0" w:type="dxa"/>
            </w:tcMar>
          </w:tcPr>
          <w:p>
            <w:pPr>
              <w:autoSpaceDN w:val="0"/>
              <w:autoSpaceDE w:val="0"/>
              <w:widowControl/>
              <w:spacing w:line="232" w:lineRule="exact" w:before="44" w:after="0"/>
              <w:ind w:left="0" w:right="334" w:firstLine="0"/>
              <w:jc w:val="right"/>
            </w:pPr>
            <w:r>
              <w:rPr>
                <w:rFonts w:ascii="TimesNewRomanPSMT" w:hAnsi="TimesNewRomanPSMT" w:eastAsia="TimesNewRomanPSMT"/>
                <w:b w:val="0"/>
                <w:i w:val="0"/>
                <w:color w:val="000000"/>
                <w:sz w:val="21"/>
              </w:rPr>
              <w:t>2</w:t>
            </w:r>
          </w:p>
        </w:tc>
        <w:tc>
          <w:tcPr>
            <w:tcW w:type="dxa" w:w="340"/>
            <w:tcBorders/>
            <w:tcMar>
              <w:start w:w="0" w:type="dxa"/>
              <w:end w:w="0" w:type="dxa"/>
            </w:tcMar>
          </w:tcPr>
          <w:p>
            <w:pPr>
              <w:autoSpaceDN w:val="0"/>
              <w:autoSpaceDE w:val="0"/>
              <w:widowControl/>
              <w:spacing w:line="232" w:lineRule="exact" w:before="44" w:after="0"/>
              <w:ind w:left="0" w:right="0" w:firstLine="0"/>
              <w:jc w:val="right"/>
            </w:pPr>
            <w:r>
              <w:rPr>
                <w:rFonts w:ascii="TimesNewRomanPSMT" w:hAnsi="TimesNewRomanPSMT" w:eastAsia="TimesNewRomanPSMT"/>
                <w:b w:val="0"/>
                <w:i w:val="0"/>
                <w:color w:val="000000"/>
                <w:sz w:val="21"/>
              </w:rPr>
              <w:t>3</w:t>
            </w:r>
          </w:p>
        </w:tc>
        <w:tc>
          <w:tcPr>
            <w:tcW w:type="dxa" w:w="2080"/>
            <w:tcBorders/>
            <w:tcMar>
              <w:start w:w="0" w:type="dxa"/>
              <w:end w:w="0" w:type="dxa"/>
            </w:tcMar>
          </w:tcPr>
          <w:p>
            <w:pPr>
              <w:autoSpaceDN w:val="0"/>
              <w:autoSpaceDE w:val="0"/>
              <w:widowControl/>
              <w:spacing w:line="232" w:lineRule="exact" w:before="44" w:after="0"/>
              <w:ind w:left="0" w:right="638" w:firstLine="0"/>
              <w:jc w:val="right"/>
            </w:pPr>
            <w:r>
              <w:rPr>
                <w:rFonts w:ascii="TimesNewRomanPSMT" w:hAnsi="TimesNewRomanPSMT" w:eastAsia="TimesNewRomanPSMT"/>
                <w:b w:val="0"/>
                <w:i w:val="0"/>
                <w:color w:val="000000"/>
                <w:sz w:val="21"/>
              </w:rPr>
              <w:t>0.3349</w:t>
            </w:r>
          </w:p>
        </w:tc>
        <w:tc>
          <w:tcPr>
            <w:tcW w:type="dxa" w:w="938"/>
            <w:tcBorders/>
            <w:tcMar>
              <w:start w:w="0" w:type="dxa"/>
              <w:end w:w="0" w:type="dxa"/>
            </w:tcMar>
          </w:tcPr>
          <w:p>
            <w:pPr>
              <w:autoSpaceDN w:val="0"/>
              <w:autoSpaceDE w:val="0"/>
              <w:widowControl/>
              <w:spacing w:line="232" w:lineRule="exact" w:before="44" w:after="0"/>
              <w:ind w:left="136" w:right="0" w:firstLine="0"/>
              <w:jc w:val="left"/>
            </w:pPr>
            <w:r>
              <w:rPr>
                <w:rFonts w:ascii="TimesNewRomanPSMT" w:hAnsi="TimesNewRomanPSMT" w:eastAsia="TimesNewRomanPSMT"/>
                <w:b w:val="0"/>
                <w:i w:val="0"/>
                <w:color w:val="000000"/>
                <w:sz w:val="21"/>
              </w:rPr>
              <w:t>0.3349</w:t>
            </w:r>
          </w:p>
        </w:tc>
      </w:tr>
      <w:tr>
        <w:trPr>
          <w:trHeight w:hRule="exact" w:val="320"/>
        </w:trPr>
        <w:tc>
          <w:tcPr>
            <w:tcW w:type="dxa" w:w="145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D</w:t>
            </w:r>
          </w:p>
        </w:tc>
        <w:tc>
          <w:tcPr>
            <w:tcW w:type="dxa" w:w="72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1/3</w:t>
            </w:r>
          </w:p>
        </w:tc>
        <w:tc>
          <w:tcPr>
            <w:tcW w:type="dxa" w:w="74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1/2</w:t>
            </w:r>
          </w:p>
        </w:tc>
        <w:tc>
          <w:tcPr>
            <w:tcW w:type="dxa" w:w="70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1/2</w:t>
            </w:r>
          </w:p>
        </w:tc>
        <w:tc>
          <w:tcPr>
            <w:tcW w:type="dxa" w:w="680"/>
            <w:tcBorders/>
            <w:tcMar>
              <w:start w:w="0" w:type="dxa"/>
              <w:end w:w="0" w:type="dxa"/>
            </w:tcMar>
          </w:tcPr>
          <w:p>
            <w:pPr>
              <w:autoSpaceDN w:val="0"/>
              <w:autoSpaceDE w:val="0"/>
              <w:widowControl/>
              <w:spacing w:line="232" w:lineRule="exact" w:before="56" w:after="0"/>
              <w:ind w:left="0" w:right="334" w:firstLine="0"/>
              <w:jc w:val="right"/>
            </w:pPr>
            <w:r>
              <w:rPr>
                <w:rFonts w:ascii="TimesNewRomanPSMT" w:hAnsi="TimesNewRomanPSMT" w:eastAsia="TimesNewRomanPSMT"/>
                <w:b w:val="0"/>
                <w:i w:val="0"/>
                <w:color w:val="000000"/>
                <w:sz w:val="21"/>
              </w:rPr>
              <w:t>1</w:t>
            </w:r>
          </w:p>
        </w:tc>
        <w:tc>
          <w:tcPr>
            <w:tcW w:type="dxa" w:w="340"/>
            <w:tcBorders/>
            <w:tcMar>
              <w:start w:w="0" w:type="dxa"/>
              <w:end w:w="0" w:type="dxa"/>
            </w:tcMar>
          </w:tcPr>
          <w:p>
            <w:pPr>
              <w:autoSpaceDN w:val="0"/>
              <w:autoSpaceDE w:val="0"/>
              <w:widowControl/>
              <w:spacing w:line="232" w:lineRule="exact" w:before="56" w:after="0"/>
              <w:ind w:left="0" w:right="0" w:firstLine="0"/>
              <w:jc w:val="right"/>
            </w:pPr>
            <w:r>
              <w:rPr>
                <w:rFonts w:ascii="TimesNewRomanPSMT" w:hAnsi="TimesNewRomanPSMT" w:eastAsia="TimesNewRomanPSMT"/>
                <w:b w:val="0"/>
                <w:i w:val="0"/>
                <w:color w:val="000000"/>
                <w:sz w:val="21"/>
              </w:rPr>
              <w:t>2</w:t>
            </w:r>
          </w:p>
        </w:tc>
        <w:tc>
          <w:tcPr>
            <w:tcW w:type="dxa" w:w="2080"/>
            <w:tcBorders/>
            <w:tcMar>
              <w:start w:w="0" w:type="dxa"/>
              <w:end w:w="0" w:type="dxa"/>
            </w:tcMar>
          </w:tcPr>
          <w:p>
            <w:pPr>
              <w:autoSpaceDN w:val="0"/>
              <w:autoSpaceDE w:val="0"/>
              <w:widowControl/>
              <w:spacing w:line="232" w:lineRule="exact" w:before="56" w:after="0"/>
              <w:ind w:left="0" w:right="638" w:firstLine="0"/>
              <w:jc w:val="right"/>
            </w:pPr>
            <w:r>
              <w:rPr>
                <w:rFonts w:ascii="TimesNewRomanPSMT" w:hAnsi="TimesNewRomanPSMT" w:eastAsia="TimesNewRomanPSMT"/>
                <w:b w:val="0"/>
                <w:i w:val="0"/>
                <w:color w:val="000000"/>
                <w:sz w:val="21"/>
              </w:rPr>
              <w:t>0.1279</w:t>
            </w:r>
          </w:p>
        </w:tc>
        <w:tc>
          <w:tcPr>
            <w:tcW w:type="dxa" w:w="938"/>
            <w:tcBorders/>
            <w:tcMar>
              <w:start w:w="0" w:type="dxa"/>
              <w:end w:w="0" w:type="dxa"/>
            </w:tcMar>
          </w:tcPr>
          <w:p>
            <w:pPr>
              <w:autoSpaceDN w:val="0"/>
              <w:autoSpaceDE w:val="0"/>
              <w:widowControl/>
              <w:spacing w:line="232" w:lineRule="exact" w:before="56" w:after="0"/>
              <w:ind w:left="136" w:right="0" w:firstLine="0"/>
              <w:jc w:val="left"/>
            </w:pPr>
            <w:r>
              <w:rPr>
                <w:rFonts w:ascii="TimesNewRomanPSMT" w:hAnsi="TimesNewRomanPSMT" w:eastAsia="TimesNewRomanPSMT"/>
                <w:b w:val="0"/>
                <w:i w:val="0"/>
                <w:color w:val="000000"/>
                <w:sz w:val="21"/>
              </w:rPr>
              <w:t>0.1279</w:t>
            </w:r>
          </w:p>
        </w:tc>
      </w:tr>
      <w:tr>
        <w:trPr>
          <w:trHeight w:hRule="exact" w:val="320"/>
        </w:trPr>
        <w:tc>
          <w:tcPr>
            <w:tcW w:type="dxa" w:w="145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E</w:t>
            </w:r>
          </w:p>
        </w:tc>
        <w:tc>
          <w:tcPr>
            <w:tcW w:type="dxa" w:w="720"/>
            <w:vMerge w:val="restart"/>
            <w:tcBorders>
              <w:bottom w:sz="11.520000457763672"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1/3</w:t>
            </w:r>
          </w:p>
        </w:tc>
        <w:tc>
          <w:tcPr>
            <w:tcW w:type="dxa" w:w="74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1/2</w:t>
            </w:r>
          </w:p>
        </w:tc>
        <w:tc>
          <w:tcPr>
            <w:tcW w:type="dxa" w:w="7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1/3</w:t>
            </w:r>
          </w:p>
        </w:tc>
        <w:tc>
          <w:tcPr>
            <w:tcW w:type="dxa" w:w="68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1/2</w:t>
            </w:r>
          </w:p>
        </w:tc>
        <w:tc>
          <w:tcPr>
            <w:tcW w:type="dxa" w:w="340"/>
            <w:tcBorders/>
            <w:tcMar>
              <w:start w:w="0" w:type="dxa"/>
              <w:end w:w="0" w:type="dxa"/>
            </w:tcMar>
          </w:tcPr>
          <w:p>
            <w:pPr>
              <w:autoSpaceDN w:val="0"/>
              <w:autoSpaceDE w:val="0"/>
              <w:widowControl/>
              <w:spacing w:line="232" w:lineRule="exact" w:before="48" w:after="0"/>
              <w:ind w:left="0" w:right="0" w:firstLine="0"/>
              <w:jc w:val="right"/>
            </w:pPr>
            <w:r>
              <w:rPr>
                <w:rFonts w:ascii="TimesNewRomanPSMT" w:hAnsi="TimesNewRomanPSMT" w:eastAsia="TimesNewRomanPSMT"/>
                <w:b w:val="0"/>
                <w:i w:val="0"/>
                <w:color w:val="000000"/>
                <w:sz w:val="21"/>
              </w:rPr>
              <w:t>1</w:t>
            </w:r>
          </w:p>
        </w:tc>
        <w:tc>
          <w:tcPr>
            <w:tcW w:type="dxa" w:w="2080"/>
            <w:tcBorders/>
            <w:tcMar>
              <w:start w:w="0" w:type="dxa"/>
              <w:end w:w="0" w:type="dxa"/>
            </w:tcMar>
          </w:tcPr>
          <w:p>
            <w:pPr>
              <w:autoSpaceDN w:val="0"/>
              <w:autoSpaceDE w:val="0"/>
              <w:widowControl/>
              <w:spacing w:line="232" w:lineRule="exact" w:before="48" w:after="0"/>
              <w:ind w:left="0" w:right="638" w:firstLine="0"/>
              <w:jc w:val="right"/>
            </w:pPr>
            <w:r>
              <w:rPr>
                <w:rFonts w:ascii="TimesNewRomanPSMT" w:hAnsi="TimesNewRomanPSMT" w:eastAsia="TimesNewRomanPSMT"/>
                <w:b w:val="0"/>
                <w:i w:val="0"/>
                <w:color w:val="000000"/>
                <w:sz w:val="21"/>
              </w:rPr>
              <w:t>0.0861</w:t>
            </w:r>
          </w:p>
        </w:tc>
        <w:tc>
          <w:tcPr>
            <w:tcW w:type="dxa" w:w="938"/>
            <w:vMerge w:val="restart"/>
            <w:tcBorders>
              <w:bottom w:sz="11.520000457763672"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48" w:after="0"/>
              <w:ind w:left="136" w:right="0" w:firstLine="0"/>
              <w:jc w:val="left"/>
            </w:pPr>
            <w:r>
              <w:rPr>
                <w:rFonts w:ascii="TimesNewRomanPSMT" w:hAnsi="TimesNewRomanPSMT" w:eastAsia="TimesNewRomanPSMT"/>
                <w:b w:val="0"/>
                <w:i w:val="0"/>
                <w:color w:val="000000"/>
                <w:sz w:val="21"/>
              </w:rPr>
              <w:t>0.0861</w:t>
            </w:r>
          </w:p>
        </w:tc>
      </w:tr>
      <w:tr>
        <w:trPr>
          <w:trHeight w:hRule="exact" w:val="340"/>
        </w:trPr>
        <w:tc>
          <w:tcPr>
            <w:tcW w:type="dxa" w:w="145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10" w:lineRule="exact" w:before="238" w:after="0"/>
              <w:ind w:left="0" w:right="0" w:firstLine="0"/>
              <w:jc w:val="center"/>
            </w:pPr>
            <w:r>
              <w:rPr>
                <w:rFonts w:ascii="SimSun" w:hAnsi="SimSun" w:eastAsia="SimSun"/>
                <w:b w:val="0"/>
                <w:i w:val="0"/>
                <w:color w:val="000000"/>
                <w:sz w:val="21"/>
              </w:rPr>
              <w:t>一致性检验</w:t>
            </w:r>
          </w:p>
        </w:tc>
        <w:tc>
          <w:tcPr>
            <w:tcW w:type="dxa" w:w="1309"/>
            <w:vMerge/>
            <w:tcBorders>
              <w:bottom w:sz="11.520000457763672" w:val="single" w:color="#000000"/>
            </w:tcBorders>
          </w:tcPr>
          <w:p/>
        </w:tc>
        <w:tc>
          <w:tcPr>
            <w:tcW w:type="dxa" w:w="454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76" w:after="0"/>
              <w:ind w:left="240" w:right="0" w:firstLine="0"/>
              <w:jc w:val="left"/>
            </w:pPr>
            <w:r>
              <w:rPr>
                <w:rFonts w:ascii="TimesNewRomanPSMT" w:hAnsi="TimesNewRomanPSMT" w:eastAsia="TimesNewRomanPSMT"/>
                <w:b w:val="0"/>
                <w:i w:val="0"/>
                <w:color w:val="000000"/>
                <w:sz w:val="21"/>
              </w:rPr>
              <w:t>SPSSAU</w:t>
            </w:r>
            <w:r>
              <w:rPr>
                <w:rFonts w:ascii="SimSun" w:hAnsi="SimSun" w:eastAsia="SimSun"/>
                <w:b w:val="0"/>
                <w:i w:val="0"/>
                <w:color w:val="000000"/>
                <w:sz w:val="21"/>
              </w:rPr>
              <w:t xml:space="preserve"> 一致性比例：</w:t>
            </w:r>
            <w:r>
              <w:rPr>
                <w:rFonts w:ascii="TimesNewRomanPS" w:hAnsi="TimesNewRomanPS" w:eastAsia="TimesNewRomanPS"/>
                <w:b w:val="0"/>
                <w:i/>
                <w:color w:val="000000"/>
                <w:sz w:val="21"/>
              </w:rPr>
              <w:t>CR</w:t>
            </w:r>
            <w:r>
              <w:rPr>
                <w:rFonts w:ascii="TimesNewRomanPSMT" w:hAnsi="TimesNewRomanPSMT" w:eastAsia="TimesNewRomanPSMT"/>
                <w:b w:val="0"/>
                <w:i w:val="0"/>
                <w:color w:val="000000"/>
                <w:sz w:val="21"/>
              </w:rPr>
              <w:t>=0.036</w:t>
            </w:r>
            <w:r>
              <w:rPr>
                <w:rFonts w:ascii="SimSun" w:hAnsi="SimSun" w:eastAsia="SimSun"/>
                <w:b w:val="0"/>
                <w:i w:val="0"/>
                <w:color w:val="000000"/>
                <w:sz w:val="21"/>
              </w:rPr>
              <w:t>；</w:t>
            </w:r>
            <w:r>
              <w:rPr>
                <w:rFonts w:ascii="TimesNewRomanPS" w:hAnsi="TimesNewRomanPS" w:eastAsia="TimesNewRomanPS"/>
                <w:b w:val="0"/>
                <w:i/>
                <w:color w:val="000000"/>
                <w:sz w:val="21"/>
              </w:rPr>
              <w:t>λmax</w:t>
            </w:r>
            <w:r>
              <w:rPr>
                <w:rFonts w:ascii="TimesNewRomanPSMT" w:hAnsi="TimesNewRomanPSMT" w:eastAsia="TimesNewRomanPSMT"/>
                <w:b w:val="0"/>
                <w:i w:val="0"/>
                <w:color w:val="000000"/>
                <w:sz w:val="21"/>
              </w:rPr>
              <w:t>=5.161</w:t>
            </w:r>
          </w:p>
        </w:tc>
        <w:tc>
          <w:tcPr>
            <w:tcW w:type="dxa" w:w="1309"/>
            <w:vMerge/>
            <w:tcBorders>
              <w:bottom w:sz="11.520000457763672" w:val="single" w:color="#000000"/>
            </w:tcBorders>
          </w:tcPr>
          <w:p/>
        </w:tc>
      </w:tr>
      <w:tr>
        <w:trPr>
          <w:trHeight w:hRule="exact" w:val="364"/>
        </w:trPr>
        <w:tc>
          <w:tcPr>
            <w:tcW w:type="dxa" w:w="1309"/>
            <w:vMerge/>
            <w:tcBorders>
              <w:bottom w:sz="11.520000457763672" w:val="single" w:color="#000000"/>
            </w:tcBorders>
          </w:tcPr>
          <w:p/>
        </w:tc>
        <w:tc>
          <w:tcPr>
            <w:tcW w:type="dxa" w:w="1309"/>
            <w:vMerge/>
            <w:tcBorders>
              <w:bottom w:sz="11.520000457763672" w:val="single" w:color="#000000"/>
            </w:tcBorders>
          </w:tcPr>
          <w:p/>
        </w:tc>
        <w:tc>
          <w:tcPr>
            <w:tcW w:type="dxa" w:w="4540"/>
            <w:gridSpan w:val="5"/>
            <w:tcBorders>
              <w:bottom w:sz="11.5200004577636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48" w:after="0"/>
              <w:ind w:left="286" w:right="0" w:firstLine="0"/>
              <w:jc w:val="left"/>
            </w:pPr>
            <w:r>
              <w:rPr>
                <w:rFonts w:ascii="SimSun" w:hAnsi="SimSun" w:eastAsia="SimSun"/>
                <w:b w:val="0"/>
                <w:i w:val="0"/>
                <w:color w:val="000000"/>
                <w:sz w:val="21"/>
              </w:rPr>
              <w:t>手算一致性比例：</w:t>
            </w:r>
            <w:r>
              <w:rPr>
                <w:rFonts w:ascii="TimesNewRomanPS" w:hAnsi="TimesNewRomanPS" w:eastAsia="TimesNewRomanPS"/>
                <w:b w:val="0"/>
                <w:i/>
                <w:color w:val="000000"/>
                <w:sz w:val="21"/>
              </w:rPr>
              <w:t>CR</w:t>
            </w:r>
            <w:r>
              <w:rPr>
                <w:rFonts w:ascii="TimesNewRomanPSMT" w:hAnsi="TimesNewRomanPSMT" w:eastAsia="TimesNewRomanPSMT"/>
                <w:b w:val="0"/>
                <w:i w:val="0"/>
                <w:color w:val="000000"/>
                <w:sz w:val="21"/>
              </w:rPr>
              <w:t>=0.03583</w:t>
            </w:r>
            <w:r>
              <w:rPr>
                <w:rFonts w:ascii="SimSun" w:hAnsi="SimSun" w:eastAsia="SimSun"/>
                <w:b w:val="0"/>
                <w:i w:val="0"/>
                <w:color w:val="000000"/>
                <w:sz w:val="21"/>
              </w:rPr>
              <w:t>；</w:t>
            </w:r>
            <w:r>
              <w:rPr>
                <w:rFonts w:ascii="TimesNewRomanPS" w:hAnsi="TimesNewRomanPS" w:eastAsia="TimesNewRomanPS"/>
                <w:b w:val="0"/>
                <w:i/>
                <w:color w:val="000000"/>
                <w:sz w:val="21"/>
              </w:rPr>
              <w:t>λmax</w:t>
            </w:r>
            <w:r>
              <w:rPr>
                <w:rFonts w:ascii="TimesNewRomanPSMT" w:hAnsi="TimesNewRomanPSMT" w:eastAsia="TimesNewRomanPSMT"/>
                <w:b w:val="0"/>
                <w:i w:val="0"/>
                <w:color w:val="000000"/>
                <w:sz w:val="21"/>
              </w:rPr>
              <w:t>=5.1605</w:t>
            </w:r>
          </w:p>
        </w:tc>
        <w:tc>
          <w:tcPr>
            <w:tcW w:type="dxa" w:w="1309"/>
            <w:vMerge/>
            <w:tcBorders>
              <w:bottom w:sz="11.520000457763672" w:val="single" w:color="#000000"/>
            </w:tcBorders>
          </w:tcPr>
          <w:p/>
        </w:tc>
      </w:tr>
    </w:tbl>
    <w:p>
      <w:pPr>
        <w:autoSpaceDN w:val="0"/>
        <w:tabs>
          <w:tab w:pos="1478" w:val="left"/>
        </w:tabs>
        <w:autoSpaceDE w:val="0"/>
        <w:widowControl/>
        <w:spacing w:line="414" w:lineRule="exact" w:before="0"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）计算合成权重并排序</w:t>
      </w:r>
      <w:r>
        <w:br/>
      </w:r>
      <w:r>
        <w:tab/>
      </w:r>
      <w:r>
        <w:rPr>
          <w:rFonts w:ascii="SimSun" w:hAnsi="SimSun" w:eastAsia="SimSun"/>
          <w:b w:val="0"/>
          <w:i w:val="0"/>
          <w:color w:val="000000"/>
          <w:sz w:val="24"/>
        </w:rPr>
        <w:t>根据前述研究，回收青岛地铁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号线盾构施工安全风险因素权重调查有效问卷共</w:t>
      </w:r>
      <w:r>
        <w:rPr>
          <w:rFonts w:ascii="TimesNewRomanPSMT" w:hAnsi="TimesNewRomanPSMT" w:eastAsia="TimesNewRomanPSMT"/>
          <w:b w:val="0"/>
          <w:i w:val="0"/>
          <w:color w:val="000000"/>
          <w:sz w:val="24"/>
        </w:rPr>
        <w:t>10</w:t>
      </w:r>
      <w:r>
        <w:rPr>
          <w:rFonts w:ascii="SimSun" w:hAnsi="SimSun" w:eastAsia="SimSun"/>
          <w:b w:val="0"/>
          <w:i w:val="0"/>
          <w:color w:val="000000"/>
          <w:sz w:val="24"/>
        </w:rPr>
        <w:t>份，分别对评分数据处理并输入</w:t>
      </w:r>
      <w:r>
        <w:rPr>
          <w:rFonts w:ascii="TimesNewRomanPSMT" w:hAnsi="TimesNewRomanPSMT" w:eastAsia="TimesNewRomanPSMT"/>
          <w:b w:val="0"/>
          <w:i w:val="0"/>
          <w:color w:val="000000"/>
          <w:sz w:val="24"/>
        </w:rPr>
        <w:t>SPSSAU</w:t>
      </w:r>
      <w:r>
        <w:rPr>
          <w:rFonts w:ascii="SimSun" w:hAnsi="SimSun" w:eastAsia="SimSun"/>
          <w:b w:val="0"/>
          <w:i w:val="0"/>
          <w:color w:val="000000"/>
          <w:sz w:val="24"/>
        </w:rPr>
        <w:t xml:space="preserve"> 软件，计算相对权重计算并排序，最后进行一</w:t>
      </w:r>
      <w:r>
        <w:rPr>
          <w:rFonts w:ascii="SimSun" w:hAnsi="SimSun" w:eastAsia="SimSun"/>
          <w:b w:val="0"/>
          <w:i w:val="0"/>
          <w:color w:val="000000"/>
          <w:sz w:val="24"/>
        </w:rPr>
        <w:t>致性检验验证决策的可靠性和有效性。用</w:t>
      </w:r>
      <w:r>
        <w:rPr>
          <w:rFonts w:ascii="TimesNewRomanPS" w:hAnsi="TimesNewRomanPS" w:eastAsia="TimesNewRomanPS"/>
          <w:b w:val="0"/>
          <w:i/>
          <w:color w:val="000000"/>
          <w:sz w:val="24"/>
        </w:rPr>
        <w:t>Rω</w:t>
      </w:r>
      <w:r>
        <w:rPr>
          <w:rFonts w:ascii="SimSun" w:hAnsi="SimSun" w:eastAsia="SimSun"/>
          <w:b w:val="0"/>
          <w:i w:val="0"/>
          <w:color w:val="000000"/>
          <w:sz w:val="24"/>
        </w:rPr>
        <w:t>代表相对于青岛地铁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号线盾构施工安全风</w:t>
      </w:r>
      <w:r>
        <w:rPr>
          <w:rFonts w:ascii="SimSun" w:hAnsi="SimSun" w:eastAsia="SimSun"/>
          <w:b w:val="0"/>
          <w:i w:val="0"/>
          <w:color w:val="000000"/>
          <w:sz w:val="24"/>
        </w:rPr>
        <w:t>险</w:t>
      </w:r>
      <w:r>
        <w:rPr>
          <w:rFonts w:ascii="TimesNewRomanPS" w:hAnsi="TimesNewRomanPS" w:eastAsia="TimesNewRomanPS"/>
          <w:b w:val="0"/>
          <w:i/>
          <w:color w:val="000000"/>
          <w:sz w:val="24"/>
        </w:rPr>
        <w:t>R</w:t>
      </w:r>
      <w:r>
        <w:rPr>
          <w:rFonts w:ascii="SimSun" w:hAnsi="SimSun" w:eastAsia="SimSun"/>
          <w:b w:val="0"/>
          <w:i w:val="0"/>
          <w:color w:val="000000"/>
          <w:sz w:val="24"/>
        </w:rPr>
        <w:t xml:space="preserve"> 的权重，用</w:t>
      </w:r>
      <w:r>
        <w:rPr>
          <w:rFonts w:ascii="TimesNewRomanPS" w:hAnsi="TimesNewRomanPS" w:eastAsia="TimesNewRomanPS"/>
          <w:b w:val="0"/>
          <w:i/>
          <w:color w:val="000000"/>
          <w:sz w:val="24"/>
        </w:rPr>
        <w:t>ω</w:t>
      </w:r>
      <w:r>
        <w:rPr>
          <w:w w:val="97.50000238418579"/>
          <w:rFonts w:ascii="TimesNewRomanPS" w:hAnsi="TimesNewRomanPS" w:eastAsia="TimesNewRomanPS"/>
          <w:b w:val="0"/>
          <w:i/>
          <w:color w:val="000000"/>
          <w:sz w:val="16"/>
        </w:rPr>
        <w:t>i</w:t>
      </w:r>
      <w:r>
        <w:rPr>
          <w:rFonts w:ascii="SimSun" w:hAnsi="SimSun" w:eastAsia="SimSun"/>
          <w:b w:val="0"/>
          <w:i w:val="0"/>
          <w:color w:val="000000"/>
          <w:sz w:val="24"/>
        </w:rPr>
        <w:t xml:space="preserve"> 代表相对于二级指标的权重。地铁盾构施工安全风险损失权重计算结</w:t>
      </w:r>
      <w:r>
        <w:rPr>
          <w:rFonts w:ascii="SimSun" w:hAnsi="SimSun" w:eastAsia="SimSun"/>
          <w:b w:val="0"/>
          <w:i w:val="0"/>
          <w:color w:val="000000"/>
          <w:sz w:val="24"/>
        </w:rPr>
        <w:t>果如表</w:t>
      </w:r>
      <w:r>
        <w:rPr>
          <w:rFonts w:ascii="TimesNewRomanPSMT" w:hAnsi="TimesNewRomanPSMT" w:eastAsia="TimesNewRomanPSMT"/>
          <w:b w:val="0"/>
          <w:i w:val="0"/>
          <w:color w:val="000000"/>
          <w:sz w:val="24"/>
        </w:rPr>
        <w:t>4.9</w:t>
      </w:r>
      <w:r>
        <w:rPr>
          <w:rFonts w:ascii="SimSun" w:hAnsi="SimSun" w:eastAsia="SimSun"/>
          <w:b w:val="0"/>
          <w:i w:val="0"/>
          <w:color w:val="000000"/>
          <w:sz w:val="24"/>
        </w:rPr>
        <w:t xml:space="preserve"> 所示：</w:t>
      </w:r>
    </w:p>
    <w:p>
      <w:pPr>
        <w:autoSpaceDN w:val="0"/>
        <w:tabs>
          <w:tab w:pos="4730" w:val="left"/>
        </w:tabs>
        <w:autoSpaceDE w:val="0"/>
        <w:widowControl/>
        <w:spacing w:line="314" w:lineRule="exact" w:before="100" w:after="36"/>
        <w:ind w:left="3960" w:right="3024" w:firstLine="0"/>
        <w:jc w:val="left"/>
      </w:pPr>
      <w:r>
        <w:tab/>
      </w:r>
      <w:r>
        <w:rPr>
          <w:rFonts w:ascii="SimSun" w:hAnsi="SimSun" w:eastAsia="SimSun"/>
          <w:b w:val="0"/>
          <w:i w:val="0"/>
          <w:color w:val="000000"/>
          <w:sz w:val="21"/>
        </w:rPr>
        <w:t>表</w:t>
      </w:r>
      <w:r>
        <w:rPr>
          <w:rFonts w:ascii="TimesNewRomanPSMT" w:hAnsi="TimesNewRomanPSMT" w:eastAsia="TimesNewRomanPSMT"/>
          <w:b w:val="0"/>
          <w:i w:val="0"/>
          <w:color w:val="000000"/>
          <w:sz w:val="21"/>
        </w:rPr>
        <w:t>4.9</w:t>
      </w:r>
      <w:r>
        <w:rPr>
          <w:rFonts w:ascii="SimSun" w:hAnsi="SimSun" w:eastAsia="SimSun"/>
          <w:b w:val="0"/>
          <w:i w:val="0"/>
          <w:color w:val="000000"/>
          <w:sz w:val="21"/>
        </w:rPr>
        <w:t xml:space="preserve"> 风险评价体系权重</w:t>
      </w:r>
      <w:r>
        <w:br/>
      </w:r>
      <w:r>
        <w:rPr>
          <w:rFonts w:ascii="TimesNewRomanPSMT" w:hAnsi="TimesNewRomanPSMT" w:eastAsia="TimesNewRomanPSMT"/>
          <w:b w:val="0"/>
          <w:i w:val="0"/>
          <w:color w:val="000000"/>
          <w:sz w:val="21"/>
        </w:rPr>
        <w:t>Table4.9 Risk evaluation system weights</w:t>
      </w:r>
    </w:p>
    <w:tbl>
      <w:tblPr>
        <w:tblW w:type="auto" w:w="0"/>
        <w:tblLayout w:type="fixed"/>
        <w:tblLook w:firstColumn="1" w:firstRow="1" w:lastColumn="0" w:lastRow="0" w:noHBand="0" w:noVBand="1" w:val="04A0"/>
        <w:tblInd w:w="1096.0" w:type="dxa"/>
      </w:tblPr>
      <w:tblGrid>
        <w:gridCol w:w="1745"/>
        <w:gridCol w:w="1745"/>
        <w:gridCol w:w="1745"/>
        <w:gridCol w:w="1745"/>
        <w:gridCol w:w="1745"/>
        <w:gridCol w:w="1745"/>
      </w:tblGrid>
      <w:tr>
        <w:trPr>
          <w:trHeight w:hRule="exact" w:val="358"/>
        </w:trPr>
        <w:tc>
          <w:tcPr>
            <w:tcW w:type="dxa" w:w="1924"/>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66" w:after="0"/>
              <w:ind w:left="0" w:right="0" w:firstLine="0"/>
              <w:jc w:val="center"/>
            </w:pPr>
            <w:r>
              <w:rPr>
                <w:rFonts w:ascii="SimSun" w:hAnsi="SimSun" w:eastAsia="SimSun"/>
                <w:b w:val="0"/>
                <w:i w:val="0"/>
                <w:color w:val="000000"/>
                <w:sz w:val="21"/>
              </w:rPr>
              <w:t>一级指标</w:t>
            </w:r>
          </w:p>
        </w:tc>
        <w:tc>
          <w:tcPr>
            <w:tcW w:type="dxa" w:w="960"/>
            <w:tcBorders>
              <w:top w:sz="11.520000457763672" w:val="single" w:color="#000000"/>
              <w:bottom w:sz="5.760000228881836" w:val="single" w:color="#000000"/>
            </w:tcBorders>
            <w:tcMar>
              <w:start w:w="0" w:type="dxa"/>
              <w:end w:w="0" w:type="dxa"/>
            </w:tcMar>
          </w:tcPr>
          <w:p>
            <w:pPr>
              <w:autoSpaceDN w:val="0"/>
              <w:autoSpaceDE w:val="0"/>
              <w:widowControl/>
              <w:spacing w:line="232" w:lineRule="exact" w:before="60" w:after="0"/>
              <w:ind w:left="0" w:right="386" w:firstLine="0"/>
              <w:jc w:val="right"/>
            </w:pPr>
            <w:r>
              <w:rPr>
                <w:rFonts w:ascii="TimesNewRomanPSMT" w:hAnsi="TimesNewRomanPSMT" w:eastAsia="TimesNewRomanPSMT"/>
                <w:b w:val="0"/>
                <w:i w:val="0"/>
                <w:color w:val="000000"/>
                <w:sz w:val="21"/>
              </w:rPr>
              <w:t>Rω</w:t>
            </w:r>
          </w:p>
        </w:tc>
        <w:tc>
          <w:tcPr>
            <w:tcW w:type="dxa" w:w="3680"/>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66" w:after="0"/>
              <w:ind w:left="0" w:right="0" w:firstLine="0"/>
              <w:jc w:val="center"/>
            </w:pPr>
            <w:r>
              <w:rPr>
                <w:rFonts w:ascii="SimSun" w:hAnsi="SimSun" w:eastAsia="SimSun"/>
                <w:b w:val="0"/>
                <w:i w:val="0"/>
                <w:color w:val="000000"/>
                <w:sz w:val="21"/>
              </w:rPr>
              <w:t>二级指标</w:t>
            </w:r>
          </w:p>
        </w:tc>
        <w:tc>
          <w:tcPr>
            <w:tcW w:type="dxa" w:w="920"/>
            <w:tcBorders>
              <w:top w:sz="11.520000457763672" w:val="single" w:color="#000000"/>
              <w:bottom w:sz="5.760000228881836" w:val="single" w:color="#000000"/>
            </w:tcBorders>
            <w:tcMar>
              <w:start w:w="0" w:type="dxa"/>
              <w:end w:w="0" w:type="dxa"/>
            </w:tcMar>
          </w:tcPr>
          <w:p>
            <w:pPr>
              <w:autoSpaceDN w:val="0"/>
              <w:autoSpaceDE w:val="0"/>
              <w:widowControl/>
              <w:spacing w:line="232" w:lineRule="exact" w:before="60" w:after="0"/>
              <w:ind w:left="0" w:right="312" w:firstLine="0"/>
              <w:jc w:val="right"/>
            </w:pPr>
            <w:r>
              <w:rPr>
                <w:rFonts w:ascii="TimesNewRomanPSMT" w:hAnsi="TimesNewRomanPSMT" w:eastAsia="TimesNewRomanPSMT"/>
                <w:b w:val="0"/>
                <w:i w:val="0"/>
                <w:color w:val="000000"/>
                <w:sz w:val="21"/>
              </w:rPr>
              <w:t>ω</w:t>
            </w:r>
            <w:r>
              <w:rPr>
                <w:w w:val="97.85714149475098"/>
                <w:rFonts w:ascii="TimesNewRomanPSMT" w:hAnsi="TimesNewRomanPSMT" w:eastAsia="TimesNewRomanPSMT"/>
                <w:b w:val="0"/>
                <w:i w:val="0"/>
                <w:color w:val="000000"/>
                <w:sz w:val="14"/>
              </w:rPr>
              <w:t>i</w:t>
            </w:r>
          </w:p>
        </w:tc>
        <w:tc>
          <w:tcPr>
            <w:tcW w:type="dxa" w:w="800"/>
            <w:tcBorders>
              <w:top w:sz="11.520000457763672" w:val="single" w:color="#000000"/>
              <w:bottom w:sz="5.760000228881836" w:val="single" w:color="#000000"/>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Rω</w:t>
            </w:r>
          </w:p>
        </w:tc>
        <w:tc>
          <w:tcPr>
            <w:tcW w:type="dxa" w:w="872"/>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66" w:after="0"/>
              <w:ind w:left="0" w:right="0" w:firstLine="0"/>
              <w:jc w:val="center"/>
            </w:pPr>
            <w:r>
              <w:rPr>
                <w:rFonts w:ascii="SimSun" w:hAnsi="SimSun" w:eastAsia="SimSun"/>
                <w:b w:val="0"/>
                <w:i w:val="0"/>
                <w:color w:val="000000"/>
                <w:sz w:val="21"/>
              </w:rPr>
              <w:t>总排序</w:t>
            </w:r>
          </w:p>
        </w:tc>
      </w:tr>
      <w:tr>
        <w:trPr>
          <w:trHeight w:hRule="exact" w:val="316"/>
        </w:trPr>
        <w:tc>
          <w:tcPr>
            <w:tcW w:type="dxa" w:w="1924"/>
            <w:vMerge w:val="restart"/>
            <w:tcBorders>
              <w:top w:sz="5.76000022888183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826" w:after="0"/>
              <w:ind w:left="0" w:right="0" w:firstLine="0"/>
              <w:jc w:val="center"/>
            </w:pPr>
            <w:r>
              <w:rPr>
                <w:rFonts w:ascii="TimesNewRomanPSMT" w:hAnsi="TimesNewRomanPSMT" w:eastAsia="TimesNewRomanPSMT"/>
                <w:b w:val="0"/>
                <w:i w:val="0"/>
                <w:color w:val="000000"/>
                <w:sz w:val="21"/>
              </w:rPr>
              <w:t>S</w:t>
            </w:r>
            <w:r>
              <w:rPr>
                <w:rFonts w:ascii="SimSun" w:hAnsi="SimSun" w:eastAsia="SimSun"/>
                <w:b w:val="0"/>
                <w:i w:val="0"/>
                <w:color w:val="000000"/>
                <w:sz w:val="21"/>
              </w:rPr>
              <w:t xml:space="preserve"> 盾构始发前准备</w:t>
            </w:r>
          </w:p>
        </w:tc>
        <w:tc>
          <w:tcPr>
            <w:tcW w:type="dxa" w:w="960"/>
            <w:vMerge w:val="restart"/>
            <w:tcBorders>
              <w:top w:sz="5.76000022888183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826" w:after="0"/>
              <w:ind w:left="148" w:right="0" w:firstLine="0"/>
              <w:jc w:val="left"/>
            </w:pPr>
            <w:r>
              <w:rPr>
                <w:rFonts w:ascii="TimesNewRomanPSMT" w:hAnsi="TimesNewRomanPSMT" w:eastAsia="TimesNewRomanPSMT"/>
                <w:b w:val="0"/>
                <w:i w:val="0"/>
                <w:color w:val="000000"/>
                <w:sz w:val="21"/>
              </w:rPr>
              <w:t>0.2751</w:t>
            </w:r>
          </w:p>
        </w:tc>
        <w:tc>
          <w:tcPr>
            <w:tcW w:type="dxa" w:w="3680"/>
            <w:tcBorders>
              <w:top w:sz="5.760000228881836"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S1</w:t>
            </w:r>
            <w:r>
              <w:rPr>
                <w:rFonts w:ascii="SimSun" w:hAnsi="SimSun" w:eastAsia="SimSun"/>
                <w:b w:val="0"/>
                <w:i w:val="0"/>
                <w:color w:val="000000"/>
                <w:sz w:val="21"/>
              </w:rPr>
              <w:t xml:space="preserve"> 沿线地质勘察数据有误</w:t>
            </w:r>
          </w:p>
        </w:tc>
        <w:tc>
          <w:tcPr>
            <w:tcW w:type="dxa" w:w="920"/>
            <w:tcBorders>
              <w:top w:sz="5.760000228881836" w:val="single" w:color="#000000"/>
            </w:tcBorders>
            <w:tcMar>
              <w:start w:w="0" w:type="dxa"/>
              <w:end w:w="0" w:type="dxa"/>
            </w:tcMar>
          </w:tcPr>
          <w:p>
            <w:pPr>
              <w:autoSpaceDN w:val="0"/>
              <w:autoSpaceDE w:val="0"/>
              <w:widowControl/>
              <w:spacing w:line="232" w:lineRule="exact" w:before="46" w:after="0"/>
              <w:ind w:left="0" w:right="112" w:firstLine="0"/>
              <w:jc w:val="right"/>
            </w:pPr>
            <w:r>
              <w:rPr>
                <w:rFonts w:ascii="TimesNewRomanPSMT" w:hAnsi="TimesNewRomanPSMT" w:eastAsia="TimesNewRomanPSMT"/>
                <w:b w:val="0"/>
                <w:i w:val="0"/>
                <w:color w:val="000000"/>
                <w:sz w:val="21"/>
              </w:rPr>
              <w:t>0.0794</w:t>
            </w:r>
          </w:p>
        </w:tc>
        <w:tc>
          <w:tcPr>
            <w:tcW w:type="dxa" w:w="800"/>
            <w:tcBorders>
              <w:top w:sz="5.760000228881836"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0.0197</w:t>
            </w:r>
          </w:p>
        </w:tc>
        <w:tc>
          <w:tcPr>
            <w:tcW w:type="dxa" w:w="872"/>
            <w:tcBorders>
              <w:top w:sz="5.760000228881836"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23</w:t>
            </w:r>
          </w:p>
        </w:tc>
      </w:tr>
      <w:tr>
        <w:trPr>
          <w:trHeight w:hRule="exact" w:val="320"/>
        </w:trPr>
        <w:tc>
          <w:tcPr>
            <w:tcW w:type="dxa" w:w="1745"/>
            <w:vMerge/>
            <w:tcBorders>
              <w:top w:sz="5.760000228881836" w:val="single" w:color="#000000"/>
            </w:tcBorders>
          </w:tcPr>
          <w:p/>
        </w:tc>
        <w:tc>
          <w:tcPr>
            <w:tcW w:type="dxa" w:w="1745"/>
            <w:vMerge/>
            <w:tcBorders>
              <w:top w:sz="5.760000228881836" w:val="single" w:color="#000000"/>
            </w:tcBorders>
          </w:tcPr>
          <w:p/>
        </w:tc>
        <w:tc>
          <w:tcPr>
            <w:tcW w:type="dxa" w:w="368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S2</w:t>
            </w:r>
            <w:r>
              <w:rPr>
                <w:rFonts w:ascii="SimSun" w:hAnsi="SimSun" w:eastAsia="SimSun"/>
                <w:b w:val="0"/>
                <w:i w:val="0"/>
                <w:color w:val="000000"/>
                <w:sz w:val="21"/>
              </w:rPr>
              <w:t xml:space="preserve"> 技术交底不到位</w:t>
            </w:r>
          </w:p>
        </w:tc>
        <w:tc>
          <w:tcPr>
            <w:tcW w:type="dxa" w:w="920"/>
            <w:tcBorders/>
            <w:tcMar>
              <w:start w:w="0" w:type="dxa"/>
              <w:end w:w="0" w:type="dxa"/>
            </w:tcMar>
          </w:tcPr>
          <w:p>
            <w:pPr>
              <w:autoSpaceDN w:val="0"/>
              <w:autoSpaceDE w:val="0"/>
              <w:widowControl/>
              <w:spacing w:line="232" w:lineRule="exact" w:before="50" w:after="0"/>
              <w:ind w:left="0" w:right="112" w:firstLine="0"/>
              <w:jc w:val="right"/>
            </w:pPr>
            <w:r>
              <w:rPr>
                <w:rFonts w:ascii="TimesNewRomanPSMT" w:hAnsi="TimesNewRomanPSMT" w:eastAsia="TimesNewRomanPSMT"/>
                <w:b w:val="0"/>
                <w:i w:val="0"/>
                <w:color w:val="000000"/>
                <w:sz w:val="21"/>
              </w:rPr>
              <w:t>0.3782</w:t>
            </w:r>
          </w:p>
        </w:tc>
        <w:tc>
          <w:tcPr>
            <w:tcW w:type="dxa" w:w="8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0.1060</w:t>
            </w:r>
          </w:p>
        </w:tc>
        <w:tc>
          <w:tcPr>
            <w:tcW w:type="dxa" w:w="872"/>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1</w:t>
            </w:r>
          </w:p>
        </w:tc>
      </w:tr>
      <w:tr>
        <w:trPr>
          <w:trHeight w:hRule="exact" w:val="300"/>
        </w:trPr>
        <w:tc>
          <w:tcPr>
            <w:tcW w:type="dxa" w:w="1745"/>
            <w:vMerge/>
            <w:tcBorders>
              <w:top w:sz="5.760000228881836" w:val="single" w:color="#000000"/>
            </w:tcBorders>
          </w:tcPr>
          <w:p/>
        </w:tc>
        <w:tc>
          <w:tcPr>
            <w:tcW w:type="dxa" w:w="1745"/>
            <w:vMerge/>
            <w:tcBorders>
              <w:top w:sz="5.760000228881836" w:val="single" w:color="#000000"/>
            </w:tcBorders>
          </w:tcPr>
          <w:p/>
        </w:tc>
        <w:tc>
          <w:tcPr>
            <w:tcW w:type="dxa" w:w="368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S3</w:t>
            </w:r>
            <w:r>
              <w:rPr>
                <w:rFonts w:ascii="SimSun" w:hAnsi="SimSun" w:eastAsia="SimSun"/>
                <w:b w:val="0"/>
                <w:i w:val="0"/>
                <w:color w:val="000000"/>
                <w:sz w:val="21"/>
              </w:rPr>
              <w:t xml:space="preserve"> 盾构机选型适应性差</w:t>
            </w:r>
          </w:p>
        </w:tc>
        <w:tc>
          <w:tcPr>
            <w:tcW w:type="dxa" w:w="920"/>
            <w:tcBorders/>
            <w:tcMar>
              <w:start w:w="0" w:type="dxa"/>
              <w:end w:w="0" w:type="dxa"/>
            </w:tcMar>
          </w:tcPr>
          <w:p>
            <w:pPr>
              <w:autoSpaceDN w:val="0"/>
              <w:autoSpaceDE w:val="0"/>
              <w:widowControl/>
              <w:spacing w:line="232" w:lineRule="exact" w:before="42" w:after="0"/>
              <w:ind w:left="0" w:right="112" w:firstLine="0"/>
              <w:jc w:val="right"/>
            </w:pPr>
            <w:r>
              <w:rPr>
                <w:rFonts w:ascii="TimesNewRomanPSMT" w:hAnsi="TimesNewRomanPSMT" w:eastAsia="TimesNewRomanPSMT"/>
                <w:b w:val="0"/>
                <w:i w:val="0"/>
                <w:color w:val="000000"/>
                <w:sz w:val="21"/>
              </w:rPr>
              <w:t>0.0487</w:t>
            </w:r>
          </w:p>
        </w:tc>
        <w:tc>
          <w:tcPr>
            <w:tcW w:type="dxa" w:w="80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0.0128</w:t>
            </w:r>
          </w:p>
        </w:tc>
        <w:tc>
          <w:tcPr>
            <w:tcW w:type="dxa" w:w="872"/>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27</w:t>
            </w:r>
          </w:p>
        </w:tc>
      </w:tr>
      <w:tr>
        <w:trPr>
          <w:trHeight w:hRule="exact" w:val="320"/>
        </w:trPr>
        <w:tc>
          <w:tcPr>
            <w:tcW w:type="dxa" w:w="1745"/>
            <w:vMerge/>
            <w:tcBorders>
              <w:top w:sz="5.760000228881836" w:val="single" w:color="#000000"/>
            </w:tcBorders>
          </w:tcPr>
          <w:p/>
        </w:tc>
        <w:tc>
          <w:tcPr>
            <w:tcW w:type="dxa" w:w="1745"/>
            <w:vMerge/>
            <w:tcBorders>
              <w:top w:sz="5.760000228881836" w:val="single" w:color="#000000"/>
            </w:tcBorders>
          </w:tcPr>
          <w:p/>
        </w:tc>
        <w:tc>
          <w:tcPr>
            <w:tcW w:type="dxa" w:w="368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S4</w:t>
            </w:r>
            <w:r>
              <w:rPr>
                <w:rFonts w:ascii="SimSun" w:hAnsi="SimSun" w:eastAsia="SimSun"/>
                <w:b w:val="0"/>
                <w:i w:val="0"/>
                <w:color w:val="000000"/>
                <w:sz w:val="21"/>
              </w:rPr>
              <w:t xml:space="preserve"> 刀盘设计参数错误</w:t>
            </w:r>
          </w:p>
        </w:tc>
        <w:tc>
          <w:tcPr>
            <w:tcW w:type="dxa" w:w="920"/>
            <w:tcBorders/>
            <w:tcMar>
              <w:start w:w="0" w:type="dxa"/>
              <w:end w:w="0" w:type="dxa"/>
            </w:tcMar>
          </w:tcPr>
          <w:p>
            <w:pPr>
              <w:autoSpaceDN w:val="0"/>
              <w:autoSpaceDE w:val="0"/>
              <w:widowControl/>
              <w:spacing w:line="232" w:lineRule="exact" w:before="54" w:after="0"/>
              <w:ind w:left="0" w:right="112" w:firstLine="0"/>
              <w:jc w:val="right"/>
            </w:pPr>
            <w:r>
              <w:rPr>
                <w:rFonts w:ascii="TimesNewRomanPSMT" w:hAnsi="TimesNewRomanPSMT" w:eastAsia="TimesNewRomanPSMT"/>
                <w:b w:val="0"/>
                <w:i w:val="0"/>
                <w:color w:val="000000"/>
                <w:sz w:val="21"/>
              </w:rPr>
              <w:t>0.1197</w:t>
            </w:r>
          </w:p>
        </w:tc>
        <w:tc>
          <w:tcPr>
            <w:tcW w:type="dxa" w:w="80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0.0315</w:t>
            </w:r>
          </w:p>
        </w:tc>
        <w:tc>
          <w:tcPr>
            <w:tcW w:type="dxa" w:w="872"/>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18</w:t>
            </w:r>
          </w:p>
        </w:tc>
      </w:tr>
      <w:tr>
        <w:trPr>
          <w:trHeight w:hRule="exact" w:val="318"/>
        </w:trPr>
        <w:tc>
          <w:tcPr>
            <w:tcW w:type="dxa" w:w="1924"/>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982" w:after="0"/>
              <w:ind w:left="0" w:right="0" w:firstLine="0"/>
              <w:jc w:val="center"/>
            </w:pP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盾构接收与竖井</w:t>
            </w:r>
          </w:p>
        </w:tc>
        <w:tc>
          <w:tcPr>
            <w:tcW w:type="dxa" w:w="960"/>
            <w:vMerge w:val="restart"/>
            <w:tcBorders>
              <w:bottom w:sz="11.5200004577636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38" w:after="0"/>
              <w:ind w:left="148" w:right="0" w:firstLine="0"/>
              <w:jc w:val="left"/>
            </w:pPr>
            <w:r>
              <w:rPr>
                <w:rFonts w:ascii="TimesNewRomanPSMT" w:hAnsi="TimesNewRomanPSMT" w:eastAsia="TimesNewRomanPSMT"/>
                <w:b w:val="0"/>
                <w:i w:val="0"/>
                <w:color w:val="000000"/>
                <w:sz w:val="21"/>
              </w:rPr>
              <w:t>0.1760</w:t>
            </w:r>
          </w:p>
        </w:tc>
        <w:tc>
          <w:tcPr>
            <w:tcW w:type="dxa" w:w="368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S5</w:t>
            </w:r>
            <w:r>
              <w:rPr>
                <w:rFonts w:ascii="SimSun" w:hAnsi="SimSun" w:eastAsia="SimSun"/>
                <w:b w:val="0"/>
                <w:i w:val="0"/>
                <w:color w:val="000000"/>
                <w:sz w:val="21"/>
              </w:rPr>
              <w:t xml:space="preserve"> 空载与负载调试不到位</w:t>
            </w:r>
          </w:p>
        </w:tc>
        <w:tc>
          <w:tcPr>
            <w:tcW w:type="dxa" w:w="920"/>
            <w:tcBorders/>
            <w:tcMar>
              <w:start w:w="0" w:type="dxa"/>
              <w:end w:w="0" w:type="dxa"/>
            </w:tcMar>
          </w:tcPr>
          <w:p>
            <w:pPr>
              <w:autoSpaceDN w:val="0"/>
              <w:autoSpaceDE w:val="0"/>
              <w:widowControl/>
              <w:spacing w:line="232" w:lineRule="exact" w:before="46" w:after="0"/>
              <w:ind w:left="0" w:right="112" w:firstLine="0"/>
              <w:jc w:val="right"/>
            </w:pPr>
            <w:r>
              <w:rPr>
                <w:rFonts w:ascii="TimesNewRomanPSMT" w:hAnsi="TimesNewRomanPSMT" w:eastAsia="TimesNewRomanPSMT"/>
                <w:b w:val="0"/>
                <w:i w:val="0"/>
                <w:color w:val="000000"/>
                <w:sz w:val="21"/>
              </w:rPr>
              <w:t>0.1358</w:t>
            </w:r>
          </w:p>
        </w:tc>
        <w:tc>
          <w:tcPr>
            <w:tcW w:type="dxa" w:w="8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0.0371</w:t>
            </w:r>
          </w:p>
        </w:tc>
        <w:tc>
          <w:tcPr>
            <w:tcW w:type="dxa" w:w="872"/>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15</w:t>
            </w:r>
          </w:p>
        </w:tc>
      </w:tr>
      <w:tr>
        <w:trPr>
          <w:trHeight w:hRule="exact" w:val="312"/>
        </w:trPr>
        <w:tc>
          <w:tcPr>
            <w:tcW w:type="dxa" w:w="1745"/>
            <w:vMerge/>
            <w:tcBorders/>
          </w:tcPr>
          <w:p/>
        </w:tc>
        <w:tc>
          <w:tcPr>
            <w:tcW w:type="dxa" w:w="1745"/>
            <w:vMerge/>
            <w:tcBorders>
              <w:bottom w:sz="11.520000457763672" w:val="single" w:color="#000000"/>
            </w:tcBorders>
          </w:tcPr>
          <w:p/>
        </w:tc>
        <w:tc>
          <w:tcPr>
            <w:tcW w:type="dxa" w:w="368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S6</w:t>
            </w:r>
            <w:r>
              <w:rPr>
                <w:rFonts w:ascii="SimSun" w:hAnsi="SimSun" w:eastAsia="SimSun"/>
                <w:b w:val="0"/>
                <w:i w:val="0"/>
                <w:color w:val="000000"/>
                <w:sz w:val="21"/>
              </w:rPr>
              <w:t xml:space="preserve"> 安全培训或事故应急预案不到位</w:t>
            </w:r>
          </w:p>
        </w:tc>
        <w:tc>
          <w:tcPr>
            <w:tcW w:type="dxa" w:w="920"/>
            <w:tcBorders/>
            <w:tcMar>
              <w:start w:w="0" w:type="dxa"/>
              <w:end w:w="0" w:type="dxa"/>
            </w:tcMar>
          </w:tcPr>
          <w:p>
            <w:pPr>
              <w:autoSpaceDN w:val="0"/>
              <w:autoSpaceDE w:val="0"/>
              <w:widowControl/>
              <w:spacing w:line="232" w:lineRule="exact" w:before="40" w:after="0"/>
              <w:ind w:left="0" w:right="112" w:firstLine="0"/>
              <w:jc w:val="right"/>
            </w:pPr>
            <w:r>
              <w:rPr>
                <w:rFonts w:ascii="TimesNewRomanPSMT" w:hAnsi="TimesNewRomanPSMT" w:eastAsia="TimesNewRomanPSMT"/>
                <w:b w:val="0"/>
                <w:i w:val="0"/>
                <w:color w:val="000000"/>
                <w:sz w:val="21"/>
              </w:rPr>
              <w:t>0.2382</w:t>
            </w:r>
          </w:p>
        </w:tc>
        <w:tc>
          <w:tcPr>
            <w:tcW w:type="dxa" w:w="80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0.0679</w:t>
            </w:r>
          </w:p>
        </w:tc>
        <w:tc>
          <w:tcPr>
            <w:tcW w:type="dxa" w:w="872"/>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6</w:t>
            </w:r>
          </w:p>
        </w:tc>
      </w:tr>
      <w:tr>
        <w:trPr>
          <w:trHeight w:hRule="exact" w:val="312"/>
        </w:trPr>
        <w:tc>
          <w:tcPr>
            <w:tcW w:type="dxa" w:w="1745"/>
            <w:vMerge/>
            <w:tcBorders/>
          </w:tcPr>
          <w:p/>
        </w:tc>
        <w:tc>
          <w:tcPr>
            <w:tcW w:type="dxa" w:w="1745"/>
            <w:vMerge/>
            <w:tcBorders>
              <w:bottom w:sz="11.520000457763672" w:val="single" w:color="#000000"/>
            </w:tcBorders>
          </w:tcPr>
          <w:p/>
        </w:tc>
        <w:tc>
          <w:tcPr>
            <w:tcW w:type="dxa" w:w="368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J1</w:t>
            </w:r>
            <w:r>
              <w:rPr>
                <w:rFonts w:ascii="SimSun" w:hAnsi="SimSun" w:eastAsia="SimSun"/>
                <w:b w:val="0"/>
                <w:i w:val="0"/>
                <w:color w:val="000000"/>
                <w:sz w:val="21"/>
              </w:rPr>
              <w:t xml:space="preserve"> 围护桩变形、漏浆、塌方</w:t>
            </w:r>
          </w:p>
        </w:tc>
        <w:tc>
          <w:tcPr>
            <w:tcW w:type="dxa" w:w="920"/>
            <w:tcBorders/>
            <w:tcMar>
              <w:start w:w="0" w:type="dxa"/>
              <w:end w:w="0" w:type="dxa"/>
            </w:tcMar>
          </w:tcPr>
          <w:p>
            <w:pPr>
              <w:autoSpaceDN w:val="0"/>
              <w:autoSpaceDE w:val="0"/>
              <w:widowControl/>
              <w:spacing w:line="232" w:lineRule="exact" w:before="40" w:after="0"/>
              <w:ind w:left="0" w:right="112" w:firstLine="0"/>
              <w:jc w:val="right"/>
            </w:pPr>
            <w:r>
              <w:rPr>
                <w:rFonts w:ascii="TimesNewRomanPSMT" w:hAnsi="TimesNewRomanPSMT" w:eastAsia="TimesNewRomanPSMT"/>
                <w:b w:val="0"/>
                <w:i w:val="0"/>
                <w:color w:val="000000"/>
                <w:sz w:val="21"/>
              </w:rPr>
              <w:t>0.2219</w:t>
            </w:r>
          </w:p>
        </w:tc>
        <w:tc>
          <w:tcPr>
            <w:tcW w:type="dxa" w:w="80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0.0387</w:t>
            </w:r>
          </w:p>
        </w:tc>
        <w:tc>
          <w:tcPr>
            <w:tcW w:type="dxa" w:w="872"/>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14</w:t>
            </w:r>
          </w:p>
        </w:tc>
      </w:tr>
      <w:tr>
        <w:trPr>
          <w:trHeight w:hRule="exact" w:val="298"/>
        </w:trPr>
        <w:tc>
          <w:tcPr>
            <w:tcW w:type="dxa" w:w="1745"/>
            <w:vMerge/>
            <w:tcBorders/>
          </w:tcPr>
          <w:p/>
        </w:tc>
        <w:tc>
          <w:tcPr>
            <w:tcW w:type="dxa" w:w="1745"/>
            <w:vMerge/>
            <w:tcBorders>
              <w:bottom w:sz="11.520000457763672" w:val="single" w:color="#000000"/>
            </w:tcBorders>
          </w:tcPr>
          <w:p/>
        </w:tc>
        <w:tc>
          <w:tcPr>
            <w:tcW w:type="dxa" w:w="368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J2</w:t>
            </w:r>
            <w:r>
              <w:rPr>
                <w:rFonts w:ascii="SimSun" w:hAnsi="SimSun" w:eastAsia="SimSun"/>
                <w:b w:val="0"/>
                <w:i w:val="0"/>
                <w:color w:val="000000"/>
                <w:sz w:val="21"/>
              </w:rPr>
              <w:t xml:space="preserve"> 土体加固及降水不当</w:t>
            </w:r>
          </w:p>
        </w:tc>
        <w:tc>
          <w:tcPr>
            <w:tcW w:type="dxa" w:w="920"/>
            <w:tcBorders/>
            <w:tcMar>
              <w:start w:w="0" w:type="dxa"/>
              <w:end w:w="0" w:type="dxa"/>
            </w:tcMar>
          </w:tcPr>
          <w:p>
            <w:pPr>
              <w:autoSpaceDN w:val="0"/>
              <w:autoSpaceDE w:val="0"/>
              <w:widowControl/>
              <w:spacing w:line="232" w:lineRule="exact" w:before="40" w:after="0"/>
              <w:ind w:left="0" w:right="112" w:firstLine="0"/>
              <w:jc w:val="right"/>
            </w:pPr>
            <w:r>
              <w:rPr>
                <w:rFonts w:ascii="TimesNewRomanPSMT" w:hAnsi="TimesNewRomanPSMT" w:eastAsia="TimesNewRomanPSMT"/>
                <w:b w:val="0"/>
                <w:i w:val="0"/>
                <w:color w:val="000000"/>
                <w:sz w:val="21"/>
              </w:rPr>
              <w:t>0.1281</w:t>
            </w:r>
          </w:p>
        </w:tc>
        <w:tc>
          <w:tcPr>
            <w:tcW w:type="dxa" w:w="80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0.0219</w:t>
            </w:r>
          </w:p>
        </w:tc>
        <w:tc>
          <w:tcPr>
            <w:tcW w:type="dxa" w:w="872"/>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21</w:t>
            </w:r>
          </w:p>
        </w:tc>
      </w:tr>
      <w:tr>
        <w:trPr>
          <w:trHeight w:hRule="exact" w:val="320"/>
        </w:trPr>
        <w:tc>
          <w:tcPr>
            <w:tcW w:type="dxa" w:w="1924"/>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10" w:lineRule="exact" w:before="60" w:after="0"/>
              <w:ind w:left="0" w:right="0" w:firstLine="0"/>
              <w:jc w:val="center"/>
            </w:pPr>
            <w:r>
              <w:rPr>
                <w:rFonts w:ascii="SimSun" w:hAnsi="SimSun" w:eastAsia="SimSun"/>
                <w:b w:val="0"/>
                <w:i w:val="0"/>
                <w:color w:val="000000"/>
                <w:sz w:val="21"/>
              </w:rPr>
              <w:t>修建</w:t>
            </w:r>
          </w:p>
        </w:tc>
        <w:tc>
          <w:tcPr>
            <w:tcW w:type="dxa" w:w="1745"/>
            <w:vMerge/>
            <w:tcBorders>
              <w:bottom w:sz="11.520000457763672" w:val="single" w:color="#000000"/>
            </w:tcBorders>
          </w:tcPr>
          <w:p/>
        </w:tc>
        <w:tc>
          <w:tcPr>
            <w:tcW w:type="dxa" w:w="368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J3</w:t>
            </w:r>
            <w:r>
              <w:rPr>
                <w:rFonts w:ascii="SimSun" w:hAnsi="SimSun" w:eastAsia="SimSun"/>
                <w:b w:val="0"/>
                <w:i w:val="0"/>
                <w:color w:val="000000"/>
                <w:sz w:val="21"/>
              </w:rPr>
              <w:t xml:space="preserve"> 洞门凿除涌水涌砂</w:t>
            </w:r>
          </w:p>
        </w:tc>
        <w:tc>
          <w:tcPr>
            <w:tcW w:type="dxa" w:w="920"/>
            <w:tcBorders/>
            <w:tcMar>
              <w:start w:w="0" w:type="dxa"/>
              <w:end w:w="0" w:type="dxa"/>
            </w:tcMar>
          </w:tcPr>
          <w:p>
            <w:pPr>
              <w:autoSpaceDN w:val="0"/>
              <w:autoSpaceDE w:val="0"/>
              <w:widowControl/>
              <w:spacing w:line="232" w:lineRule="exact" w:before="54" w:after="0"/>
              <w:ind w:left="0" w:right="112" w:firstLine="0"/>
              <w:jc w:val="right"/>
            </w:pPr>
            <w:r>
              <w:rPr>
                <w:rFonts w:ascii="TimesNewRomanPSMT" w:hAnsi="TimesNewRomanPSMT" w:eastAsia="TimesNewRomanPSMT"/>
                <w:b w:val="0"/>
                <w:i w:val="0"/>
                <w:color w:val="000000"/>
                <w:sz w:val="21"/>
              </w:rPr>
              <w:t>0.2688</w:t>
            </w:r>
          </w:p>
        </w:tc>
        <w:tc>
          <w:tcPr>
            <w:tcW w:type="dxa" w:w="80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0.0482</w:t>
            </w:r>
          </w:p>
        </w:tc>
        <w:tc>
          <w:tcPr>
            <w:tcW w:type="dxa" w:w="872"/>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12</w:t>
            </w:r>
          </w:p>
        </w:tc>
      </w:tr>
      <w:tr>
        <w:trPr>
          <w:trHeight w:hRule="exact" w:val="328"/>
        </w:trPr>
        <w:tc>
          <w:tcPr>
            <w:tcW w:type="dxa" w:w="1745"/>
            <w:vMerge/>
            <w:tcBorders>
              <w:bottom w:sz="11.520000457763672" w:val="single" w:color="#000000"/>
            </w:tcBorders>
          </w:tcPr>
          <w:p/>
        </w:tc>
        <w:tc>
          <w:tcPr>
            <w:tcW w:type="dxa" w:w="1745"/>
            <w:vMerge/>
            <w:tcBorders>
              <w:bottom w:sz="11.520000457763672" w:val="single" w:color="#000000"/>
            </w:tcBorders>
          </w:tcPr>
          <w:p/>
        </w:tc>
        <w:tc>
          <w:tcPr>
            <w:tcW w:type="dxa" w:w="3680"/>
            <w:tcBorders>
              <w:bottom w:sz="11.520000457763672"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J4</w:t>
            </w:r>
            <w:r>
              <w:rPr>
                <w:rFonts w:ascii="SimSun" w:hAnsi="SimSun" w:eastAsia="SimSun"/>
                <w:b w:val="0"/>
                <w:i w:val="0"/>
                <w:color w:val="000000"/>
                <w:sz w:val="21"/>
              </w:rPr>
              <w:t xml:space="preserve"> 吊装设备配合不协调</w:t>
            </w:r>
          </w:p>
        </w:tc>
        <w:tc>
          <w:tcPr>
            <w:tcW w:type="dxa" w:w="920"/>
            <w:tcBorders>
              <w:bottom w:sz="11.520000457763672" w:val="single" w:color="#000000"/>
            </w:tcBorders>
            <w:tcMar>
              <w:start w:w="0" w:type="dxa"/>
              <w:end w:w="0" w:type="dxa"/>
            </w:tcMar>
          </w:tcPr>
          <w:p>
            <w:pPr>
              <w:autoSpaceDN w:val="0"/>
              <w:autoSpaceDE w:val="0"/>
              <w:widowControl/>
              <w:spacing w:line="232" w:lineRule="exact" w:before="46" w:after="0"/>
              <w:ind w:left="0" w:right="112" w:firstLine="0"/>
              <w:jc w:val="right"/>
            </w:pPr>
            <w:r>
              <w:rPr>
                <w:rFonts w:ascii="TimesNewRomanPSMT" w:hAnsi="TimesNewRomanPSMT" w:eastAsia="TimesNewRomanPSMT"/>
                <w:b w:val="0"/>
                <w:i w:val="0"/>
                <w:color w:val="000000"/>
                <w:sz w:val="21"/>
              </w:rPr>
              <w:t>0.3812</w:t>
            </w:r>
          </w:p>
        </w:tc>
        <w:tc>
          <w:tcPr>
            <w:tcW w:type="dxa" w:w="800"/>
            <w:tcBorders>
              <w:bottom w:sz="11.520000457763672"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0.0672</w:t>
            </w:r>
          </w:p>
        </w:tc>
        <w:tc>
          <w:tcPr>
            <w:tcW w:type="dxa" w:w="872"/>
            <w:tcBorders>
              <w:bottom w:sz="11.520000457763672"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9</w:t>
            </w:r>
          </w:p>
        </w:tc>
      </w:tr>
    </w:tbl>
    <w:p>
      <w:pPr>
        <w:autoSpaceDN w:val="0"/>
        <w:autoSpaceDE w:val="0"/>
        <w:widowControl/>
        <w:spacing w:line="200" w:lineRule="exact" w:before="442" w:after="0"/>
        <w:ind w:left="0" w:right="4706" w:firstLine="0"/>
        <w:jc w:val="right"/>
      </w:pPr>
      <w:r>
        <w:rPr>
          <w:rFonts w:ascii="TimesNewRomanPS" w:hAnsi="TimesNewRomanPS" w:eastAsia="TimesNewRomanPS"/>
          <w:b/>
          <w:i w:val="0"/>
          <w:color w:val="000000"/>
          <w:sz w:val="18"/>
        </w:rPr>
        <w:t>59</w:t>
      </w:r>
    </w:p>
    <w:p>
      <w:pPr>
        <w:autoSpaceDN w:val="0"/>
        <w:tabs>
          <w:tab w:pos="1240" w:val="left"/>
        </w:tabs>
        <w:autoSpaceDE w:val="0"/>
        <w:widowControl/>
        <w:spacing w:line="240" w:lineRule="auto" w:before="376" w:after="0"/>
        <w:ind w:left="0" w:right="0" w:firstLine="0"/>
        <w:jc w:val="left"/>
      </w:pPr>
      <w:r>
        <w:drawing>
          <wp:inline xmlns:a="http://schemas.openxmlformats.org/drawingml/2006/main" xmlns:pic="http://schemas.openxmlformats.org/drawingml/2006/picture">
            <wp:extent cx="584200" cy="165100"/>
            <wp:docPr id="1487" name="Picture 148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488" name="Picture 148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014" w:bottom="17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0" w:lineRule="exact" w:before="0" w:after="0"/>
        <w:ind w:left="0" w:right="3230" w:firstLine="0"/>
        <w:jc w:val="right"/>
      </w:pPr>
      <w:r>
        <w:rPr>
          <w:rFonts w:ascii="SimSun" w:hAnsi="SimSun" w:eastAsia="SimSun"/>
          <w:b w:val="0"/>
          <w:i w:val="0"/>
          <w:color w:val="000000"/>
          <w:sz w:val="21"/>
        </w:rPr>
        <w:t>辽宁工程技术大学硕士学位论文</w:t>
      </w:r>
    </w:p>
    <w:p>
      <w:pPr>
        <w:autoSpaceDN w:val="0"/>
        <w:autoSpaceDE w:val="0"/>
        <w:widowControl/>
        <w:spacing w:line="232" w:lineRule="exact" w:before="336" w:after="36"/>
        <w:ind w:left="0" w:right="4122"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4.9</w:t>
      </w:r>
      <w:r>
        <w:rPr>
          <w:rFonts w:ascii="SimSun" w:hAnsi="SimSun" w:eastAsia="SimSun"/>
          <w:b w:val="0"/>
          <w:i w:val="0"/>
          <w:color w:val="000000"/>
          <w:sz w:val="21"/>
        </w:rPr>
        <w:t>（续）</w:t>
      </w:r>
    </w:p>
    <w:tbl>
      <w:tblPr>
        <w:tblW w:type="auto" w:w="0"/>
        <w:tblLayout w:type="fixed"/>
        <w:tblLook w:firstColumn="1" w:firstRow="1" w:lastColumn="0" w:lastRow="0" w:noHBand="0" w:noVBand="1" w:val="04A0"/>
        <w:tblInd w:w="1104.0" w:type="dxa"/>
      </w:tblPr>
      <w:tblGrid>
        <w:gridCol w:w="1729"/>
        <w:gridCol w:w="1729"/>
        <w:gridCol w:w="1729"/>
        <w:gridCol w:w="1729"/>
        <w:gridCol w:w="1729"/>
        <w:gridCol w:w="1729"/>
      </w:tblGrid>
      <w:tr>
        <w:trPr>
          <w:trHeight w:hRule="exact" w:val="252"/>
        </w:trPr>
        <w:tc>
          <w:tcPr>
            <w:tcW w:type="dxa" w:w="1916"/>
            <w:tcBorders>
              <w:bottom w:sz="5.760000228881836" w:val="single" w:color="#000000"/>
            </w:tcBorders>
            <w:tcMar>
              <w:start w:w="0" w:type="dxa"/>
              <w:end w:w="0" w:type="dxa"/>
            </w:tcMar>
          </w:tcPr>
          <w:p>
            <w:pPr>
              <w:autoSpaceDN w:val="0"/>
              <w:autoSpaceDE w:val="0"/>
              <w:widowControl/>
              <w:spacing w:line="210" w:lineRule="exact" w:before="34" w:after="0"/>
              <w:ind w:left="0" w:right="0" w:firstLine="0"/>
              <w:jc w:val="center"/>
            </w:pPr>
            <w:r>
              <w:rPr>
                <w:rFonts w:ascii="SimSun" w:hAnsi="SimSun" w:eastAsia="SimSun"/>
                <w:b w:val="0"/>
                <w:i w:val="0"/>
                <w:color w:val="000000"/>
                <w:sz w:val="21"/>
              </w:rPr>
              <w:t>一级指标</w:t>
            </w:r>
          </w:p>
        </w:tc>
        <w:tc>
          <w:tcPr>
            <w:tcW w:type="dxa" w:w="840"/>
            <w:tcBorders>
              <w:bottom w:sz="5.760000228881836" w:val="single" w:color="#000000"/>
            </w:tcBorders>
            <w:tcMar>
              <w:start w:w="0" w:type="dxa"/>
              <w:end w:w="0" w:type="dxa"/>
            </w:tcMar>
          </w:tcPr>
          <w:p>
            <w:pPr>
              <w:autoSpaceDN w:val="0"/>
              <w:autoSpaceDE w:val="0"/>
              <w:widowControl/>
              <w:spacing w:line="232" w:lineRule="exact" w:before="12" w:after="0"/>
              <w:ind w:left="0" w:right="0" w:firstLine="0"/>
              <w:jc w:val="center"/>
            </w:pPr>
            <w:r>
              <w:rPr>
                <w:rFonts w:ascii="TimesNewRomanPSMT" w:hAnsi="TimesNewRomanPSMT" w:eastAsia="TimesNewRomanPSMT"/>
                <w:b w:val="0"/>
                <w:i w:val="0"/>
                <w:color w:val="000000"/>
                <w:sz w:val="21"/>
              </w:rPr>
              <w:t>Rω</w:t>
            </w:r>
          </w:p>
        </w:tc>
        <w:tc>
          <w:tcPr>
            <w:tcW w:type="dxa" w:w="3900"/>
            <w:tcBorders>
              <w:bottom w:sz="5.760000228881836" w:val="single" w:color="#000000"/>
            </w:tcBorders>
            <w:tcMar>
              <w:start w:w="0" w:type="dxa"/>
              <w:end w:w="0" w:type="dxa"/>
            </w:tcMar>
          </w:tcPr>
          <w:p>
            <w:pPr>
              <w:autoSpaceDN w:val="0"/>
              <w:autoSpaceDE w:val="0"/>
              <w:widowControl/>
              <w:spacing w:line="210" w:lineRule="exact" w:before="34" w:after="0"/>
              <w:ind w:left="0" w:right="0" w:firstLine="0"/>
              <w:jc w:val="center"/>
            </w:pPr>
            <w:r>
              <w:rPr>
                <w:rFonts w:ascii="SimSun" w:hAnsi="SimSun" w:eastAsia="SimSun"/>
                <w:b w:val="0"/>
                <w:i w:val="0"/>
                <w:color w:val="000000"/>
                <w:sz w:val="21"/>
              </w:rPr>
              <w:t>二级指标</w:t>
            </w:r>
          </w:p>
        </w:tc>
        <w:tc>
          <w:tcPr>
            <w:tcW w:type="dxa" w:w="820"/>
            <w:tcBorders>
              <w:bottom w:sz="5.760000228881836" w:val="single" w:color="#000000"/>
            </w:tcBorders>
            <w:tcMar>
              <w:start w:w="0" w:type="dxa"/>
              <w:end w:w="0" w:type="dxa"/>
            </w:tcMar>
          </w:tcPr>
          <w:p>
            <w:pPr>
              <w:autoSpaceDN w:val="0"/>
              <w:autoSpaceDE w:val="0"/>
              <w:widowControl/>
              <w:spacing w:line="232" w:lineRule="exact" w:before="12" w:after="0"/>
              <w:ind w:left="0" w:right="0" w:firstLine="0"/>
              <w:jc w:val="center"/>
            </w:pPr>
            <w:r>
              <w:rPr>
                <w:rFonts w:ascii="TimesNewRomanPSMT" w:hAnsi="TimesNewRomanPSMT" w:eastAsia="TimesNewRomanPSMT"/>
                <w:b w:val="0"/>
                <w:i w:val="0"/>
                <w:color w:val="000000"/>
                <w:sz w:val="21"/>
              </w:rPr>
              <w:t>ω</w:t>
            </w:r>
            <w:r>
              <w:rPr>
                <w:w w:val="97.85714149475098"/>
                <w:rFonts w:ascii="TimesNewRomanPSMT" w:hAnsi="TimesNewRomanPSMT" w:eastAsia="TimesNewRomanPSMT"/>
                <w:b w:val="0"/>
                <w:i w:val="0"/>
                <w:color w:val="000000"/>
                <w:sz w:val="14"/>
              </w:rPr>
              <w:t>i</w:t>
            </w:r>
          </w:p>
        </w:tc>
        <w:tc>
          <w:tcPr>
            <w:tcW w:type="dxa" w:w="800"/>
            <w:tcBorders>
              <w:bottom w:sz="5.760000228881836" w:val="single" w:color="#000000"/>
            </w:tcBorders>
            <w:tcMar>
              <w:start w:w="0" w:type="dxa"/>
              <w:end w:w="0" w:type="dxa"/>
            </w:tcMar>
          </w:tcPr>
          <w:p>
            <w:pPr>
              <w:autoSpaceDN w:val="0"/>
              <w:autoSpaceDE w:val="0"/>
              <w:widowControl/>
              <w:spacing w:line="232" w:lineRule="exact" w:before="12" w:after="0"/>
              <w:ind w:left="0" w:right="0" w:firstLine="0"/>
              <w:jc w:val="center"/>
            </w:pPr>
            <w:r>
              <w:rPr>
                <w:rFonts w:ascii="TimesNewRomanPSMT" w:hAnsi="TimesNewRomanPSMT" w:eastAsia="TimesNewRomanPSMT"/>
                <w:b w:val="0"/>
                <w:i w:val="0"/>
                <w:color w:val="000000"/>
                <w:sz w:val="21"/>
              </w:rPr>
              <w:t>Rω</w:t>
            </w:r>
          </w:p>
        </w:tc>
        <w:tc>
          <w:tcPr>
            <w:tcW w:type="dxa" w:w="866"/>
            <w:tcBorders>
              <w:bottom w:sz="5.760000228881836" w:val="single" w:color="#000000"/>
            </w:tcBorders>
            <w:tcMar>
              <w:start w:w="0" w:type="dxa"/>
              <w:end w:w="0" w:type="dxa"/>
            </w:tcMar>
          </w:tcPr>
          <w:p>
            <w:pPr>
              <w:autoSpaceDN w:val="0"/>
              <w:autoSpaceDE w:val="0"/>
              <w:widowControl/>
              <w:spacing w:line="210" w:lineRule="exact" w:before="34" w:after="0"/>
              <w:ind w:left="0" w:right="0" w:firstLine="0"/>
              <w:jc w:val="center"/>
            </w:pPr>
            <w:r>
              <w:rPr>
                <w:rFonts w:ascii="SimSun" w:hAnsi="SimSun" w:eastAsia="SimSun"/>
                <w:b w:val="0"/>
                <w:i w:val="0"/>
                <w:color w:val="000000"/>
                <w:sz w:val="21"/>
              </w:rPr>
              <w:t>总排序</w:t>
            </w:r>
          </w:p>
        </w:tc>
      </w:tr>
      <w:tr>
        <w:trPr>
          <w:trHeight w:hRule="exact" w:val="312"/>
        </w:trPr>
        <w:tc>
          <w:tcPr>
            <w:tcW w:type="dxa" w:w="1916"/>
            <w:vMerge w:val="restart"/>
            <w:tcBorders>
              <w:top w:sz="5.76000022888183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1138" w:after="0"/>
              <w:ind w:left="0" w:right="0" w:firstLine="0"/>
              <w:jc w:val="center"/>
            </w:pPr>
            <w:r>
              <w:rPr>
                <w:rFonts w:ascii="TimesNewRomanPSMT" w:hAnsi="TimesNewRomanPSMT" w:eastAsia="TimesNewRomanPSMT"/>
                <w:b w:val="0"/>
                <w:i w:val="0"/>
                <w:color w:val="000000"/>
                <w:sz w:val="21"/>
              </w:rPr>
              <w:t>Z</w:t>
            </w:r>
            <w:r>
              <w:rPr>
                <w:rFonts w:ascii="SimSun" w:hAnsi="SimSun" w:eastAsia="SimSun"/>
                <w:b w:val="0"/>
                <w:i w:val="0"/>
                <w:color w:val="000000"/>
                <w:sz w:val="21"/>
              </w:rPr>
              <w:t xml:space="preserve"> 盾构正常掘进</w:t>
            </w:r>
          </w:p>
        </w:tc>
        <w:tc>
          <w:tcPr>
            <w:tcW w:type="dxa" w:w="840"/>
            <w:vMerge w:val="restart"/>
            <w:tcBorders>
              <w:top w:sz="5.76000022888183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1138" w:after="0"/>
              <w:ind w:left="0" w:right="0" w:firstLine="0"/>
              <w:jc w:val="center"/>
            </w:pPr>
            <w:r>
              <w:rPr>
                <w:rFonts w:ascii="TimesNewRomanPSMT" w:hAnsi="TimesNewRomanPSMT" w:eastAsia="TimesNewRomanPSMT"/>
                <w:b w:val="0"/>
                <w:i w:val="0"/>
                <w:color w:val="000000"/>
                <w:sz w:val="21"/>
              </w:rPr>
              <w:t>0.3349</w:t>
            </w:r>
          </w:p>
        </w:tc>
        <w:tc>
          <w:tcPr>
            <w:tcW w:type="dxa" w:w="3900"/>
            <w:tcBorders>
              <w:top w:sz="5.760000228881836"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Z1</w:t>
            </w:r>
            <w:r>
              <w:rPr>
                <w:rFonts w:ascii="SimSun" w:hAnsi="SimSun" w:eastAsia="SimSun"/>
                <w:b w:val="0"/>
                <w:i w:val="0"/>
                <w:color w:val="000000"/>
                <w:sz w:val="21"/>
              </w:rPr>
              <w:t xml:space="preserve"> 开挖面土体失稳</w:t>
            </w:r>
          </w:p>
        </w:tc>
        <w:tc>
          <w:tcPr>
            <w:tcW w:type="dxa" w:w="820"/>
            <w:tcBorders>
              <w:top w:sz="5.760000228881836"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0.2099</w:t>
            </w:r>
          </w:p>
        </w:tc>
        <w:tc>
          <w:tcPr>
            <w:tcW w:type="dxa" w:w="800"/>
            <w:tcBorders>
              <w:top w:sz="5.760000228881836"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0.0733</w:t>
            </w:r>
          </w:p>
        </w:tc>
        <w:tc>
          <w:tcPr>
            <w:tcW w:type="dxa" w:w="866"/>
            <w:tcBorders>
              <w:top w:sz="5.760000228881836"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3</w:t>
            </w:r>
          </w:p>
        </w:tc>
      </w:tr>
      <w:tr>
        <w:trPr>
          <w:trHeight w:hRule="exact" w:val="320"/>
        </w:trPr>
        <w:tc>
          <w:tcPr>
            <w:tcW w:type="dxa" w:w="1729"/>
            <w:vMerge/>
            <w:tcBorders>
              <w:top w:sz="5.760000228881836" w:val="single" w:color="#000000"/>
            </w:tcBorders>
          </w:tcPr>
          <w:p/>
        </w:tc>
        <w:tc>
          <w:tcPr>
            <w:tcW w:type="dxa" w:w="1729"/>
            <w:vMerge/>
            <w:tcBorders>
              <w:top w:sz="5.760000228881836" w:val="single" w:color="#000000"/>
            </w:tcBorders>
          </w:tcPr>
          <w:p/>
        </w:tc>
        <w:tc>
          <w:tcPr>
            <w:tcW w:type="dxa" w:w="390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Z2</w:t>
            </w:r>
            <w:r>
              <w:rPr>
                <w:rFonts w:ascii="SimSun" w:hAnsi="SimSun" w:eastAsia="SimSun"/>
                <w:b w:val="0"/>
                <w:i w:val="0"/>
                <w:color w:val="000000"/>
                <w:sz w:val="21"/>
              </w:rPr>
              <w:t xml:space="preserve"> 盾构掘进姿态偏离设计轴线</w:t>
            </w:r>
          </w:p>
        </w:tc>
        <w:tc>
          <w:tcPr>
            <w:tcW w:type="dxa" w:w="82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0.0787</w:t>
            </w:r>
          </w:p>
        </w:tc>
        <w:tc>
          <w:tcPr>
            <w:tcW w:type="dxa" w:w="80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0.0255</w:t>
            </w:r>
          </w:p>
        </w:tc>
        <w:tc>
          <w:tcPr>
            <w:tcW w:type="dxa" w:w="866"/>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19</w:t>
            </w:r>
          </w:p>
        </w:tc>
      </w:tr>
      <w:tr>
        <w:trPr>
          <w:trHeight w:hRule="exact" w:val="300"/>
        </w:trPr>
        <w:tc>
          <w:tcPr>
            <w:tcW w:type="dxa" w:w="1729"/>
            <w:vMerge/>
            <w:tcBorders>
              <w:top w:sz="5.760000228881836" w:val="single" w:color="#000000"/>
            </w:tcBorders>
          </w:tcPr>
          <w:p/>
        </w:tc>
        <w:tc>
          <w:tcPr>
            <w:tcW w:type="dxa" w:w="1729"/>
            <w:vMerge/>
            <w:tcBorders>
              <w:top w:sz="5.760000228881836" w:val="single" w:color="#000000"/>
            </w:tcBorders>
          </w:tcPr>
          <w:p/>
        </w:tc>
        <w:tc>
          <w:tcPr>
            <w:tcW w:type="dxa" w:w="39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Z3</w:t>
            </w:r>
            <w:r>
              <w:rPr>
                <w:rFonts w:ascii="SimSun" w:hAnsi="SimSun" w:eastAsia="SimSun"/>
                <w:b w:val="0"/>
                <w:i w:val="0"/>
                <w:color w:val="000000"/>
                <w:sz w:val="21"/>
              </w:rPr>
              <w:t xml:space="preserve"> 盾构掘进速度设置不当</w:t>
            </w:r>
          </w:p>
        </w:tc>
        <w:tc>
          <w:tcPr>
            <w:tcW w:type="dxa" w:w="82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0.0506</w:t>
            </w:r>
          </w:p>
        </w:tc>
        <w:tc>
          <w:tcPr>
            <w:tcW w:type="dxa" w:w="8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0.0157</w:t>
            </w:r>
          </w:p>
        </w:tc>
        <w:tc>
          <w:tcPr>
            <w:tcW w:type="dxa" w:w="866"/>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24</w:t>
            </w:r>
          </w:p>
        </w:tc>
      </w:tr>
      <w:tr>
        <w:trPr>
          <w:trHeight w:hRule="exact" w:val="320"/>
        </w:trPr>
        <w:tc>
          <w:tcPr>
            <w:tcW w:type="dxa" w:w="1729"/>
            <w:vMerge/>
            <w:tcBorders>
              <w:top w:sz="5.760000228881836" w:val="single" w:color="#000000"/>
            </w:tcBorders>
          </w:tcPr>
          <w:p/>
        </w:tc>
        <w:tc>
          <w:tcPr>
            <w:tcW w:type="dxa" w:w="1729"/>
            <w:vMerge/>
            <w:tcBorders>
              <w:top w:sz="5.760000228881836" w:val="single" w:color="#000000"/>
            </w:tcBorders>
          </w:tcPr>
          <w:p/>
        </w:tc>
        <w:tc>
          <w:tcPr>
            <w:tcW w:type="dxa" w:w="390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Z4</w:t>
            </w:r>
            <w:r>
              <w:rPr>
                <w:rFonts w:ascii="SimSun" w:hAnsi="SimSun" w:eastAsia="SimSun"/>
                <w:b w:val="0"/>
                <w:i w:val="0"/>
                <w:color w:val="000000"/>
                <w:sz w:val="21"/>
              </w:rPr>
              <w:t xml:space="preserve"> 传送带淤泥喷涌或阻塞</w:t>
            </w:r>
          </w:p>
        </w:tc>
        <w:tc>
          <w:tcPr>
            <w:tcW w:type="dxa" w:w="82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0.0319</w:t>
            </w:r>
          </w:p>
        </w:tc>
        <w:tc>
          <w:tcPr>
            <w:tcW w:type="dxa" w:w="80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0.0104</w:t>
            </w:r>
          </w:p>
        </w:tc>
        <w:tc>
          <w:tcPr>
            <w:tcW w:type="dxa" w:w="866"/>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28</w:t>
            </w:r>
          </w:p>
        </w:tc>
      </w:tr>
      <w:tr>
        <w:trPr>
          <w:trHeight w:hRule="exact" w:val="320"/>
        </w:trPr>
        <w:tc>
          <w:tcPr>
            <w:tcW w:type="dxa" w:w="1729"/>
            <w:vMerge/>
            <w:tcBorders>
              <w:top w:sz="5.760000228881836" w:val="single" w:color="#000000"/>
            </w:tcBorders>
          </w:tcPr>
          <w:p/>
        </w:tc>
        <w:tc>
          <w:tcPr>
            <w:tcW w:type="dxa" w:w="1729"/>
            <w:vMerge/>
            <w:tcBorders>
              <w:top w:sz="5.760000228881836" w:val="single" w:color="#000000"/>
            </w:tcBorders>
          </w:tcPr>
          <w:p/>
        </w:tc>
        <w:tc>
          <w:tcPr>
            <w:tcW w:type="dxa" w:w="390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Z5</w:t>
            </w:r>
            <w:r>
              <w:rPr>
                <w:rFonts w:ascii="SimSun" w:hAnsi="SimSun" w:eastAsia="SimSun"/>
                <w:b w:val="0"/>
                <w:i w:val="0"/>
                <w:color w:val="000000"/>
                <w:sz w:val="21"/>
              </w:rPr>
              <w:t xml:space="preserve"> 盾构机密封装置失效</w:t>
            </w:r>
          </w:p>
        </w:tc>
        <w:tc>
          <w:tcPr>
            <w:tcW w:type="dxa" w:w="82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0.0718</w:t>
            </w:r>
          </w:p>
        </w:tc>
        <w:tc>
          <w:tcPr>
            <w:tcW w:type="dxa" w:w="80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0.0227</w:t>
            </w:r>
          </w:p>
        </w:tc>
        <w:tc>
          <w:tcPr>
            <w:tcW w:type="dxa" w:w="866"/>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20</w:t>
            </w:r>
          </w:p>
        </w:tc>
      </w:tr>
      <w:tr>
        <w:trPr>
          <w:trHeight w:hRule="exact" w:val="312"/>
        </w:trPr>
        <w:tc>
          <w:tcPr>
            <w:tcW w:type="dxa" w:w="191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1446" w:after="0"/>
              <w:ind w:left="0" w:right="0" w:firstLine="0"/>
              <w:jc w:val="center"/>
            </w:pPr>
            <w:r>
              <w:rPr>
                <w:rFonts w:ascii="TimesNewRomanPSMT" w:hAnsi="TimesNewRomanPSMT" w:eastAsia="TimesNewRomanPSMT"/>
                <w:b w:val="0"/>
                <w:i w:val="0"/>
                <w:color w:val="000000"/>
                <w:sz w:val="21"/>
              </w:rPr>
              <w:t>D</w:t>
            </w:r>
            <w:r>
              <w:rPr>
                <w:rFonts w:ascii="SimSun" w:hAnsi="SimSun" w:eastAsia="SimSun"/>
                <w:b w:val="0"/>
                <w:i w:val="0"/>
                <w:color w:val="000000"/>
                <w:sz w:val="21"/>
              </w:rPr>
              <w:t xml:space="preserve"> 盾构抵达及退场</w:t>
            </w:r>
          </w:p>
        </w:tc>
        <w:tc>
          <w:tcPr>
            <w:tcW w:type="dxa" w:w="8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1446" w:after="0"/>
              <w:ind w:left="0" w:right="0" w:firstLine="0"/>
              <w:jc w:val="center"/>
            </w:pPr>
            <w:r>
              <w:rPr>
                <w:rFonts w:ascii="TimesNewRomanPSMT" w:hAnsi="TimesNewRomanPSMT" w:eastAsia="TimesNewRomanPSMT"/>
                <w:b w:val="0"/>
                <w:i w:val="0"/>
                <w:color w:val="000000"/>
                <w:sz w:val="21"/>
              </w:rPr>
              <w:t>0.1279</w:t>
            </w:r>
          </w:p>
        </w:tc>
        <w:tc>
          <w:tcPr>
            <w:tcW w:type="dxa" w:w="390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Z6</w:t>
            </w:r>
            <w:r>
              <w:rPr>
                <w:rFonts w:ascii="SimSun" w:hAnsi="SimSun" w:eastAsia="SimSun"/>
                <w:b w:val="0"/>
                <w:i w:val="0"/>
                <w:color w:val="000000"/>
                <w:sz w:val="21"/>
              </w:rPr>
              <w:t xml:space="preserve"> 管片错台、开裂或渗漏水</w:t>
            </w:r>
          </w:p>
        </w:tc>
        <w:tc>
          <w:tcPr>
            <w:tcW w:type="dxa" w:w="82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0.2609</w:t>
            </w:r>
          </w:p>
        </w:tc>
        <w:tc>
          <w:tcPr>
            <w:tcW w:type="dxa" w:w="80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0.0888</w:t>
            </w:r>
          </w:p>
        </w:tc>
        <w:tc>
          <w:tcPr>
            <w:tcW w:type="dxa" w:w="866"/>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2</w:t>
            </w:r>
          </w:p>
        </w:tc>
      </w:tr>
      <w:tr>
        <w:trPr>
          <w:trHeight w:hRule="exact" w:val="312"/>
        </w:trPr>
        <w:tc>
          <w:tcPr>
            <w:tcW w:type="dxa" w:w="1729"/>
            <w:vMerge/>
            <w:tcBorders/>
          </w:tcPr>
          <w:p/>
        </w:tc>
        <w:tc>
          <w:tcPr>
            <w:tcW w:type="dxa" w:w="1729"/>
            <w:vMerge/>
            <w:tcBorders/>
          </w:tcPr>
          <w:p/>
        </w:tc>
        <w:tc>
          <w:tcPr>
            <w:tcW w:type="dxa" w:w="390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Z7</w:t>
            </w:r>
            <w:r>
              <w:rPr>
                <w:rFonts w:ascii="SimSun" w:hAnsi="SimSun" w:eastAsia="SimSun"/>
                <w:b w:val="0"/>
                <w:i w:val="0"/>
                <w:color w:val="000000"/>
                <w:sz w:val="21"/>
              </w:rPr>
              <w:t xml:space="preserve"> 注浆压力不合理</w:t>
            </w:r>
          </w:p>
        </w:tc>
        <w:tc>
          <w:tcPr>
            <w:tcW w:type="dxa" w:w="82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0.1659</w:t>
            </w:r>
          </w:p>
        </w:tc>
        <w:tc>
          <w:tcPr>
            <w:tcW w:type="dxa" w:w="80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0.0561</w:t>
            </w:r>
          </w:p>
        </w:tc>
        <w:tc>
          <w:tcPr>
            <w:tcW w:type="dxa" w:w="866"/>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10</w:t>
            </w:r>
          </w:p>
        </w:tc>
      </w:tr>
      <w:tr>
        <w:trPr>
          <w:trHeight w:hRule="exact" w:val="314"/>
        </w:trPr>
        <w:tc>
          <w:tcPr>
            <w:tcW w:type="dxa" w:w="1729"/>
            <w:vMerge/>
            <w:tcBorders/>
          </w:tcPr>
          <w:p/>
        </w:tc>
        <w:tc>
          <w:tcPr>
            <w:tcW w:type="dxa" w:w="1729"/>
            <w:vMerge/>
            <w:tcBorders/>
          </w:tcPr>
          <w:p/>
        </w:tc>
        <w:tc>
          <w:tcPr>
            <w:tcW w:type="dxa" w:w="390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Z8</w:t>
            </w:r>
            <w:r>
              <w:rPr>
                <w:rFonts w:ascii="SimSun" w:hAnsi="SimSun" w:eastAsia="SimSun"/>
                <w:b w:val="0"/>
                <w:i w:val="0"/>
                <w:color w:val="000000"/>
                <w:sz w:val="21"/>
              </w:rPr>
              <w:t xml:space="preserve"> 盾构机刀具磨损</w:t>
            </w:r>
          </w:p>
        </w:tc>
        <w:tc>
          <w:tcPr>
            <w:tcW w:type="dxa" w:w="82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0.1303</w:t>
            </w:r>
          </w:p>
        </w:tc>
        <w:tc>
          <w:tcPr>
            <w:tcW w:type="dxa" w:w="80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0.0424</w:t>
            </w:r>
          </w:p>
        </w:tc>
        <w:tc>
          <w:tcPr>
            <w:tcW w:type="dxa" w:w="866"/>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13</w:t>
            </w:r>
          </w:p>
        </w:tc>
      </w:tr>
      <w:tr>
        <w:trPr>
          <w:trHeight w:hRule="exact" w:val="310"/>
        </w:trPr>
        <w:tc>
          <w:tcPr>
            <w:tcW w:type="dxa" w:w="1729"/>
            <w:vMerge/>
            <w:tcBorders/>
          </w:tcPr>
          <w:p/>
        </w:tc>
        <w:tc>
          <w:tcPr>
            <w:tcW w:type="dxa" w:w="1729"/>
            <w:vMerge/>
            <w:tcBorders/>
          </w:tcPr>
          <w:p/>
        </w:tc>
        <w:tc>
          <w:tcPr>
            <w:tcW w:type="dxa" w:w="3900"/>
            <w:tcBorders/>
            <w:tcMar>
              <w:start w:w="0" w:type="dxa"/>
              <w:end w:w="0" w:type="dxa"/>
            </w:tcMar>
          </w:tcPr>
          <w:p>
            <w:pPr>
              <w:autoSpaceDN w:val="0"/>
              <w:autoSpaceDE w:val="0"/>
              <w:widowControl/>
              <w:spacing w:line="230" w:lineRule="exact" w:before="40" w:after="0"/>
              <w:ind w:left="0" w:right="0" w:firstLine="0"/>
              <w:jc w:val="center"/>
            </w:pPr>
            <w:r>
              <w:rPr>
                <w:rFonts w:ascii="TimesNewRomanPSMT" w:hAnsi="TimesNewRomanPSMT" w:eastAsia="TimesNewRomanPSMT"/>
                <w:b w:val="0"/>
                <w:i w:val="0"/>
                <w:color w:val="000000"/>
                <w:sz w:val="21"/>
              </w:rPr>
              <w:t>D1</w:t>
            </w:r>
            <w:r>
              <w:rPr>
                <w:rFonts w:ascii="SimSun" w:hAnsi="SimSun" w:eastAsia="SimSun"/>
                <w:b w:val="0"/>
                <w:i w:val="0"/>
                <w:color w:val="000000"/>
                <w:sz w:val="21"/>
              </w:rPr>
              <w:t xml:space="preserve"> 接收基座中心夹角轴线偏离</w:t>
            </w:r>
          </w:p>
        </w:tc>
        <w:tc>
          <w:tcPr>
            <w:tcW w:type="dxa" w:w="820"/>
            <w:tcBorders/>
            <w:tcMar>
              <w:start w:w="0" w:type="dxa"/>
              <w:end w:w="0" w:type="dxa"/>
            </w:tcMar>
          </w:tcPr>
          <w:p>
            <w:pPr>
              <w:autoSpaceDN w:val="0"/>
              <w:autoSpaceDE w:val="0"/>
              <w:widowControl/>
              <w:spacing w:line="230" w:lineRule="exact" w:before="40" w:after="0"/>
              <w:ind w:left="0" w:right="0" w:firstLine="0"/>
              <w:jc w:val="center"/>
            </w:pPr>
            <w:r>
              <w:rPr>
                <w:rFonts w:ascii="TimesNewRomanPSMT" w:hAnsi="TimesNewRomanPSMT" w:eastAsia="TimesNewRomanPSMT"/>
                <w:b w:val="0"/>
                <w:i w:val="0"/>
                <w:color w:val="000000"/>
                <w:sz w:val="21"/>
              </w:rPr>
              <w:t>0.1907</w:t>
            </w:r>
          </w:p>
        </w:tc>
        <w:tc>
          <w:tcPr>
            <w:tcW w:type="dxa" w:w="800"/>
            <w:tcBorders/>
            <w:tcMar>
              <w:start w:w="0" w:type="dxa"/>
              <w:end w:w="0" w:type="dxa"/>
            </w:tcMar>
          </w:tcPr>
          <w:p>
            <w:pPr>
              <w:autoSpaceDN w:val="0"/>
              <w:autoSpaceDE w:val="0"/>
              <w:widowControl/>
              <w:spacing w:line="230" w:lineRule="exact" w:before="40" w:after="0"/>
              <w:ind w:left="0" w:right="0" w:firstLine="0"/>
              <w:jc w:val="center"/>
            </w:pPr>
            <w:r>
              <w:rPr>
                <w:rFonts w:ascii="TimesNewRomanPSMT" w:hAnsi="TimesNewRomanPSMT" w:eastAsia="TimesNewRomanPSMT"/>
                <w:b w:val="0"/>
                <w:i w:val="0"/>
                <w:color w:val="000000"/>
                <w:sz w:val="21"/>
              </w:rPr>
              <w:t>0.0236</w:t>
            </w:r>
          </w:p>
        </w:tc>
        <w:tc>
          <w:tcPr>
            <w:tcW w:type="dxa" w:w="866"/>
            <w:tcBorders/>
            <w:tcMar>
              <w:start w:w="0" w:type="dxa"/>
              <w:end w:w="0" w:type="dxa"/>
            </w:tcMar>
          </w:tcPr>
          <w:p>
            <w:pPr>
              <w:autoSpaceDN w:val="0"/>
              <w:autoSpaceDE w:val="0"/>
              <w:widowControl/>
              <w:spacing w:line="230" w:lineRule="exact" w:before="40" w:after="0"/>
              <w:ind w:left="0" w:right="0" w:firstLine="0"/>
              <w:jc w:val="center"/>
            </w:pPr>
            <w:r>
              <w:rPr>
                <w:rFonts w:ascii="TimesNewRomanPSMT" w:hAnsi="TimesNewRomanPSMT" w:eastAsia="TimesNewRomanPSMT"/>
                <w:b w:val="0"/>
                <w:i w:val="0"/>
                <w:color w:val="000000"/>
                <w:sz w:val="21"/>
              </w:rPr>
              <w:t>17</w:t>
            </w:r>
          </w:p>
        </w:tc>
      </w:tr>
      <w:tr>
        <w:trPr>
          <w:trHeight w:hRule="exact" w:val="312"/>
        </w:trPr>
        <w:tc>
          <w:tcPr>
            <w:tcW w:type="dxa" w:w="1729"/>
            <w:vMerge/>
            <w:tcBorders/>
          </w:tcPr>
          <w:p/>
        </w:tc>
        <w:tc>
          <w:tcPr>
            <w:tcW w:type="dxa" w:w="1729"/>
            <w:vMerge/>
            <w:tcBorders/>
          </w:tcPr>
          <w:p/>
        </w:tc>
        <w:tc>
          <w:tcPr>
            <w:tcW w:type="dxa" w:w="390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D2</w:t>
            </w:r>
            <w:r>
              <w:rPr>
                <w:rFonts w:ascii="SimSun" w:hAnsi="SimSun" w:eastAsia="SimSun"/>
                <w:b w:val="0"/>
                <w:i w:val="0"/>
                <w:color w:val="000000"/>
                <w:sz w:val="21"/>
              </w:rPr>
              <w:t xml:space="preserve"> 盾构基座刚度或稳定性差</w:t>
            </w:r>
          </w:p>
        </w:tc>
        <w:tc>
          <w:tcPr>
            <w:tcW w:type="dxa" w:w="82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0.0966</w:t>
            </w:r>
          </w:p>
        </w:tc>
        <w:tc>
          <w:tcPr>
            <w:tcW w:type="dxa" w:w="80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0.0119</w:t>
            </w:r>
          </w:p>
        </w:tc>
        <w:tc>
          <w:tcPr>
            <w:tcW w:type="dxa" w:w="866"/>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25</w:t>
            </w:r>
          </w:p>
        </w:tc>
      </w:tr>
      <w:tr>
        <w:trPr>
          <w:trHeight w:hRule="exact" w:val="300"/>
        </w:trPr>
        <w:tc>
          <w:tcPr>
            <w:tcW w:type="dxa" w:w="1729"/>
            <w:vMerge/>
            <w:tcBorders/>
          </w:tcPr>
          <w:p/>
        </w:tc>
        <w:tc>
          <w:tcPr>
            <w:tcW w:type="dxa" w:w="1729"/>
            <w:vMerge/>
            <w:tcBorders/>
          </w:tcPr>
          <w:p/>
        </w:tc>
        <w:tc>
          <w:tcPr>
            <w:tcW w:type="dxa" w:w="390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D3</w:t>
            </w:r>
            <w:r>
              <w:rPr>
                <w:rFonts w:ascii="SimSun" w:hAnsi="SimSun" w:eastAsia="SimSun"/>
                <w:b w:val="0"/>
                <w:i w:val="0"/>
                <w:color w:val="000000"/>
                <w:sz w:val="21"/>
              </w:rPr>
              <w:t xml:space="preserve"> 盾构机拆解操作不当</w:t>
            </w:r>
          </w:p>
        </w:tc>
        <w:tc>
          <w:tcPr>
            <w:tcW w:type="dxa" w:w="82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0.3152</w:t>
            </w:r>
          </w:p>
        </w:tc>
        <w:tc>
          <w:tcPr>
            <w:tcW w:type="dxa" w:w="80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0.0413</w:t>
            </w:r>
          </w:p>
        </w:tc>
        <w:tc>
          <w:tcPr>
            <w:tcW w:type="dxa" w:w="866"/>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11</w:t>
            </w:r>
          </w:p>
        </w:tc>
      </w:tr>
      <w:tr>
        <w:trPr>
          <w:trHeight w:hRule="exact" w:val="324"/>
        </w:trPr>
        <w:tc>
          <w:tcPr>
            <w:tcW w:type="dxa" w:w="1916"/>
            <w:vMerge w:val="restart"/>
            <w:tcBorders>
              <w:bottom w:sz="11.5200004577636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1146" w:after="0"/>
              <w:ind w:left="0" w:right="0" w:firstLine="0"/>
              <w:jc w:val="center"/>
            </w:pPr>
            <w:r>
              <w:rPr>
                <w:rFonts w:ascii="TimesNewRomanPSMT" w:hAnsi="TimesNewRomanPSMT" w:eastAsia="TimesNewRomanPSMT"/>
                <w:b w:val="0"/>
                <w:i w:val="0"/>
                <w:color w:val="000000"/>
                <w:sz w:val="21"/>
              </w:rPr>
              <w:t>E</w:t>
            </w:r>
            <w:r>
              <w:rPr>
                <w:rFonts w:ascii="SimSun" w:hAnsi="SimSun" w:eastAsia="SimSun"/>
                <w:b w:val="0"/>
                <w:i w:val="0"/>
                <w:color w:val="000000"/>
                <w:sz w:val="21"/>
              </w:rPr>
              <w:t xml:space="preserve"> 穿越特殊地段</w:t>
            </w:r>
          </w:p>
        </w:tc>
        <w:tc>
          <w:tcPr>
            <w:tcW w:type="dxa" w:w="840"/>
            <w:vMerge w:val="restart"/>
            <w:tcBorders>
              <w:bottom w:sz="11.5200004577636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1146" w:after="0"/>
              <w:ind w:left="0" w:right="0" w:firstLine="0"/>
              <w:jc w:val="center"/>
            </w:pPr>
            <w:r>
              <w:rPr>
                <w:rFonts w:ascii="TimesNewRomanPSMT" w:hAnsi="TimesNewRomanPSMT" w:eastAsia="TimesNewRomanPSMT"/>
                <w:b w:val="0"/>
                <w:i w:val="0"/>
                <w:color w:val="000000"/>
                <w:sz w:val="21"/>
              </w:rPr>
              <w:t>0.0861</w:t>
            </w:r>
          </w:p>
        </w:tc>
        <w:tc>
          <w:tcPr>
            <w:tcW w:type="dxa" w:w="390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D4</w:t>
            </w:r>
            <w:r>
              <w:rPr>
                <w:rFonts w:ascii="SimSun" w:hAnsi="SimSun" w:eastAsia="SimSun"/>
                <w:b w:val="0"/>
                <w:i w:val="0"/>
                <w:color w:val="000000"/>
                <w:sz w:val="21"/>
              </w:rPr>
              <w:t xml:space="preserve"> 盾构基座变形</w:t>
            </w:r>
          </w:p>
        </w:tc>
        <w:tc>
          <w:tcPr>
            <w:tcW w:type="dxa" w:w="82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0.3975</w:t>
            </w:r>
          </w:p>
        </w:tc>
        <w:tc>
          <w:tcPr>
            <w:tcW w:type="dxa" w:w="80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0.0510</w:t>
            </w:r>
          </w:p>
        </w:tc>
        <w:tc>
          <w:tcPr>
            <w:tcW w:type="dxa" w:w="866"/>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4</w:t>
            </w:r>
          </w:p>
        </w:tc>
      </w:tr>
      <w:tr>
        <w:trPr>
          <w:trHeight w:hRule="exact" w:val="314"/>
        </w:trPr>
        <w:tc>
          <w:tcPr>
            <w:tcW w:type="dxa" w:w="1729"/>
            <w:vMerge/>
            <w:tcBorders>
              <w:bottom w:sz="11.520000457763672" w:val="single" w:color="#000000"/>
            </w:tcBorders>
          </w:tcPr>
          <w:p/>
        </w:tc>
        <w:tc>
          <w:tcPr>
            <w:tcW w:type="dxa" w:w="1729"/>
            <w:vMerge/>
            <w:tcBorders>
              <w:bottom w:sz="11.520000457763672" w:val="single" w:color="#000000"/>
            </w:tcBorders>
          </w:tcPr>
          <w:p/>
        </w:tc>
        <w:tc>
          <w:tcPr>
            <w:tcW w:type="dxa" w:w="390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E1</w:t>
            </w:r>
            <w:r>
              <w:rPr>
                <w:rFonts w:ascii="SimSun" w:hAnsi="SimSun" w:eastAsia="SimSun"/>
                <w:b w:val="0"/>
                <w:i w:val="0"/>
                <w:color w:val="000000"/>
                <w:sz w:val="21"/>
              </w:rPr>
              <w:t xml:space="preserve"> 盾构穿越地质环境复杂</w:t>
            </w:r>
          </w:p>
        </w:tc>
        <w:tc>
          <w:tcPr>
            <w:tcW w:type="dxa" w:w="82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0.2451</w:t>
            </w:r>
          </w:p>
        </w:tc>
        <w:tc>
          <w:tcPr>
            <w:tcW w:type="dxa" w:w="80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0.0212</w:t>
            </w:r>
          </w:p>
        </w:tc>
        <w:tc>
          <w:tcPr>
            <w:tcW w:type="dxa" w:w="866"/>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8</w:t>
            </w:r>
          </w:p>
        </w:tc>
      </w:tr>
      <w:tr>
        <w:trPr>
          <w:trHeight w:hRule="exact" w:val="310"/>
        </w:trPr>
        <w:tc>
          <w:tcPr>
            <w:tcW w:type="dxa" w:w="1729"/>
            <w:vMerge/>
            <w:tcBorders>
              <w:bottom w:sz="11.520000457763672" w:val="single" w:color="#000000"/>
            </w:tcBorders>
          </w:tcPr>
          <w:p/>
        </w:tc>
        <w:tc>
          <w:tcPr>
            <w:tcW w:type="dxa" w:w="1729"/>
            <w:vMerge/>
            <w:tcBorders>
              <w:bottom w:sz="11.520000457763672" w:val="single" w:color="#000000"/>
            </w:tcBorders>
          </w:tcPr>
          <w:p/>
        </w:tc>
        <w:tc>
          <w:tcPr>
            <w:tcW w:type="dxa" w:w="3900"/>
            <w:tcBorders/>
            <w:tcMar>
              <w:start w:w="0" w:type="dxa"/>
              <w:end w:w="0" w:type="dxa"/>
            </w:tcMar>
          </w:tcPr>
          <w:p>
            <w:pPr>
              <w:autoSpaceDN w:val="0"/>
              <w:autoSpaceDE w:val="0"/>
              <w:widowControl/>
              <w:spacing w:line="230" w:lineRule="exact" w:before="40" w:after="0"/>
              <w:ind w:left="0" w:right="0" w:firstLine="0"/>
              <w:jc w:val="center"/>
            </w:pPr>
            <w:r>
              <w:rPr>
                <w:rFonts w:ascii="TimesNewRomanPSMT" w:hAnsi="TimesNewRomanPSMT" w:eastAsia="TimesNewRomanPSMT"/>
                <w:b w:val="0"/>
                <w:i w:val="0"/>
                <w:color w:val="000000"/>
                <w:sz w:val="21"/>
              </w:rPr>
              <w:t>E2</w:t>
            </w:r>
            <w:r>
              <w:rPr>
                <w:rFonts w:ascii="SimSun" w:hAnsi="SimSun" w:eastAsia="SimSun"/>
                <w:b w:val="0"/>
                <w:i w:val="0"/>
                <w:color w:val="000000"/>
                <w:sz w:val="21"/>
              </w:rPr>
              <w:t xml:space="preserve"> 隧道存在</w:t>
            </w:r>
            <w:r>
              <w:rPr>
                <w:rFonts w:ascii="TimesNewRomanPSMT" w:hAnsi="TimesNewRomanPSMT" w:eastAsia="TimesNewRomanPSMT"/>
                <w:b w:val="0"/>
                <w:i w:val="0"/>
                <w:color w:val="000000"/>
                <w:sz w:val="21"/>
              </w:rPr>
              <w:t>CO</w:t>
            </w:r>
            <w:r>
              <w:rPr>
                <w:rFonts w:ascii="SimSun" w:hAnsi="SimSun" w:eastAsia="SimSun"/>
                <w:b w:val="0"/>
                <w:i w:val="0"/>
                <w:color w:val="000000"/>
                <w:sz w:val="21"/>
              </w:rPr>
              <w:t>、</w:t>
            </w:r>
            <w:r>
              <w:rPr>
                <w:rFonts w:ascii="TimesNewRomanPSMT" w:hAnsi="TimesNewRomanPSMT" w:eastAsia="TimesNewRomanPSMT"/>
                <w:b w:val="0"/>
                <w:i w:val="0"/>
                <w:color w:val="000000"/>
                <w:sz w:val="21"/>
              </w:rPr>
              <w:t>H2S</w:t>
            </w:r>
            <w:r>
              <w:rPr>
                <w:rFonts w:ascii="SimSun" w:hAnsi="SimSun" w:eastAsia="SimSun"/>
                <w:b w:val="0"/>
                <w:i w:val="0"/>
                <w:color w:val="000000"/>
                <w:sz w:val="21"/>
              </w:rPr>
              <w:t xml:space="preserve"> 等有毒气体</w:t>
            </w:r>
          </w:p>
        </w:tc>
        <w:tc>
          <w:tcPr>
            <w:tcW w:type="dxa" w:w="820"/>
            <w:tcBorders/>
            <w:tcMar>
              <w:start w:w="0" w:type="dxa"/>
              <w:end w:w="0" w:type="dxa"/>
            </w:tcMar>
          </w:tcPr>
          <w:p>
            <w:pPr>
              <w:autoSpaceDN w:val="0"/>
              <w:autoSpaceDE w:val="0"/>
              <w:widowControl/>
              <w:spacing w:line="230" w:lineRule="exact" w:before="40" w:after="0"/>
              <w:ind w:left="0" w:right="0" w:firstLine="0"/>
              <w:jc w:val="center"/>
            </w:pPr>
            <w:r>
              <w:rPr>
                <w:rFonts w:ascii="TimesNewRomanPSMT" w:hAnsi="TimesNewRomanPSMT" w:eastAsia="TimesNewRomanPSMT"/>
                <w:b w:val="0"/>
                <w:i w:val="0"/>
                <w:color w:val="000000"/>
                <w:sz w:val="21"/>
              </w:rPr>
              <w:t>0.0799</w:t>
            </w:r>
          </w:p>
        </w:tc>
        <w:tc>
          <w:tcPr>
            <w:tcW w:type="dxa" w:w="800"/>
            <w:tcBorders/>
            <w:tcMar>
              <w:start w:w="0" w:type="dxa"/>
              <w:end w:w="0" w:type="dxa"/>
            </w:tcMar>
          </w:tcPr>
          <w:p>
            <w:pPr>
              <w:autoSpaceDN w:val="0"/>
              <w:autoSpaceDE w:val="0"/>
              <w:widowControl/>
              <w:spacing w:line="230" w:lineRule="exact" w:before="40" w:after="0"/>
              <w:ind w:left="0" w:right="0" w:firstLine="0"/>
              <w:jc w:val="center"/>
            </w:pPr>
            <w:r>
              <w:rPr>
                <w:rFonts w:ascii="TimesNewRomanPSMT" w:hAnsi="TimesNewRomanPSMT" w:eastAsia="TimesNewRomanPSMT"/>
                <w:b w:val="0"/>
                <w:i w:val="0"/>
                <w:color w:val="000000"/>
                <w:sz w:val="21"/>
              </w:rPr>
              <w:t>0.0065</w:t>
            </w:r>
          </w:p>
        </w:tc>
        <w:tc>
          <w:tcPr>
            <w:tcW w:type="dxa" w:w="866"/>
            <w:tcBorders/>
            <w:tcMar>
              <w:start w:w="0" w:type="dxa"/>
              <w:end w:w="0" w:type="dxa"/>
            </w:tcMar>
          </w:tcPr>
          <w:p>
            <w:pPr>
              <w:autoSpaceDN w:val="0"/>
              <w:autoSpaceDE w:val="0"/>
              <w:widowControl/>
              <w:spacing w:line="230" w:lineRule="exact" w:before="40" w:after="0"/>
              <w:ind w:left="0" w:right="0" w:firstLine="0"/>
              <w:jc w:val="center"/>
            </w:pPr>
            <w:r>
              <w:rPr>
                <w:rFonts w:ascii="TimesNewRomanPSMT" w:hAnsi="TimesNewRomanPSMT" w:eastAsia="TimesNewRomanPSMT"/>
                <w:b w:val="0"/>
                <w:i w:val="0"/>
                <w:color w:val="000000"/>
                <w:sz w:val="21"/>
              </w:rPr>
              <w:t>22</w:t>
            </w:r>
          </w:p>
        </w:tc>
      </w:tr>
      <w:tr>
        <w:trPr>
          <w:trHeight w:hRule="exact" w:val="312"/>
        </w:trPr>
        <w:tc>
          <w:tcPr>
            <w:tcW w:type="dxa" w:w="1729"/>
            <w:vMerge/>
            <w:tcBorders>
              <w:bottom w:sz="11.520000457763672" w:val="single" w:color="#000000"/>
            </w:tcBorders>
          </w:tcPr>
          <w:p/>
        </w:tc>
        <w:tc>
          <w:tcPr>
            <w:tcW w:type="dxa" w:w="1729"/>
            <w:vMerge/>
            <w:tcBorders>
              <w:bottom w:sz="11.520000457763672" w:val="single" w:color="#000000"/>
            </w:tcBorders>
          </w:tcPr>
          <w:p/>
        </w:tc>
        <w:tc>
          <w:tcPr>
            <w:tcW w:type="dxa" w:w="390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E3</w:t>
            </w:r>
            <w:r>
              <w:rPr>
                <w:rFonts w:ascii="SimSun" w:hAnsi="SimSun" w:eastAsia="SimSun"/>
                <w:b w:val="0"/>
                <w:i w:val="0"/>
                <w:color w:val="000000"/>
                <w:sz w:val="21"/>
              </w:rPr>
              <w:t xml:space="preserve"> 施工过程中遭遇恶劣天气、自然灾害</w:t>
            </w:r>
          </w:p>
        </w:tc>
        <w:tc>
          <w:tcPr>
            <w:tcW w:type="dxa" w:w="82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0.2447</w:t>
            </w:r>
          </w:p>
        </w:tc>
        <w:tc>
          <w:tcPr>
            <w:tcW w:type="dxa" w:w="80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0.0213</w:t>
            </w:r>
          </w:p>
        </w:tc>
        <w:tc>
          <w:tcPr>
            <w:tcW w:type="dxa" w:w="866"/>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7</w:t>
            </w:r>
          </w:p>
        </w:tc>
      </w:tr>
      <w:tr>
        <w:trPr>
          <w:trHeight w:hRule="exact" w:val="300"/>
        </w:trPr>
        <w:tc>
          <w:tcPr>
            <w:tcW w:type="dxa" w:w="1729"/>
            <w:vMerge/>
            <w:tcBorders>
              <w:bottom w:sz="11.520000457763672" w:val="single" w:color="#000000"/>
            </w:tcBorders>
          </w:tcPr>
          <w:p/>
        </w:tc>
        <w:tc>
          <w:tcPr>
            <w:tcW w:type="dxa" w:w="1729"/>
            <w:vMerge/>
            <w:tcBorders>
              <w:bottom w:sz="11.520000457763672" w:val="single" w:color="#000000"/>
            </w:tcBorders>
          </w:tcPr>
          <w:p/>
        </w:tc>
        <w:tc>
          <w:tcPr>
            <w:tcW w:type="dxa" w:w="390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E4</w:t>
            </w:r>
            <w:r>
              <w:rPr>
                <w:rFonts w:ascii="SimSun" w:hAnsi="SimSun" w:eastAsia="SimSun"/>
                <w:b w:val="0"/>
                <w:i w:val="0"/>
                <w:color w:val="000000"/>
                <w:sz w:val="21"/>
              </w:rPr>
              <w:t xml:space="preserve"> 邻近建筑物防控与监测不到位</w:t>
            </w:r>
          </w:p>
        </w:tc>
        <w:tc>
          <w:tcPr>
            <w:tcW w:type="dxa" w:w="82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0.2494</w:t>
            </w:r>
          </w:p>
        </w:tc>
        <w:tc>
          <w:tcPr>
            <w:tcW w:type="dxa" w:w="80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0.0217</w:t>
            </w:r>
          </w:p>
        </w:tc>
        <w:tc>
          <w:tcPr>
            <w:tcW w:type="dxa" w:w="866"/>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5</w:t>
            </w:r>
          </w:p>
        </w:tc>
      </w:tr>
      <w:tr>
        <w:trPr>
          <w:trHeight w:hRule="exact" w:val="320"/>
        </w:trPr>
        <w:tc>
          <w:tcPr>
            <w:tcW w:type="dxa" w:w="1729"/>
            <w:vMerge/>
            <w:tcBorders>
              <w:bottom w:sz="11.520000457763672" w:val="single" w:color="#000000"/>
            </w:tcBorders>
          </w:tcPr>
          <w:p/>
        </w:tc>
        <w:tc>
          <w:tcPr>
            <w:tcW w:type="dxa" w:w="1729"/>
            <w:vMerge/>
            <w:tcBorders>
              <w:bottom w:sz="11.520000457763672" w:val="single" w:color="#000000"/>
            </w:tcBorders>
          </w:tcPr>
          <w:p/>
        </w:tc>
        <w:tc>
          <w:tcPr>
            <w:tcW w:type="dxa" w:w="390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E5</w:t>
            </w:r>
            <w:r>
              <w:rPr>
                <w:rFonts w:ascii="SimSun" w:hAnsi="SimSun" w:eastAsia="SimSun"/>
                <w:b w:val="0"/>
                <w:i w:val="0"/>
                <w:color w:val="000000"/>
                <w:sz w:val="21"/>
              </w:rPr>
              <w:t xml:space="preserve"> 地下管线情况复杂</w:t>
            </w:r>
          </w:p>
        </w:tc>
        <w:tc>
          <w:tcPr>
            <w:tcW w:type="dxa" w:w="82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0.1242</w:t>
            </w:r>
          </w:p>
        </w:tc>
        <w:tc>
          <w:tcPr>
            <w:tcW w:type="dxa" w:w="80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0.0106</w:t>
            </w:r>
          </w:p>
        </w:tc>
        <w:tc>
          <w:tcPr>
            <w:tcW w:type="dxa" w:w="866"/>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16</w:t>
            </w:r>
          </w:p>
        </w:tc>
      </w:tr>
      <w:tr>
        <w:trPr>
          <w:trHeight w:hRule="exact" w:val="326"/>
        </w:trPr>
        <w:tc>
          <w:tcPr>
            <w:tcW w:type="dxa" w:w="1729"/>
            <w:vMerge/>
            <w:tcBorders>
              <w:bottom w:sz="11.520000457763672" w:val="single" w:color="#000000"/>
            </w:tcBorders>
          </w:tcPr>
          <w:p/>
        </w:tc>
        <w:tc>
          <w:tcPr>
            <w:tcW w:type="dxa" w:w="1729"/>
            <w:vMerge/>
            <w:tcBorders>
              <w:bottom w:sz="11.520000457763672" w:val="single" w:color="#000000"/>
            </w:tcBorders>
          </w:tcPr>
          <w:p/>
        </w:tc>
        <w:tc>
          <w:tcPr>
            <w:tcW w:type="dxa" w:w="3900"/>
            <w:tcBorders>
              <w:bottom w:sz="11.520000457763672"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E6</w:t>
            </w:r>
            <w:r>
              <w:rPr>
                <w:rFonts w:ascii="SimSun" w:hAnsi="SimSun" w:eastAsia="SimSun"/>
                <w:b w:val="0"/>
                <w:i w:val="0"/>
                <w:color w:val="000000"/>
                <w:sz w:val="21"/>
              </w:rPr>
              <w:t xml:space="preserve"> 交通荷载过大</w:t>
            </w:r>
          </w:p>
        </w:tc>
        <w:tc>
          <w:tcPr>
            <w:tcW w:type="dxa" w:w="820"/>
            <w:tcBorders>
              <w:bottom w:sz="11.520000457763672"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0.0567</w:t>
            </w:r>
          </w:p>
        </w:tc>
        <w:tc>
          <w:tcPr>
            <w:tcW w:type="dxa" w:w="800"/>
            <w:tcBorders>
              <w:bottom w:sz="11.520000457763672"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0.0048</w:t>
            </w:r>
          </w:p>
        </w:tc>
        <w:tc>
          <w:tcPr>
            <w:tcW w:type="dxa" w:w="866"/>
            <w:tcBorders>
              <w:bottom w:sz="11.520000457763672"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26</w:t>
            </w:r>
          </w:p>
        </w:tc>
      </w:tr>
    </w:tbl>
    <w:p>
      <w:pPr>
        <w:autoSpaceDN w:val="0"/>
        <w:autoSpaceDE w:val="0"/>
        <w:widowControl/>
        <w:spacing w:line="282" w:lineRule="exact" w:before="266" w:after="0"/>
        <w:ind w:left="998" w:right="0" w:firstLine="0"/>
        <w:jc w:val="left"/>
      </w:pPr>
      <w:r>
        <w:rPr>
          <w:rFonts w:ascii="SimHei" w:hAnsi="SimHei" w:eastAsia="SimHei"/>
          <w:b w:val="0"/>
          <w:i w:val="0"/>
          <w:color w:val="000000"/>
          <w:sz w:val="28"/>
        </w:rPr>
        <w:t>4.3.2 隶属度的计算</w:t>
      </w:r>
    </w:p>
    <w:p>
      <w:pPr>
        <w:autoSpaceDN w:val="0"/>
        <w:tabs>
          <w:tab w:pos="1478" w:val="left"/>
        </w:tabs>
        <w:autoSpaceDE w:val="0"/>
        <w:widowControl/>
        <w:spacing w:line="426" w:lineRule="exact" w:before="162" w:after="0"/>
        <w:ind w:left="998" w:right="0" w:firstLine="0"/>
        <w:jc w:val="left"/>
      </w:pPr>
      <w:r>
        <w:tab/>
      </w:r>
      <w:r>
        <w:rPr>
          <w:rFonts w:ascii="SimSun" w:hAnsi="SimSun" w:eastAsia="SimSun"/>
          <w:b w:val="0"/>
          <w:i w:val="0"/>
          <w:color w:val="000000"/>
          <w:sz w:val="24"/>
        </w:rPr>
        <w:t>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号线盾构施工安全风险损失评价分别从以下几个部分开展：</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）确定因素集。基于前文构建的评价体系，确定一级指标青岛地铁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w:t>
      </w:r>
      <w:r>
        <w:rPr>
          <w:rFonts w:ascii="SimSun" w:hAnsi="SimSun" w:eastAsia="SimSun"/>
          <w:b w:val="0"/>
          <w:i w:val="0"/>
          <w:color w:val="000000"/>
          <w:sz w:val="24"/>
        </w:rPr>
        <w:t>工安全风险因素集为</w:t>
      </w:r>
      <w:r/>
    </w:p>
    <w:p>
      <w:pPr>
        <w:sectPr>
          <w:pgSz w:w="11906" w:h="16838"/>
          <w:pgMar w:top="440" w:right="1114" w:bottom="17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0" w:lineRule="exact" w:before="0" w:after="50"/>
        <w:ind w:left="0" w:right="3298" w:firstLine="0"/>
        <w:jc w:val="right"/>
      </w:pPr>
      <w:r>
        <w:rPr>
          <w:rFonts w:ascii="SimSun" w:hAnsi="SimSun" w:eastAsia="SimSun"/>
          <w:b w:val="0"/>
          <w:i w:val="0"/>
          <w:color w:val="000000"/>
          <w:sz w:val="21"/>
        </w:rPr>
        <w:t>辽宁工程技术大学硕士学位论文</w:t>
      </w:r>
    </w:p>
    <w:tbl>
      <w:tblPr>
        <w:tblW w:type="auto" w:w="0"/>
        <w:tblLayout w:type="fixed"/>
        <w:tblLook w:firstColumn="1" w:firstRow="1" w:lastColumn="0" w:lastRow="0" w:noHBand="0" w:noVBand="1" w:val="04A0"/>
        <w:tblInd w:w="998.0000000000001" w:type="dxa"/>
      </w:tblPr>
      <w:tblGrid>
        <w:gridCol w:w="1740"/>
        <w:gridCol w:w="1740"/>
        <w:gridCol w:w="1740"/>
        <w:gridCol w:w="1740"/>
        <w:gridCol w:w="1740"/>
        <w:gridCol w:w="1740"/>
      </w:tblGrid>
      <w:tr>
        <w:trPr>
          <w:trHeight w:hRule="exact" w:val="514"/>
        </w:trPr>
        <w:tc>
          <w:tcPr>
            <w:tcW w:type="dxa" w:w="2922"/>
            <w:vMerge w:val="restart"/>
            <w:tcBorders>
              <w:top w:sz="6.399999999999977" w:val="single" w:color="#000000"/>
            </w:tcBorders>
            <w:tcMar>
              <w:start w:w="0" w:type="dxa"/>
              <w:end w:w="0" w:type="dxa"/>
            </w:tcMar>
          </w:tcPr>
          <w:p>
            <w:pPr>
              <w:autoSpaceDN w:val="0"/>
              <w:autoSpaceDE w:val="0"/>
              <w:widowControl/>
              <w:spacing w:line="314" w:lineRule="exact" w:before="918" w:after="0"/>
              <w:ind w:left="0" w:right="36" w:firstLine="0"/>
              <w:jc w:val="right"/>
            </w:pPr>
            <w:r/>
          </w:p>
        </w:tc>
        <w:tc>
          <w:tcPr>
            <w:tcW w:type="dxa" w:w="1740"/>
          </w:tcPr>
          <w:p/>
        </w:tc>
        <w:tc>
          <w:tcPr>
            <w:tcW w:type="dxa" w:w="1740"/>
          </w:tcPr>
          <w:p/>
        </w:tc>
        <w:tc>
          <w:tcPr>
            <w:tcW w:type="dxa" w:w="1740"/>
          </w:tcPr>
          <w:p/>
        </w:tc>
        <w:tc>
          <w:tcPr>
            <w:tcW w:type="dxa" w:w="1740"/>
          </w:tcPr>
          <w:p/>
        </w:tc>
        <w:tc>
          <w:tcPr>
            <w:tcW w:type="dxa" w:w="1740"/>
          </w:tcPr>
          <w:p/>
        </w:tc>
      </w:tr>
      <w:tr>
        <w:tc>
          <w:tcPr>
            <w:tcW w:type="dxa" w:w="1740"/>
            <w:vMerge/>
            <w:tcBorders>
              <w:top w:sz="6.399999999999977" w:val="single" w:color="#000000"/>
            </w:tcBorders>
          </w:tcPr>
          <w:p/>
        </w:tc>
        <w:tc>
          <w:tcPr>
            <w:tcW w:type="dxa" w:w="1740"/>
          </w:tcPr>
          <w:p/>
        </w:tc>
        <w:tc>
          <w:tcPr>
            <w:tcW w:type="dxa" w:w="1740"/>
          </w:tcPr>
          <w:p/>
        </w:tc>
        <w:tc>
          <w:tcPr>
            <w:tcW w:type="dxa" w:w="1740"/>
          </w:tcPr>
          <w:p/>
        </w:tc>
        <w:tc>
          <w:tcPr>
            <w:tcW w:type="dxa" w:w="1740"/>
          </w:tcPr>
          <w:p/>
        </w:tc>
        <w:tc>
          <w:tcPr>
            <w:tcW w:type="dxa" w:w="1740"/>
          </w:tcPr>
          <w:p/>
        </w:tc>
      </w:tr>
      <w:tr>
        <w:tc>
          <w:tcPr>
            <w:tcW w:type="dxa" w:w="1740"/>
            <w:vMerge/>
            <w:tcBorders>
              <w:top w:sz="6.399999999999977" w:val="single" w:color="#000000"/>
            </w:tcBorders>
          </w:tcPr>
          <w:p/>
        </w:tc>
        <w:tc>
          <w:tcPr>
            <w:tcW w:type="dxa" w:w="1740"/>
          </w:tcPr>
          <w:p/>
        </w:tc>
        <w:tc>
          <w:tcPr>
            <w:tcW w:type="dxa" w:w="1740"/>
          </w:tcPr>
          <w:p/>
        </w:tc>
        <w:tc>
          <w:tcPr>
            <w:tcW w:type="dxa" w:w="1740"/>
          </w:tcPr>
          <w:p/>
        </w:tc>
        <w:tc>
          <w:tcPr>
            <w:tcW w:type="dxa" w:w="1740"/>
          </w:tcPr>
          <w:p/>
        </w:tc>
        <w:tc>
          <w:tcPr>
            <w:tcW w:type="dxa" w:w="1740"/>
          </w:tcPr>
          <w:p/>
        </w:tc>
      </w:tr>
      <w:tr>
        <w:tc>
          <w:tcPr>
            <w:tcW w:type="dxa" w:w="1740"/>
            <w:vMerge/>
            <w:tcBorders>
              <w:top w:sz="6.399999999999977" w:val="single" w:color="#000000"/>
            </w:tcBorders>
          </w:tcPr>
          <w:p/>
        </w:tc>
        <w:tc>
          <w:tcPr>
            <w:tcW w:type="dxa" w:w="1740"/>
          </w:tcPr>
          <w:p/>
        </w:tc>
        <w:tc>
          <w:tcPr>
            <w:tcW w:type="dxa" w:w="1740"/>
          </w:tcPr>
          <w:p/>
        </w:tc>
        <w:tc>
          <w:tcPr>
            <w:tcW w:type="dxa" w:w="1740"/>
          </w:tcPr>
          <w:p/>
        </w:tc>
        <w:tc>
          <w:tcPr>
            <w:tcW w:type="dxa" w:w="1740"/>
          </w:tcPr>
          <w:p/>
        </w:tc>
        <w:tc>
          <w:tcPr>
            <w:tcW w:type="dxa" w:w="1740"/>
          </w:tcPr>
          <w:p/>
        </w:tc>
      </w:tr>
      <w:tr>
        <w:tc>
          <w:tcPr>
            <w:tcW w:type="dxa" w:w="1740"/>
            <w:vMerge/>
            <w:tcBorders>
              <w:top w:sz="6.399999999999977" w:val="single" w:color="#000000"/>
            </w:tcBorders>
          </w:tcPr>
          <w:p/>
        </w:tc>
        <w:tc>
          <w:tcPr>
            <w:tcW w:type="dxa" w:w="1740"/>
          </w:tcPr>
          <w:p/>
        </w:tc>
        <w:tc>
          <w:tcPr>
            <w:tcW w:type="dxa" w:w="1740"/>
          </w:tcPr>
          <w:p/>
        </w:tc>
        <w:tc>
          <w:tcPr>
            <w:tcW w:type="dxa" w:w="1740"/>
          </w:tcPr>
          <w:p/>
        </w:tc>
        <w:tc>
          <w:tcPr>
            <w:tcW w:type="dxa" w:w="1740"/>
          </w:tcPr>
          <w:p/>
        </w:tc>
        <w:tc>
          <w:tcPr>
            <w:tcW w:type="dxa" w:w="1740"/>
          </w:tcPr>
          <w:p/>
        </w:tc>
      </w:tr>
      <w:tr>
        <w:tc>
          <w:tcPr>
            <w:tcW w:type="dxa" w:w="1740"/>
            <w:vMerge/>
            <w:tcBorders>
              <w:top w:sz="6.399999999999977" w:val="single" w:color="#000000"/>
            </w:tcBorders>
          </w:tcPr>
          <w:p/>
        </w:tc>
        <w:tc>
          <w:tcPr>
            <w:tcW w:type="dxa" w:w="1740"/>
          </w:tcPr>
          <w:p/>
        </w:tc>
        <w:tc>
          <w:tcPr>
            <w:tcW w:type="dxa" w:w="1740"/>
          </w:tcPr>
          <w:p/>
        </w:tc>
        <w:tc>
          <w:tcPr>
            <w:tcW w:type="dxa" w:w="1740"/>
          </w:tcPr>
          <w:p/>
        </w:tc>
        <w:tc>
          <w:tcPr>
            <w:tcW w:type="dxa" w:w="1740"/>
          </w:tcPr>
          <w:p/>
        </w:tc>
        <w:tc>
          <w:tcPr>
            <w:tcW w:type="dxa" w:w="1740"/>
          </w:tcPr>
          <w:p/>
        </w:tc>
      </w:tr>
    </w:tbl>
    <w:p>
      <w:pPr>
        <w:sectPr>
          <w:pgSz w:w="11906" w:h="16838"/>
          <w:pgMar w:top="440" w:right="1046" w:bottom="17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0" w:lineRule="exact" w:before="0" w:after="0"/>
        <w:ind w:left="0" w:right="3232" w:firstLine="0"/>
        <w:jc w:val="right"/>
      </w:pPr>
      <w:r>
        <w:rPr>
          <w:rFonts w:ascii="SimSun" w:hAnsi="SimSun" w:eastAsia="SimSun"/>
          <w:b w:val="0"/>
          <w:i w:val="0"/>
          <w:color w:val="000000"/>
          <w:sz w:val="21"/>
        </w:rPr>
        <w:t>辽宁工程技术大学硕士学位论文</w:t>
      </w:r>
    </w:p>
    <w:p>
      <w:pPr>
        <w:autoSpaceDN w:val="0"/>
        <w:autoSpaceDE w:val="0"/>
        <w:widowControl/>
        <w:spacing w:line="420" w:lineRule="exact" w:before="292" w:after="0"/>
        <w:ind w:left="998" w:right="22" w:firstLine="0"/>
        <w:jc w:val="both"/>
      </w:pPr>
      <w:r>
        <w:rPr>
          <w:rFonts w:ascii="SimSun" w:hAnsi="SimSun" w:eastAsia="SimSun"/>
          <w:b w:val="0"/>
          <w:i w:val="0"/>
          <w:color w:val="000000"/>
          <w:sz w:val="24"/>
        </w:rPr>
        <w:t>该区间的风险应当拒绝接受，需采取改进措施；中间区域为</w:t>
      </w:r>
      <w:r>
        <w:rPr>
          <w:rFonts w:ascii="TimesNewRomanPSMT" w:hAnsi="TimesNewRomanPSMT" w:eastAsia="TimesNewRomanPSMT"/>
          <w:b w:val="0"/>
          <w:i w:val="0"/>
          <w:color w:val="000000"/>
          <w:sz w:val="24"/>
        </w:rPr>
        <w:t>ALARP</w:t>
      </w:r>
      <w:r>
        <w:rPr>
          <w:rFonts w:ascii="SimSun" w:hAnsi="SimSun" w:eastAsia="SimSun"/>
          <w:b w:val="0"/>
          <w:i w:val="0"/>
          <w:color w:val="000000"/>
          <w:sz w:val="24"/>
        </w:rPr>
        <w:t xml:space="preserve"> 区，基于成本和收益</w:t>
      </w:r>
      <w:r>
        <w:rPr>
          <w:rFonts w:ascii="SimSun" w:hAnsi="SimSun" w:eastAsia="SimSun"/>
          <w:b w:val="0"/>
          <w:i w:val="0"/>
          <w:color w:val="000000"/>
          <w:sz w:val="24"/>
        </w:rPr>
        <w:t>分析，若项目收益大于风险修复成本则无需进一步采取应对措施，表明风险修复是有价</w:t>
      </w:r>
      <w:r>
        <w:rPr>
          <w:rFonts w:ascii="SimSun" w:hAnsi="SimSun" w:eastAsia="SimSun"/>
          <w:b w:val="0"/>
          <w:i w:val="0"/>
          <w:color w:val="000000"/>
          <w:sz w:val="24"/>
        </w:rPr>
        <w:t>值的，属于风险可容忍区即</w:t>
      </w:r>
      <w:r>
        <w:rPr>
          <w:rFonts w:ascii="TimesNewRomanPSMT" w:hAnsi="TimesNewRomanPSMT" w:eastAsia="TimesNewRomanPSMT"/>
          <w:b w:val="0"/>
          <w:i w:val="0"/>
          <w:color w:val="000000"/>
          <w:sz w:val="24"/>
        </w:rPr>
        <w:t>ALARP</w:t>
      </w:r>
      <w:r>
        <w:rPr>
          <w:rFonts w:ascii="SimSun" w:hAnsi="SimSun" w:eastAsia="SimSun"/>
          <w:b w:val="0"/>
          <w:i w:val="0"/>
          <w:color w:val="000000"/>
          <w:sz w:val="24"/>
        </w:rPr>
        <w:t xml:space="preserve"> 下限区域，否则属于风险不可容忍区即</w:t>
      </w:r>
      <w:r>
        <w:rPr>
          <w:rFonts w:ascii="TimesNewRomanPSMT" w:hAnsi="TimesNewRomanPSMT" w:eastAsia="TimesNewRomanPSMT"/>
          <w:b w:val="0"/>
          <w:i w:val="0"/>
          <w:color w:val="000000"/>
          <w:sz w:val="24"/>
        </w:rPr>
        <w:t>ALARP</w:t>
      </w:r>
      <w:r>
        <w:rPr>
          <w:rFonts w:ascii="SimSun" w:hAnsi="SimSun" w:eastAsia="SimSun"/>
          <w:b w:val="0"/>
          <w:i w:val="0"/>
          <w:color w:val="000000"/>
          <w:sz w:val="24"/>
        </w:rPr>
        <w:t xml:space="preserve"> 上限</w:t>
      </w:r>
      <w:r>
        <w:rPr>
          <w:rFonts w:ascii="SimSun" w:hAnsi="SimSun" w:eastAsia="SimSun"/>
          <w:b w:val="0"/>
          <w:i w:val="0"/>
          <w:color w:val="000000"/>
          <w:sz w:val="24"/>
        </w:rPr>
        <w:t>区域，应当采取相应的措施，降至可接受区为止；底部区域为可忽略区，即为能接受的</w:t>
      </w:r>
      <w:r>
        <w:rPr>
          <w:rFonts w:ascii="SimSun" w:hAnsi="SimSun" w:eastAsia="SimSun"/>
          <w:b w:val="0"/>
          <w:i w:val="0"/>
          <w:color w:val="000000"/>
          <w:sz w:val="24"/>
        </w:rPr>
        <w:t>风险，无需采用措施，仅需维持常规监测。青岛地铁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号线盾构施工的风险矩阵总评价</w:t>
      </w:r>
      <w:r>
        <w:rPr>
          <w:rFonts w:ascii="SimSun" w:hAnsi="SimSun" w:eastAsia="SimSun"/>
          <w:b w:val="0"/>
          <w:i w:val="0"/>
          <w:color w:val="000000"/>
          <w:sz w:val="24"/>
        </w:rPr>
        <w:t>标准，如表</w:t>
      </w:r>
      <w:r>
        <w:rPr>
          <w:rFonts w:ascii="TimesNewRomanPSMT" w:hAnsi="TimesNewRomanPSMT" w:eastAsia="TimesNewRomanPSMT"/>
          <w:b w:val="0"/>
          <w:i w:val="0"/>
          <w:color w:val="000000"/>
          <w:sz w:val="24"/>
        </w:rPr>
        <w:t>4.12</w:t>
      </w:r>
      <w:r>
        <w:rPr>
          <w:rFonts w:ascii="SimSun" w:hAnsi="SimSun" w:eastAsia="SimSun"/>
          <w:b w:val="0"/>
          <w:i w:val="0"/>
          <w:color w:val="000000"/>
          <w:sz w:val="24"/>
        </w:rPr>
        <w:t xml:space="preserve"> 所示。青岛地铁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号线盾构施工风险接受准则，如表</w:t>
      </w:r>
      <w:r>
        <w:rPr>
          <w:rFonts w:ascii="TimesNewRomanPSMT" w:hAnsi="TimesNewRomanPSMT" w:eastAsia="TimesNewRomanPSMT"/>
          <w:b w:val="0"/>
          <w:i w:val="0"/>
          <w:color w:val="000000"/>
          <w:sz w:val="24"/>
        </w:rPr>
        <w:t>4.13</w:t>
      </w:r>
      <w:r>
        <w:rPr>
          <w:rFonts w:ascii="SimSun" w:hAnsi="SimSun" w:eastAsia="SimSun"/>
          <w:b w:val="0"/>
          <w:i w:val="0"/>
          <w:color w:val="000000"/>
          <w:sz w:val="24"/>
        </w:rPr>
        <w:t xml:space="preserve"> 所示。</w:t>
      </w:r>
    </w:p>
    <w:p>
      <w:pPr>
        <w:autoSpaceDN w:val="0"/>
        <w:autoSpaceDE w:val="0"/>
        <w:widowControl/>
        <w:spacing w:line="310" w:lineRule="exact" w:before="2800" w:after="30"/>
        <w:ind w:left="2016" w:right="1152"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4.16 ALARP</w:t>
      </w:r>
      <w:r>
        <w:rPr>
          <w:rFonts w:ascii="SimSun" w:hAnsi="SimSun" w:eastAsia="SimSun"/>
          <w:b w:val="0"/>
          <w:i w:val="0"/>
          <w:color w:val="000000"/>
          <w:sz w:val="21"/>
        </w:rPr>
        <w:t xml:space="preserve"> 原则</w:t>
      </w:r>
      <w:r>
        <w:br/>
      </w:r>
      <w:r>
        <w:rPr>
          <w:rFonts w:ascii="TimesNewRomanPSMT" w:hAnsi="TimesNewRomanPSMT" w:eastAsia="TimesNewRomanPSMT"/>
          <w:b w:val="0"/>
          <w:i w:val="0"/>
          <w:color w:val="000000"/>
          <w:sz w:val="21"/>
        </w:rPr>
        <w:t>Figure 4.16 ALARP principle</w:t>
      </w:r>
      <w:r>
        <w:br/>
      </w:r>
      <w:r>
        <w:rPr>
          <w:rFonts w:ascii="SimSun" w:hAnsi="SimSun" w:eastAsia="SimSun"/>
          <w:b w:val="0"/>
          <w:i w:val="0"/>
          <w:color w:val="000000"/>
          <w:sz w:val="21"/>
        </w:rPr>
        <w:t>表</w:t>
      </w:r>
      <w:r>
        <w:rPr>
          <w:rFonts w:ascii="TimesNewRomanPSMT" w:hAnsi="TimesNewRomanPSMT" w:eastAsia="TimesNewRomanPSMT"/>
          <w:b w:val="0"/>
          <w:i w:val="0"/>
          <w:color w:val="000000"/>
          <w:sz w:val="21"/>
        </w:rPr>
        <w:t>4.12</w:t>
      </w:r>
      <w:r>
        <w:rPr>
          <w:rFonts w:ascii="SimSun" w:hAnsi="SimSun" w:eastAsia="SimSun"/>
          <w:b w:val="0"/>
          <w:i w:val="0"/>
          <w:color w:val="000000"/>
          <w:sz w:val="21"/>
        </w:rPr>
        <w:t xml:space="preserve"> 基于改进</w:t>
      </w:r>
      <w:r>
        <w:rPr>
          <w:rFonts w:ascii="TimesNewRomanPSMT" w:hAnsi="TimesNewRomanPSMT" w:eastAsia="TimesNewRomanPSMT"/>
          <w:b w:val="0"/>
          <w:i w:val="0"/>
          <w:color w:val="000000"/>
          <w:sz w:val="21"/>
        </w:rPr>
        <w:t>ALARP</w:t>
      </w:r>
      <w:r>
        <w:rPr>
          <w:rFonts w:ascii="SimSun" w:hAnsi="SimSun" w:eastAsia="SimSun"/>
          <w:b w:val="0"/>
          <w:i w:val="0"/>
          <w:color w:val="000000"/>
          <w:sz w:val="21"/>
        </w:rPr>
        <w:t xml:space="preserve"> 的风险矩阵总评价标准</w:t>
      </w:r>
      <w:r>
        <w:br/>
      </w:r>
      <w:r>
        <w:rPr>
          <w:rFonts w:ascii="TimesNewRomanPSMT" w:hAnsi="TimesNewRomanPSMT" w:eastAsia="TimesNewRomanPSMT"/>
          <w:b w:val="0"/>
          <w:i w:val="0"/>
          <w:color w:val="000000"/>
          <w:sz w:val="21"/>
        </w:rPr>
        <w:t>Table 4.12 Improved ALARP-based criteria for overall evaluation of the risk matrix</w:t>
      </w:r>
    </w:p>
    <w:tbl>
      <w:tblPr>
        <w:tblW w:type="auto" w:w="0"/>
        <w:tblLayout w:type="fixed"/>
        <w:tblLook w:firstColumn="1" w:firstRow="1" w:lastColumn="0" w:lastRow="0" w:noHBand="0" w:noVBand="1" w:val="04A0"/>
        <w:tblInd w:w="880.0" w:type="dxa"/>
      </w:tblPr>
      <w:tblGrid>
        <w:gridCol w:w="1482"/>
        <w:gridCol w:w="1482"/>
        <w:gridCol w:w="1482"/>
        <w:gridCol w:w="1482"/>
        <w:gridCol w:w="1482"/>
        <w:gridCol w:w="1482"/>
        <w:gridCol w:w="1482"/>
      </w:tblGrid>
      <w:tr>
        <w:trPr>
          <w:trHeight w:hRule="exact" w:val="228"/>
        </w:trPr>
        <w:tc>
          <w:tcPr>
            <w:tcW w:type="dxa" w:w="1060"/>
            <w:vMerge w:val="restart"/>
            <w:tcBorders/>
            <w:tcMar>
              <w:start w:w="0" w:type="dxa"/>
              <w:end w:w="0" w:type="dxa"/>
            </w:tcMar>
            <w:tcMar>
              <w:start w:w="0" w:type="dxa"/>
              <w:end w:w="0" w:type="dxa"/>
            </w:tcMar>
            <w:tcMar>
              <w:start w:w="0" w:type="dxa"/>
              <w:end w:w="0" w:type="dxa"/>
            </w:tcMar>
          </w:tcPr>
          <w:p>
            <w:pPr>
              <w:autoSpaceDN w:val="0"/>
              <w:autoSpaceDE w:val="0"/>
              <w:widowControl/>
              <w:spacing w:line="232" w:lineRule="exact" w:before="722" w:after="0"/>
              <w:ind w:left="0" w:right="14" w:firstLine="0"/>
              <w:jc w:val="right"/>
            </w:pPr>
            <w:r>
              <w:rPr>
                <w:rFonts w:ascii="TimesNewRomanPSMT" w:hAnsi="TimesNewRomanPSMT" w:eastAsia="TimesNewRomanPSMT"/>
                <w:b w:val="0"/>
                <w:i w:val="0"/>
                <w:color w:val="000000"/>
                <w:sz w:val="21"/>
              </w:rPr>
              <w:t>A</w:t>
            </w:r>
          </w:p>
        </w:tc>
        <w:tc>
          <w:tcPr>
            <w:tcW w:type="dxa" w:w="1520"/>
            <w:tcBorders/>
            <w:tcMar>
              <w:start w:w="0" w:type="dxa"/>
              <w:end w:w="0" w:type="dxa"/>
            </w:tcMar>
          </w:tcPr>
          <w:p>
            <w:pPr>
              <w:autoSpaceDN w:val="0"/>
              <w:autoSpaceDE w:val="0"/>
              <w:widowControl/>
              <w:spacing w:line="208" w:lineRule="exact" w:before="20" w:after="0"/>
              <w:ind w:left="0" w:right="354" w:firstLine="0"/>
              <w:jc w:val="right"/>
            </w:pPr>
            <w:r>
              <w:rPr>
                <w:rFonts w:ascii="SimSun" w:hAnsi="SimSun" w:eastAsia="SimSun"/>
                <w:b w:val="0"/>
                <w:i w:val="0"/>
                <w:color w:val="000000"/>
                <w:sz w:val="21"/>
              </w:rPr>
              <w:t>损失</w:t>
            </w:r>
          </w:p>
        </w:tc>
        <w:tc>
          <w:tcPr>
            <w:tcW w:type="dxa" w:w="1120"/>
            <w:tcBorders/>
            <w:tcMar>
              <w:start w:w="0" w:type="dxa"/>
              <w:end w:w="0" w:type="dxa"/>
            </w:tcMar>
          </w:tcPr>
          <w:p>
            <w:pPr>
              <w:autoSpaceDN w:val="0"/>
              <w:autoSpaceDE w:val="0"/>
              <w:widowControl/>
              <w:spacing w:line="210" w:lineRule="exact" w:before="18" w:after="0"/>
              <w:ind w:left="0" w:right="0" w:firstLine="0"/>
              <w:jc w:val="center"/>
            </w:pPr>
            <w:r>
              <w:rPr>
                <w:rFonts w:ascii="SimSun" w:hAnsi="SimSun" w:eastAsia="SimSun"/>
                <w:b w:val="0"/>
                <w:i w:val="0"/>
                <w:color w:val="000000"/>
                <w:sz w:val="21"/>
              </w:rPr>
              <w:t>一</w:t>
            </w:r>
          </w:p>
        </w:tc>
        <w:tc>
          <w:tcPr>
            <w:tcW w:type="dxa" w:w="1100"/>
            <w:tcBorders/>
            <w:tcMar>
              <w:start w:w="0" w:type="dxa"/>
              <w:end w:w="0" w:type="dxa"/>
            </w:tcMar>
          </w:tcPr>
          <w:p>
            <w:pPr>
              <w:autoSpaceDN w:val="0"/>
              <w:autoSpaceDE w:val="0"/>
              <w:widowControl/>
              <w:spacing w:line="210" w:lineRule="exact" w:before="18" w:after="0"/>
              <w:ind w:left="0" w:right="398" w:firstLine="0"/>
              <w:jc w:val="right"/>
            </w:pPr>
            <w:r>
              <w:rPr>
                <w:rFonts w:ascii="SimSun" w:hAnsi="SimSun" w:eastAsia="SimSun"/>
                <w:b w:val="0"/>
                <w:i w:val="0"/>
                <w:color w:val="000000"/>
                <w:sz w:val="21"/>
              </w:rPr>
              <w:t>二</w:t>
            </w:r>
          </w:p>
        </w:tc>
        <w:tc>
          <w:tcPr>
            <w:tcW w:type="dxa" w:w="1400"/>
            <w:tcBorders/>
            <w:tcMar>
              <w:start w:w="0" w:type="dxa"/>
              <w:end w:w="0" w:type="dxa"/>
            </w:tcMar>
          </w:tcPr>
          <w:p>
            <w:pPr>
              <w:autoSpaceDN w:val="0"/>
              <w:autoSpaceDE w:val="0"/>
              <w:widowControl/>
              <w:spacing w:line="210" w:lineRule="exact" w:before="18" w:after="0"/>
              <w:ind w:left="0" w:right="0" w:firstLine="0"/>
              <w:jc w:val="center"/>
            </w:pPr>
            <w:r>
              <w:rPr>
                <w:rFonts w:ascii="SimSun" w:hAnsi="SimSun" w:eastAsia="SimSun"/>
                <w:b w:val="0"/>
                <w:i w:val="0"/>
                <w:color w:val="000000"/>
                <w:sz w:val="21"/>
              </w:rPr>
              <w:t>三</w:t>
            </w:r>
          </w:p>
        </w:tc>
        <w:tc>
          <w:tcPr>
            <w:tcW w:type="dxa" w:w="1340"/>
            <w:tcBorders/>
            <w:tcMar>
              <w:start w:w="0" w:type="dxa"/>
              <w:end w:w="0" w:type="dxa"/>
            </w:tcMar>
          </w:tcPr>
          <w:p>
            <w:pPr>
              <w:autoSpaceDN w:val="0"/>
              <w:autoSpaceDE w:val="0"/>
              <w:widowControl/>
              <w:spacing w:line="210" w:lineRule="exact" w:before="18" w:after="0"/>
              <w:ind w:left="0" w:right="0" w:firstLine="0"/>
              <w:jc w:val="center"/>
            </w:pPr>
            <w:r>
              <w:rPr>
                <w:rFonts w:ascii="SimSun" w:hAnsi="SimSun" w:eastAsia="SimSun"/>
                <w:b w:val="0"/>
                <w:i w:val="0"/>
                <w:color w:val="000000"/>
                <w:sz w:val="21"/>
              </w:rPr>
              <w:t>四</w:t>
            </w:r>
          </w:p>
        </w:tc>
        <w:tc>
          <w:tcPr>
            <w:tcW w:type="dxa" w:w="1480"/>
            <w:tcBorders/>
            <w:tcMar>
              <w:start w:w="0" w:type="dxa"/>
              <w:end w:w="0" w:type="dxa"/>
            </w:tcMar>
          </w:tcPr>
          <w:p>
            <w:pPr>
              <w:autoSpaceDN w:val="0"/>
              <w:autoSpaceDE w:val="0"/>
              <w:widowControl/>
              <w:spacing w:line="210" w:lineRule="exact" w:before="18" w:after="0"/>
              <w:ind w:left="0" w:right="720" w:firstLine="0"/>
              <w:jc w:val="right"/>
            </w:pPr>
            <w:r>
              <w:rPr>
                <w:rFonts w:ascii="SimSun" w:hAnsi="SimSun" w:eastAsia="SimSun"/>
                <w:b w:val="0"/>
                <w:i w:val="0"/>
                <w:color w:val="000000"/>
                <w:sz w:val="21"/>
              </w:rPr>
              <w:t>五</w:t>
            </w:r>
          </w:p>
        </w:tc>
      </w:tr>
      <w:tr>
        <w:trPr>
          <w:trHeight w:hRule="exact" w:val="320"/>
        </w:trPr>
        <w:tc>
          <w:tcPr>
            <w:tcW w:type="dxa" w:w="1482"/>
            <w:vMerge/>
            <w:tcBorders/>
          </w:tcPr>
          <w:p/>
        </w:tc>
        <w:tc>
          <w:tcPr>
            <w:tcW w:type="dxa" w:w="1520"/>
            <w:tcBorders/>
            <w:tcMar>
              <w:start w:w="0" w:type="dxa"/>
              <w:end w:w="0" w:type="dxa"/>
            </w:tcMar>
          </w:tcPr>
          <w:p>
            <w:pPr>
              <w:autoSpaceDN w:val="0"/>
              <w:autoSpaceDE w:val="0"/>
              <w:widowControl/>
              <w:spacing w:line="208" w:lineRule="exact" w:before="112" w:after="0"/>
              <w:ind w:left="14" w:right="0" w:firstLine="0"/>
              <w:jc w:val="left"/>
            </w:pPr>
            <w:r>
              <w:rPr>
                <w:rFonts w:ascii="SimSun" w:hAnsi="SimSun" w:eastAsia="SimSun"/>
                <w:b w:val="0"/>
                <w:i w:val="0"/>
                <w:color w:val="000000"/>
                <w:sz w:val="21"/>
              </w:rPr>
              <w:t>可能性</w:t>
            </w:r>
          </w:p>
        </w:tc>
        <w:tc>
          <w:tcPr>
            <w:tcW w:type="dxa" w:w="1120"/>
            <w:tcBorders/>
            <w:tcMar>
              <w:start w:w="0" w:type="dxa"/>
              <w:end w:w="0" w:type="dxa"/>
            </w:tcMar>
          </w:tcPr>
          <w:p>
            <w:pPr>
              <w:autoSpaceDN w:val="0"/>
              <w:autoSpaceDE w:val="0"/>
              <w:widowControl/>
              <w:spacing w:line="210" w:lineRule="exact" w:before="110" w:after="0"/>
              <w:ind w:left="0" w:right="0" w:firstLine="0"/>
              <w:jc w:val="center"/>
            </w:pPr>
            <w:r>
              <w:rPr>
                <w:rFonts w:ascii="SimSun" w:hAnsi="SimSun" w:eastAsia="SimSun"/>
                <w:b w:val="0"/>
                <w:i w:val="0"/>
                <w:color w:val="000000"/>
                <w:sz w:val="21"/>
              </w:rPr>
              <w:t>灾难性</w:t>
            </w:r>
          </w:p>
        </w:tc>
        <w:tc>
          <w:tcPr>
            <w:tcW w:type="dxa" w:w="1100"/>
            <w:tcBorders/>
            <w:tcMar>
              <w:start w:w="0" w:type="dxa"/>
              <w:end w:w="0" w:type="dxa"/>
            </w:tcMar>
          </w:tcPr>
          <w:p>
            <w:pPr>
              <w:autoSpaceDN w:val="0"/>
              <w:autoSpaceDE w:val="0"/>
              <w:widowControl/>
              <w:spacing w:line="210" w:lineRule="exact" w:before="110" w:after="0"/>
              <w:ind w:left="0" w:right="186" w:firstLine="0"/>
              <w:jc w:val="right"/>
            </w:pPr>
            <w:r>
              <w:rPr>
                <w:rFonts w:ascii="SimSun" w:hAnsi="SimSun" w:eastAsia="SimSun"/>
                <w:b w:val="0"/>
                <w:i w:val="0"/>
                <w:color w:val="000000"/>
                <w:sz w:val="21"/>
              </w:rPr>
              <w:t>很严重</w:t>
            </w:r>
          </w:p>
        </w:tc>
        <w:tc>
          <w:tcPr>
            <w:tcW w:type="dxa" w:w="1400"/>
            <w:tcBorders/>
            <w:tcMar>
              <w:start w:w="0" w:type="dxa"/>
              <w:end w:w="0" w:type="dxa"/>
            </w:tcMar>
          </w:tcPr>
          <w:p>
            <w:pPr>
              <w:autoSpaceDN w:val="0"/>
              <w:autoSpaceDE w:val="0"/>
              <w:widowControl/>
              <w:spacing w:line="210" w:lineRule="exact" w:before="110" w:after="0"/>
              <w:ind w:left="0" w:right="0" w:firstLine="0"/>
              <w:jc w:val="center"/>
            </w:pPr>
            <w:r>
              <w:rPr>
                <w:rFonts w:ascii="SimSun" w:hAnsi="SimSun" w:eastAsia="SimSun"/>
                <w:b w:val="0"/>
                <w:i w:val="0"/>
                <w:color w:val="000000"/>
                <w:sz w:val="21"/>
              </w:rPr>
              <w:t>严重</w:t>
            </w:r>
          </w:p>
        </w:tc>
        <w:tc>
          <w:tcPr>
            <w:tcW w:type="dxa" w:w="1340"/>
            <w:tcBorders/>
            <w:tcMar>
              <w:start w:w="0" w:type="dxa"/>
              <w:end w:w="0" w:type="dxa"/>
            </w:tcMar>
          </w:tcPr>
          <w:p>
            <w:pPr>
              <w:autoSpaceDN w:val="0"/>
              <w:autoSpaceDE w:val="0"/>
              <w:widowControl/>
              <w:spacing w:line="210" w:lineRule="exact" w:before="110" w:after="0"/>
              <w:ind w:left="0" w:right="0" w:firstLine="0"/>
              <w:jc w:val="center"/>
            </w:pPr>
            <w:r>
              <w:rPr>
                <w:rFonts w:ascii="SimSun" w:hAnsi="SimSun" w:eastAsia="SimSun"/>
                <w:b w:val="0"/>
                <w:i w:val="0"/>
                <w:color w:val="000000"/>
                <w:sz w:val="21"/>
              </w:rPr>
              <w:t>较大</w:t>
            </w:r>
          </w:p>
        </w:tc>
        <w:tc>
          <w:tcPr>
            <w:tcW w:type="dxa" w:w="1480"/>
            <w:tcBorders/>
            <w:tcMar>
              <w:start w:w="0" w:type="dxa"/>
              <w:end w:w="0" w:type="dxa"/>
            </w:tcMar>
          </w:tcPr>
          <w:p>
            <w:pPr>
              <w:autoSpaceDN w:val="0"/>
              <w:autoSpaceDE w:val="0"/>
              <w:widowControl/>
              <w:spacing w:line="210" w:lineRule="exact" w:before="110" w:after="0"/>
              <w:ind w:left="342" w:right="0" w:firstLine="0"/>
              <w:jc w:val="left"/>
            </w:pPr>
            <w:r>
              <w:rPr>
                <w:rFonts w:ascii="SimSun" w:hAnsi="SimSun" w:eastAsia="SimSun"/>
                <w:b w:val="0"/>
                <w:i w:val="0"/>
                <w:color w:val="000000"/>
                <w:sz w:val="21"/>
              </w:rPr>
              <w:t>可忽略</w:t>
            </w:r>
          </w:p>
        </w:tc>
      </w:tr>
      <w:tr>
        <w:trPr>
          <w:trHeight w:hRule="exact" w:val="475"/>
        </w:trPr>
        <w:tc>
          <w:tcPr>
            <w:tcW w:type="dxa" w:w="1482"/>
            <w:vMerge/>
            <w:tcBorders/>
          </w:tcPr>
          <w:p/>
        </w:tc>
        <w:tc>
          <w:tcPr>
            <w:tcW w:type="dxa" w:w="1520"/>
            <w:tcBorders/>
            <w:tcMar>
              <w:start w:w="0" w:type="dxa"/>
              <w:end w:w="0" w:type="dxa"/>
            </w:tcMar>
          </w:tcPr>
          <w:p>
            <w:pPr>
              <w:autoSpaceDN w:val="0"/>
              <w:autoSpaceDE w:val="0"/>
              <w:widowControl/>
              <w:spacing w:line="208" w:lineRule="exact" w:before="182" w:after="0"/>
              <w:ind w:left="0" w:right="0" w:firstLine="0"/>
              <w:jc w:val="center"/>
            </w:pPr>
            <w:r>
              <w:rPr>
                <w:rFonts w:ascii="SimSun" w:hAnsi="SimSun" w:eastAsia="SimSun"/>
                <w:b w:val="0"/>
                <w:i w:val="0"/>
                <w:color w:val="000000"/>
                <w:sz w:val="21"/>
              </w:rPr>
              <w:t>频繁出现</w:t>
            </w:r>
          </w:p>
        </w:tc>
        <w:tc>
          <w:tcPr>
            <w:tcW w:type="dxa" w:w="22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340" w:after="0"/>
              <w:ind w:left="0" w:right="0" w:firstLine="0"/>
              <w:jc w:val="center"/>
            </w:pPr>
            <w:r>
              <w:rPr>
                <w:rFonts w:ascii="TimesNewRomanPSMT" w:hAnsi="TimesNewRomanPSMT" w:eastAsia="TimesNewRomanPSMT"/>
                <w:b w:val="0"/>
                <w:i w:val="0"/>
                <w:color w:val="000000"/>
                <w:sz w:val="21"/>
              </w:rPr>
              <w:t>Ⅰ</w:t>
            </w:r>
            <w:r>
              <w:rPr>
                <w:rFonts w:ascii="SimSun" w:hAnsi="SimSun" w:eastAsia="SimSun"/>
                <w:b w:val="0"/>
                <w:i w:val="0"/>
                <w:color w:val="000000"/>
                <w:sz w:val="21"/>
              </w:rPr>
              <w:t>级</w:t>
            </w:r>
          </w:p>
        </w:tc>
        <w:tc>
          <w:tcPr>
            <w:tcW w:type="dxa" w:w="1400"/>
            <w:vMerge w:val="restart"/>
            <w:tcBorders/>
            <w:tcMar>
              <w:start w:w="0" w:type="dxa"/>
              <w:end w:w="0" w:type="dxa"/>
            </w:tcMar>
            <w:tcMar>
              <w:start w:w="0" w:type="dxa"/>
              <w:end w:w="0" w:type="dxa"/>
            </w:tcMar>
          </w:tcPr>
          <w:p>
            <w:pPr>
              <w:autoSpaceDN w:val="0"/>
              <w:autoSpaceDE w:val="0"/>
              <w:widowControl/>
              <w:spacing w:line="232" w:lineRule="exact" w:before="340" w:after="0"/>
              <w:ind w:left="0" w:right="0" w:firstLine="0"/>
              <w:jc w:val="center"/>
            </w:pPr>
            <w:r>
              <w:rPr>
                <w:rFonts w:ascii="TimesNewRomanPSMT" w:hAnsi="TimesNewRomanPSMT" w:eastAsia="TimesNewRomanPSMT"/>
                <w:b w:val="0"/>
                <w:i w:val="0"/>
                <w:color w:val="000000"/>
                <w:sz w:val="21"/>
              </w:rPr>
              <w:t>Ⅱ</w:t>
            </w:r>
            <w:r>
              <w:rPr>
                <w:rFonts w:ascii="SimSun" w:hAnsi="SimSun" w:eastAsia="SimSun"/>
                <w:b w:val="0"/>
                <w:i w:val="0"/>
                <w:color w:val="000000"/>
                <w:sz w:val="21"/>
              </w:rPr>
              <w:t>级</w:t>
            </w:r>
          </w:p>
        </w:tc>
        <w:tc>
          <w:tcPr>
            <w:tcW w:type="dxa" w:w="1340"/>
            <w:vMerge w:val="restart"/>
            <w:tcBorders/>
            <w:tcMar>
              <w:start w:w="0" w:type="dxa"/>
              <w:end w:w="0" w:type="dxa"/>
            </w:tcMar>
            <w:tcMar>
              <w:start w:w="0" w:type="dxa"/>
              <w:end w:w="0" w:type="dxa"/>
            </w:tcMar>
            <w:tcMar>
              <w:start w:w="0" w:type="dxa"/>
              <w:end w:w="0" w:type="dxa"/>
            </w:tcMar>
          </w:tcPr>
          <w:p>
            <w:pPr>
              <w:autoSpaceDN w:val="0"/>
              <w:autoSpaceDE w:val="0"/>
              <w:widowControl/>
              <w:spacing w:line="230" w:lineRule="exact" w:before="502" w:after="0"/>
              <w:ind w:left="0" w:right="0" w:firstLine="0"/>
              <w:jc w:val="center"/>
            </w:pPr>
            <w:r>
              <w:rPr>
                <w:rFonts w:ascii="TimesNewRomanPSMT" w:hAnsi="TimesNewRomanPSMT" w:eastAsia="TimesNewRomanPSMT"/>
                <w:b w:val="0"/>
                <w:i w:val="0"/>
                <w:color w:val="000000"/>
                <w:sz w:val="21"/>
              </w:rPr>
              <w:t>Ⅲ</w:t>
            </w:r>
            <w:r>
              <w:rPr>
                <w:rFonts w:ascii="SimSun" w:hAnsi="SimSun" w:eastAsia="SimSun"/>
                <w:b w:val="0"/>
                <w:i w:val="0"/>
                <w:color w:val="000000"/>
                <w:sz w:val="21"/>
              </w:rPr>
              <w:t>级</w:t>
            </w:r>
          </w:p>
        </w:tc>
        <w:tc>
          <w:tcPr>
            <w:tcW w:type="dxa" w:w="14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662" w:after="0"/>
              <w:ind w:left="0" w:right="610" w:firstLine="0"/>
              <w:jc w:val="right"/>
            </w:pPr>
            <w:r>
              <w:rPr>
                <w:rFonts w:ascii="TimesNewRomanPSMT" w:hAnsi="TimesNewRomanPSMT" w:eastAsia="TimesNewRomanPSMT"/>
                <w:b w:val="0"/>
                <w:i w:val="0"/>
                <w:color w:val="000000"/>
                <w:sz w:val="21"/>
              </w:rPr>
              <w:t>Ⅳ</w:t>
            </w:r>
            <w:r>
              <w:rPr>
                <w:rFonts w:ascii="SimSun" w:hAnsi="SimSun" w:eastAsia="SimSun"/>
                <w:b w:val="0"/>
                <w:i w:val="0"/>
                <w:color w:val="000000"/>
                <w:sz w:val="21"/>
              </w:rPr>
              <w:t>级</w:t>
            </w:r>
          </w:p>
        </w:tc>
      </w:tr>
      <w:tr>
        <w:trPr>
          <w:trHeight w:hRule="exact" w:val="137"/>
        </w:trPr>
        <w:tc>
          <w:tcPr>
            <w:tcW w:type="dxa" w:w="1060"/>
            <w:vMerge w:val="restart"/>
            <w:tcBorders/>
            <w:tcMar>
              <w:start w:w="0" w:type="dxa"/>
              <w:end w:w="0" w:type="dxa"/>
            </w:tcMar>
            <w:tcMar>
              <w:start w:w="0" w:type="dxa"/>
              <w:end w:w="0" w:type="dxa"/>
            </w:tcMar>
            <w:tcMar>
              <w:start w:w="0" w:type="dxa"/>
              <w:end w:w="0" w:type="dxa"/>
            </w:tcMar>
          </w:tcPr>
          <w:p>
            <w:pPr>
              <w:autoSpaceDN w:val="0"/>
              <w:autoSpaceDE w:val="0"/>
              <w:widowControl/>
              <w:spacing w:line="230" w:lineRule="exact" w:before="74" w:after="0"/>
              <w:ind w:left="0" w:right="18" w:firstLine="0"/>
              <w:jc w:val="right"/>
            </w:pPr>
            <w:r>
              <w:rPr>
                <w:rFonts w:ascii="TimesNewRomanPSMT" w:hAnsi="TimesNewRomanPSMT" w:eastAsia="TimesNewRomanPSMT"/>
                <w:b w:val="0"/>
                <w:i w:val="0"/>
                <w:color w:val="000000"/>
                <w:sz w:val="21"/>
              </w:rPr>
              <w:t>B</w:t>
            </w:r>
          </w:p>
        </w:tc>
        <w:tc>
          <w:tcPr>
            <w:tcW w:type="dxa" w:w="1520"/>
            <w:vMerge w:val="restart"/>
            <w:tcBorders/>
            <w:tcMar>
              <w:start w:w="0" w:type="dxa"/>
              <w:end w:w="0" w:type="dxa"/>
            </w:tcMar>
            <w:tcMar>
              <w:start w:w="0" w:type="dxa"/>
              <w:end w:w="0" w:type="dxa"/>
            </w:tcMar>
            <w:tcMar>
              <w:start w:w="0" w:type="dxa"/>
              <w:end w:w="0" w:type="dxa"/>
            </w:tcMar>
          </w:tcPr>
          <w:p>
            <w:pPr>
              <w:autoSpaceDN w:val="0"/>
              <w:autoSpaceDE w:val="0"/>
              <w:widowControl/>
              <w:spacing w:line="208" w:lineRule="exact" w:before="80" w:after="0"/>
              <w:ind w:left="0" w:right="0" w:firstLine="0"/>
              <w:jc w:val="center"/>
            </w:pPr>
            <w:r>
              <w:rPr>
                <w:rFonts w:ascii="SimSun" w:hAnsi="SimSun" w:eastAsia="SimSun"/>
                <w:b w:val="0"/>
                <w:i w:val="0"/>
                <w:color w:val="000000"/>
                <w:sz w:val="21"/>
              </w:rPr>
              <w:t>可能出现</w:t>
            </w:r>
          </w:p>
        </w:tc>
        <w:tc>
          <w:tcPr>
            <w:tcW w:type="dxa" w:w="2964"/>
            <w:gridSpan w:val="2"/>
            <w:vMerge/>
            <w:tcBorders/>
          </w:tcPr>
          <w:p/>
        </w:tc>
        <w:tc>
          <w:tcPr>
            <w:tcW w:type="dxa" w:w="1482"/>
            <w:vMerge/>
            <w:tcBorders/>
          </w:tcPr>
          <w:p/>
        </w:tc>
        <w:tc>
          <w:tcPr>
            <w:tcW w:type="dxa" w:w="1482"/>
            <w:vMerge/>
            <w:tcBorders/>
          </w:tcPr>
          <w:p/>
        </w:tc>
        <w:tc>
          <w:tcPr>
            <w:tcW w:type="dxa" w:w="1482"/>
            <w:vMerge/>
            <w:tcBorders/>
          </w:tcPr>
          <w:p/>
        </w:tc>
      </w:tr>
      <w:tr>
        <w:trPr>
          <w:trHeight w:hRule="exact" w:val="160"/>
        </w:trPr>
        <w:tc>
          <w:tcPr>
            <w:tcW w:type="dxa" w:w="1482"/>
            <w:vMerge/>
            <w:tcBorders/>
          </w:tcPr>
          <w:p/>
        </w:tc>
        <w:tc>
          <w:tcPr>
            <w:tcW w:type="dxa" w:w="1482"/>
            <w:vMerge/>
            <w:tcBorders/>
          </w:tcPr>
          <w:p/>
        </w:tc>
        <w:tc>
          <w:tcPr>
            <w:tcW w:type="dxa" w:w="22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40</w:t>
            </w:r>
            <w:r>
              <w:rPr>
                <w:rFonts w:ascii="SimSun" w:hAnsi="SimSun" w:eastAsia="SimSun"/>
                <w:b w:val="0"/>
                <w:i w:val="0"/>
                <w:color w:val="000000"/>
                <w:sz w:val="21"/>
              </w:rPr>
              <w:t>＜</w:t>
            </w:r>
            <w:r>
              <w:rPr>
                <w:rFonts w:ascii="TimesNewRomanPS" w:hAnsi="TimesNewRomanPS" w:eastAsia="TimesNewRomanPS"/>
                <w:b w:val="0"/>
                <w:i/>
                <w:color w:val="000000"/>
                <w:sz w:val="21"/>
              </w:rPr>
              <w:t>R</w:t>
            </w:r>
            <w:r>
              <w:rPr>
                <w:rFonts w:ascii="SimSun" w:hAnsi="SimSun" w:eastAsia="SimSun"/>
                <w:b w:val="0"/>
                <w:i w:val="0"/>
                <w:color w:val="000000"/>
                <w:sz w:val="21"/>
              </w:rPr>
              <w:t>≤</w:t>
            </w:r>
            <w:r>
              <w:rPr>
                <w:rFonts w:ascii="TimesNewRomanPSMT" w:hAnsi="TimesNewRomanPSMT" w:eastAsia="TimesNewRomanPSMT"/>
                <w:b w:val="0"/>
                <w:i w:val="0"/>
                <w:color w:val="000000"/>
                <w:sz w:val="21"/>
              </w:rPr>
              <w:t>100</w:t>
            </w:r>
          </w:p>
        </w:tc>
        <w:tc>
          <w:tcPr>
            <w:tcW w:type="dxa" w:w="14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30</w:t>
            </w:r>
            <w:r>
              <w:rPr>
                <w:rFonts w:ascii="SimSun" w:hAnsi="SimSun" w:eastAsia="SimSun"/>
                <w:b w:val="0"/>
                <w:i w:val="0"/>
                <w:color w:val="000000"/>
                <w:sz w:val="21"/>
              </w:rPr>
              <w:t>＜</w:t>
            </w:r>
            <w:r>
              <w:rPr>
                <w:rFonts w:ascii="TimesNewRomanPS" w:hAnsi="TimesNewRomanPS" w:eastAsia="TimesNewRomanPS"/>
                <w:b w:val="0"/>
                <w:i/>
                <w:color w:val="000000"/>
                <w:sz w:val="21"/>
              </w:rPr>
              <w:t>R</w:t>
            </w:r>
            <w:r>
              <w:rPr>
                <w:rFonts w:ascii="SimSun" w:hAnsi="SimSun" w:eastAsia="SimSun"/>
                <w:b w:val="0"/>
                <w:i w:val="0"/>
                <w:color w:val="000000"/>
                <w:sz w:val="21"/>
              </w:rPr>
              <w:t>≤</w:t>
            </w:r>
            <w:r>
              <w:rPr>
                <w:rFonts w:ascii="TimesNewRomanPSMT" w:hAnsi="TimesNewRomanPSMT" w:eastAsia="TimesNewRomanPSMT"/>
                <w:b w:val="0"/>
                <w:i w:val="0"/>
                <w:color w:val="000000"/>
                <w:sz w:val="21"/>
              </w:rPr>
              <w:t>40</w:t>
            </w:r>
          </w:p>
        </w:tc>
        <w:tc>
          <w:tcPr>
            <w:tcW w:type="dxa" w:w="1482"/>
            <w:vMerge/>
            <w:tcBorders/>
          </w:tcPr>
          <w:p/>
        </w:tc>
        <w:tc>
          <w:tcPr>
            <w:tcW w:type="dxa" w:w="1482"/>
            <w:vMerge/>
            <w:tcBorders/>
          </w:tcPr>
          <w:p/>
        </w:tc>
      </w:tr>
      <w:tr>
        <w:trPr>
          <w:trHeight w:hRule="exact" w:val="88"/>
        </w:trPr>
        <w:tc>
          <w:tcPr>
            <w:tcW w:type="dxa" w:w="1482"/>
            <w:vMerge/>
            <w:tcBorders/>
          </w:tcPr>
          <w:p/>
        </w:tc>
        <w:tc>
          <w:tcPr>
            <w:tcW w:type="dxa" w:w="1482"/>
            <w:vMerge/>
            <w:tcBorders/>
          </w:tcPr>
          <w:p/>
        </w:tc>
        <w:tc>
          <w:tcPr>
            <w:tcW w:type="dxa" w:w="2964"/>
            <w:gridSpan w:val="2"/>
            <w:vMerge/>
            <w:tcBorders/>
          </w:tcPr>
          <w:p/>
        </w:tc>
        <w:tc>
          <w:tcPr>
            <w:tcW w:type="dxa" w:w="1482"/>
            <w:vMerge/>
            <w:tcBorders/>
          </w:tcPr>
          <w:p/>
        </w:tc>
        <w:tc>
          <w:tcPr>
            <w:tcW w:type="dxa" w:w="13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5</w:t>
            </w:r>
            <w:r>
              <w:rPr>
                <w:rFonts w:ascii="SimSun" w:hAnsi="SimSun" w:eastAsia="SimSun"/>
                <w:b w:val="0"/>
                <w:i w:val="0"/>
                <w:color w:val="000000"/>
                <w:sz w:val="21"/>
              </w:rPr>
              <w:t>＜</w:t>
            </w:r>
            <w:r>
              <w:rPr>
                <w:rFonts w:ascii="TimesNewRomanPS" w:hAnsi="TimesNewRomanPS" w:eastAsia="TimesNewRomanPS"/>
                <w:b w:val="0"/>
                <w:i/>
                <w:color w:val="000000"/>
                <w:sz w:val="21"/>
              </w:rPr>
              <w:t>R</w:t>
            </w:r>
            <w:r>
              <w:rPr>
                <w:rFonts w:ascii="SimSun" w:hAnsi="SimSun" w:eastAsia="SimSun"/>
                <w:b w:val="0"/>
                <w:i w:val="0"/>
                <w:color w:val="000000"/>
                <w:sz w:val="21"/>
              </w:rPr>
              <w:t>≤</w:t>
            </w:r>
            <w:r>
              <w:rPr>
                <w:rFonts w:ascii="TimesNewRomanPSMT" w:hAnsi="TimesNewRomanPSMT" w:eastAsia="TimesNewRomanPSMT"/>
                <w:b w:val="0"/>
                <w:i w:val="0"/>
                <w:color w:val="000000"/>
                <w:sz w:val="21"/>
              </w:rPr>
              <w:t>30</w:t>
            </w:r>
          </w:p>
        </w:tc>
        <w:tc>
          <w:tcPr>
            <w:tcW w:type="dxa" w:w="1482"/>
            <w:vMerge/>
            <w:tcBorders/>
          </w:tcPr>
          <w:p/>
        </w:tc>
      </w:tr>
      <w:tr>
        <w:trPr>
          <w:trHeight w:hRule="exact" w:val="74"/>
        </w:trPr>
        <w:tc>
          <w:tcPr>
            <w:tcW w:type="dxa" w:w="1060"/>
            <w:vMerge w:val="restart"/>
            <w:tcBorders/>
            <w:tcMar>
              <w:start w:w="0" w:type="dxa"/>
              <w:end w:w="0" w:type="dxa"/>
            </w:tcMar>
            <w:tcMar>
              <w:start w:w="0" w:type="dxa"/>
              <w:end w:w="0" w:type="dxa"/>
            </w:tcMar>
            <w:tcMar>
              <w:start w:w="0" w:type="dxa"/>
              <w:end w:w="0" w:type="dxa"/>
            </w:tcMar>
          </w:tcPr>
          <w:p>
            <w:pPr>
              <w:autoSpaceDN w:val="0"/>
              <w:autoSpaceDE w:val="0"/>
              <w:widowControl/>
              <w:spacing w:line="232" w:lineRule="exact" w:before="10" w:after="0"/>
              <w:ind w:left="0" w:right="18" w:firstLine="0"/>
              <w:jc w:val="right"/>
            </w:pPr>
            <w:r>
              <w:rPr>
                <w:rFonts w:ascii="TimesNewRomanPSMT" w:hAnsi="TimesNewRomanPSMT" w:eastAsia="TimesNewRomanPSMT"/>
                <w:b w:val="0"/>
                <w:i w:val="0"/>
                <w:color w:val="000000"/>
                <w:sz w:val="21"/>
              </w:rPr>
              <w:t>C</w:t>
            </w:r>
          </w:p>
        </w:tc>
        <w:tc>
          <w:tcPr>
            <w:tcW w:type="dxa" w:w="1520"/>
            <w:vMerge w:val="restart"/>
            <w:tcBorders/>
            <w:tcMar>
              <w:start w:w="0" w:type="dxa"/>
              <w:end w:w="0" w:type="dxa"/>
            </w:tcMar>
            <w:tcMar>
              <w:start w:w="0" w:type="dxa"/>
              <w:end w:w="0" w:type="dxa"/>
            </w:tcMar>
            <w:tcMar>
              <w:start w:w="0" w:type="dxa"/>
              <w:end w:w="0" w:type="dxa"/>
            </w:tcMar>
          </w:tcPr>
          <w:p>
            <w:pPr>
              <w:autoSpaceDN w:val="0"/>
              <w:autoSpaceDE w:val="0"/>
              <w:widowControl/>
              <w:spacing w:line="208" w:lineRule="exact" w:before="18" w:after="0"/>
              <w:ind w:left="0" w:right="0" w:firstLine="0"/>
              <w:jc w:val="center"/>
            </w:pPr>
            <w:r>
              <w:rPr>
                <w:rFonts w:ascii="SimSun" w:hAnsi="SimSun" w:eastAsia="SimSun"/>
                <w:b w:val="0"/>
                <w:i w:val="0"/>
                <w:color w:val="000000"/>
                <w:sz w:val="21"/>
              </w:rPr>
              <w:t>偶尔出现</w:t>
            </w:r>
          </w:p>
        </w:tc>
        <w:tc>
          <w:tcPr>
            <w:tcW w:type="dxa" w:w="2964"/>
            <w:gridSpan w:val="2"/>
            <w:vMerge/>
            <w:tcBorders/>
          </w:tcPr>
          <w:p/>
        </w:tc>
        <w:tc>
          <w:tcPr>
            <w:tcW w:type="dxa" w:w="1482"/>
            <w:vMerge/>
            <w:tcBorders/>
          </w:tcPr>
          <w:p/>
        </w:tc>
        <w:tc>
          <w:tcPr>
            <w:tcW w:type="dxa" w:w="1482"/>
            <w:vMerge/>
            <w:tcBorders/>
          </w:tcPr>
          <w:p/>
        </w:tc>
        <w:tc>
          <w:tcPr>
            <w:tcW w:type="dxa" w:w="1482"/>
            <w:vMerge/>
            <w:tcBorders/>
          </w:tcPr>
          <w:p/>
        </w:tc>
      </w:tr>
      <w:tr>
        <w:trPr>
          <w:trHeight w:hRule="exact" w:val="104"/>
        </w:trPr>
        <w:tc>
          <w:tcPr>
            <w:tcW w:type="dxa" w:w="1482"/>
            <w:vMerge/>
            <w:tcBorders/>
          </w:tcPr>
          <w:p/>
        </w:tc>
        <w:tc>
          <w:tcPr>
            <w:tcW w:type="dxa" w:w="1482"/>
            <w:vMerge/>
            <w:tcBorders/>
          </w:tcPr>
          <w:p/>
        </w:tc>
        <w:tc>
          <w:tcPr>
            <w:tcW w:type="dxa" w:w="2964"/>
            <w:gridSpan w:val="2"/>
            <w:vMerge/>
            <w:tcBorders/>
          </w:tcPr>
          <w:p/>
        </w:tc>
        <w:tc>
          <w:tcPr>
            <w:tcW w:type="dxa" w:w="1482"/>
            <w:vMerge/>
            <w:tcBorders/>
          </w:tcPr>
          <w:p/>
        </w:tc>
        <w:tc>
          <w:tcPr>
            <w:tcW w:type="dxa" w:w="1482"/>
            <w:vMerge/>
            <w:tcBorders/>
          </w:tcPr>
          <w:p/>
        </w:tc>
        <w:tc>
          <w:tcPr>
            <w:tcW w:type="dxa" w:w="14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40" w:after="0"/>
              <w:ind w:left="278" w:right="0" w:firstLine="0"/>
              <w:jc w:val="left"/>
            </w:pPr>
            <w:r>
              <w:rPr>
                <w:rFonts w:ascii="TimesNewRomanPSMT" w:hAnsi="TimesNewRomanPSMT" w:eastAsia="TimesNewRomanPSMT"/>
                <w:b w:val="0"/>
                <w:i w:val="0"/>
                <w:color w:val="000000"/>
                <w:sz w:val="21"/>
              </w:rPr>
              <w:t>0</w:t>
            </w:r>
            <w:r>
              <w:rPr>
                <w:rFonts w:ascii="SimSun" w:hAnsi="SimSun" w:eastAsia="SimSun"/>
                <w:b w:val="0"/>
                <w:i w:val="0"/>
                <w:color w:val="000000"/>
                <w:sz w:val="21"/>
              </w:rPr>
              <w:t>＜</w:t>
            </w:r>
            <w:r>
              <w:rPr>
                <w:rFonts w:ascii="TimesNewRomanPS" w:hAnsi="TimesNewRomanPS" w:eastAsia="TimesNewRomanPS"/>
                <w:b w:val="0"/>
                <w:i/>
                <w:color w:val="000000"/>
                <w:sz w:val="21"/>
              </w:rPr>
              <w:t>R</w:t>
            </w:r>
            <w:r>
              <w:rPr>
                <w:rFonts w:ascii="SimSun" w:hAnsi="SimSun" w:eastAsia="SimSun"/>
                <w:b w:val="0"/>
                <w:i w:val="0"/>
                <w:color w:val="000000"/>
                <w:sz w:val="21"/>
              </w:rPr>
              <w:t>≤</w:t>
            </w:r>
            <w:r>
              <w:rPr>
                <w:rFonts w:ascii="TimesNewRomanPSMT" w:hAnsi="TimesNewRomanPSMT" w:eastAsia="TimesNewRomanPSMT"/>
                <w:b w:val="0"/>
                <w:i w:val="0"/>
                <w:color w:val="000000"/>
                <w:sz w:val="21"/>
              </w:rPr>
              <w:t>5</w:t>
            </w:r>
          </w:p>
        </w:tc>
      </w:tr>
      <w:tr>
        <w:trPr>
          <w:trHeight w:hRule="exact" w:val="108"/>
        </w:trPr>
        <w:tc>
          <w:tcPr>
            <w:tcW w:type="dxa" w:w="1482"/>
            <w:vMerge/>
            <w:tcBorders/>
          </w:tcPr>
          <w:p/>
        </w:tc>
        <w:tc>
          <w:tcPr>
            <w:tcW w:type="dxa" w:w="1482"/>
            <w:vMerge/>
            <w:tcBorders/>
          </w:tcPr>
          <w:p/>
        </w:tc>
        <w:tc>
          <w:tcPr>
            <w:tcW w:type="dxa" w:w="22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56" w:after="0"/>
              <w:ind w:left="0" w:right="0" w:firstLine="0"/>
              <w:jc w:val="center"/>
            </w:pPr>
            <w:r>
              <w:rPr>
                <w:rFonts w:ascii="TimesNewRomanPSMT" w:hAnsi="TimesNewRomanPSMT" w:eastAsia="TimesNewRomanPSMT"/>
                <w:b w:val="0"/>
                <w:i w:val="0"/>
                <w:color w:val="000000"/>
                <w:sz w:val="21"/>
              </w:rPr>
              <w:t>Ⅱ</w:t>
            </w:r>
            <w:r>
              <w:rPr>
                <w:rFonts w:ascii="SimSun" w:hAnsi="SimSun" w:eastAsia="SimSun"/>
                <w:b w:val="0"/>
                <w:i w:val="0"/>
                <w:color w:val="000000"/>
                <w:sz w:val="21"/>
              </w:rPr>
              <w:t>级</w:t>
            </w:r>
            <w:r>
              <w:rPr>
                <w:rFonts w:ascii="TimesNewRomanPSMT" w:hAnsi="TimesNewRomanPSMT" w:eastAsia="TimesNewRomanPSMT"/>
                <w:b w:val="0"/>
                <w:i w:val="0"/>
                <w:color w:val="000000"/>
                <w:sz w:val="21"/>
              </w:rPr>
              <w:t>30</w:t>
            </w:r>
            <w:r>
              <w:rPr>
                <w:rFonts w:ascii="SimSun" w:hAnsi="SimSun" w:eastAsia="SimSun"/>
                <w:b w:val="0"/>
                <w:i w:val="0"/>
                <w:color w:val="000000"/>
                <w:sz w:val="21"/>
              </w:rPr>
              <w:t>＜</w:t>
            </w:r>
            <w:r>
              <w:rPr>
                <w:rFonts w:ascii="TimesNewRomanPS" w:hAnsi="TimesNewRomanPS" w:eastAsia="TimesNewRomanPS"/>
                <w:b w:val="0"/>
                <w:i/>
                <w:color w:val="000000"/>
                <w:sz w:val="21"/>
              </w:rPr>
              <w:t>R</w:t>
            </w:r>
            <w:r>
              <w:rPr>
                <w:rFonts w:ascii="SimSun" w:hAnsi="SimSun" w:eastAsia="SimSun"/>
                <w:b w:val="0"/>
                <w:i w:val="0"/>
                <w:color w:val="000000"/>
                <w:sz w:val="21"/>
              </w:rPr>
              <w:t>≤</w:t>
            </w:r>
            <w:r>
              <w:rPr>
                <w:rFonts w:ascii="TimesNewRomanPSMT" w:hAnsi="TimesNewRomanPSMT" w:eastAsia="TimesNewRomanPSMT"/>
                <w:b w:val="0"/>
                <w:i w:val="0"/>
                <w:color w:val="000000"/>
                <w:sz w:val="21"/>
              </w:rPr>
              <w:t>40</w:t>
            </w:r>
          </w:p>
        </w:tc>
        <w:tc>
          <w:tcPr>
            <w:tcW w:type="dxa" w:w="1482"/>
            <w:vMerge/>
            <w:tcBorders/>
          </w:tcPr>
          <w:p/>
        </w:tc>
        <w:tc>
          <w:tcPr>
            <w:tcW w:type="dxa" w:w="1482"/>
            <w:vMerge/>
            <w:tcBorders/>
          </w:tcPr>
          <w:p/>
        </w:tc>
        <w:tc>
          <w:tcPr>
            <w:tcW w:type="dxa" w:w="1482"/>
            <w:vMerge/>
            <w:tcBorders/>
          </w:tcPr>
          <w:p/>
        </w:tc>
      </w:tr>
      <w:tr>
        <w:trPr>
          <w:trHeight w:hRule="exact" w:val="254"/>
        </w:trPr>
        <w:tc>
          <w:tcPr>
            <w:tcW w:type="dxa" w:w="1060"/>
            <w:vMerge w:val="restart"/>
            <w:tcBorders/>
            <w:tcMar>
              <w:start w:w="0" w:type="dxa"/>
              <w:end w:w="0" w:type="dxa"/>
            </w:tcMar>
            <w:tcMar>
              <w:start w:w="0" w:type="dxa"/>
              <w:end w:w="0" w:type="dxa"/>
            </w:tcMar>
          </w:tcPr>
          <w:p>
            <w:pPr>
              <w:autoSpaceDN w:val="0"/>
              <w:autoSpaceDE w:val="0"/>
              <w:widowControl/>
              <w:spacing w:line="232" w:lineRule="exact" w:before="48" w:after="0"/>
              <w:ind w:left="0" w:right="14" w:firstLine="0"/>
              <w:jc w:val="right"/>
            </w:pPr>
            <w:r>
              <w:rPr>
                <w:rFonts w:ascii="TimesNewRomanPSMT" w:hAnsi="TimesNewRomanPSMT" w:eastAsia="TimesNewRomanPSMT"/>
                <w:b w:val="0"/>
                <w:i w:val="0"/>
                <w:color w:val="000000"/>
                <w:sz w:val="21"/>
              </w:rPr>
              <w:t>D</w:t>
            </w:r>
          </w:p>
        </w:tc>
        <w:tc>
          <w:tcPr>
            <w:tcW w:type="dxa" w:w="1520"/>
            <w:tcBorders/>
            <w:tcMar>
              <w:start w:w="0" w:type="dxa"/>
              <w:end w:w="0" w:type="dxa"/>
            </w:tcMar>
          </w:tcPr>
          <w:p>
            <w:pPr>
              <w:autoSpaceDN w:val="0"/>
              <w:autoSpaceDE w:val="0"/>
              <w:widowControl/>
              <w:spacing w:line="208" w:lineRule="exact" w:before="46" w:after="0"/>
              <w:ind w:left="0" w:right="0" w:firstLine="0"/>
              <w:jc w:val="center"/>
            </w:pPr>
            <w:r>
              <w:rPr>
                <w:rFonts w:ascii="SimSun" w:hAnsi="SimSun" w:eastAsia="SimSun"/>
                <w:b w:val="0"/>
                <w:i w:val="0"/>
                <w:color w:val="000000"/>
                <w:sz w:val="21"/>
              </w:rPr>
              <w:t>罕见</w:t>
            </w:r>
          </w:p>
        </w:tc>
        <w:tc>
          <w:tcPr>
            <w:tcW w:type="dxa" w:w="2964"/>
            <w:gridSpan w:val="2"/>
            <w:vMerge/>
            <w:tcBorders/>
          </w:tcPr>
          <w:p/>
        </w:tc>
        <w:tc>
          <w:tcPr>
            <w:tcW w:type="dxa" w:w="1482"/>
            <w:vMerge/>
            <w:tcBorders/>
          </w:tcPr>
          <w:p/>
        </w:tc>
        <w:tc>
          <w:tcPr>
            <w:tcW w:type="dxa" w:w="1482"/>
            <w:vMerge/>
            <w:tcBorders/>
          </w:tcPr>
          <w:p/>
        </w:tc>
        <w:tc>
          <w:tcPr>
            <w:tcW w:type="dxa" w:w="1482"/>
            <w:vMerge/>
            <w:tcBorders/>
          </w:tcPr>
          <w:p/>
        </w:tc>
      </w:tr>
      <w:tr>
        <w:trPr>
          <w:trHeight w:hRule="exact" w:val="72"/>
        </w:trPr>
        <w:tc>
          <w:tcPr>
            <w:tcW w:type="dxa" w:w="1482"/>
            <w:vMerge/>
            <w:tcBorders/>
          </w:tcPr>
          <w:p/>
        </w:tc>
        <w:tc>
          <w:tcPr>
            <w:tcW w:type="dxa" w:w="1520"/>
            <w:vMerge w:val="restart"/>
            <w:tcBorders/>
            <w:tcMar>
              <w:start w:w="0" w:type="dxa"/>
              <w:end w:w="0" w:type="dxa"/>
            </w:tcMar>
            <w:tcMar>
              <w:start w:w="0" w:type="dxa"/>
              <w:end w:w="0" w:type="dxa"/>
            </w:tcMar>
          </w:tcPr>
          <w:p>
            <w:pPr>
              <w:autoSpaceDN w:val="0"/>
              <w:autoSpaceDE w:val="0"/>
              <w:widowControl/>
              <w:spacing w:line="210" w:lineRule="exact" w:before="122" w:after="0"/>
              <w:ind w:left="0" w:right="0" w:firstLine="0"/>
              <w:jc w:val="center"/>
            </w:pPr>
            <w:r>
              <w:rPr>
                <w:rFonts w:ascii="SimSun" w:hAnsi="SimSun" w:eastAsia="SimSun"/>
                <w:b w:val="0"/>
                <w:i w:val="0"/>
                <w:color w:val="000000"/>
                <w:sz w:val="21"/>
              </w:rPr>
              <w:t>不可能出现</w:t>
            </w:r>
          </w:p>
        </w:tc>
        <w:tc>
          <w:tcPr>
            <w:tcW w:type="dxa" w:w="2964"/>
            <w:gridSpan w:val="2"/>
            <w:vMerge/>
            <w:tcBorders/>
          </w:tcPr>
          <w:p/>
        </w:tc>
        <w:tc>
          <w:tcPr>
            <w:tcW w:type="dxa" w:w="1482"/>
            <w:vMerge/>
            <w:tcBorders/>
          </w:tcPr>
          <w:p/>
        </w:tc>
        <w:tc>
          <w:tcPr>
            <w:tcW w:type="dxa" w:w="1482"/>
            <w:vMerge/>
            <w:tcBorders/>
          </w:tcPr>
          <w:p/>
        </w:tc>
        <w:tc>
          <w:tcPr>
            <w:tcW w:type="dxa" w:w="1482"/>
            <w:vMerge/>
            <w:tcBorders/>
          </w:tcPr>
          <w:p/>
        </w:tc>
      </w:tr>
      <w:tr>
        <w:trPr>
          <w:trHeight w:hRule="exact" w:val="336"/>
        </w:trPr>
        <w:tc>
          <w:tcPr>
            <w:tcW w:type="dxa" w:w="1060"/>
            <w:tcBorders/>
            <w:tcMar>
              <w:start w:w="0" w:type="dxa"/>
              <w:end w:w="0" w:type="dxa"/>
            </w:tcMar>
          </w:tcPr>
          <w:p>
            <w:pPr>
              <w:autoSpaceDN w:val="0"/>
              <w:autoSpaceDE w:val="0"/>
              <w:widowControl/>
              <w:spacing w:line="232" w:lineRule="exact" w:before="44" w:after="0"/>
              <w:ind w:left="0" w:right="24" w:firstLine="0"/>
              <w:jc w:val="right"/>
            </w:pPr>
            <w:r>
              <w:rPr>
                <w:rFonts w:ascii="TimesNewRomanPSMT" w:hAnsi="TimesNewRomanPSMT" w:eastAsia="TimesNewRomanPSMT"/>
                <w:b w:val="0"/>
                <w:i w:val="0"/>
                <w:color w:val="000000"/>
                <w:sz w:val="21"/>
              </w:rPr>
              <w:t>E</w:t>
            </w:r>
          </w:p>
        </w:tc>
        <w:tc>
          <w:tcPr>
            <w:tcW w:type="dxa" w:w="1482"/>
            <w:vMerge/>
            <w:tcBorders/>
          </w:tcPr>
          <w:p/>
        </w:tc>
        <w:tc>
          <w:tcPr>
            <w:tcW w:type="dxa" w:w="2220"/>
            <w:gridSpan w:val="2"/>
            <w:tcBorders/>
            <w:tcMar>
              <w:start w:w="0" w:type="dxa"/>
              <w:end w:w="0" w:type="dxa"/>
            </w:tcMar>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Ⅲ</w:t>
            </w:r>
            <w:r>
              <w:rPr>
                <w:rFonts w:ascii="SimSun" w:hAnsi="SimSun" w:eastAsia="SimSun"/>
                <w:b w:val="0"/>
                <w:i w:val="0"/>
                <w:color w:val="000000"/>
                <w:sz w:val="21"/>
              </w:rPr>
              <w:t>级</w:t>
            </w:r>
            <w:r>
              <w:rPr>
                <w:rFonts w:ascii="TimesNewRomanPSMT" w:hAnsi="TimesNewRomanPSMT" w:eastAsia="TimesNewRomanPSMT"/>
                <w:b w:val="0"/>
                <w:i w:val="0"/>
                <w:color w:val="000000"/>
                <w:sz w:val="21"/>
              </w:rPr>
              <w:t>5</w:t>
            </w:r>
            <w:r>
              <w:rPr>
                <w:rFonts w:ascii="SimSun" w:hAnsi="SimSun" w:eastAsia="SimSun"/>
                <w:b w:val="0"/>
                <w:i w:val="0"/>
                <w:color w:val="000000"/>
                <w:sz w:val="21"/>
              </w:rPr>
              <w:t>＜</w:t>
            </w:r>
            <w:r>
              <w:rPr>
                <w:rFonts w:ascii="TimesNewRomanPS" w:hAnsi="TimesNewRomanPS" w:eastAsia="TimesNewRomanPS"/>
                <w:b w:val="0"/>
                <w:i/>
                <w:color w:val="000000"/>
                <w:sz w:val="21"/>
              </w:rPr>
              <w:t>R</w:t>
            </w:r>
            <w:r>
              <w:rPr>
                <w:rFonts w:ascii="SimSun" w:hAnsi="SimSun" w:eastAsia="SimSun"/>
                <w:b w:val="0"/>
                <w:i w:val="0"/>
                <w:color w:val="000000"/>
                <w:sz w:val="21"/>
              </w:rPr>
              <w:t>≤</w:t>
            </w:r>
            <w:r>
              <w:rPr>
                <w:rFonts w:ascii="TimesNewRomanPSMT" w:hAnsi="TimesNewRomanPSMT" w:eastAsia="TimesNewRomanPSMT"/>
                <w:b w:val="0"/>
                <w:i w:val="0"/>
                <w:color w:val="000000"/>
                <w:sz w:val="21"/>
              </w:rPr>
              <w:t>30</w:t>
            </w:r>
          </w:p>
        </w:tc>
        <w:tc>
          <w:tcPr>
            <w:tcW w:type="dxa" w:w="1482"/>
            <w:vMerge/>
            <w:tcBorders/>
          </w:tcPr>
          <w:p/>
        </w:tc>
        <w:tc>
          <w:tcPr>
            <w:tcW w:type="dxa" w:w="1482"/>
            <w:vMerge/>
            <w:tcBorders/>
          </w:tcPr>
          <w:p/>
        </w:tc>
        <w:tc>
          <w:tcPr>
            <w:tcW w:type="dxa" w:w="1482"/>
            <w:vMerge/>
            <w:tcBorders/>
          </w:tcPr>
          <w:p/>
        </w:tc>
      </w:tr>
    </w:tbl>
    <w:p>
      <w:pPr>
        <w:autoSpaceDN w:val="0"/>
        <w:autoSpaceDE w:val="0"/>
        <w:widowControl/>
        <w:spacing w:line="258" w:lineRule="exact" w:before="140" w:after="36"/>
        <w:ind w:left="4176" w:right="3168"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4.13</w:t>
      </w:r>
      <w:r>
        <w:rPr>
          <w:rFonts w:ascii="SimSun" w:hAnsi="SimSun" w:eastAsia="SimSun"/>
          <w:b w:val="0"/>
          <w:i w:val="0"/>
          <w:color w:val="000000"/>
          <w:sz w:val="21"/>
        </w:rPr>
        <w:t xml:space="preserve"> 风险接受准则</w:t>
      </w:r>
      <w:r>
        <w:br/>
      </w:r>
      <w:r>
        <w:rPr>
          <w:rFonts w:ascii="TimesNewRomanPSMT" w:hAnsi="TimesNewRomanPSMT" w:eastAsia="TimesNewRomanPSMT"/>
          <w:b w:val="0"/>
          <w:i w:val="0"/>
          <w:color w:val="000000"/>
          <w:sz w:val="21"/>
        </w:rPr>
        <w:t>Table 4.13 Risk acceptance criteria</w:t>
      </w:r>
    </w:p>
    <w:tbl>
      <w:tblPr>
        <w:tblW w:type="auto" w:w="0"/>
        <w:tblLayout w:type="fixed"/>
        <w:tblLook w:firstColumn="1" w:firstRow="1" w:lastColumn="0" w:lastRow="0" w:noHBand="0" w:noVBand="1" w:val="04A0"/>
        <w:tblInd w:w="1202.0" w:type="dxa"/>
      </w:tblPr>
      <w:tblGrid>
        <w:gridCol w:w="2075"/>
        <w:gridCol w:w="2075"/>
        <w:gridCol w:w="2075"/>
        <w:gridCol w:w="2075"/>
        <w:gridCol w:w="2075"/>
      </w:tblGrid>
      <w:tr>
        <w:trPr>
          <w:trHeight w:hRule="exact" w:val="312"/>
        </w:trPr>
        <w:tc>
          <w:tcPr>
            <w:tcW w:type="dxa" w:w="738"/>
            <w:tcBorders>
              <w:bottom w:sz="5.760000228881836" w:val="single" w:color="#000000"/>
            </w:tcBorders>
            <w:tcMar>
              <w:start w:w="0" w:type="dxa"/>
              <w:end w:w="0" w:type="dxa"/>
            </w:tcMar>
          </w:tcPr>
          <w:p>
            <w:pPr>
              <w:autoSpaceDN w:val="0"/>
              <w:autoSpaceDE w:val="0"/>
              <w:widowControl/>
              <w:spacing w:line="208" w:lineRule="exact" w:before="46" w:after="0"/>
              <w:ind w:left="0" w:right="0" w:firstLine="0"/>
              <w:jc w:val="center"/>
            </w:pPr>
            <w:r>
              <w:rPr>
                <w:rFonts w:ascii="SimSun" w:hAnsi="SimSun" w:eastAsia="SimSun"/>
                <w:b w:val="0"/>
                <w:i w:val="0"/>
                <w:color w:val="000000"/>
                <w:sz w:val="21"/>
              </w:rPr>
              <w:t>等级</w:t>
            </w:r>
          </w:p>
        </w:tc>
        <w:tc>
          <w:tcPr>
            <w:tcW w:type="dxa" w:w="1360"/>
            <w:tcBorders>
              <w:bottom w:sz="5.760000228881836" w:val="single" w:color="#000000"/>
            </w:tcBorders>
            <w:tcMar>
              <w:start w:w="0" w:type="dxa"/>
              <w:end w:w="0" w:type="dxa"/>
            </w:tcMar>
          </w:tcPr>
          <w:p>
            <w:pPr>
              <w:autoSpaceDN w:val="0"/>
              <w:autoSpaceDE w:val="0"/>
              <w:widowControl/>
              <w:spacing w:line="232" w:lineRule="exact" w:before="38" w:after="0"/>
              <w:ind w:left="0" w:right="0" w:firstLine="0"/>
              <w:jc w:val="center"/>
            </w:pPr>
            <w:r>
              <w:rPr>
                <w:rFonts w:ascii="SimSun" w:hAnsi="SimSun" w:eastAsia="SimSun"/>
                <w:b w:val="0"/>
                <w:i w:val="0"/>
                <w:color w:val="000000"/>
                <w:sz w:val="21"/>
              </w:rPr>
              <w:t>风险值</w:t>
            </w:r>
            <w:r>
              <w:rPr>
                <w:rFonts w:ascii="TimesNewRomanPS" w:hAnsi="TimesNewRomanPS" w:eastAsia="TimesNewRomanPS"/>
                <w:b w:val="0"/>
                <w:i/>
                <w:color w:val="000000"/>
                <w:sz w:val="21"/>
              </w:rPr>
              <w:t>R</w:t>
            </w:r>
          </w:p>
        </w:tc>
        <w:tc>
          <w:tcPr>
            <w:tcW w:type="dxa" w:w="1640"/>
            <w:tcBorders>
              <w:bottom w:sz="5.760000228881836" w:val="single" w:color="#000000"/>
            </w:tcBorders>
            <w:tcMar>
              <w:start w:w="0" w:type="dxa"/>
              <w:end w:w="0" w:type="dxa"/>
            </w:tcMar>
          </w:tcPr>
          <w:p>
            <w:pPr>
              <w:autoSpaceDN w:val="0"/>
              <w:autoSpaceDE w:val="0"/>
              <w:widowControl/>
              <w:spacing w:line="208" w:lineRule="exact" w:before="46" w:after="0"/>
              <w:ind w:left="0" w:right="0" w:firstLine="0"/>
              <w:jc w:val="center"/>
            </w:pPr>
            <w:r>
              <w:rPr>
                <w:rFonts w:ascii="SimSun" w:hAnsi="SimSun" w:eastAsia="SimSun"/>
                <w:b w:val="0"/>
                <w:i w:val="0"/>
                <w:color w:val="000000"/>
                <w:sz w:val="21"/>
              </w:rPr>
              <w:t>区域</w:t>
            </w:r>
          </w:p>
        </w:tc>
        <w:tc>
          <w:tcPr>
            <w:tcW w:type="dxa" w:w="1100"/>
            <w:tcBorders>
              <w:bottom w:sz="5.760000228881836" w:val="single" w:color="#000000"/>
            </w:tcBorders>
            <w:tcMar>
              <w:start w:w="0" w:type="dxa"/>
              <w:end w:w="0" w:type="dxa"/>
            </w:tcMar>
          </w:tcPr>
          <w:p>
            <w:pPr>
              <w:autoSpaceDN w:val="0"/>
              <w:autoSpaceDE w:val="0"/>
              <w:widowControl/>
              <w:spacing w:line="208" w:lineRule="exact" w:before="46" w:after="0"/>
              <w:ind w:left="0" w:right="0" w:firstLine="0"/>
              <w:jc w:val="center"/>
            </w:pPr>
            <w:r>
              <w:rPr>
                <w:rFonts w:ascii="SimSun" w:hAnsi="SimSun" w:eastAsia="SimSun"/>
                <w:b w:val="0"/>
                <w:i w:val="0"/>
                <w:color w:val="000000"/>
                <w:sz w:val="21"/>
              </w:rPr>
              <w:t>接受准则</w:t>
            </w:r>
          </w:p>
        </w:tc>
        <w:tc>
          <w:tcPr>
            <w:tcW w:type="dxa" w:w="4108"/>
            <w:tcBorders>
              <w:bottom w:sz="5.760000228881836" w:val="single" w:color="#000000"/>
            </w:tcBorders>
            <w:tcMar>
              <w:start w:w="0" w:type="dxa"/>
              <w:end w:w="0" w:type="dxa"/>
            </w:tcMar>
          </w:tcPr>
          <w:p>
            <w:pPr>
              <w:autoSpaceDN w:val="0"/>
              <w:autoSpaceDE w:val="0"/>
              <w:widowControl/>
              <w:spacing w:line="208" w:lineRule="exact" w:before="46" w:after="0"/>
              <w:ind w:left="0" w:right="0" w:firstLine="0"/>
              <w:jc w:val="center"/>
            </w:pPr>
            <w:r>
              <w:rPr>
                <w:rFonts w:ascii="SimSun" w:hAnsi="SimSun" w:eastAsia="SimSun"/>
                <w:b w:val="0"/>
                <w:i w:val="0"/>
                <w:color w:val="000000"/>
                <w:sz w:val="21"/>
              </w:rPr>
              <w:t>对策</w:t>
            </w:r>
          </w:p>
        </w:tc>
      </w:tr>
      <w:tr>
        <w:trPr>
          <w:trHeight w:hRule="exact" w:val="308"/>
        </w:trPr>
        <w:tc>
          <w:tcPr>
            <w:tcW w:type="dxa" w:w="738"/>
            <w:vMerge w:val="restart"/>
            <w:tcBorders>
              <w:top w:sz="5.760000228881836" w:val="single" w:color="#000000"/>
            </w:tcBorders>
            <w:tcMar>
              <w:start w:w="0" w:type="dxa"/>
              <w:end w:w="0" w:type="dxa"/>
            </w:tcMar>
            <w:tcMar>
              <w:start w:w="0" w:type="dxa"/>
              <w:end w:w="0" w:type="dxa"/>
            </w:tcMar>
          </w:tcPr>
          <w:p>
            <w:pPr>
              <w:autoSpaceDN w:val="0"/>
              <w:autoSpaceDE w:val="0"/>
              <w:widowControl/>
              <w:spacing w:line="232" w:lineRule="exact" w:before="204" w:after="0"/>
              <w:ind w:left="0" w:right="0" w:firstLine="0"/>
              <w:jc w:val="center"/>
            </w:pPr>
            <w:r>
              <w:rPr>
                <w:rFonts w:ascii="TimesNewRomanPSMT" w:hAnsi="TimesNewRomanPSMT" w:eastAsia="TimesNewRomanPSMT"/>
                <w:b w:val="0"/>
                <w:i w:val="0"/>
                <w:color w:val="000000"/>
                <w:sz w:val="21"/>
              </w:rPr>
              <w:t>Ⅰ</w:t>
            </w:r>
            <w:r>
              <w:rPr>
                <w:rFonts w:ascii="SimSun" w:hAnsi="SimSun" w:eastAsia="SimSun"/>
                <w:b w:val="0"/>
                <w:i w:val="0"/>
                <w:color w:val="000000"/>
                <w:sz w:val="21"/>
              </w:rPr>
              <w:t>级</w:t>
            </w:r>
          </w:p>
        </w:tc>
        <w:tc>
          <w:tcPr>
            <w:tcW w:type="dxa" w:w="1360"/>
            <w:vMerge w:val="restart"/>
            <w:tcBorders>
              <w:top w:sz="5.760000228881836" w:val="single" w:color="#000000"/>
            </w:tcBorders>
            <w:tcMar>
              <w:start w:w="0" w:type="dxa"/>
              <w:end w:w="0" w:type="dxa"/>
            </w:tcMar>
            <w:tcMar>
              <w:start w:w="0" w:type="dxa"/>
              <w:end w:w="0" w:type="dxa"/>
            </w:tcMar>
          </w:tcPr>
          <w:p>
            <w:pPr>
              <w:autoSpaceDN w:val="0"/>
              <w:autoSpaceDE w:val="0"/>
              <w:widowControl/>
              <w:spacing w:line="232" w:lineRule="exact" w:before="204" w:after="0"/>
              <w:ind w:left="0" w:right="0" w:firstLine="0"/>
              <w:jc w:val="center"/>
            </w:pPr>
            <w:r>
              <w:rPr>
                <w:rFonts w:ascii="TimesNewRomanPSMT" w:hAnsi="TimesNewRomanPSMT" w:eastAsia="TimesNewRomanPSMT"/>
                <w:b w:val="0"/>
                <w:i w:val="0"/>
                <w:color w:val="000000"/>
                <w:sz w:val="21"/>
              </w:rPr>
              <w:t>40</w:t>
            </w:r>
            <w:r>
              <w:rPr>
                <w:rFonts w:ascii="SimSun" w:hAnsi="SimSun" w:eastAsia="SimSun"/>
                <w:b w:val="0"/>
                <w:i w:val="0"/>
                <w:color w:val="000000"/>
                <w:sz w:val="21"/>
              </w:rPr>
              <w:t>＜</w:t>
            </w:r>
            <w:r>
              <w:rPr>
                <w:rFonts w:ascii="TimesNewRomanPS" w:hAnsi="TimesNewRomanPS" w:eastAsia="TimesNewRomanPS"/>
                <w:b w:val="0"/>
                <w:i/>
                <w:color w:val="000000"/>
                <w:sz w:val="21"/>
              </w:rPr>
              <w:t>R</w:t>
            </w:r>
            <w:r>
              <w:rPr>
                <w:rFonts w:ascii="SimSun" w:hAnsi="SimSun" w:eastAsia="SimSun"/>
                <w:b w:val="0"/>
                <w:i w:val="0"/>
                <w:color w:val="000000"/>
                <w:sz w:val="21"/>
              </w:rPr>
              <w:t>≤</w:t>
            </w:r>
            <w:r>
              <w:rPr>
                <w:rFonts w:ascii="TimesNewRomanPSMT" w:hAnsi="TimesNewRomanPSMT" w:eastAsia="TimesNewRomanPSMT"/>
                <w:b w:val="0"/>
                <w:i w:val="0"/>
                <w:color w:val="000000"/>
                <w:sz w:val="21"/>
              </w:rPr>
              <w:t>100</w:t>
            </w:r>
          </w:p>
        </w:tc>
        <w:tc>
          <w:tcPr>
            <w:tcW w:type="dxa" w:w="1640"/>
            <w:vMerge w:val="restart"/>
            <w:tcBorders>
              <w:top w:sz="5.760000228881836" w:val="single" w:color="#000000"/>
            </w:tcBorders>
            <w:tcMar>
              <w:start w:w="0" w:type="dxa"/>
              <w:end w:w="0" w:type="dxa"/>
            </w:tcMar>
            <w:tcMar>
              <w:start w:w="0" w:type="dxa"/>
              <w:end w:w="0" w:type="dxa"/>
            </w:tcMar>
          </w:tcPr>
          <w:p>
            <w:pPr>
              <w:autoSpaceDN w:val="0"/>
              <w:autoSpaceDE w:val="0"/>
              <w:widowControl/>
              <w:spacing w:line="210" w:lineRule="exact" w:before="210" w:after="0"/>
              <w:ind w:left="0" w:right="0" w:firstLine="0"/>
              <w:jc w:val="center"/>
            </w:pPr>
            <w:r>
              <w:rPr>
                <w:rFonts w:ascii="SimSun" w:hAnsi="SimSun" w:eastAsia="SimSun"/>
                <w:b w:val="0"/>
                <w:i w:val="0"/>
                <w:color w:val="000000"/>
                <w:sz w:val="21"/>
              </w:rPr>
              <w:t>不可接受区</w:t>
            </w:r>
          </w:p>
        </w:tc>
        <w:tc>
          <w:tcPr>
            <w:tcW w:type="dxa" w:w="1100"/>
            <w:vMerge w:val="restart"/>
            <w:tcBorders>
              <w:top w:sz="5.760000228881836" w:val="single" w:color="#000000"/>
            </w:tcBorders>
            <w:tcMar>
              <w:start w:w="0" w:type="dxa"/>
              <w:end w:w="0" w:type="dxa"/>
            </w:tcMar>
            <w:tcMar>
              <w:start w:w="0" w:type="dxa"/>
              <w:end w:w="0" w:type="dxa"/>
            </w:tcMar>
          </w:tcPr>
          <w:p>
            <w:pPr>
              <w:autoSpaceDN w:val="0"/>
              <w:autoSpaceDE w:val="0"/>
              <w:widowControl/>
              <w:spacing w:line="210" w:lineRule="exact" w:before="210" w:after="0"/>
              <w:ind w:left="0" w:right="0" w:firstLine="0"/>
              <w:jc w:val="center"/>
            </w:pPr>
            <w:r>
              <w:rPr>
                <w:rFonts w:ascii="SimSun" w:hAnsi="SimSun" w:eastAsia="SimSun"/>
                <w:b w:val="0"/>
                <w:i w:val="0"/>
                <w:color w:val="000000"/>
                <w:sz w:val="21"/>
              </w:rPr>
              <w:t>不可接受</w:t>
            </w:r>
          </w:p>
        </w:tc>
        <w:tc>
          <w:tcPr>
            <w:tcW w:type="dxa" w:w="4108"/>
            <w:tcBorders>
              <w:top w:sz="5.760000228881836" w:val="single" w:color="#000000"/>
            </w:tcBorders>
            <w:tcMar>
              <w:start w:w="0" w:type="dxa"/>
              <w:end w:w="0" w:type="dxa"/>
            </w:tcMar>
          </w:tcPr>
          <w:p>
            <w:pPr>
              <w:autoSpaceDN w:val="0"/>
              <w:autoSpaceDE w:val="0"/>
              <w:widowControl/>
              <w:spacing w:line="210" w:lineRule="exact" w:before="54" w:after="0"/>
              <w:ind w:left="212" w:right="0" w:firstLine="0"/>
              <w:jc w:val="left"/>
            </w:pPr>
            <w:r>
              <w:rPr>
                <w:rFonts w:ascii="SimSun" w:hAnsi="SimSun" w:eastAsia="SimSun"/>
                <w:b w:val="0"/>
                <w:i w:val="0"/>
                <w:color w:val="000000"/>
                <w:sz w:val="21"/>
              </w:rPr>
              <w:t>高度重视并采用有效防控措施，实时监测</w:t>
            </w:r>
          </w:p>
        </w:tc>
      </w:tr>
      <w:tr>
        <w:trPr>
          <w:trHeight w:hRule="exact" w:val="320"/>
        </w:trPr>
        <w:tc>
          <w:tcPr>
            <w:tcW w:type="dxa" w:w="2075"/>
            <w:vMerge/>
            <w:tcBorders>
              <w:top w:sz="5.760000228881836" w:val="single" w:color="#000000"/>
            </w:tcBorders>
          </w:tcPr>
          <w:p/>
        </w:tc>
        <w:tc>
          <w:tcPr>
            <w:tcW w:type="dxa" w:w="2075"/>
            <w:vMerge/>
            <w:tcBorders>
              <w:top w:sz="5.760000228881836" w:val="single" w:color="#000000"/>
            </w:tcBorders>
          </w:tcPr>
          <w:p/>
        </w:tc>
        <w:tc>
          <w:tcPr>
            <w:tcW w:type="dxa" w:w="2075"/>
            <w:vMerge/>
            <w:tcBorders>
              <w:top w:sz="5.760000228881836" w:val="single" w:color="#000000"/>
            </w:tcBorders>
          </w:tcPr>
          <w:p/>
        </w:tc>
        <w:tc>
          <w:tcPr>
            <w:tcW w:type="dxa" w:w="2075"/>
            <w:vMerge/>
            <w:tcBorders>
              <w:top w:sz="5.760000228881836" w:val="single" w:color="#000000"/>
            </w:tcBorders>
          </w:tcPr>
          <w:p/>
        </w:tc>
        <w:tc>
          <w:tcPr>
            <w:tcW w:type="dxa" w:w="4108"/>
            <w:tcBorders/>
            <w:tcMar>
              <w:start w:w="0" w:type="dxa"/>
              <w:end w:w="0" w:type="dxa"/>
            </w:tcMar>
          </w:tcPr>
          <w:p>
            <w:pPr>
              <w:autoSpaceDN w:val="0"/>
              <w:autoSpaceDE w:val="0"/>
              <w:widowControl/>
              <w:spacing w:line="232" w:lineRule="exact" w:before="60" w:after="0"/>
              <w:ind w:left="198" w:right="0" w:firstLine="0"/>
              <w:jc w:val="left"/>
            </w:pPr>
            <w:r>
              <w:rPr>
                <w:rFonts w:ascii="SimSun" w:hAnsi="SimSun" w:eastAsia="SimSun"/>
                <w:b w:val="0"/>
                <w:i w:val="0"/>
                <w:color w:val="000000"/>
                <w:sz w:val="21"/>
              </w:rPr>
              <w:t>将风险值</w:t>
            </w:r>
            <w:r>
              <w:rPr>
                <w:rFonts w:ascii="TimesNewRomanPS" w:hAnsi="TimesNewRomanPS" w:eastAsia="TimesNewRomanPS"/>
                <w:b w:val="0"/>
                <w:i/>
                <w:color w:val="000000"/>
                <w:sz w:val="21"/>
              </w:rPr>
              <w:t>R</w:t>
            </w:r>
            <w:r>
              <w:rPr>
                <w:rFonts w:ascii="SimSun" w:hAnsi="SimSun" w:eastAsia="SimSun"/>
                <w:b w:val="0"/>
                <w:i w:val="0"/>
                <w:color w:val="000000"/>
                <w:sz w:val="21"/>
              </w:rPr>
              <w:t xml:space="preserve"> 降至可接受区，即</w:t>
            </w:r>
            <w:r>
              <w:rPr>
                <w:rFonts w:ascii="TimesNewRomanPSMT" w:hAnsi="TimesNewRomanPSMT" w:eastAsia="TimesNewRomanPSMT"/>
                <w:b w:val="0"/>
                <w:i w:val="0"/>
                <w:color w:val="000000"/>
                <w:sz w:val="21"/>
              </w:rPr>
              <w:t>Ⅲ</w:t>
            </w:r>
            <w:r>
              <w:rPr>
                <w:rFonts w:ascii="SimSun" w:hAnsi="SimSun" w:eastAsia="SimSun"/>
                <w:b w:val="0"/>
                <w:i w:val="0"/>
                <w:color w:val="000000"/>
                <w:sz w:val="21"/>
              </w:rPr>
              <w:t>级及以下</w:t>
            </w:r>
          </w:p>
        </w:tc>
      </w:tr>
      <w:tr>
        <w:trPr>
          <w:trHeight w:hRule="exact" w:val="320"/>
        </w:trPr>
        <w:tc>
          <w:tcPr>
            <w:tcW w:type="dxa" w:w="738"/>
            <w:vMerge w:val="restart"/>
            <w:tcBorders/>
            <w:tcMar>
              <w:start w:w="0" w:type="dxa"/>
              <w:end w:w="0" w:type="dxa"/>
            </w:tcMar>
            <w:tcMar>
              <w:start w:w="0" w:type="dxa"/>
              <w:end w:w="0" w:type="dxa"/>
            </w:tcMar>
          </w:tcPr>
          <w:p>
            <w:pPr>
              <w:autoSpaceDN w:val="0"/>
              <w:autoSpaceDE w:val="0"/>
              <w:widowControl/>
              <w:spacing w:line="232" w:lineRule="exact" w:before="210" w:after="0"/>
              <w:ind w:left="0" w:right="0" w:firstLine="0"/>
              <w:jc w:val="center"/>
            </w:pPr>
            <w:r>
              <w:rPr>
                <w:rFonts w:ascii="TimesNewRomanPSMT" w:hAnsi="TimesNewRomanPSMT" w:eastAsia="TimesNewRomanPSMT"/>
                <w:b w:val="0"/>
                <w:i w:val="0"/>
                <w:color w:val="000000"/>
                <w:sz w:val="21"/>
              </w:rPr>
              <w:t>Ⅱ</w:t>
            </w:r>
            <w:r>
              <w:rPr>
                <w:rFonts w:ascii="SimSun" w:hAnsi="SimSun" w:eastAsia="SimSun"/>
                <w:b w:val="0"/>
                <w:i w:val="0"/>
                <w:color w:val="000000"/>
                <w:sz w:val="21"/>
              </w:rPr>
              <w:t>级</w:t>
            </w:r>
          </w:p>
        </w:tc>
        <w:tc>
          <w:tcPr>
            <w:tcW w:type="dxa" w:w="1360"/>
            <w:vMerge w:val="restart"/>
            <w:tcBorders/>
            <w:tcMar>
              <w:start w:w="0" w:type="dxa"/>
              <w:end w:w="0" w:type="dxa"/>
            </w:tcMar>
            <w:tcMar>
              <w:start w:w="0" w:type="dxa"/>
              <w:end w:w="0" w:type="dxa"/>
            </w:tcMar>
          </w:tcPr>
          <w:p>
            <w:pPr>
              <w:autoSpaceDN w:val="0"/>
              <w:autoSpaceDE w:val="0"/>
              <w:widowControl/>
              <w:spacing w:line="232" w:lineRule="exact" w:before="210" w:after="0"/>
              <w:ind w:left="0" w:right="0" w:firstLine="0"/>
              <w:jc w:val="center"/>
            </w:pPr>
            <w:r>
              <w:rPr>
                <w:rFonts w:ascii="TimesNewRomanPSMT" w:hAnsi="TimesNewRomanPSMT" w:eastAsia="TimesNewRomanPSMT"/>
                <w:b w:val="0"/>
                <w:i w:val="0"/>
                <w:color w:val="000000"/>
                <w:sz w:val="21"/>
              </w:rPr>
              <w:t>30</w:t>
            </w:r>
            <w:r>
              <w:rPr>
                <w:rFonts w:ascii="SimSun" w:hAnsi="SimSun" w:eastAsia="SimSun"/>
                <w:b w:val="0"/>
                <w:i w:val="0"/>
                <w:color w:val="000000"/>
                <w:sz w:val="21"/>
              </w:rPr>
              <w:t>＜</w:t>
            </w:r>
            <w:r>
              <w:rPr>
                <w:rFonts w:ascii="TimesNewRomanPS" w:hAnsi="TimesNewRomanPS" w:eastAsia="TimesNewRomanPS"/>
                <w:b w:val="0"/>
                <w:i/>
                <w:color w:val="000000"/>
                <w:sz w:val="21"/>
              </w:rPr>
              <w:t>R</w:t>
            </w:r>
            <w:r>
              <w:rPr>
                <w:rFonts w:ascii="SimSun" w:hAnsi="SimSun" w:eastAsia="SimSun"/>
                <w:b w:val="0"/>
                <w:i w:val="0"/>
                <w:color w:val="000000"/>
                <w:sz w:val="21"/>
              </w:rPr>
              <w:t>≤</w:t>
            </w:r>
            <w:r>
              <w:rPr>
                <w:rFonts w:ascii="TimesNewRomanPSMT" w:hAnsi="TimesNewRomanPSMT" w:eastAsia="TimesNewRomanPSMT"/>
                <w:b w:val="0"/>
                <w:i w:val="0"/>
                <w:color w:val="000000"/>
                <w:sz w:val="21"/>
              </w:rPr>
              <w:t>40</w:t>
            </w:r>
          </w:p>
        </w:tc>
        <w:tc>
          <w:tcPr>
            <w:tcW w:type="dxa" w:w="1640"/>
            <w:vMerge w:val="restart"/>
            <w:tcBorders/>
            <w:tcMar>
              <w:start w:w="0" w:type="dxa"/>
              <w:end w:w="0" w:type="dxa"/>
            </w:tcMar>
            <w:tcMar>
              <w:start w:w="0" w:type="dxa"/>
              <w:end w:w="0" w:type="dxa"/>
            </w:tcMar>
          </w:tcPr>
          <w:p>
            <w:pPr>
              <w:autoSpaceDN w:val="0"/>
              <w:autoSpaceDE w:val="0"/>
              <w:widowControl/>
              <w:spacing w:line="232" w:lineRule="exact" w:before="210" w:after="0"/>
              <w:ind w:left="0" w:right="0" w:firstLine="0"/>
              <w:jc w:val="center"/>
            </w:pPr>
            <w:r>
              <w:rPr>
                <w:rFonts w:ascii="TimesNewRomanPSMT" w:hAnsi="TimesNewRomanPSMT" w:eastAsia="TimesNewRomanPSMT"/>
                <w:b w:val="0"/>
                <w:i w:val="0"/>
                <w:color w:val="000000"/>
                <w:sz w:val="21"/>
              </w:rPr>
              <w:t>ALARP</w:t>
            </w:r>
            <w:r>
              <w:rPr>
                <w:rFonts w:ascii="SimSun" w:hAnsi="SimSun" w:eastAsia="SimSun"/>
                <w:b w:val="0"/>
                <w:i w:val="0"/>
                <w:color w:val="000000"/>
                <w:sz w:val="21"/>
              </w:rPr>
              <w:t xml:space="preserve"> 上限区</w:t>
            </w:r>
          </w:p>
        </w:tc>
        <w:tc>
          <w:tcPr>
            <w:tcW w:type="dxa" w:w="1100"/>
            <w:vMerge w:val="restart"/>
            <w:tcBorders/>
            <w:tcMar>
              <w:start w:w="0" w:type="dxa"/>
              <w:end w:w="0" w:type="dxa"/>
            </w:tcMar>
            <w:tcMar>
              <w:start w:w="0" w:type="dxa"/>
              <w:end w:w="0" w:type="dxa"/>
            </w:tcMar>
          </w:tcPr>
          <w:p>
            <w:pPr>
              <w:autoSpaceDN w:val="0"/>
              <w:autoSpaceDE w:val="0"/>
              <w:widowControl/>
              <w:spacing w:line="210" w:lineRule="exact" w:before="216" w:after="0"/>
              <w:ind w:left="0" w:right="0" w:firstLine="0"/>
              <w:jc w:val="center"/>
            </w:pPr>
            <w:r>
              <w:rPr>
                <w:rFonts w:ascii="SimSun" w:hAnsi="SimSun" w:eastAsia="SimSun"/>
                <w:b w:val="0"/>
                <w:i w:val="0"/>
                <w:color w:val="000000"/>
                <w:sz w:val="21"/>
              </w:rPr>
              <w:t>不愿接受</w:t>
            </w:r>
          </w:p>
        </w:tc>
        <w:tc>
          <w:tcPr>
            <w:tcW w:type="dxa" w:w="4108"/>
            <w:tcBorders/>
            <w:tcMar>
              <w:start w:w="0" w:type="dxa"/>
              <w:end w:w="0" w:type="dxa"/>
            </w:tcMar>
          </w:tcPr>
          <w:p>
            <w:pPr>
              <w:autoSpaceDN w:val="0"/>
              <w:autoSpaceDE w:val="0"/>
              <w:widowControl/>
              <w:spacing w:line="232" w:lineRule="exact" w:before="54" w:after="0"/>
              <w:ind w:left="0" w:right="0" w:firstLine="0"/>
              <w:jc w:val="center"/>
            </w:pPr>
            <w:r>
              <w:rPr>
                <w:rFonts w:ascii="SimSun" w:hAnsi="SimSun" w:eastAsia="SimSun"/>
                <w:b w:val="0"/>
                <w:i w:val="0"/>
                <w:color w:val="000000"/>
                <w:sz w:val="21"/>
              </w:rPr>
              <w:t>强化监测措施，将风险值</w:t>
            </w:r>
            <w:r>
              <w:rPr>
                <w:rFonts w:ascii="TimesNewRomanPS" w:hAnsi="TimesNewRomanPS" w:eastAsia="TimesNewRomanPS"/>
                <w:b w:val="0"/>
                <w:i/>
                <w:color w:val="000000"/>
                <w:sz w:val="21"/>
              </w:rPr>
              <w:t>R</w:t>
            </w:r>
            <w:r>
              <w:rPr>
                <w:rFonts w:ascii="SimSun" w:hAnsi="SimSun" w:eastAsia="SimSun"/>
                <w:b w:val="0"/>
                <w:i w:val="0"/>
                <w:color w:val="000000"/>
                <w:sz w:val="21"/>
              </w:rPr>
              <w:t xml:space="preserve"> 降至可接受</w:t>
            </w:r>
          </w:p>
        </w:tc>
      </w:tr>
      <w:tr>
        <w:trPr>
          <w:trHeight w:hRule="exact" w:val="320"/>
        </w:trPr>
        <w:tc>
          <w:tcPr>
            <w:tcW w:type="dxa" w:w="2075"/>
            <w:vMerge/>
            <w:tcBorders/>
          </w:tcPr>
          <w:p/>
        </w:tc>
        <w:tc>
          <w:tcPr>
            <w:tcW w:type="dxa" w:w="2075"/>
            <w:vMerge/>
            <w:tcBorders/>
          </w:tcPr>
          <w:p/>
        </w:tc>
        <w:tc>
          <w:tcPr>
            <w:tcW w:type="dxa" w:w="2075"/>
            <w:vMerge/>
            <w:tcBorders/>
          </w:tcPr>
          <w:p/>
        </w:tc>
        <w:tc>
          <w:tcPr>
            <w:tcW w:type="dxa" w:w="2075"/>
            <w:vMerge/>
            <w:tcBorders/>
          </w:tcPr>
          <w:p/>
        </w:tc>
        <w:tc>
          <w:tcPr>
            <w:tcW w:type="dxa" w:w="4108"/>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区，并且控制风险的成本应低于风险损失</w:t>
            </w:r>
          </w:p>
        </w:tc>
      </w:tr>
      <w:tr>
        <w:trPr>
          <w:trHeight w:hRule="exact" w:val="280"/>
        </w:trPr>
        <w:tc>
          <w:tcPr>
            <w:tcW w:type="dxa" w:w="738"/>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Ⅲ</w:t>
            </w:r>
            <w:r>
              <w:rPr>
                <w:rFonts w:ascii="SimSun" w:hAnsi="SimSun" w:eastAsia="SimSun"/>
                <w:b w:val="0"/>
                <w:i w:val="0"/>
                <w:color w:val="000000"/>
                <w:sz w:val="21"/>
              </w:rPr>
              <w:t>级</w:t>
            </w:r>
          </w:p>
        </w:tc>
        <w:tc>
          <w:tcPr>
            <w:tcW w:type="dxa" w:w="136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5</w:t>
            </w:r>
            <w:r>
              <w:rPr>
                <w:rFonts w:ascii="SimSun" w:hAnsi="SimSun" w:eastAsia="SimSun"/>
                <w:b w:val="0"/>
                <w:i w:val="0"/>
                <w:color w:val="000000"/>
                <w:sz w:val="21"/>
              </w:rPr>
              <w:t>＜</w:t>
            </w:r>
            <w:r>
              <w:rPr>
                <w:rFonts w:ascii="TimesNewRomanPS" w:hAnsi="TimesNewRomanPS" w:eastAsia="TimesNewRomanPS"/>
                <w:b w:val="0"/>
                <w:i/>
                <w:color w:val="000000"/>
                <w:sz w:val="21"/>
              </w:rPr>
              <w:t>R</w:t>
            </w:r>
            <w:r>
              <w:rPr>
                <w:rFonts w:ascii="SimSun" w:hAnsi="SimSun" w:eastAsia="SimSun"/>
                <w:b w:val="0"/>
                <w:i w:val="0"/>
                <w:color w:val="000000"/>
                <w:sz w:val="21"/>
              </w:rPr>
              <w:t>≤</w:t>
            </w:r>
            <w:r>
              <w:rPr>
                <w:rFonts w:ascii="TimesNewRomanPSMT" w:hAnsi="TimesNewRomanPSMT" w:eastAsia="TimesNewRomanPSMT"/>
                <w:b w:val="0"/>
                <w:i w:val="0"/>
                <w:color w:val="000000"/>
                <w:sz w:val="21"/>
              </w:rPr>
              <w:t>30</w:t>
            </w:r>
          </w:p>
        </w:tc>
        <w:tc>
          <w:tcPr>
            <w:tcW w:type="dxa" w:w="164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ALARP</w:t>
            </w:r>
            <w:r>
              <w:rPr>
                <w:rFonts w:ascii="SimSun" w:hAnsi="SimSun" w:eastAsia="SimSun"/>
                <w:b w:val="0"/>
                <w:i w:val="0"/>
                <w:color w:val="000000"/>
                <w:sz w:val="21"/>
              </w:rPr>
              <w:t xml:space="preserve"> 下限区</w:t>
            </w:r>
          </w:p>
        </w:tc>
        <w:tc>
          <w:tcPr>
            <w:tcW w:type="dxa" w:w="1100"/>
            <w:tcBorders/>
            <w:tcMar>
              <w:start w:w="0" w:type="dxa"/>
              <w:end w:w="0" w:type="dxa"/>
            </w:tcMar>
          </w:tcPr>
          <w:p>
            <w:pPr>
              <w:autoSpaceDN w:val="0"/>
              <w:autoSpaceDE w:val="0"/>
              <w:widowControl/>
              <w:spacing w:line="210" w:lineRule="exact" w:before="66" w:after="0"/>
              <w:ind w:left="0" w:right="0" w:firstLine="0"/>
              <w:jc w:val="center"/>
            </w:pPr>
            <w:r>
              <w:rPr>
                <w:rFonts w:ascii="SimSun" w:hAnsi="SimSun" w:eastAsia="SimSun"/>
                <w:b w:val="0"/>
                <w:i w:val="0"/>
                <w:color w:val="000000"/>
                <w:sz w:val="21"/>
              </w:rPr>
              <w:t>可接受</w:t>
            </w:r>
          </w:p>
        </w:tc>
        <w:tc>
          <w:tcPr>
            <w:tcW w:type="dxa" w:w="4108"/>
            <w:tcBorders/>
            <w:tcMar>
              <w:start w:w="0" w:type="dxa"/>
              <w:end w:w="0" w:type="dxa"/>
            </w:tcMar>
          </w:tcPr>
          <w:p>
            <w:pPr>
              <w:autoSpaceDN w:val="0"/>
              <w:autoSpaceDE w:val="0"/>
              <w:widowControl/>
              <w:spacing w:line="210" w:lineRule="exact" w:before="66" w:after="0"/>
              <w:ind w:left="0" w:right="0" w:firstLine="0"/>
              <w:jc w:val="center"/>
            </w:pPr>
            <w:r>
              <w:rPr>
                <w:rFonts w:ascii="SimSun" w:hAnsi="SimSun" w:eastAsia="SimSun"/>
                <w:b w:val="0"/>
                <w:i w:val="0"/>
                <w:color w:val="000000"/>
                <w:sz w:val="21"/>
              </w:rPr>
              <w:t>制定风险专项预案，并且注意监测</w:t>
            </w:r>
          </w:p>
        </w:tc>
      </w:tr>
      <w:tr>
        <w:trPr>
          <w:trHeight w:hRule="exact" w:val="396"/>
        </w:trPr>
        <w:tc>
          <w:tcPr>
            <w:tcW w:type="dxa" w:w="738"/>
            <w:tcBorders>
              <w:bottom w:sz="11.520000457763672" w:val="single" w:color="#000000"/>
            </w:tcBorders>
            <w:tcMar>
              <w:start w:w="0" w:type="dxa"/>
              <w:end w:w="0" w:type="dxa"/>
            </w:tcMar>
          </w:tcPr>
          <w:p>
            <w:pPr>
              <w:autoSpaceDN w:val="0"/>
              <w:autoSpaceDE w:val="0"/>
              <w:widowControl/>
              <w:spacing w:line="230" w:lineRule="exact" w:before="114" w:after="0"/>
              <w:ind w:left="0" w:right="0" w:firstLine="0"/>
              <w:jc w:val="center"/>
            </w:pPr>
            <w:r>
              <w:rPr>
                <w:rFonts w:ascii="TimesNewRomanPSMT" w:hAnsi="TimesNewRomanPSMT" w:eastAsia="TimesNewRomanPSMT"/>
                <w:b w:val="0"/>
                <w:i w:val="0"/>
                <w:color w:val="000000"/>
                <w:sz w:val="21"/>
              </w:rPr>
              <w:t>Ⅳ</w:t>
            </w:r>
            <w:r>
              <w:rPr>
                <w:rFonts w:ascii="SimSun" w:hAnsi="SimSun" w:eastAsia="SimSun"/>
                <w:b w:val="0"/>
                <w:i w:val="0"/>
                <w:color w:val="000000"/>
                <w:sz w:val="21"/>
              </w:rPr>
              <w:t>级</w:t>
            </w:r>
          </w:p>
        </w:tc>
        <w:tc>
          <w:tcPr>
            <w:tcW w:type="dxa" w:w="1360"/>
            <w:tcBorders>
              <w:bottom w:sz="11.520000457763672" w:val="single" w:color="#000000"/>
            </w:tcBorders>
            <w:tcMar>
              <w:start w:w="0" w:type="dxa"/>
              <w:end w:w="0" w:type="dxa"/>
            </w:tcMar>
          </w:tcPr>
          <w:p>
            <w:pPr>
              <w:autoSpaceDN w:val="0"/>
              <w:autoSpaceDE w:val="0"/>
              <w:widowControl/>
              <w:spacing w:line="230" w:lineRule="exact" w:before="114" w:after="0"/>
              <w:ind w:left="0" w:right="0" w:firstLine="0"/>
              <w:jc w:val="center"/>
            </w:pPr>
            <w:r>
              <w:rPr>
                <w:rFonts w:ascii="TimesNewRomanPSMT" w:hAnsi="TimesNewRomanPSMT" w:eastAsia="TimesNewRomanPSMT"/>
                <w:b w:val="0"/>
                <w:i w:val="0"/>
                <w:color w:val="000000"/>
                <w:sz w:val="21"/>
              </w:rPr>
              <w:t>0</w:t>
            </w:r>
            <w:r>
              <w:rPr>
                <w:rFonts w:ascii="SimSun" w:hAnsi="SimSun" w:eastAsia="SimSun"/>
                <w:b w:val="0"/>
                <w:i w:val="0"/>
                <w:color w:val="000000"/>
                <w:sz w:val="21"/>
              </w:rPr>
              <w:t>＜</w:t>
            </w:r>
            <w:r>
              <w:rPr>
                <w:rFonts w:ascii="TimesNewRomanPS" w:hAnsi="TimesNewRomanPS" w:eastAsia="TimesNewRomanPS"/>
                <w:b w:val="0"/>
                <w:i/>
                <w:color w:val="000000"/>
                <w:sz w:val="21"/>
              </w:rPr>
              <w:t>R</w:t>
            </w:r>
            <w:r>
              <w:rPr>
                <w:rFonts w:ascii="SimSun" w:hAnsi="SimSun" w:eastAsia="SimSun"/>
                <w:b w:val="0"/>
                <w:i w:val="0"/>
                <w:color w:val="000000"/>
                <w:sz w:val="21"/>
              </w:rPr>
              <w:t>≤</w:t>
            </w:r>
            <w:r>
              <w:rPr>
                <w:rFonts w:ascii="TimesNewRomanPSMT" w:hAnsi="TimesNewRomanPSMT" w:eastAsia="TimesNewRomanPSMT"/>
                <w:b w:val="0"/>
                <w:i w:val="0"/>
                <w:color w:val="000000"/>
                <w:sz w:val="21"/>
              </w:rPr>
              <w:t>5</w:t>
            </w:r>
          </w:p>
        </w:tc>
        <w:tc>
          <w:tcPr>
            <w:tcW w:type="dxa" w:w="1640"/>
            <w:tcBorders>
              <w:bottom w:sz="11.520000457763672" w:val="single" w:color="#000000"/>
            </w:tcBorders>
            <w:tcMar>
              <w:start w:w="0" w:type="dxa"/>
              <w:end w:w="0" w:type="dxa"/>
            </w:tcMar>
          </w:tcPr>
          <w:p>
            <w:pPr>
              <w:autoSpaceDN w:val="0"/>
              <w:autoSpaceDE w:val="0"/>
              <w:widowControl/>
              <w:spacing w:line="208" w:lineRule="exact" w:before="120" w:after="0"/>
              <w:ind w:left="0" w:right="0" w:firstLine="0"/>
              <w:jc w:val="center"/>
            </w:pPr>
            <w:r>
              <w:rPr>
                <w:rFonts w:ascii="SimSun" w:hAnsi="SimSun" w:eastAsia="SimSun"/>
                <w:b w:val="0"/>
                <w:i w:val="0"/>
                <w:color w:val="000000"/>
                <w:sz w:val="21"/>
              </w:rPr>
              <w:t>可忽略区</w:t>
            </w:r>
          </w:p>
        </w:tc>
        <w:tc>
          <w:tcPr>
            <w:tcW w:type="dxa" w:w="1100"/>
            <w:tcBorders>
              <w:bottom w:sz="11.520000457763672" w:val="single" w:color="#000000"/>
            </w:tcBorders>
            <w:tcMar>
              <w:start w:w="0" w:type="dxa"/>
              <w:end w:w="0" w:type="dxa"/>
            </w:tcMar>
          </w:tcPr>
          <w:p>
            <w:pPr>
              <w:autoSpaceDN w:val="0"/>
              <w:autoSpaceDE w:val="0"/>
              <w:widowControl/>
              <w:spacing w:line="208" w:lineRule="exact" w:before="120" w:after="0"/>
              <w:ind w:left="0" w:right="0" w:firstLine="0"/>
              <w:jc w:val="center"/>
            </w:pPr>
            <w:r>
              <w:rPr>
                <w:rFonts w:ascii="SimSun" w:hAnsi="SimSun" w:eastAsia="SimSun"/>
                <w:b w:val="0"/>
                <w:i w:val="0"/>
                <w:color w:val="000000"/>
                <w:sz w:val="21"/>
              </w:rPr>
              <w:t>可忽略</w:t>
            </w:r>
          </w:p>
        </w:tc>
        <w:tc>
          <w:tcPr>
            <w:tcW w:type="dxa" w:w="4108"/>
            <w:tcBorders>
              <w:bottom w:sz="11.520000457763672" w:val="single" w:color="#000000"/>
            </w:tcBorders>
            <w:tcMar>
              <w:start w:w="0" w:type="dxa"/>
              <w:end w:w="0" w:type="dxa"/>
            </w:tcMar>
          </w:tcPr>
          <w:p>
            <w:pPr>
              <w:autoSpaceDN w:val="0"/>
              <w:autoSpaceDE w:val="0"/>
              <w:widowControl/>
              <w:spacing w:line="208" w:lineRule="exact" w:before="120" w:after="0"/>
              <w:ind w:left="0" w:right="0" w:firstLine="0"/>
              <w:jc w:val="center"/>
            </w:pPr>
            <w:r>
              <w:rPr>
                <w:rFonts w:ascii="SimSun" w:hAnsi="SimSun" w:eastAsia="SimSun"/>
                <w:b w:val="0"/>
                <w:i w:val="0"/>
                <w:color w:val="000000"/>
                <w:sz w:val="21"/>
              </w:rPr>
              <w:t>持续常规监测</w:t>
            </w:r>
          </w:p>
        </w:tc>
      </w:tr>
    </w:tbl>
    <w:p>
      <w:pPr>
        <w:autoSpaceDN w:val="0"/>
        <w:autoSpaceDE w:val="0"/>
        <w:widowControl/>
        <w:spacing w:line="404" w:lineRule="exact" w:before="32" w:after="0"/>
        <w:ind w:left="998" w:right="20" w:firstLine="480"/>
        <w:jc w:val="both"/>
      </w:pPr>
      <w:r>
        <w:rPr>
          <w:rFonts w:ascii="SimSun" w:hAnsi="SimSun" w:eastAsia="SimSun"/>
          <w:b w:val="0"/>
          <w:i w:val="0"/>
          <w:color w:val="000000"/>
          <w:sz w:val="24"/>
        </w:rPr>
        <w:t>基于先前计算得出的各风险指标权重</w:t>
      </w:r>
      <w:r/>
    </w:p>
    <w:p>
      <w:pPr>
        <w:sectPr>
          <w:pgSz w:w="11906" w:h="16838"/>
          <w:pgMar w:top="440" w:right="1112" w:bottom="17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0" w:lineRule="exact" w:before="0" w:after="0"/>
        <w:ind w:left="0" w:right="3230" w:firstLine="0"/>
        <w:jc w:val="right"/>
      </w:pPr>
      <w:r>
        <w:rPr>
          <w:rFonts w:ascii="SimSun" w:hAnsi="SimSun" w:eastAsia="SimSun"/>
          <w:b w:val="0"/>
          <w:i w:val="0"/>
          <w:color w:val="000000"/>
          <w:sz w:val="21"/>
        </w:rPr>
        <w:t>辽宁工程技术大学硕士学位论文</w:t>
      </w:r>
    </w:p>
    <w:p>
      <w:pPr>
        <w:autoSpaceDN w:val="0"/>
        <w:autoSpaceDE w:val="0"/>
        <w:widowControl/>
        <w:spacing w:line="264" w:lineRule="exact" w:before="448" w:after="0"/>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）一级指标评价结果向量的计算</w:t>
      </w:r>
    </w:p>
    <w:p>
      <w:pPr>
        <w:autoSpaceDN w:val="0"/>
        <w:autoSpaceDE w:val="0"/>
        <w:widowControl/>
        <w:spacing w:line="264" w:lineRule="exact" w:before="156" w:after="0"/>
        <w:ind w:left="1478" w:right="0" w:firstLine="0"/>
        <w:jc w:val="left"/>
      </w:pPr>
      <w:r>
        <w:rPr>
          <w:rFonts w:ascii="TimesNewRomanPSMT" w:hAnsi="TimesNewRomanPSMT" w:eastAsia="TimesNewRomanPSMT"/>
          <w:b w:val="0"/>
          <w:i w:val="0"/>
          <w:color w:val="000000"/>
          <w:sz w:val="24"/>
        </w:rPr>
        <w:t>1</w:t>
      </w:r>
      <w:r>
        <w:rPr>
          <w:rFonts w:ascii="SimSun" w:hAnsi="SimSun" w:eastAsia="SimSun"/>
          <w:b w:val="0"/>
          <w:i w:val="0"/>
          <w:color w:val="000000"/>
          <w:sz w:val="24"/>
        </w:rPr>
        <w:t>）盾构始发前准备的因素（</w:t>
      </w:r>
      <w:r>
        <w:rPr>
          <w:rFonts w:ascii="TimesNewRomanPSMT" w:hAnsi="TimesNewRomanPSMT" w:eastAsia="TimesNewRomanPSMT"/>
          <w:b w:val="0"/>
          <w:i w:val="0"/>
          <w:color w:val="000000"/>
          <w:sz w:val="24"/>
        </w:rPr>
        <w:t>S</w:t>
      </w:r>
      <w:r>
        <w:rPr>
          <w:rFonts w:ascii="SimSun" w:hAnsi="SimSun" w:eastAsia="SimSun"/>
          <w:b w:val="0"/>
          <w:i w:val="0"/>
          <w:color w:val="000000"/>
          <w:sz w:val="24"/>
        </w:rPr>
        <w:t>）</w:t>
      </w:r>
    </w:p>
    <w:p>
      <w:pPr>
        <w:autoSpaceDN w:val="0"/>
        <w:autoSpaceDE w:val="0"/>
        <w:widowControl/>
        <w:spacing w:line="314" w:lineRule="exact" w:before="140" w:after="54"/>
        <w:ind w:left="0" w:right="4138" w:firstLine="0"/>
        <w:jc w:val="right"/>
      </w:pPr>
      <w:r/>
    </w:p>
    <w:p>
      <w:pPr>
        <w:sectPr>
          <w:pgSz w:w="11906" w:h="16838"/>
          <w:pgMar w:top="440" w:right="1114" w:bottom="17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0" w:lineRule="exact" w:before="0" w:after="0"/>
        <w:ind w:left="0" w:right="3368" w:firstLine="0"/>
        <w:jc w:val="right"/>
      </w:pPr>
      <w:r>
        <w:rPr>
          <w:rFonts w:ascii="SimSun" w:hAnsi="SimSun" w:eastAsia="SimSun"/>
          <w:b w:val="0"/>
          <w:i w:val="0"/>
          <w:color w:val="000000"/>
          <w:sz w:val="21"/>
        </w:rPr>
        <w:t>辽宁工程技术大学硕士学位论文</w:t>
      </w:r>
    </w:p>
    <w:p>
      <w:pPr>
        <w:autoSpaceDN w:val="0"/>
        <w:autoSpaceDE w:val="0"/>
        <w:widowControl/>
        <w:spacing w:line="420" w:lineRule="exact" w:before="292" w:after="0"/>
        <w:ind w:left="998" w:right="156" w:firstLine="0"/>
        <w:jc w:val="both"/>
      </w:pPr>
      <w:r>
        <w:rPr>
          <w:rFonts w:ascii="SimSun" w:hAnsi="SimSun" w:eastAsia="SimSun"/>
          <w:b w:val="0"/>
          <w:i w:val="0"/>
          <w:color w:val="000000"/>
          <w:sz w:val="24"/>
        </w:rPr>
        <w:t>表</w:t>
      </w:r>
      <w:r>
        <w:rPr>
          <w:rFonts w:ascii="TimesNewRomanPSMT" w:hAnsi="TimesNewRomanPSMT" w:eastAsia="TimesNewRomanPSMT"/>
          <w:b w:val="0"/>
          <w:i w:val="0"/>
          <w:color w:val="000000"/>
          <w:sz w:val="24"/>
        </w:rPr>
        <w:t>4.12</w:t>
      </w:r>
      <w:r>
        <w:rPr>
          <w:rFonts w:ascii="SimSun" w:hAnsi="SimSun" w:eastAsia="SimSun"/>
          <w:b w:val="0"/>
          <w:i w:val="0"/>
          <w:color w:val="000000"/>
          <w:sz w:val="24"/>
        </w:rPr>
        <w:t xml:space="preserve"> 所示）以及风险接受准则（如表</w:t>
      </w:r>
      <w:r>
        <w:rPr>
          <w:rFonts w:ascii="TimesNewRomanPSMT" w:hAnsi="TimesNewRomanPSMT" w:eastAsia="TimesNewRomanPSMT"/>
          <w:b w:val="0"/>
          <w:i w:val="0"/>
          <w:color w:val="000000"/>
          <w:sz w:val="24"/>
        </w:rPr>
        <w:t>4.14</w:t>
      </w:r>
      <w:r>
        <w:rPr>
          <w:rFonts w:ascii="SimSun" w:hAnsi="SimSun" w:eastAsia="SimSun"/>
          <w:b w:val="0"/>
          <w:i w:val="0"/>
          <w:color w:val="000000"/>
          <w:sz w:val="24"/>
        </w:rPr>
        <w:t xml:space="preserve"> 所示），得出青岛地铁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号线盾构施工安全</w:t>
      </w:r>
      <w:r>
        <w:rPr>
          <w:rFonts w:ascii="SimSun" w:hAnsi="SimSun" w:eastAsia="SimSun"/>
          <w:b w:val="0"/>
          <w:i w:val="0"/>
          <w:color w:val="000000"/>
          <w:sz w:val="24"/>
        </w:rPr>
        <w:t>风险总评等级为</w:t>
      </w:r>
      <w:r>
        <w:rPr>
          <w:rFonts w:ascii="TimesNewRomanPSMT" w:hAnsi="TimesNewRomanPSMT" w:eastAsia="TimesNewRomanPSMT"/>
          <w:b w:val="0"/>
          <w:i w:val="0"/>
          <w:color w:val="000000"/>
          <w:sz w:val="24"/>
        </w:rPr>
        <w:t>Ⅲ</w:t>
      </w:r>
      <w:r>
        <w:rPr>
          <w:rFonts w:ascii="SimSun" w:hAnsi="SimSun" w:eastAsia="SimSun"/>
          <w:b w:val="0"/>
          <w:i w:val="0"/>
          <w:color w:val="000000"/>
          <w:sz w:val="24"/>
        </w:rPr>
        <w:t>级，表明其风险处于可接受范围内。在一级指标中，包括盾构始发前的</w:t>
      </w:r>
      <w:r>
        <w:rPr>
          <w:rFonts w:ascii="SimSun" w:hAnsi="SimSun" w:eastAsia="SimSun"/>
          <w:b w:val="0"/>
          <w:i w:val="0"/>
          <w:color w:val="000000"/>
          <w:sz w:val="24"/>
        </w:rPr>
        <w:t>准备工作、盾构接收与竖井的修建、盾构的正常掘进、盾构抵达及退场以及穿越特殊地</w:t>
      </w:r>
      <w:r>
        <w:rPr>
          <w:rFonts w:ascii="SimSun" w:hAnsi="SimSun" w:eastAsia="SimSun"/>
          <w:b w:val="0"/>
          <w:i w:val="0"/>
          <w:color w:val="000000"/>
          <w:sz w:val="24"/>
        </w:rPr>
        <w:t>段等环节的安全风险总评级别均是</w:t>
      </w:r>
      <w:r>
        <w:rPr>
          <w:rFonts w:ascii="TimesNewRomanPSMT" w:hAnsi="TimesNewRomanPSMT" w:eastAsia="TimesNewRomanPSMT"/>
          <w:b w:val="0"/>
          <w:i w:val="0"/>
          <w:color w:val="000000"/>
          <w:sz w:val="24"/>
        </w:rPr>
        <w:t>Ⅲ</w:t>
      </w:r>
      <w:r>
        <w:rPr>
          <w:rFonts w:ascii="SimSun" w:hAnsi="SimSun" w:eastAsia="SimSun"/>
          <w:b w:val="0"/>
          <w:i w:val="0"/>
          <w:color w:val="000000"/>
          <w:sz w:val="24"/>
        </w:rPr>
        <w:t>级，同样在可接受范围内，如表</w:t>
      </w:r>
      <w:r>
        <w:rPr>
          <w:rFonts w:ascii="TimesNewRomanPSMT" w:hAnsi="TimesNewRomanPSMT" w:eastAsia="TimesNewRomanPSMT"/>
          <w:b w:val="0"/>
          <w:i w:val="0"/>
          <w:color w:val="000000"/>
          <w:sz w:val="24"/>
        </w:rPr>
        <w:t>4.15</w:t>
      </w:r>
      <w:r>
        <w:rPr>
          <w:rFonts w:ascii="SimSun" w:hAnsi="SimSun" w:eastAsia="SimSun"/>
          <w:b w:val="0"/>
          <w:i w:val="0"/>
          <w:color w:val="000000"/>
          <w:sz w:val="24"/>
        </w:rPr>
        <w:t xml:space="preserve"> 所示。</w:t>
      </w:r>
    </w:p>
    <w:p>
      <w:pPr>
        <w:autoSpaceDN w:val="0"/>
        <w:autoSpaceDE w:val="0"/>
        <w:widowControl/>
        <w:spacing w:line="256" w:lineRule="exact" w:before="190" w:after="2"/>
        <w:ind w:left="3888" w:right="3024"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4.15</w:t>
      </w:r>
      <w:r>
        <w:rPr>
          <w:rFonts w:ascii="SimSun" w:hAnsi="SimSun" w:eastAsia="SimSun"/>
          <w:b w:val="0"/>
          <w:i w:val="0"/>
          <w:color w:val="000000"/>
          <w:sz w:val="21"/>
        </w:rPr>
        <w:t xml:space="preserve"> 风险总评价结果</w:t>
      </w:r>
      <w:r>
        <w:br/>
      </w:r>
      <w:r>
        <w:rPr>
          <w:rFonts w:ascii="TimesNewRomanPSMT" w:hAnsi="TimesNewRomanPSMT" w:eastAsia="TimesNewRomanPSMT"/>
          <w:b w:val="0"/>
          <w:i w:val="0"/>
          <w:color w:val="000000"/>
          <w:sz w:val="21"/>
        </w:rPr>
        <w:t>Table4.15 Overall risk assessment results</w:t>
      </w:r>
    </w:p>
    <w:tbl>
      <w:tblPr>
        <w:tblW w:type="auto" w:w="0"/>
        <w:tblLayout w:type="fixed"/>
        <w:tblLook w:firstColumn="1" w:firstRow="1" w:lastColumn="0" w:lastRow="0" w:noHBand="0" w:noVBand="1" w:val="04A0"/>
        <w:tblInd w:w="1114.0" w:type="dxa"/>
      </w:tblPr>
      <w:tblGrid>
        <w:gridCol w:w="1168"/>
        <w:gridCol w:w="1168"/>
        <w:gridCol w:w="1168"/>
        <w:gridCol w:w="1168"/>
        <w:gridCol w:w="1168"/>
        <w:gridCol w:w="1168"/>
        <w:gridCol w:w="1168"/>
        <w:gridCol w:w="1168"/>
        <w:gridCol w:w="1168"/>
      </w:tblGrid>
      <w:tr>
        <w:trPr>
          <w:trHeight w:hRule="exact" w:val="334"/>
        </w:trPr>
        <w:tc>
          <w:tcPr>
            <w:tcW w:type="dxa" w:w="1118"/>
            <w:tcBorders>
              <w:top w:sz="11.520000457763672" w:val="single" w:color="#000000"/>
              <w:bottom w:sz="5.760000228881836" w:val="single" w:color="#000000"/>
            </w:tcBorders>
            <w:tcMar>
              <w:start w:w="0" w:type="dxa"/>
              <w:end w:w="0" w:type="dxa"/>
            </w:tcMar>
          </w:tcPr>
          <w:p/>
        </w:tc>
        <w:tc>
          <w:tcPr>
            <w:tcW w:type="dxa" w:w="2008"/>
            <w:gridSpan w:val="2"/>
            <w:tcBorders>
              <w:top w:sz="11.520000457763672" w:val="single" w:color="#000000"/>
              <w:bottom w:sz="5.760000228881836" w:val="single" w:color="#000000"/>
            </w:tcBorders>
            <w:tcMar>
              <w:start w:w="0" w:type="dxa"/>
              <w:end w:w="0" w:type="dxa"/>
            </w:tcMar>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风险可能性</w:t>
            </w:r>
          </w:p>
        </w:tc>
        <w:tc>
          <w:tcPr>
            <w:tcW w:type="dxa" w:w="1760"/>
            <w:gridSpan w:val="2"/>
            <w:tcBorders>
              <w:top w:sz="11.520000457763672" w:val="single" w:color="#000000"/>
              <w:bottom w:sz="5.760000228881836" w:val="single" w:color="#000000"/>
            </w:tcBorders>
            <w:tcMar>
              <w:start w:w="0" w:type="dxa"/>
              <w:end w:w="0" w:type="dxa"/>
            </w:tcMar>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风险损失</w:t>
            </w:r>
          </w:p>
        </w:tc>
        <w:tc>
          <w:tcPr>
            <w:tcW w:type="dxa" w:w="1782"/>
            <w:gridSpan w:val="2"/>
            <w:tcBorders>
              <w:top w:sz="11.520000457763672" w:val="single" w:color="#000000"/>
              <w:bottom w:sz="5.760000228881836" w:val="single" w:color="#000000"/>
            </w:tcBorders>
            <w:tcMar>
              <w:start w:w="0" w:type="dxa"/>
              <w:end w:w="0" w:type="dxa"/>
            </w:tcMar>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风险总评价</w:t>
            </w:r>
          </w:p>
        </w:tc>
        <w:tc>
          <w:tcPr>
            <w:tcW w:type="dxa" w:w="1418"/>
            <w:tcBorders>
              <w:top w:sz="11.520000457763672" w:val="single" w:color="#000000"/>
              <w:bottom w:sz="5.760000228881836" w:val="single" w:color="#000000"/>
            </w:tcBorders>
            <w:tcMar>
              <w:start w:w="0" w:type="dxa"/>
              <w:end w:w="0" w:type="dxa"/>
            </w:tcMar>
          </w:tcPr>
          <w:p>
            <w:pPr>
              <w:autoSpaceDN w:val="0"/>
              <w:autoSpaceDE w:val="0"/>
              <w:widowControl/>
              <w:spacing w:line="208" w:lineRule="exact" w:before="104" w:after="0"/>
              <w:ind w:left="0" w:right="356" w:firstLine="0"/>
              <w:jc w:val="right"/>
            </w:pPr>
            <w:r>
              <w:rPr>
                <w:rFonts w:ascii="SimSun" w:hAnsi="SimSun" w:eastAsia="SimSun"/>
                <w:b w:val="0"/>
                <w:i w:val="0"/>
                <w:color w:val="000000"/>
                <w:sz w:val="21"/>
              </w:rPr>
              <w:t>区</w:t>
            </w:r>
          </w:p>
        </w:tc>
        <w:tc>
          <w:tcPr>
            <w:tcW w:type="dxa" w:w="1036"/>
            <w:tcBorders>
              <w:top w:sz="11.520000457763672" w:val="single" w:color="#000000"/>
              <w:bottom w:sz="5.760000228881836" w:val="single" w:color="#000000"/>
            </w:tcBorders>
            <w:tcMar>
              <w:start w:w="0" w:type="dxa"/>
              <w:end w:w="0" w:type="dxa"/>
            </w:tcMar>
          </w:tcPr>
          <w:p>
            <w:pPr>
              <w:autoSpaceDN w:val="0"/>
              <w:autoSpaceDE w:val="0"/>
              <w:widowControl/>
              <w:spacing w:line="208" w:lineRule="exact" w:before="104" w:after="0"/>
              <w:ind w:left="0" w:right="328" w:firstLine="0"/>
              <w:jc w:val="right"/>
            </w:pPr>
            <w:r>
              <w:rPr>
                <w:rFonts w:ascii="SimSun" w:hAnsi="SimSun" w:eastAsia="SimSun"/>
                <w:b w:val="0"/>
                <w:i w:val="0"/>
                <w:color w:val="000000"/>
                <w:sz w:val="21"/>
              </w:rPr>
              <w:t>论</w:t>
            </w:r>
          </w:p>
        </w:tc>
      </w:tr>
      <w:tr>
        <w:trPr>
          <w:trHeight w:hRule="exact" w:val="326"/>
        </w:trPr>
        <w:tc>
          <w:tcPr>
            <w:tcW w:type="dxa" w:w="1118"/>
            <w:tcBorders>
              <w:top w:sz="5.760000228881836" w:val="single" w:color="#000000"/>
              <w:bottom w:sz="3.8399999141693115" w:val="single" w:color="#000000"/>
            </w:tcBorders>
            <w:tcMar>
              <w:start w:w="0" w:type="dxa"/>
              <w:end w:w="0" w:type="dxa"/>
            </w:tcMar>
          </w:tcPr>
          <w:p/>
        </w:tc>
        <w:tc>
          <w:tcPr>
            <w:tcW w:type="dxa" w:w="1288"/>
            <w:tcBorders>
              <w:top w:sz="5.760000228881836" w:val="single" w:color="#000000"/>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SimSun" w:hAnsi="SimSun" w:eastAsia="SimSun"/>
                <w:b w:val="0"/>
                <w:i w:val="0"/>
                <w:color w:val="000000"/>
                <w:sz w:val="21"/>
              </w:rPr>
              <w:t>发生概率</w:t>
            </w:r>
            <w:r>
              <w:rPr>
                <w:rFonts w:ascii="TimesNewRomanPS" w:hAnsi="TimesNewRomanPS" w:eastAsia="TimesNewRomanPS"/>
                <w:b w:val="0"/>
                <w:i/>
                <w:color w:val="000000"/>
                <w:sz w:val="21"/>
              </w:rPr>
              <w:t>P</w:t>
            </w:r>
          </w:p>
        </w:tc>
        <w:tc>
          <w:tcPr>
            <w:tcW w:type="dxa" w:w="720"/>
            <w:tcBorders>
              <w:top w:sz="5.760000228881836" w:val="single" w:color="#000000"/>
              <w:bottom w:sz="3.8399999141693115" w:val="single" w:color="#000000"/>
            </w:tcBorders>
            <w:tcMar>
              <w:start w:w="0" w:type="dxa"/>
              <w:end w:w="0" w:type="dxa"/>
            </w:tcMar>
          </w:tcPr>
          <w:p>
            <w:pPr>
              <w:autoSpaceDN w:val="0"/>
              <w:autoSpaceDE w:val="0"/>
              <w:widowControl/>
              <w:spacing w:line="210" w:lineRule="exact" w:before="50" w:after="0"/>
              <w:ind w:left="0" w:right="0" w:firstLine="0"/>
              <w:jc w:val="center"/>
            </w:pPr>
            <w:r>
              <w:rPr>
                <w:rFonts w:ascii="SimSun" w:hAnsi="SimSun" w:eastAsia="SimSun"/>
                <w:b w:val="0"/>
                <w:i w:val="0"/>
                <w:color w:val="000000"/>
                <w:sz w:val="21"/>
              </w:rPr>
              <w:t>级别</w:t>
            </w:r>
          </w:p>
        </w:tc>
        <w:tc>
          <w:tcPr>
            <w:tcW w:type="dxa" w:w="1080"/>
            <w:tcBorders>
              <w:top w:sz="5.760000228881836" w:val="single" w:color="#000000"/>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SimSun" w:hAnsi="SimSun" w:eastAsia="SimSun"/>
                <w:b w:val="0"/>
                <w:i w:val="0"/>
                <w:color w:val="000000"/>
                <w:sz w:val="21"/>
              </w:rPr>
              <w:t>损失值</w:t>
            </w:r>
            <w:r>
              <w:rPr>
                <w:rFonts w:ascii="TimesNewRomanPS" w:hAnsi="TimesNewRomanPS" w:eastAsia="TimesNewRomanPS"/>
                <w:b w:val="0"/>
                <w:i/>
                <w:color w:val="000000"/>
                <w:sz w:val="21"/>
              </w:rPr>
              <w:t>C</w:t>
            </w:r>
          </w:p>
        </w:tc>
        <w:tc>
          <w:tcPr>
            <w:tcW w:type="dxa" w:w="680"/>
            <w:tcBorders>
              <w:top w:sz="5.760000228881836" w:val="single" w:color="#000000"/>
              <w:bottom w:sz="3.8399999141693115" w:val="single" w:color="#000000"/>
            </w:tcBorders>
            <w:tcMar>
              <w:start w:w="0" w:type="dxa"/>
              <w:end w:w="0" w:type="dxa"/>
            </w:tcMar>
          </w:tcPr>
          <w:p>
            <w:pPr>
              <w:autoSpaceDN w:val="0"/>
              <w:autoSpaceDE w:val="0"/>
              <w:widowControl/>
              <w:spacing w:line="210" w:lineRule="exact" w:before="50" w:after="0"/>
              <w:ind w:left="0" w:right="0" w:firstLine="0"/>
              <w:jc w:val="center"/>
            </w:pPr>
            <w:r>
              <w:rPr>
                <w:rFonts w:ascii="SimSun" w:hAnsi="SimSun" w:eastAsia="SimSun"/>
                <w:b w:val="0"/>
                <w:i w:val="0"/>
                <w:color w:val="000000"/>
                <w:sz w:val="21"/>
              </w:rPr>
              <w:t>级别</w:t>
            </w:r>
          </w:p>
        </w:tc>
        <w:tc>
          <w:tcPr>
            <w:tcW w:type="dxa" w:w="1080"/>
            <w:tcBorders>
              <w:top w:sz="5.760000228881836" w:val="single" w:color="#000000"/>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SimSun" w:hAnsi="SimSun" w:eastAsia="SimSun"/>
                <w:b w:val="0"/>
                <w:i w:val="0"/>
                <w:color w:val="000000"/>
                <w:sz w:val="21"/>
              </w:rPr>
              <w:t>风险值</w:t>
            </w:r>
            <w:r>
              <w:rPr>
                <w:rFonts w:ascii="TimesNewRomanPS" w:hAnsi="TimesNewRomanPS" w:eastAsia="TimesNewRomanPS"/>
                <w:b w:val="0"/>
                <w:i/>
                <w:color w:val="000000"/>
                <w:sz w:val="21"/>
              </w:rPr>
              <w:t>R</w:t>
            </w:r>
          </w:p>
        </w:tc>
        <w:tc>
          <w:tcPr>
            <w:tcW w:type="dxa" w:w="702"/>
            <w:tcBorders>
              <w:top w:sz="5.760000228881836" w:val="single" w:color="#000000"/>
              <w:bottom w:sz="3.8399999141693115" w:val="single" w:color="#000000"/>
            </w:tcBorders>
            <w:tcMar>
              <w:start w:w="0" w:type="dxa"/>
              <w:end w:w="0" w:type="dxa"/>
            </w:tcMar>
          </w:tcPr>
          <w:p>
            <w:pPr>
              <w:autoSpaceDN w:val="0"/>
              <w:autoSpaceDE w:val="0"/>
              <w:widowControl/>
              <w:spacing w:line="210" w:lineRule="exact" w:before="50" w:after="0"/>
              <w:ind w:left="0" w:right="0" w:firstLine="0"/>
              <w:jc w:val="center"/>
            </w:pPr>
            <w:r>
              <w:rPr>
                <w:rFonts w:ascii="SimSun" w:hAnsi="SimSun" w:eastAsia="SimSun"/>
                <w:b w:val="0"/>
                <w:i w:val="0"/>
                <w:color w:val="000000"/>
                <w:sz w:val="21"/>
              </w:rPr>
              <w:t>级别</w:t>
            </w:r>
          </w:p>
        </w:tc>
        <w:tc>
          <w:tcPr>
            <w:tcW w:type="dxa" w:w="1418"/>
            <w:tcBorders>
              <w:top w:sz="5.760000228881836" w:val="single" w:color="#000000"/>
              <w:bottom w:sz="3.8399999141693115" w:val="single" w:color="#000000"/>
            </w:tcBorders>
            <w:tcMar>
              <w:start w:w="0" w:type="dxa"/>
              <w:end w:w="0" w:type="dxa"/>
            </w:tcMar>
          </w:tcPr>
          <w:p>
            <w:pPr>
              <w:autoSpaceDN w:val="0"/>
              <w:autoSpaceDE w:val="0"/>
              <w:widowControl/>
              <w:spacing w:line="230" w:lineRule="exact" w:before="0" w:after="0"/>
              <w:ind w:left="114" w:right="0" w:firstLine="0"/>
              <w:jc w:val="left"/>
            </w:pPr>
            <w:r>
              <w:rPr>
                <w:rFonts w:ascii="TimesNewRomanPSMT" w:hAnsi="TimesNewRomanPSMT" w:eastAsia="TimesNewRomanPSMT"/>
                <w:b w:val="0"/>
                <w:i w:val="0"/>
                <w:color w:val="000000"/>
                <w:sz w:val="21"/>
              </w:rPr>
              <w:t>ALARP</w:t>
            </w:r>
            <w:r>
              <w:rPr>
                <w:rFonts w:ascii="SimSun" w:hAnsi="SimSun" w:eastAsia="SimSun"/>
                <w:b w:val="0"/>
                <w:i w:val="0"/>
                <w:color w:val="000000"/>
                <w:sz w:val="21"/>
              </w:rPr>
              <w:t>区</w:t>
            </w:r>
          </w:p>
        </w:tc>
        <w:tc>
          <w:tcPr>
            <w:tcW w:type="dxa" w:w="1036"/>
            <w:tcBorders>
              <w:top w:sz="5.760000228881836" w:val="single" w:color="#000000"/>
              <w:bottom w:sz="3.8399999141693115" w:val="single" w:color="#000000"/>
            </w:tcBorders>
            <w:tcMar>
              <w:start w:w="0" w:type="dxa"/>
              <w:end w:w="0" w:type="dxa"/>
            </w:tcMar>
          </w:tcPr>
          <w:p>
            <w:pPr>
              <w:autoSpaceDN w:val="0"/>
              <w:autoSpaceDE w:val="0"/>
              <w:widowControl/>
              <w:spacing w:line="208" w:lineRule="exact" w:before="0" w:after="0"/>
              <w:ind w:left="0" w:right="328" w:firstLine="0"/>
              <w:jc w:val="right"/>
            </w:pPr>
            <w:r>
              <w:rPr>
                <w:rFonts w:ascii="SimSun" w:hAnsi="SimSun" w:eastAsia="SimSun"/>
                <w:b w:val="0"/>
                <w:i w:val="0"/>
                <w:color w:val="000000"/>
                <w:sz w:val="21"/>
              </w:rPr>
              <w:t>论</w:t>
            </w:r>
          </w:p>
        </w:tc>
      </w:tr>
      <w:tr>
        <w:trPr>
          <w:trHeight w:hRule="exact" w:val="258"/>
        </w:trPr>
        <w:tc>
          <w:tcPr>
            <w:tcW w:type="dxa" w:w="1118"/>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S</w:t>
            </w:r>
          </w:p>
        </w:tc>
        <w:tc>
          <w:tcPr>
            <w:tcW w:type="dxa" w:w="1288"/>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0.54</w:t>
            </w:r>
          </w:p>
        </w:tc>
        <w:tc>
          <w:tcPr>
            <w:tcW w:type="dxa" w:w="72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B</w:t>
            </w:r>
          </w:p>
        </w:tc>
        <w:tc>
          <w:tcPr>
            <w:tcW w:type="dxa" w:w="108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45.03</w:t>
            </w:r>
          </w:p>
        </w:tc>
        <w:tc>
          <w:tcPr>
            <w:tcW w:type="dxa" w:w="680"/>
            <w:vMerge w:val="restart"/>
            <w:tcBorders>
              <w:top w:sz="3.8399999141693115" w:val="single" w:color="#000000"/>
            </w:tcBorders>
            <w:tcMar>
              <w:start w:w="0" w:type="dxa"/>
              <w:end w:w="0" w:type="dxa"/>
            </w:tcMar>
            <w:tcMar>
              <w:start w:w="0" w:type="dxa"/>
              <w:end w:w="0" w:type="dxa"/>
            </w:tcMar>
          </w:tcPr>
          <w:p>
            <w:pPr>
              <w:autoSpaceDN w:val="0"/>
              <w:autoSpaceDE w:val="0"/>
              <w:widowControl/>
              <w:spacing w:line="210" w:lineRule="exact" w:before="50" w:after="0"/>
              <w:ind w:left="0" w:right="0" w:firstLine="0"/>
              <w:jc w:val="center"/>
            </w:pPr>
            <w:r>
              <w:rPr>
                <w:rFonts w:ascii="SimSun" w:hAnsi="SimSun" w:eastAsia="SimSun"/>
                <w:b w:val="0"/>
                <w:i w:val="0"/>
                <w:color w:val="000000"/>
                <w:sz w:val="21"/>
              </w:rPr>
              <w:t>四</w:t>
            </w:r>
          </w:p>
        </w:tc>
        <w:tc>
          <w:tcPr>
            <w:tcW w:type="dxa" w:w="1080"/>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24.32</w:t>
            </w:r>
          </w:p>
        </w:tc>
        <w:tc>
          <w:tcPr>
            <w:tcW w:type="dxa" w:w="702"/>
            <w:vMerge w:val="restart"/>
            <w:tcBorders>
              <w:top w:sz="3.8399999141693115" w:val="single" w:color="#000000"/>
            </w:tcBorders>
            <w:tcMar>
              <w:start w:w="0" w:type="dxa"/>
              <w:end w:w="0" w:type="dxa"/>
            </w:tcMar>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Ⅲ</w:t>
            </w:r>
          </w:p>
        </w:tc>
        <w:tc>
          <w:tcPr>
            <w:tcW w:type="dxa" w:w="1418"/>
            <w:tcBorders>
              <w:top w:sz="3.8399999141693115" w:val="single" w:color="#000000"/>
            </w:tcBorders>
            <w:tcMar>
              <w:start w:w="0" w:type="dxa"/>
              <w:end w:w="0" w:type="dxa"/>
            </w:tcMar>
          </w:tcPr>
          <w:p>
            <w:pPr>
              <w:autoSpaceDN w:val="0"/>
              <w:autoSpaceDE w:val="0"/>
              <w:widowControl/>
              <w:spacing w:line="210" w:lineRule="exact" w:before="44" w:after="0"/>
              <w:ind w:left="0" w:right="0" w:firstLine="0"/>
              <w:jc w:val="center"/>
            </w:pPr>
            <w:r>
              <w:rPr>
                <w:rFonts w:ascii="SimSun" w:hAnsi="SimSun" w:eastAsia="SimSun"/>
                <w:b w:val="0"/>
                <w:i w:val="0"/>
                <w:color w:val="000000"/>
                <w:sz w:val="21"/>
              </w:rPr>
              <w:t>下限区</w:t>
            </w:r>
          </w:p>
        </w:tc>
        <w:tc>
          <w:tcPr>
            <w:tcW w:type="dxa" w:w="1036"/>
            <w:tcBorders>
              <w:top w:sz="3.8399999141693115" w:val="single" w:color="#000000"/>
            </w:tcBorders>
            <w:tcMar>
              <w:start w:w="0" w:type="dxa"/>
              <w:end w:w="0" w:type="dxa"/>
            </w:tcMar>
          </w:tcPr>
          <w:p>
            <w:pPr>
              <w:autoSpaceDN w:val="0"/>
              <w:autoSpaceDE w:val="0"/>
              <w:widowControl/>
              <w:spacing w:line="210" w:lineRule="exact" w:before="44" w:after="0"/>
              <w:ind w:left="0" w:right="0" w:firstLine="0"/>
              <w:jc w:val="center"/>
            </w:pPr>
            <w:r>
              <w:rPr>
                <w:rFonts w:ascii="SimSun" w:hAnsi="SimSun" w:eastAsia="SimSun"/>
                <w:b w:val="0"/>
                <w:i w:val="0"/>
                <w:color w:val="000000"/>
                <w:sz w:val="21"/>
              </w:rPr>
              <w:t>可接受</w:t>
            </w:r>
          </w:p>
        </w:tc>
      </w:tr>
      <w:tr>
        <w:trPr>
          <w:trHeight w:hRule="exact" w:val="64"/>
        </w:trPr>
        <w:tc>
          <w:tcPr>
            <w:tcW w:type="dxa" w:w="1168"/>
            <w:vMerge/>
            <w:tcBorders>
              <w:top w:sz="3.8399999141693115" w:val="single" w:color="#000000"/>
            </w:tcBorders>
          </w:tcPr>
          <w:p/>
        </w:tc>
        <w:tc>
          <w:tcPr>
            <w:tcW w:type="dxa" w:w="1168"/>
            <w:vMerge/>
            <w:tcBorders>
              <w:top w:sz="3.8399999141693115" w:val="single" w:color="#000000"/>
            </w:tcBorders>
          </w:tcPr>
          <w:p/>
        </w:tc>
        <w:tc>
          <w:tcPr>
            <w:tcW w:type="dxa" w:w="1168"/>
            <w:vMerge/>
            <w:tcBorders>
              <w:top w:sz="3.8399999141693115" w:val="single" w:color="#000000"/>
            </w:tcBorders>
          </w:tcPr>
          <w:p/>
        </w:tc>
        <w:tc>
          <w:tcPr>
            <w:tcW w:type="dxa" w:w="1168"/>
            <w:vMerge/>
            <w:tcBorders>
              <w:top w:sz="3.8399999141693115" w:val="single" w:color="#000000"/>
            </w:tcBorders>
          </w:tcPr>
          <w:p/>
        </w:tc>
        <w:tc>
          <w:tcPr>
            <w:tcW w:type="dxa" w:w="1168"/>
            <w:vMerge/>
            <w:tcBorders>
              <w:top w:sz="3.8399999141693115" w:val="single" w:color="#000000"/>
            </w:tcBorders>
          </w:tcPr>
          <w:p/>
        </w:tc>
        <w:tc>
          <w:tcPr>
            <w:tcW w:type="dxa" w:w="1168"/>
            <w:vMerge/>
            <w:tcBorders>
              <w:top w:sz="3.8399999141693115" w:val="single" w:color="#000000"/>
            </w:tcBorders>
          </w:tcPr>
          <w:p/>
        </w:tc>
        <w:tc>
          <w:tcPr>
            <w:tcW w:type="dxa" w:w="1168"/>
            <w:vMerge/>
            <w:tcBorders>
              <w:top w:sz="3.8399999141693115" w:val="single" w:color="#000000"/>
            </w:tcBorders>
          </w:tcPr>
          <w:p/>
        </w:tc>
        <w:tc>
          <w:tcPr>
            <w:tcW w:type="dxa" w:w="1418"/>
            <w:vMerge w:val="restart"/>
            <w:tcBorders/>
            <w:tcMar>
              <w:start w:w="0" w:type="dxa"/>
              <w:end w:w="0" w:type="dxa"/>
            </w:tcMar>
            <w:tcMar>
              <w:start w:w="0" w:type="dxa"/>
              <w:end w:w="0" w:type="dxa"/>
            </w:tcMar>
          </w:tcPr>
          <w:p>
            <w:pPr>
              <w:autoSpaceDN w:val="0"/>
              <w:autoSpaceDE w:val="0"/>
              <w:widowControl/>
              <w:spacing w:line="210" w:lineRule="exact" w:before="108" w:after="0"/>
              <w:ind w:left="0" w:right="0" w:firstLine="0"/>
              <w:jc w:val="center"/>
            </w:pPr>
            <w:r>
              <w:rPr>
                <w:rFonts w:ascii="SimSun" w:hAnsi="SimSun" w:eastAsia="SimSun"/>
                <w:b w:val="0"/>
                <w:i w:val="0"/>
                <w:color w:val="000000"/>
                <w:sz w:val="21"/>
              </w:rPr>
              <w:t>下限区</w:t>
            </w:r>
          </w:p>
        </w:tc>
        <w:tc>
          <w:tcPr>
            <w:tcW w:type="dxa" w:w="1036"/>
            <w:vMerge w:val="restart"/>
            <w:tcBorders/>
            <w:tcMar>
              <w:start w:w="0" w:type="dxa"/>
              <w:end w:w="0" w:type="dxa"/>
            </w:tcMar>
            <w:tcMar>
              <w:start w:w="0" w:type="dxa"/>
              <w:end w:w="0" w:type="dxa"/>
            </w:tcMar>
          </w:tcPr>
          <w:p>
            <w:pPr>
              <w:autoSpaceDN w:val="0"/>
              <w:autoSpaceDE w:val="0"/>
              <w:widowControl/>
              <w:spacing w:line="210" w:lineRule="exact" w:before="108" w:after="0"/>
              <w:ind w:left="0" w:right="0" w:firstLine="0"/>
              <w:jc w:val="center"/>
            </w:pPr>
            <w:r>
              <w:rPr>
                <w:rFonts w:ascii="SimSun" w:hAnsi="SimSun" w:eastAsia="SimSun"/>
                <w:b w:val="0"/>
                <w:i w:val="0"/>
                <w:color w:val="000000"/>
                <w:sz w:val="21"/>
              </w:rPr>
              <w:t>可接受</w:t>
            </w:r>
          </w:p>
        </w:tc>
      </w:tr>
      <w:tr>
        <w:trPr>
          <w:trHeight w:hRule="exact" w:val="256"/>
        </w:trPr>
        <w:tc>
          <w:tcPr>
            <w:tcW w:type="dxa" w:w="1118"/>
            <w:tcBorders/>
            <w:tcMar>
              <w:start w:w="0" w:type="dxa"/>
              <w:end w:w="0" w:type="dxa"/>
            </w:tcMar>
          </w:tcPr>
          <w:p>
            <w:pPr>
              <w:autoSpaceDN w:val="0"/>
              <w:autoSpaceDE w:val="0"/>
              <w:widowControl/>
              <w:spacing w:line="232" w:lineRule="exact" w:before="24" w:after="0"/>
              <w:ind w:left="0" w:right="0" w:firstLine="0"/>
              <w:jc w:val="center"/>
            </w:pPr>
            <w:r>
              <w:rPr>
                <w:rFonts w:ascii="TimesNewRomanPSMT" w:hAnsi="TimesNewRomanPSMT" w:eastAsia="TimesNewRomanPSMT"/>
                <w:b w:val="0"/>
                <w:i w:val="0"/>
                <w:color w:val="000000"/>
                <w:sz w:val="21"/>
              </w:rPr>
              <w:t>J</w:t>
            </w:r>
          </w:p>
        </w:tc>
        <w:tc>
          <w:tcPr>
            <w:tcW w:type="dxa" w:w="1288"/>
            <w:tcBorders/>
            <w:tcMar>
              <w:start w:w="0" w:type="dxa"/>
              <w:end w:w="0" w:type="dxa"/>
            </w:tcMar>
          </w:tcPr>
          <w:p>
            <w:pPr>
              <w:autoSpaceDN w:val="0"/>
              <w:autoSpaceDE w:val="0"/>
              <w:widowControl/>
              <w:spacing w:line="232" w:lineRule="exact" w:before="24" w:after="0"/>
              <w:ind w:left="0" w:right="0" w:firstLine="0"/>
              <w:jc w:val="center"/>
            </w:pPr>
            <w:r>
              <w:rPr>
                <w:rFonts w:ascii="TimesNewRomanPSMT" w:hAnsi="TimesNewRomanPSMT" w:eastAsia="TimesNewRomanPSMT"/>
                <w:b w:val="0"/>
                <w:i w:val="0"/>
                <w:color w:val="000000"/>
                <w:sz w:val="21"/>
              </w:rPr>
              <w:t>0.52</w:t>
            </w:r>
          </w:p>
        </w:tc>
        <w:tc>
          <w:tcPr>
            <w:tcW w:type="dxa" w:w="720"/>
            <w:tcBorders/>
            <w:tcMar>
              <w:start w:w="0" w:type="dxa"/>
              <w:end w:w="0" w:type="dxa"/>
            </w:tcMar>
          </w:tcPr>
          <w:p>
            <w:pPr>
              <w:autoSpaceDN w:val="0"/>
              <w:autoSpaceDE w:val="0"/>
              <w:widowControl/>
              <w:spacing w:line="232" w:lineRule="exact" w:before="24" w:after="0"/>
              <w:ind w:left="0" w:right="0" w:firstLine="0"/>
              <w:jc w:val="center"/>
            </w:pPr>
            <w:r>
              <w:rPr>
                <w:rFonts w:ascii="TimesNewRomanPSMT" w:hAnsi="TimesNewRomanPSMT" w:eastAsia="TimesNewRomanPSMT"/>
                <w:b w:val="0"/>
                <w:i w:val="0"/>
                <w:color w:val="000000"/>
                <w:sz w:val="21"/>
              </w:rPr>
              <w:t>B</w:t>
            </w:r>
          </w:p>
        </w:tc>
        <w:tc>
          <w:tcPr>
            <w:tcW w:type="dxa" w:w="1080"/>
            <w:tcBorders/>
            <w:tcMar>
              <w:start w:w="0" w:type="dxa"/>
              <w:end w:w="0" w:type="dxa"/>
            </w:tcMar>
          </w:tcPr>
          <w:p>
            <w:pPr>
              <w:autoSpaceDN w:val="0"/>
              <w:autoSpaceDE w:val="0"/>
              <w:widowControl/>
              <w:spacing w:line="232" w:lineRule="exact" w:before="24" w:after="0"/>
              <w:ind w:left="0" w:right="0" w:firstLine="0"/>
              <w:jc w:val="center"/>
            </w:pPr>
            <w:r>
              <w:rPr>
                <w:rFonts w:ascii="TimesNewRomanPSMT" w:hAnsi="TimesNewRomanPSMT" w:eastAsia="TimesNewRomanPSMT"/>
                <w:b w:val="0"/>
                <w:i w:val="0"/>
                <w:color w:val="000000"/>
                <w:sz w:val="21"/>
              </w:rPr>
              <w:t>53.08</w:t>
            </w:r>
          </w:p>
        </w:tc>
        <w:tc>
          <w:tcPr>
            <w:tcW w:type="dxa" w:w="680"/>
            <w:tcBorders/>
            <w:tcMar>
              <w:start w:w="0" w:type="dxa"/>
              <w:end w:w="0" w:type="dxa"/>
            </w:tcMar>
          </w:tcPr>
          <w:p>
            <w:pPr>
              <w:autoSpaceDN w:val="0"/>
              <w:autoSpaceDE w:val="0"/>
              <w:widowControl/>
              <w:spacing w:line="210" w:lineRule="exact" w:before="44" w:after="0"/>
              <w:ind w:left="0" w:right="0" w:firstLine="0"/>
              <w:jc w:val="center"/>
            </w:pPr>
            <w:r>
              <w:rPr>
                <w:rFonts w:ascii="SimSun" w:hAnsi="SimSun" w:eastAsia="SimSun"/>
                <w:b w:val="0"/>
                <w:i w:val="0"/>
                <w:color w:val="000000"/>
                <w:sz w:val="21"/>
              </w:rPr>
              <w:t>三</w:t>
            </w:r>
          </w:p>
        </w:tc>
        <w:tc>
          <w:tcPr>
            <w:tcW w:type="dxa" w:w="1080"/>
            <w:tcBorders/>
            <w:tcMar>
              <w:start w:w="0" w:type="dxa"/>
              <w:end w:w="0" w:type="dxa"/>
            </w:tcMar>
          </w:tcPr>
          <w:p>
            <w:pPr>
              <w:autoSpaceDN w:val="0"/>
              <w:autoSpaceDE w:val="0"/>
              <w:widowControl/>
              <w:spacing w:line="232" w:lineRule="exact" w:before="24" w:after="0"/>
              <w:ind w:left="0" w:right="0" w:firstLine="0"/>
              <w:jc w:val="center"/>
            </w:pPr>
            <w:r>
              <w:rPr>
                <w:rFonts w:ascii="TimesNewRomanPSMT" w:hAnsi="TimesNewRomanPSMT" w:eastAsia="TimesNewRomanPSMT"/>
                <w:b w:val="0"/>
                <w:i w:val="0"/>
                <w:color w:val="000000"/>
                <w:sz w:val="21"/>
              </w:rPr>
              <w:t>27.60</w:t>
            </w:r>
          </w:p>
        </w:tc>
        <w:tc>
          <w:tcPr>
            <w:tcW w:type="dxa" w:w="702"/>
            <w:tcBorders/>
            <w:tcMar>
              <w:start w:w="0" w:type="dxa"/>
              <w:end w:w="0" w:type="dxa"/>
            </w:tcMar>
          </w:tcPr>
          <w:p>
            <w:pPr>
              <w:autoSpaceDN w:val="0"/>
              <w:autoSpaceDE w:val="0"/>
              <w:widowControl/>
              <w:spacing w:line="232" w:lineRule="exact" w:before="24" w:after="0"/>
              <w:ind w:left="0" w:right="0" w:firstLine="0"/>
              <w:jc w:val="center"/>
            </w:pPr>
            <w:r>
              <w:rPr>
                <w:rFonts w:ascii="TimesNewRomanPSMT" w:hAnsi="TimesNewRomanPSMT" w:eastAsia="TimesNewRomanPSMT"/>
                <w:b w:val="0"/>
                <w:i w:val="0"/>
                <w:color w:val="000000"/>
                <w:sz w:val="21"/>
              </w:rPr>
              <w:t>Ⅲ</w:t>
            </w:r>
          </w:p>
        </w:tc>
        <w:tc>
          <w:tcPr>
            <w:tcW w:type="dxa" w:w="1168"/>
            <w:vMerge/>
            <w:tcBorders/>
          </w:tcPr>
          <w:p/>
        </w:tc>
        <w:tc>
          <w:tcPr>
            <w:tcW w:type="dxa" w:w="1168"/>
            <w:vMerge/>
            <w:tcBorders/>
          </w:tcPr>
          <w:p/>
        </w:tc>
      </w:tr>
      <w:tr>
        <w:trPr>
          <w:trHeight w:hRule="exact" w:val="300"/>
        </w:trPr>
        <w:tc>
          <w:tcPr>
            <w:tcW w:type="dxa" w:w="1118"/>
            <w:vMerge w:val="restart"/>
            <w:tcBorders/>
            <w:tcMar>
              <w:start w:w="0" w:type="dxa"/>
              <w:end w:w="0" w:type="dxa"/>
            </w:tcMar>
            <w:tcMar>
              <w:start w:w="0" w:type="dxa"/>
              <w:end w:w="0" w:type="dxa"/>
            </w:tcMar>
          </w:tcPr>
          <w:p>
            <w:pPr>
              <w:autoSpaceDN w:val="0"/>
              <w:autoSpaceDE w:val="0"/>
              <w:widowControl/>
              <w:spacing w:line="232" w:lineRule="exact" w:before="96" w:after="0"/>
              <w:ind w:left="0" w:right="0" w:firstLine="0"/>
              <w:jc w:val="center"/>
            </w:pPr>
            <w:r>
              <w:rPr>
                <w:rFonts w:ascii="TimesNewRomanPSMT" w:hAnsi="TimesNewRomanPSMT" w:eastAsia="TimesNewRomanPSMT"/>
                <w:b w:val="0"/>
                <w:i w:val="0"/>
                <w:color w:val="000000"/>
                <w:sz w:val="21"/>
              </w:rPr>
              <w:t>Z</w:t>
            </w:r>
          </w:p>
        </w:tc>
        <w:tc>
          <w:tcPr>
            <w:tcW w:type="dxa" w:w="1288"/>
            <w:vMerge w:val="restart"/>
            <w:tcBorders/>
            <w:tcMar>
              <w:start w:w="0" w:type="dxa"/>
              <w:end w:w="0" w:type="dxa"/>
            </w:tcMar>
            <w:tcMar>
              <w:start w:w="0" w:type="dxa"/>
              <w:end w:w="0" w:type="dxa"/>
            </w:tcMar>
          </w:tcPr>
          <w:p>
            <w:pPr>
              <w:autoSpaceDN w:val="0"/>
              <w:autoSpaceDE w:val="0"/>
              <w:widowControl/>
              <w:spacing w:line="232" w:lineRule="exact" w:before="96" w:after="0"/>
              <w:ind w:left="0" w:right="0" w:firstLine="0"/>
              <w:jc w:val="center"/>
            </w:pPr>
            <w:r>
              <w:rPr>
                <w:rFonts w:ascii="TimesNewRomanPSMT" w:hAnsi="TimesNewRomanPSMT" w:eastAsia="TimesNewRomanPSMT"/>
                <w:b w:val="0"/>
                <w:i w:val="0"/>
                <w:color w:val="000000"/>
                <w:sz w:val="21"/>
              </w:rPr>
              <w:t>0.53</w:t>
            </w:r>
          </w:p>
        </w:tc>
        <w:tc>
          <w:tcPr>
            <w:tcW w:type="dxa" w:w="720"/>
            <w:vMerge w:val="restart"/>
            <w:tcBorders/>
            <w:tcMar>
              <w:start w:w="0" w:type="dxa"/>
              <w:end w:w="0" w:type="dxa"/>
            </w:tcMar>
            <w:tcMar>
              <w:start w:w="0" w:type="dxa"/>
              <w:end w:w="0" w:type="dxa"/>
            </w:tcMar>
          </w:tcPr>
          <w:p>
            <w:pPr>
              <w:autoSpaceDN w:val="0"/>
              <w:autoSpaceDE w:val="0"/>
              <w:widowControl/>
              <w:spacing w:line="232" w:lineRule="exact" w:before="96" w:after="0"/>
              <w:ind w:left="0" w:right="0" w:firstLine="0"/>
              <w:jc w:val="center"/>
            </w:pPr>
            <w:r>
              <w:rPr>
                <w:rFonts w:ascii="TimesNewRomanPSMT" w:hAnsi="TimesNewRomanPSMT" w:eastAsia="TimesNewRomanPSMT"/>
                <w:b w:val="0"/>
                <w:i w:val="0"/>
                <w:color w:val="000000"/>
                <w:sz w:val="21"/>
              </w:rPr>
              <w:t>B</w:t>
            </w:r>
          </w:p>
        </w:tc>
        <w:tc>
          <w:tcPr>
            <w:tcW w:type="dxa" w:w="1080"/>
            <w:vMerge w:val="restart"/>
            <w:tcBorders/>
            <w:tcMar>
              <w:start w:w="0" w:type="dxa"/>
              <w:end w:w="0" w:type="dxa"/>
            </w:tcMar>
            <w:tcMar>
              <w:start w:w="0" w:type="dxa"/>
              <w:end w:w="0" w:type="dxa"/>
            </w:tcMar>
          </w:tcPr>
          <w:p>
            <w:pPr>
              <w:autoSpaceDN w:val="0"/>
              <w:autoSpaceDE w:val="0"/>
              <w:widowControl/>
              <w:spacing w:line="232" w:lineRule="exact" w:before="96" w:after="0"/>
              <w:ind w:left="0" w:right="0" w:firstLine="0"/>
              <w:jc w:val="center"/>
            </w:pPr>
            <w:r>
              <w:rPr>
                <w:rFonts w:ascii="TimesNewRomanPSMT" w:hAnsi="TimesNewRomanPSMT" w:eastAsia="TimesNewRomanPSMT"/>
                <w:b w:val="0"/>
                <w:i w:val="0"/>
                <w:color w:val="000000"/>
                <w:sz w:val="21"/>
              </w:rPr>
              <w:t>55.48</w:t>
            </w:r>
          </w:p>
        </w:tc>
        <w:tc>
          <w:tcPr>
            <w:tcW w:type="dxa" w:w="680"/>
            <w:vMerge w:val="restart"/>
            <w:tcBorders/>
            <w:tcMar>
              <w:start w:w="0" w:type="dxa"/>
              <w:end w:w="0" w:type="dxa"/>
            </w:tcMar>
            <w:tcMar>
              <w:start w:w="0" w:type="dxa"/>
              <w:end w:w="0" w:type="dxa"/>
            </w:tcMar>
          </w:tcPr>
          <w:p>
            <w:pPr>
              <w:autoSpaceDN w:val="0"/>
              <w:autoSpaceDE w:val="0"/>
              <w:widowControl/>
              <w:spacing w:line="210" w:lineRule="exact" w:before="100" w:after="0"/>
              <w:ind w:left="0" w:right="0" w:firstLine="0"/>
              <w:jc w:val="center"/>
            </w:pPr>
            <w:r>
              <w:rPr>
                <w:rFonts w:ascii="SimSun" w:hAnsi="SimSun" w:eastAsia="SimSun"/>
                <w:b w:val="0"/>
                <w:i w:val="0"/>
                <w:color w:val="000000"/>
                <w:sz w:val="21"/>
              </w:rPr>
              <w:t>三</w:t>
            </w:r>
          </w:p>
        </w:tc>
        <w:tc>
          <w:tcPr>
            <w:tcW w:type="dxa" w:w="1080"/>
            <w:vMerge w:val="restart"/>
            <w:tcBorders/>
            <w:tcMar>
              <w:start w:w="0" w:type="dxa"/>
              <w:end w:w="0" w:type="dxa"/>
            </w:tcMar>
            <w:tcMar>
              <w:start w:w="0" w:type="dxa"/>
              <w:end w:w="0" w:type="dxa"/>
            </w:tcMar>
          </w:tcPr>
          <w:p>
            <w:pPr>
              <w:autoSpaceDN w:val="0"/>
              <w:autoSpaceDE w:val="0"/>
              <w:widowControl/>
              <w:spacing w:line="232" w:lineRule="exact" w:before="96" w:after="0"/>
              <w:ind w:left="0" w:right="0" w:firstLine="0"/>
              <w:jc w:val="center"/>
            </w:pPr>
            <w:r>
              <w:rPr>
                <w:rFonts w:ascii="TimesNewRomanPSMT" w:hAnsi="TimesNewRomanPSMT" w:eastAsia="TimesNewRomanPSMT"/>
                <w:b w:val="0"/>
                <w:i w:val="0"/>
                <w:color w:val="000000"/>
                <w:sz w:val="21"/>
              </w:rPr>
              <w:t>29.40</w:t>
            </w:r>
          </w:p>
        </w:tc>
        <w:tc>
          <w:tcPr>
            <w:tcW w:type="dxa" w:w="702"/>
            <w:vMerge w:val="restart"/>
            <w:tcBorders/>
            <w:tcMar>
              <w:start w:w="0" w:type="dxa"/>
              <w:end w:w="0" w:type="dxa"/>
            </w:tcMar>
            <w:tcMar>
              <w:start w:w="0" w:type="dxa"/>
              <w:end w:w="0" w:type="dxa"/>
            </w:tcMar>
          </w:tcPr>
          <w:p>
            <w:pPr>
              <w:autoSpaceDN w:val="0"/>
              <w:autoSpaceDE w:val="0"/>
              <w:widowControl/>
              <w:spacing w:line="232" w:lineRule="exact" w:before="96" w:after="0"/>
              <w:ind w:left="0" w:right="0" w:firstLine="0"/>
              <w:jc w:val="center"/>
            </w:pPr>
            <w:r>
              <w:rPr>
                <w:rFonts w:ascii="TimesNewRomanPSMT" w:hAnsi="TimesNewRomanPSMT" w:eastAsia="TimesNewRomanPSMT"/>
                <w:b w:val="0"/>
                <w:i w:val="0"/>
                <w:color w:val="000000"/>
                <w:sz w:val="21"/>
              </w:rPr>
              <w:t>Ⅲ</w:t>
            </w:r>
          </w:p>
        </w:tc>
        <w:tc>
          <w:tcPr>
            <w:tcW w:type="dxa" w:w="1418"/>
            <w:tcBorders/>
            <w:tcMar>
              <w:start w:w="0" w:type="dxa"/>
              <w:end w:w="0" w:type="dxa"/>
            </w:tcMar>
          </w:tcPr>
          <w:p>
            <w:pPr>
              <w:autoSpaceDN w:val="0"/>
              <w:autoSpaceDE w:val="0"/>
              <w:widowControl/>
              <w:spacing w:line="210" w:lineRule="exact" w:before="90" w:after="0"/>
              <w:ind w:left="0" w:right="0" w:firstLine="0"/>
              <w:jc w:val="center"/>
            </w:pPr>
            <w:r>
              <w:rPr>
                <w:rFonts w:ascii="SimSun" w:hAnsi="SimSun" w:eastAsia="SimSun"/>
                <w:b w:val="0"/>
                <w:i w:val="0"/>
                <w:color w:val="000000"/>
                <w:sz w:val="21"/>
              </w:rPr>
              <w:t>下限区</w:t>
            </w:r>
          </w:p>
        </w:tc>
        <w:tc>
          <w:tcPr>
            <w:tcW w:type="dxa" w:w="1036"/>
            <w:tcBorders/>
            <w:tcMar>
              <w:start w:w="0" w:type="dxa"/>
              <w:end w:w="0" w:type="dxa"/>
            </w:tcMar>
          </w:tcPr>
          <w:p>
            <w:pPr>
              <w:autoSpaceDN w:val="0"/>
              <w:autoSpaceDE w:val="0"/>
              <w:widowControl/>
              <w:spacing w:line="210" w:lineRule="exact" w:before="90" w:after="0"/>
              <w:ind w:left="0" w:right="0" w:firstLine="0"/>
              <w:jc w:val="center"/>
            </w:pPr>
            <w:r>
              <w:rPr>
                <w:rFonts w:ascii="SimSun" w:hAnsi="SimSun" w:eastAsia="SimSun"/>
                <w:b w:val="0"/>
                <w:i w:val="0"/>
                <w:color w:val="000000"/>
                <w:sz w:val="21"/>
              </w:rPr>
              <w:t>可接受</w:t>
            </w:r>
          </w:p>
        </w:tc>
      </w:tr>
      <w:tr>
        <w:trPr>
          <w:trHeight w:hRule="exact" w:val="68"/>
        </w:trPr>
        <w:tc>
          <w:tcPr>
            <w:tcW w:type="dxa" w:w="1168"/>
            <w:vMerge/>
            <w:tcBorders/>
          </w:tcPr>
          <w:p/>
        </w:tc>
        <w:tc>
          <w:tcPr>
            <w:tcW w:type="dxa" w:w="1168"/>
            <w:vMerge/>
            <w:tcBorders/>
          </w:tcPr>
          <w:p/>
        </w:tc>
        <w:tc>
          <w:tcPr>
            <w:tcW w:type="dxa" w:w="1168"/>
            <w:vMerge/>
            <w:tcBorders/>
          </w:tcPr>
          <w:p/>
        </w:tc>
        <w:tc>
          <w:tcPr>
            <w:tcW w:type="dxa" w:w="1168"/>
            <w:vMerge/>
            <w:tcBorders/>
          </w:tcPr>
          <w:p/>
        </w:tc>
        <w:tc>
          <w:tcPr>
            <w:tcW w:type="dxa" w:w="1168"/>
            <w:vMerge/>
            <w:tcBorders/>
          </w:tcPr>
          <w:p/>
        </w:tc>
        <w:tc>
          <w:tcPr>
            <w:tcW w:type="dxa" w:w="1168"/>
            <w:vMerge/>
            <w:tcBorders/>
          </w:tcPr>
          <w:p/>
        </w:tc>
        <w:tc>
          <w:tcPr>
            <w:tcW w:type="dxa" w:w="1168"/>
            <w:vMerge/>
            <w:tcBorders/>
          </w:tcPr>
          <w:p/>
        </w:tc>
        <w:tc>
          <w:tcPr>
            <w:tcW w:type="dxa" w:w="1418"/>
            <w:vMerge w:val="restart"/>
            <w:tcBorders/>
            <w:tcMar>
              <w:start w:w="0" w:type="dxa"/>
              <w:end w:w="0" w:type="dxa"/>
            </w:tcMar>
            <w:tcMar>
              <w:start w:w="0" w:type="dxa"/>
              <w:end w:w="0" w:type="dxa"/>
            </w:tcMar>
          </w:tcPr>
          <w:p>
            <w:pPr>
              <w:autoSpaceDN w:val="0"/>
              <w:autoSpaceDE w:val="0"/>
              <w:widowControl/>
              <w:spacing w:line="210" w:lineRule="exact" w:before="110" w:after="0"/>
              <w:ind w:left="0" w:right="0" w:firstLine="0"/>
              <w:jc w:val="center"/>
            </w:pPr>
            <w:r>
              <w:rPr>
                <w:rFonts w:ascii="SimSun" w:hAnsi="SimSun" w:eastAsia="SimSun"/>
                <w:b w:val="0"/>
                <w:i w:val="0"/>
                <w:color w:val="000000"/>
                <w:sz w:val="21"/>
              </w:rPr>
              <w:t>下限区</w:t>
            </w:r>
          </w:p>
        </w:tc>
        <w:tc>
          <w:tcPr>
            <w:tcW w:type="dxa" w:w="1036"/>
            <w:vMerge w:val="restart"/>
            <w:tcBorders/>
            <w:tcMar>
              <w:start w:w="0" w:type="dxa"/>
              <w:end w:w="0" w:type="dxa"/>
            </w:tcMar>
            <w:tcMar>
              <w:start w:w="0" w:type="dxa"/>
              <w:end w:w="0" w:type="dxa"/>
            </w:tcMar>
          </w:tcPr>
          <w:p>
            <w:pPr>
              <w:autoSpaceDN w:val="0"/>
              <w:autoSpaceDE w:val="0"/>
              <w:widowControl/>
              <w:spacing w:line="210" w:lineRule="exact" w:before="110" w:after="0"/>
              <w:ind w:left="0" w:right="0" w:firstLine="0"/>
              <w:jc w:val="center"/>
            </w:pPr>
            <w:r>
              <w:rPr>
                <w:rFonts w:ascii="SimSun" w:hAnsi="SimSun" w:eastAsia="SimSun"/>
                <w:b w:val="0"/>
                <w:i w:val="0"/>
                <w:color w:val="000000"/>
                <w:sz w:val="21"/>
              </w:rPr>
              <w:t>可接受</w:t>
            </w:r>
          </w:p>
        </w:tc>
      </w:tr>
      <w:tr>
        <w:trPr>
          <w:trHeight w:hRule="exact" w:val="252"/>
        </w:trPr>
        <w:tc>
          <w:tcPr>
            <w:tcW w:type="dxa" w:w="1118"/>
            <w:tcBorders/>
            <w:tcMar>
              <w:start w:w="0" w:type="dxa"/>
              <w:end w:w="0" w:type="dxa"/>
            </w:tcMar>
          </w:tcPr>
          <w:p>
            <w:pPr>
              <w:autoSpaceDN w:val="0"/>
              <w:autoSpaceDE w:val="0"/>
              <w:widowControl/>
              <w:spacing w:line="232" w:lineRule="exact" w:before="20" w:after="0"/>
              <w:ind w:left="0" w:right="0" w:firstLine="0"/>
              <w:jc w:val="center"/>
            </w:pPr>
            <w:r>
              <w:rPr>
                <w:rFonts w:ascii="TimesNewRomanPSMT" w:hAnsi="TimesNewRomanPSMT" w:eastAsia="TimesNewRomanPSMT"/>
                <w:b w:val="0"/>
                <w:i w:val="0"/>
                <w:color w:val="000000"/>
                <w:sz w:val="21"/>
              </w:rPr>
              <w:t>D</w:t>
            </w:r>
          </w:p>
        </w:tc>
        <w:tc>
          <w:tcPr>
            <w:tcW w:type="dxa" w:w="1288"/>
            <w:tcBorders/>
            <w:tcMar>
              <w:start w:w="0" w:type="dxa"/>
              <w:end w:w="0" w:type="dxa"/>
            </w:tcMar>
          </w:tcPr>
          <w:p>
            <w:pPr>
              <w:autoSpaceDN w:val="0"/>
              <w:autoSpaceDE w:val="0"/>
              <w:widowControl/>
              <w:spacing w:line="232" w:lineRule="exact" w:before="20" w:after="0"/>
              <w:ind w:left="0" w:right="0" w:firstLine="0"/>
              <w:jc w:val="center"/>
            </w:pPr>
            <w:r>
              <w:rPr>
                <w:rFonts w:ascii="TimesNewRomanPSMT" w:hAnsi="TimesNewRomanPSMT" w:eastAsia="TimesNewRomanPSMT"/>
                <w:b w:val="0"/>
                <w:i w:val="0"/>
                <w:color w:val="000000"/>
                <w:sz w:val="21"/>
              </w:rPr>
              <w:t>0.46</w:t>
            </w:r>
          </w:p>
        </w:tc>
        <w:tc>
          <w:tcPr>
            <w:tcW w:type="dxa" w:w="720"/>
            <w:tcBorders/>
            <w:tcMar>
              <w:start w:w="0" w:type="dxa"/>
              <w:end w:w="0" w:type="dxa"/>
            </w:tcMar>
          </w:tcPr>
          <w:p>
            <w:pPr>
              <w:autoSpaceDN w:val="0"/>
              <w:autoSpaceDE w:val="0"/>
              <w:widowControl/>
              <w:spacing w:line="232" w:lineRule="exact" w:before="20" w:after="0"/>
              <w:ind w:left="0" w:right="0" w:firstLine="0"/>
              <w:jc w:val="center"/>
            </w:pPr>
            <w:r>
              <w:rPr>
                <w:rFonts w:ascii="TimesNewRomanPSMT" w:hAnsi="TimesNewRomanPSMT" w:eastAsia="TimesNewRomanPSMT"/>
                <w:b w:val="0"/>
                <w:i w:val="0"/>
                <w:color w:val="000000"/>
                <w:sz w:val="21"/>
              </w:rPr>
              <w:t>C</w:t>
            </w:r>
          </w:p>
        </w:tc>
        <w:tc>
          <w:tcPr>
            <w:tcW w:type="dxa" w:w="1080"/>
            <w:tcBorders/>
            <w:tcMar>
              <w:start w:w="0" w:type="dxa"/>
              <w:end w:w="0" w:type="dxa"/>
            </w:tcMar>
          </w:tcPr>
          <w:p>
            <w:pPr>
              <w:autoSpaceDN w:val="0"/>
              <w:autoSpaceDE w:val="0"/>
              <w:widowControl/>
              <w:spacing w:line="232" w:lineRule="exact" w:before="20" w:after="0"/>
              <w:ind w:left="0" w:right="0" w:firstLine="0"/>
              <w:jc w:val="center"/>
            </w:pPr>
            <w:r>
              <w:rPr>
                <w:rFonts w:ascii="TimesNewRomanPSMT" w:hAnsi="TimesNewRomanPSMT" w:eastAsia="TimesNewRomanPSMT"/>
                <w:b w:val="0"/>
                <w:i w:val="0"/>
                <w:color w:val="000000"/>
                <w:sz w:val="21"/>
              </w:rPr>
              <w:t>56.70</w:t>
            </w:r>
          </w:p>
        </w:tc>
        <w:tc>
          <w:tcPr>
            <w:tcW w:type="dxa" w:w="680"/>
            <w:tcBorders/>
            <w:tcMar>
              <w:start w:w="0" w:type="dxa"/>
              <w:end w:w="0" w:type="dxa"/>
            </w:tcMar>
          </w:tcPr>
          <w:p>
            <w:pPr>
              <w:autoSpaceDN w:val="0"/>
              <w:autoSpaceDE w:val="0"/>
              <w:widowControl/>
              <w:spacing w:line="210" w:lineRule="exact" w:before="42" w:after="0"/>
              <w:ind w:left="0" w:right="0" w:firstLine="0"/>
              <w:jc w:val="center"/>
            </w:pPr>
            <w:r>
              <w:rPr>
                <w:rFonts w:ascii="SimSun" w:hAnsi="SimSun" w:eastAsia="SimSun"/>
                <w:b w:val="0"/>
                <w:i w:val="0"/>
                <w:color w:val="000000"/>
                <w:sz w:val="21"/>
              </w:rPr>
              <w:t>三</w:t>
            </w:r>
          </w:p>
        </w:tc>
        <w:tc>
          <w:tcPr>
            <w:tcW w:type="dxa" w:w="1080"/>
            <w:tcBorders/>
            <w:tcMar>
              <w:start w:w="0" w:type="dxa"/>
              <w:end w:w="0" w:type="dxa"/>
            </w:tcMar>
          </w:tcPr>
          <w:p>
            <w:pPr>
              <w:autoSpaceDN w:val="0"/>
              <w:autoSpaceDE w:val="0"/>
              <w:widowControl/>
              <w:spacing w:line="232" w:lineRule="exact" w:before="20" w:after="0"/>
              <w:ind w:left="0" w:right="0" w:firstLine="0"/>
              <w:jc w:val="center"/>
            </w:pPr>
            <w:r>
              <w:rPr>
                <w:rFonts w:ascii="TimesNewRomanPSMT" w:hAnsi="TimesNewRomanPSMT" w:eastAsia="TimesNewRomanPSMT"/>
                <w:b w:val="0"/>
                <w:i w:val="0"/>
                <w:color w:val="000000"/>
                <w:sz w:val="21"/>
              </w:rPr>
              <w:t>26.08</w:t>
            </w:r>
          </w:p>
        </w:tc>
        <w:tc>
          <w:tcPr>
            <w:tcW w:type="dxa" w:w="702"/>
            <w:tcBorders/>
            <w:tcMar>
              <w:start w:w="0" w:type="dxa"/>
              <w:end w:w="0" w:type="dxa"/>
            </w:tcMar>
          </w:tcPr>
          <w:p>
            <w:pPr>
              <w:autoSpaceDN w:val="0"/>
              <w:autoSpaceDE w:val="0"/>
              <w:widowControl/>
              <w:spacing w:line="232" w:lineRule="exact" w:before="20" w:after="0"/>
              <w:ind w:left="0" w:right="0" w:firstLine="0"/>
              <w:jc w:val="center"/>
            </w:pPr>
            <w:r>
              <w:rPr>
                <w:rFonts w:ascii="TimesNewRomanPSMT" w:hAnsi="TimesNewRomanPSMT" w:eastAsia="TimesNewRomanPSMT"/>
                <w:b w:val="0"/>
                <w:i w:val="0"/>
                <w:color w:val="000000"/>
                <w:sz w:val="21"/>
              </w:rPr>
              <w:t>Ⅲ</w:t>
            </w:r>
          </w:p>
        </w:tc>
        <w:tc>
          <w:tcPr>
            <w:tcW w:type="dxa" w:w="1168"/>
            <w:vMerge/>
            <w:tcBorders/>
          </w:tcPr>
          <w:p/>
        </w:tc>
        <w:tc>
          <w:tcPr>
            <w:tcW w:type="dxa" w:w="1168"/>
            <w:vMerge/>
            <w:tcBorders/>
          </w:tcPr>
          <w:p/>
        </w:tc>
      </w:tr>
      <w:tr>
        <w:trPr>
          <w:trHeight w:hRule="exact" w:val="320"/>
        </w:trPr>
        <w:tc>
          <w:tcPr>
            <w:tcW w:type="dxa" w:w="1118"/>
            <w:tcBorders/>
            <w:tcMar>
              <w:start w:w="0" w:type="dxa"/>
              <w:end w:w="0" w:type="dxa"/>
            </w:tcMar>
          </w:tcPr>
          <w:p>
            <w:pPr>
              <w:autoSpaceDN w:val="0"/>
              <w:autoSpaceDE w:val="0"/>
              <w:widowControl/>
              <w:spacing w:line="232" w:lineRule="exact" w:before="88" w:after="0"/>
              <w:ind w:left="0" w:right="0" w:firstLine="0"/>
              <w:jc w:val="center"/>
            </w:pPr>
            <w:r>
              <w:rPr>
                <w:rFonts w:ascii="TimesNewRomanPSMT" w:hAnsi="TimesNewRomanPSMT" w:eastAsia="TimesNewRomanPSMT"/>
                <w:b w:val="0"/>
                <w:i w:val="0"/>
                <w:color w:val="000000"/>
                <w:sz w:val="21"/>
              </w:rPr>
              <w:t>E</w:t>
            </w:r>
          </w:p>
        </w:tc>
        <w:tc>
          <w:tcPr>
            <w:tcW w:type="dxa" w:w="1288"/>
            <w:tcBorders/>
            <w:tcMar>
              <w:start w:w="0" w:type="dxa"/>
              <w:end w:w="0" w:type="dxa"/>
            </w:tcMar>
          </w:tcPr>
          <w:p>
            <w:pPr>
              <w:autoSpaceDN w:val="0"/>
              <w:autoSpaceDE w:val="0"/>
              <w:widowControl/>
              <w:spacing w:line="232" w:lineRule="exact" w:before="88" w:after="0"/>
              <w:ind w:left="0" w:right="0" w:firstLine="0"/>
              <w:jc w:val="center"/>
            </w:pPr>
            <w:r>
              <w:rPr>
                <w:rFonts w:ascii="TimesNewRomanPSMT" w:hAnsi="TimesNewRomanPSMT" w:eastAsia="TimesNewRomanPSMT"/>
                <w:b w:val="0"/>
                <w:i w:val="0"/>
                <w:color w:val="000000"/>
                <w:sz w:val="21"/>
              </w:rPr>
              <w:t>0.44</w:t>
            </w:r>
          </w:p>
        </w:tc>
        <w:tc>
          <w:tcPr>
            <w:tcW w:type="dxa" w:w="720"/>
            <w:tcBorders/>
            <w:tcMar>
              <w:start w:w="0" w:type="dxa"/>
              <w:end w:w="0" w:type="dxa"/>
            </w:tcMar>
          </w:tcPr>
          <w:p>
            <w:pPr>
              <w:autoSpaceDN w:val="0"/>
              <w:autoSpaceDE w:val="0"/>
              <w:widowControl/>
              <w:spacing w:line="232" w:lineRule="exact" w:before="88" w:after="0"/>
              <w:ind w:left="0" w:right="0" w:firstLine="0"/>
              <w:jc w:val="center"/>
            </w:pPr>
            <w:r>
              <w:rPr>
                <w:rFonts w:ascii="TimesNewRomanPSMT" w:hAnsi="TimesNewRomanPSMT" w:eastAsia="TimesNewRomanPSMT"/>
                <w:b w:val="0"/>
                <w:i w:val="0"/>
                <w:color w:val="000000"/>
                <w:sz w:val="21"/>
              </w:rPr>
              <w:t>C</w:t>
            </w:r>
          </w:p>
        </w:tc>
        <w:tc>
          <w:tcPr>
            <w:tcW w:type="dxa" w:w="1080"/>
            <w:tcBorders/>
            <w:tcMar>
              <w:start w:w="0" w:type="dxa"/>
              <w:end w:w="0" w:type="dxa"/>
            </w:tcMar>
          </w:tcPr>
          <w:p>
            <w:pPr>
              <w:autoSpaceDN w:val="0"/>
              <w:autoSpaceDE w:val="0"/>
              <w:widowControl/>
              <w:spacing w:line="232" w:lineRule="exact" w:before="88" w:after="0"/>
              <w:ind w:left="0" w:right="0" w:firstLine="0"/>
              <w:jc w:val="center"/>
            </w:pPr>
            <w:r>
              <w:rPr>
                <w:rFonts w:ascii="TimesNewRomanPSMT" w:hAnsi="TimesNewRomanPSMT" w:eastAsia="TimesNewRomanPSMT"/>
                <w:b w:val="0"/>
                <w:i w:val="0"/>
                <w:color w:val="000000"/>
                <w:sz w:val="21"/>
              </w:rPr>
              <w:t>44.18</w:t>
            </w:r>
          </w:p>
        </w:tc>
        <w:tc>
          <w:tcPr>
            <w:tcW w:type="dxa" w:w="680"/>
            <w:tcBorders/>
            <w:tcMar>
              <w:start w:w="0" w:type="dxa"/>
              <w:end w:w="0" w:type="dxa"/>
            </w:tcMar>
          </w:tcPr>
          <w:p>
            <w:pPr>
              <w:autoSpaceDN w:val="0"/>
              <w:autoSpaceDE w:val="0"/>
              <w:widowControl/>
              <w:spacing w:line="210" w:lineRule="exact" w:before="104" w:after="0"/>
              <w:ind w:left="0" w:right="0" w:firstLine="0"/>
              <w:jc w:val="center"/>
            </w:pPr>
            <w:r>
              <w:rPr>
                <w:rFonts w:ascii="SimSun" w:hAnsi="SimSun" w:eastAsia="SimSun"/>
                <w:b w:val="0"/>
                <w:i w:val="0"/>
                <w:color w:val="000000"/>
                <w:sz w:val="21"/>
              </w:rPr>
              <w:t>四</w:t>
            </w:r>
          </w:p>
        </w:tc>
        <w:tc>
          <w:tcPr>
            <w:tcW w:type="dxa" w:w="1080"/>
            <w:tcBorders/>
            <w:tcMar>
              <w:start w:w="0" w:type="dxa"/>
              <w:end w:w="0" w:type="dxa"/>
            </w:tcMar>
          </w:tcPr>
          <w:p>
            <w:pPr>
              <w:autoSpaceDN w:val="0"/>
              <w:autoSpaceDE w:val="0"/>
              <w:widowControl/>
              <w:spacing w:line="232" w:lineRule="exact" w:before="88" w:after="0"/>
              <w:ind w:left="0" w:right="0" w:firstLine="0"/>
              <w:jc w:val="center"/>
            </w:pPr>
            <w:r>
              <w:rPr>
                <w:rFonts w:ascii="TimesNewRomanPSMT" w:hAnsi="TimesNewRomanPSMT" w:eastAsia="TimesNewRomanPSMT"/>
                <w:b w:val="0"/>
                <w:i w:val="0"/>
                <w:color w:val="000000"/>
                <w:sz w:val="21"/>
              </w:rPr>
              <w:t>19.44</w:t>
            </w:r>
          </w:p>
        </w:tc>
        <w:tc>
          <w:tcPr>
            <w:tcW w:type="dxa" w:w="702"/>
            <w:tcBorders/>
            <w:tcMar>
              <w:start w:w="0" w:type="dxa"/>
              <w:end w:w="0" w:type="dxa"/>
            </w:tcMar>
          </w:tcPr>
          <w:p>
            <w:pPr>
              <w:autoSpaceDN w:val="0"/>
              <w:autoSpaceDE w:val="0"/>
              <w:widowControl/>
              <w:spacing w:line="232" w:lineRule="exact" w:before="88" w:after="0"/>
              <w:ind w:left="0" w:right="0" w:firstLine="0"/>
              <w:jc w:val="center"/>
            </w:pPr>
            <w:r>
              <w:rPr>
                <w:rFonts w:ascii="TimesNewRomanPSMT" w:hAnsi="TimesNewRomanPSMT" w:eastAsia="TimesNewRomanPSMT"/>
                <w:b w:val="0"/>
                <w:i w:val="0"/>
                <w:color w:val="000000"/>
                <w:sz w:val="21"/>
              </w:rPr>
              <w:t>Ⅲ</w:t>
            </w:r>
          </w:p>
        </w:tc>
        <w:tc>
          <w:tcPr>
            <w:tcW w:type="dxa" w:w="1418"/>
            <w:tcBorders/>
            <w:tcMar>
              <w:start w:w="0" w:type="dxa"/>
              <w:end w:w="0" w:type="dxa"/>
            </w:tcMar>
          </w:tcPr>
          <w:p>
            <w:pPr>
              <w:autoSpaceDN w:val="0"/>
              <w:autoSpaceDE w:val="0"/>
              <w:widowControl/>
              <w:spacing w:line="210" w:lineRule="exact" w:before="104" w:after="0"/>
              <w:ind w:left="0" w:right="0" w:firstLine="0"/>
              <w:jc w:val="center"/>
            </w:pPr>
            <w:r>
              <w:rPr>
                <w:rFonts w:ascii="SimSun" w:hAnsi="SimSun" w:eastAsia="SimSun"/>
                <w:b w:val="0"/>
                <w:i w:val="0"/>
                <w:color w:val="000000"/>
                <w:sz w:val="21"/>
              </w:rPr>
              <w:t>下限区</w:t>
            </w:r>
          </w:p>
        </w:tc>
        <w:tc>
          <w:tcPr>
            <w:tcW w:type="dxa" w:w="1036"/>
            <w:tcBorders/>
            <w:tcMar>
              <w:start w:w="0" w:type="dxa"/>
              <w:end w:w="0" w:type="dxa"/>
            </w:tcMar>
          </w:tcPr>
          <w:p>
            <w:pPr>
              <w:autoSpaceDN w:val="0"/>
              <w:autoSpaceDE w:val="0"/>
              <w:widowControl/>
              <w:spacing w:line="210" w:lineRule="exact" w:before="104" w:after="0"/>
              <w:ind w:left="0" w:right="0" w:firstLine="0"/>
              <w:jc w:val="center"/>
            </w:pPr>
            <w:r>
              <w:rPr>
                <w:rFonts w:ascii="SimSun" w:hAnsi="SimSun" w:eastAsia="SimSun"/>
                <w:b w:val="0"/>
                <w:i w:val="0"/>
                <w:color w:val="000000"/>
                <w:sz w:val="21"/>
              </w:rPr>
              <w:t>可接受</w:t>
            </w:r>
          </w:p>
        </w:tc>
      </w:tr>
      <w:tr>
        <w:trPr>
          <w:trHeight w:hRule="exact" w:val="374"/>
        </w:trPr>
        <w:tc>
          <w:tcPr>
            <w:tcW w:type="dxa" w:w="1118"/>
            <w:tcBorders>
              <w:bottom w:sz="11.520000457763672" w:val="single" w:color="#000000"/>
            </w:tcBorders>
            <w:tcMar>
              <w:start w:w="0" w:type="dxa"/>
              <w:end w:w="0" w:type="dxa"/>
            </w:tcMar>
          </w:tcPr>
          <w:p>
            <w:pPr>
              <w:autoSpaceDN w:val="0"/>
              <w:autoSpaceDE w:val="0"/>
              <w:widowControl/>
              <w:spacing w:line="210" w:lineRule="exact" w:before="96" w:after="0"/>
              <w:ind w:left="0" w:right="0" w:firstLine="0"/>
              <w:jc w:val="center"/>
            </w:pPr>
            <w:r>
              <w:rPr>
                <w:rFonts w:ascii="SimSun" w:hAnsi="SimSun" w:eastAsia="SimSun"/>
                <w:b w:val="0"/>
                <w:i w:val="0"/>
                <w:color w:val="000000"/>
                <w:sz w:val="21"/>
              </w:rPr>
              <w:t>项目整体</w:t>
            </w:r>
          </w:p>
        </w:tc>
        <w:tc>
          <w:tcPr>
            <w:tcW w:type="dxa" w:w="1288"/>
            <w:tcBorders>
              <w:bottom w:sz="11.520000457763672" w:val="single" w:color="#000000"/>
            </w:tcBorders>
            <w:tcMar>
              <w:start w:w="0" w:type="dxa"/>
              <w:end w:w="0" w:type="dxa"/>
            </w:tcMar>
          </w:tcPr>
          <w:p>
            <w:pPr>
              <w:autoSpaceDN w:val="0"/>
              <w:autoSpaceDE w:val="0"/>
              <w:widowControl/>
              <w:spacing w:line="232" w:lineRule="exact" w:before="92" w:after="0"/>
              <w:ind w:left="0" w:right="0" w:firstLine="0"/>
              <w:jc w:val="center"/>
            </w:pPr>
            <w:r>
              <w:rPr>
                <w:rFonts w:ascii="TimesNewRomanPSMT" w:hAnsi="TimesNewRomanPSMT" w:eastAsia="TimesNewRomanPSMT"/>
                <w:b w:val="0"/>
                <w:i w:val="0"/>
                <w:color w:val="000000"/>
                <w:sz w:val="21"/>
              </w:rPr>
              <w:t>0.56</w:t>
            </w:r>
          </w:p>
        </w:tc>
        <w:tc>
          <w:tcPr>
            <w:tcW w:type="dxa" w:w="720"/>
            <w:tcBorders>
              <w:bottom w:sz="11.520000457763672" w:val="single" w:color="#000000"/>
            </w:tcBorders>
            <w:tcMar>
              <w:start w:w="0" w:type="dxa"/>
              <w:end w:w="0" w:type="dxa"/>
            </w:tcMar>
          </w:tcPr>
          <w:p>
            <w:pPr>
              <w:autoSpaceDN w:val="0"/>
              <w:autoSpaceDE w:val="0"/>
              <w:widowControl/>
              <w:spacing w:line="232" w:lineRule="exact" w:before="92" w:after="0"/>
              <w:ind w:left="0" w:right="0" w:firstLine="0"/>
              <w:jc w:val="center"/>
            </w:pPr>
            <w:r>
              <w:rPr>
                <w:rFonts w:ascii="TimesNewRomanPSMT" w:hAnsi="TimesNewRomanPSMT" w:eastAsia="TimesNewRomanPSMT"/>
                <w:b w:val="0"/>
                <w:i w:val="0"/>
                <w:color w:val="000000"/>
                <w:sz w:val="21"/>
              </w:rPr>
              <w:t>B</w:t>
            </w:r>
          </w:p>
        </w:tc>
        <w:tc>
          <w:tcPr>
            <w:tcW w:type="dxa" w:w="1080"/>
            <w:tcBorders>
              <w:bottom w:sz="11.520000457763672" w:val="single" w:color="#000000"/>
            </w:tcBorders>
            <w:tcMar>
              <w:start w:w="0" w:type="dxa"/>
              <w:end w:w="0" w:type="dxa"/>
            </w:tcMar>
          </w:tcPr>
          <w:p>
            <w:pPr>
              <w:autoSpaceDN w:val="0"/>
              <w:autoSpaceDE w:val="0"/>
              <w:widowControl/>
              <w:spacing w:line="232" w:lineRule="exact" w:before="92" w:after="0"/>
              <w:ind w:left="0" w:right="0" w:firstLine="0"/>
              <w:jc w:val="center"/>
            </w:pPr>
            <w:r>
              <w:rPr>
                <w:rFonts w:ascii="TimesNewRomanPSMT" w:hAnsi="TimesNewRomanPSMT" w:eastAsia="TimesNewRomanPSMT"/>
                <w:b w:val="0"/>
                <w:i w:val="0"/>
                <w:color w:val="000000"/>
                <w:sz w:val="21"/>
              </w:rPr>
              <w:t>51.44</w:t>
            </w:r>
          </w:p>
        </w:tc>
        <w:tc>
          <w:tcPr>
            <w:tcW w:type="dxa" w:w="680"/>
            <w:tcBorders>
              <w:bottom w:sz="11.520000457763672" w:val="single" w:color="#000000"/>
            </w:tcBorders>
            <w:tcMar>
              <w:start w:w="0" w:type="dxa"/>
              <w:end w:w="0" w:type="dxa"/>
            </w:tcMar>
          </w:tcPr>
          <w:p>
            <w:pPr>
              <w:autoSpaceDN w:val="0"/>
              <w:autoSpaceDE w:val="0"/>
              <w:widowControl/>
              <w:spacing w:line="210" w:lineRule="exact" w:before="96" w:after="0"/>
              <w:ind w:left="0" w:right="0" w:firstLine="0"/>
              <w:jc w:val="center"/>
            </w:pPr>
            <w:r>
              <w:rPr>
                <w:rFonts w:ascii="SimSun" w:hAnsi="SimSun" w:eastAsia="SimSun"/>
                <w:b w:val="0"/>
                <w:i w:val="0"/>
                <w:color w:val="000000"/>
                <w:sz w:val="21"/>
              </w:rPr>
              <w:t>三</w:t>
            </w:r>
          </w:p>
        </w:tc>
        <w:tc>
          <w:tcPr>
            <w:tcW w:type="dxa" w:w="1080"/>
            <w:tcBorders>
              <w:bottom w:sz="11.520000457763672" w:val="single" w:color="#000000"/>
            </w:tcBorders>
            <w:tcMar>
              <w:start w:w="0" w:type="dxa"/>
              <w:end w:w="0" w:type="dxa"/>
            </w:tcMar>
          </w:tcPr>
          <w:p>
            <w:pPr>
              <w:autoSpaceDN w:val="0"/>
              <w:autoSpaceDE w:val="0"/>
              <w:widowControl/>
              <w:spacing w:line="232" w:lineRule="exact" w:before="92" w:after="0"/>
              <w:ind w:left="0" w:right="0" w:firstLine="0"/>
              <w:jc w:val="center"/>
            </w:pPr>
            <w:r>
              <w:rPr>
                <w:rFonts w:ascii="TimesNewRomanPSMT" w:hAnsi="TimesNewRomanPSMT" w:eastAsia="TimesNewRomanPSMT"/>
                <w:b w:val="0"/>
                <w:i w:val="0"/>
                <w:color w:val="000000"/>
                <w:sz w:val="21"/>
              </w:rPr>
              <w:t>28.81</w:t>
            </w:r>
          </w:p>
        </w:tc>
        <w:tc>
          <w:tcPr>
            <w:tcW w:type="dxa" w:w="702"/>
            <w:tcBorders>
              <w:bottom w:sz="11.520000457763672" w:val="single" w:color="#000000"/>
            </w:tcBorders>
            <w:tcMar>
              <w:start w:w="0" w:type="dxa"/>
              <w:end w:w="0" w:type="dxa"/>
            </w:tcMar>
          </w:tcPr>
          <w:p>
            <w:pPr>
              <w:autoSpaceDN w:val="0"/>
              <w:autoSpaceDE w:val="0"/>
              <w:widowControl/>
              <w:spacing w:line="232" w:lineRule="exact" w:before="92" w:after="0"/>
              <w:ind w:left="0" w:right="0" w:firstLine="0"/>
              <w:jc w:val="center"/>
            </w:pPr>
            <w:r>
              <w:rPr>
                <w:rFonts w:ascii="TimesNewRomanPSMT" w:hAnsi="TimesNewRomanPSMT" w:eastAsia="TimesNewRomanPSMT"/>
                <w:b w:val="0"/>
                <w:i w:val="0"/>
                <w:color w:val="000000"/>
                <w:sz w:val="21"/>
              </w:rPr>
              <w:t>Ⅲ</w:t>
            </w:r>
          </w:p>
        </w:tc>
        <w:tc>
          <w:tcPr>
            <w:tcW w:type="dxa" w:w="1418"/>
            <w:tcBorders>
              <w:bottom w:sz="11.520000457763672" w:val="single" w:color="#000000"/>
            </w:tcBorders>
            <w:tcMar>
              <w:start w:w="0" w:type="dxa"/>
              <w:end w:w="0" w:type="dxa"/>
            </w:tcMar>
          </w:tcPr>
          <w:p>
            <w:pPr>
              <w:autoSpaceDN w:val="0"/>
              <w:autoSpaceDE w:val="0"/>
              <w:widowControl/>
              <w:spacing w:line="210" w:lineRule="exact" w:before="96" w:after="0"/>
              <w:ind w:left="0" w:right="0" w:firstLine="0"/>
              <w:jc w:val="center"/>
            </w:pPr>
            <w:r>
              <w:rPr>
                <w:rFonts w:ascii="SimSun" w:hAnsi="SimSun" w:eastAsia="SimSun"/>
                <w:b w:val="0"/>
                <w:i w:val="0"/>
                <w:color w:val="000000"/>
                <w:sz w:val="21"/>
              </w:rPr>
              <w:t>下限区</w:t>
            </w:r>
          </w:p>
        </w:tc>
        <w:tc>
          <w:tcPr>
            <w:tcW w:type="dxa" w:w="1036"/>
            <w:tcBorders>
              <w:bottom w:sz="11.520000457763672" w:val="single" w:color="#000000"/>
            </w:tcBorders>
            <w:tcMar>
              <w:start w:w="0" w:type="dxa"/>
              <w:end w:w="0" w:type="dxa"/>
            </w:tcMar>
          </w:tcPr>
          <w:p>
            <w:pPr>
              <w:autoSpaceDN w:val="0"/>
              <w:autoSpaceDE w:val="0"/>
              <w:widowControl/>
              <w:spacing w:line="210" w:lineRule="exact" w:before="96" w:after="0"/>
              <w:ind w:left="0" w:right="0" w:firstLine="0"/>
              <w:jc w:val="center"/>
            </w:pPr>
            <w:r>
              <w:rPr>
                <w:rFonts w:ascii="SimSun" w:hAnsi="SimSun" w:eastAsia="SimSun"/>
                <w:b w:val="0"/>
                <w:i w:val="0"/>
                <w:color w:val="000000"/>
                <w:sz w:val="21"/>
              </w:rPr>
              <w:t>可接受</w:t>
            </w:r>
          </w:p>
        </w:tc>
      </w:tr>
    </w:tbl>
    <w:p>
      <w:pPr>
        <w:autoSpaceDN w:val="0"/>
        <w:autoSpaceDE w:val="0"/>
        <w:widowControl/>
        <w:spacing w:line="414" w:lineRule="exact" w:before="0" w:after="0"/>
        <w:ind w:left="998" w:right="0" w:firstLine="480"/>
        <w:jc w:val="left"/>
      </w:pPr>
      <w:r>
        <w:rPr>
          <w:rFonts w:ascii="SimSun" w:hAnsi="SimSun" w:eastAsia="SimSun"/>
          <w:b w:val="0"/>
          <w:i w:val="0"/>
          <w:color w:val="000000"/>
          <w:sz w:val="24"/>
        </w:rPr>
        <w:t>结合青岛地铁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号线盾构施工安全风险可能性评价的敏感值和风险损失权重值排序</w:t>
      </w:r>
      <w:r>
        <w:rPr>
          <w:rFonts w:ascii="SimSun" w:hAnsi="SimSun" w:eastAsia="SimSun"/>
          <w:b w:val="0"/>
          <w:i w:val="0"/>
          <w:color w:val="000000"/>
          <w:sz w:val="24"/>
        </w:rPr>
        <w:t>结果，取两者交集作为关键安全风险因素。在一级指标中，安全风险可能性的关键因素</w:t>
      </w:r>
      <w:r>
        <w:rPr>
          <w:rFonts w:ascii="SimSun" w:hAnsi="SimSun" w:eastAsia="SimSun"/>
          <w:b w:val="0"/>
          <w:i w:val="0"/>
          <w:color w:val="000000"/>
          <w:sz w:val="24"/>
        </w:rPr>
        <w:t>为盾构接收与竖井修建（</w:t>
      </w:r>
      <w:r>
        <w:rPr>
          <w:rFonts w:ascii="TimesNewRomanPSMT" w:hAnsi="TimesNewRomanPSMT" w:eastAsia="TimesNewRomanPSMT"/>
          <w:b w:val="0"/>
          <w:i w:val="0"/>
          <w:color w:val="000000"/>
          <w:sz w:val="24"/>
        </w:rPr>
        <w:t>J</w:t>
      </w:r>
      <w:r>
        <w:rPr>
          <w:rFonts w:ascii="SimSun" w:hAnsi="SimSun" w:eastAsia="SimSun"/>
          <w:b w:val="0"/>
          <w:i w:val="0"/>
          <w:color w:val="000000"/>
          <w:sz w:val="24"/>
        </w:rPr>
        <w:t>）、盾构抵达及退场（</w:t>
      </w:r>
      <w:r>
        <w:rPr>
          <w:rFonts w:ascii="TimesNewRomanPSMT" w:hAnsi="TimesNewRomanPSMT" w:eastAsia="TimesNewRomanPSMT"/>
          <w:b w:val="0"/>
          <w:i w:val="0"/>
          <w:color w:val="000000"/>
          <w:sz w:val="24"/>
        </w:rPr>
        <w:t>D</w:t>
      </w:r>
      <w:r>
        <w:rPr>
          <w:rFonts w:ascii="SimSun" w:hAnsi="SimSun" w:eastAsia="SimSun"/>
          <w:b w:val="0"/>
          <w:i w:val="0"/>
          <w:color w:val="000000"/>
          <w:sz w:val="24"/>
        </w:rPr>
        <w:t>）、盾构正常掘进（</w:t>
      </w:r>
      <w:r>
        <w:rPr>
          <w:rFonts w:ascii="TimesNewRomanPSMT" w:hAnsi="TimesNewRomanPSMT" w:eastAsia="TimesNewRomanPSMT"/>
          <w:b w:val="0"/>
          <w:i w:val="0"/>
          <w:color w:val="000000"/>
          <w:sz w:val="24"/>
        </w:rPr>
        <w:t>Z</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安全风险可能</w:t>
      </w:r>
      <w:r>
        <w:rPr>
          <w:rFonts w:ascii="SimSun" w:hAnsi="SimSun" w:eastAsia="SimSun"/>
          <w:b w:val="0"/>
          <w:i w:val="0"/>
          <w:color w:val="000000"/>
          <w:sz w:val="24"/>
        </w:rPr>
        <w:t>性的关键因素为盾构正常掘进（</w:t>
      </w:r>
      <w:r>
        <w:rPr>
          <w:rFonts w:ascii="TimesNewRomanPSMT" w:hAnsi="TimesNewRomanPSMT" w:eastAsia="TimesNewRomanPSMT"/>
          <w:b w:val="0"/>
          <w:i w:val="0"/>
          <w:color w:val="000000"/>
          <w:sz w:val="24"/>
        </w:rPr>
        <w:t>Z</w:t>
      </w:r>
      <w:r>
        <w:rPr>
          <w:rFonts w:ascii="SimSun" w:hAnsi="SimSun" w:eastAsia="SimSun"/>
          <w:b w:val="0"/>
          <w:i w:val="0"/>
          <w:color w:val="000000"/>
          <w:sz w:val="24"/>
        </w:rPr>
        <w:t>）、盾构始发前准备（</w:t>
      </w:r>
      <w:r>
        <w:rPr>
          <w:rFonts w:ascii="TimesNewRomanPSMT" w:hAnsi="TimesNewRomanPSMT" w:eastAsia="TimesNewRomanPSMT"/>
          <w:b w:val="0"/>
          <w:i w:val="0"/>
          <w:color w:val="000000"/>
          <w:sz w:val="24"/>
        </w:rPr>
        <w:t>S</w:t>
      </w:r>
      <w:r>
        <w:rPr>
          <w:rFonts w:ascii="SimSun" w:hAnsi="SimSun" w:eastAsia="SimSun"/>
          <w:b w:val="0"/>
          <w:i w:val="0"/>
          <w:color w:val="000000"/>
          <w:sz w:val="24"/>
        </w:rPr>
        <w:t>）、盾构接收与竖井修建（</w:t>
      </w:r>
      <w:r>
        <w:rPr>
          <w:rFonts w:ascii="TimesNewRomanPSMT" w:hAnsi="TimesNewRomanPSMT" w:eastAsia="TimesNewRomanPSMT"/>
          <w:b w:val="0"/>
          <w:i w:val="0"/>
          <w:color w:val="000000"/>
          <w:sz w:val="24"/>
        </w:rPr>
        <w:t>J</w:t>
      </w:r>
      <w:r>
        <w:rPr>
          <w:rFonts w:ascii="SimSun" w:hAnsi="SimSun" w:eastAsia="SimSun"/>
          <w:b w:val="0"/>
          <w:i w:val="0"/>
          <w:color w:val="000000"/>
          <w:sz w:val="24"/>
        </w:rPr>
        <w:t>），</w:t>
      </w:r>
      <w:r>
        <w:rPr>
          <w:rFonts w:ascii="SimSun" w:hAnsi="SimSun" w:eastAsia="SimSun"/>
          <w:b w:val="0"/>
          <w:i w:val="0"/>
          <w:color w:val="000000"/>
          <w:sz w:val="24"/>
        </w:rPr>
        <w:t>因此需要重点关注盾构接收与竖井修建（</w:t>
      </w:r>
      <w:r>
        <w:rPr>
          <w:rFonts w:ascii="TimesNewRomanPSMT" w:hAnsi="TimesNewRomanPSMT" w:eastAsia="TimesNewRomanPSMT"/>
          <w:b w:val="0"/>
          <w:i w:val="0"/>
          <w:color w:val="000000"/>
          <w:sz w:val="24"/>
        </w:rPr>
        <w:t>J</w:t>
      </w:r>
      <w:r>
        <w:rPr>
          <w:rFonts w:ascii="SimSun" w:hAnsi="SimSun" w:eastAsia="SimSun"/>
          <w:b w:val="0"/>
          <w:i w:val="0"/>
          <w:color w:val="000000"/>
          <w:sz w:val="24"/>
        </w:rPr>
        <w:t>）、盾构正常掘进（</w:t>
      </w:r>
      <w:r>
        <w:rPr>
          <w:rFonts w:ascii="TimesNewRomanPSMT" w:hAnsi="TimesNewRomanPSMT" w:eastAsia="TimesNewRomanPSMT"/>
          <w:b w:val="0"/>
          <w:i w:val="0"/>
          <w:color w:val="000000"/>
          <w:sz w:val="24"/>
        </w:rPr>
        <w:t>Z</w:t>
      </w:r>
      <w:r>
        <w:rPr>
          <w:rFonts w:ascii="SimSun" w:hAnsi="SimSun" w:eastAsia="SimSun"/>
          <w:b w:val="0"/>
          <w:i w:val="0"/>
          <w:color w:val="000000"/>
          <w:sz w:val="24"/>
        </w:rPr>
        <w:t>）两个安全风险因素。</w:t>
      </w:r>
    </w:p>
    <w:p>
      <w:pPr>
        <w:autoSpaceDN w:val="0"/>
        <w:autoSpaceDE w:val="0"/>
        <w:widowControl/>
        <w:spacing w:line="416" w:lineRule="exact" w:before="4" w:after="0"/>
        <w:ind w:left="998" w:right="156" w:firstLine="480"/>
        <w:jc w:val="both"/>
      </w:pPr>
      <w:r>
        <w:rPr>
          <w:rFonts w:ascii="SimSun" w:hAnsi="SimSun" w:eastAsia="SimSun"/>
          <w:b w:val="0"/>
          <w:i w:val="0"/>
          <w:color w:val="000000"/>
          <w:sz w:val="24"/>
        </w:rPr>
        <w:t>在二级指标中，根据本章</w:t>
      </w:r>
      <w:r>
        <w:rPr>
          <w:rFonts w:ascii="TimesNewRomanPSMT" w:hAnsi="TimesNewRomanPSMT" w:eastAsia="TimesNewRomanPSMT"/>
          <w:b w:val="0"/>
          <w:i w:val="0"/>
          <w:color w:val="000000"/>
          <w:sz w:val="24"/>
        </w:rPr>
        <w:t>4.2.6</w:t>
      </w:r>
      <w:r>
        <w:rPr>
          <w:rFonts w:ascii="SimSun" w:hAnsi="SimSun" w:eastAsia="SimSun"/>
          <w:b w:val="0"/>
          <w:i w:val="0"/>
          <w:color w:val="000000"/>
          <w:sz w:val="24"/>
        </w:rPr>
        <w:t xml:space="preserve"> 节的安全风险因素敏感性分析中敏感值＞</w:t>
      </w:r>
      <w:r>
        <w:rPr>
          <w:rFonts w:ascii="TimesNewRomanPSMT" w:hAnsi="TimesNewRomanPSMT" w:eastAsia="TimesNewRomanPSMT"/>
          <w:b w:val="0"/>
          <w:i w:val="0"/>
          <w:color w:val="000000"/>
          <w:sz w:val="24"/>
        </w:rPr>
        <w:t>0.1</w:t>
      </w:r>
      <w:r>
        <w:rPr>
          <w:rFonts w:ascii="SimSun" w:hAnsi="SimSun" w:eastAsia="SimSun"/>
          <w:b w:val="0"/>
          <w:i w:val="0"/>
          <w:color w:val="000000"/>
          <w:sz w:val="24"/>
        </w:rPr>
        <w:t xml:space="preserve"> 的敏感</w:t>
      </w:r>
      <w:r>
        <w:rPr>
          <w:rFonts w:ascii="SimSun" w:hAnsi="SimSun" w:eastAsia="SimSun"/>
          <w:b w:val="0"/>
          <w:i w:val="0"/>
          <w:color w:val="000000"/>
          <w:sz w:val="24"/>
        </w:rPr>
        <w:t>性因素有</w:t>
      </w:r>
      <w:r>
        <w:rPr>
          <w:rFonts w:ascii="TimesNewRomanPSMT" w:hAnsi="TimesNewRomanPSMT" w:eastAsia="TimesNewRomanPSMT"/>
          <w:b w:val="0"/>
          <w:i w:val="0"/>
          <w:color w:val="000000"/>
          <w:sz w:val="24"/>
        </w:rPr>
        <w:t>16</w:t>
      </w:r>
      <w:r>
        <w:rPr>
          <w:rFonts w:ascii="SimSun" w:hAnsi="SimSun" w:eastAsia="SimSun"/>
          <w:b w:val="0"/>
          <w:i w:val="0"/>
          <w:color w:val="000000"/>
          <w:sz w:val="24"/>
        </w:rPr>
        <w:t xml:space="preserve"> 个，结合本章表</w:t>
      </w:r>
      <w:r>
        <w:rPr>
          <w:rFonts w:ascii="TimesNewRomanPSMT" w:hAnsi="TimesNewRomanPSMT" w:eastAsia="TimesNewRomanPSMT"/>
          <w:b w:val="0"/>
          <w:i w:val="0"/>
          <w:color w:val="000000"/>
          <w:sz w:val="24"/>
        </w:rPr>
        <w:t>4.9</w:t>
      </w:r>
      <w:r>
        <w:rPr>
          <w:rFonts w:ascii="SimSun" w:hAnsi="SimSun" w:eastAsia="SimSun"/>
          <w:b w:val="0"/>
          <w:i w:val="0"/>
          <w:color w:val="000000"/>
          <w:sz w:val="24"/>
        </w:rPr>
        <w:t xml:space="preserve"> 风险评价体系权重的排序前</w:t>
      </w:r>
      <w:r>
        <w:rPr>
          <w:rFonts w:ascii="TimesNewRomanPSMT" w:hAnsi="TimesNewRomanPSMT" w:eastAsia="TimesNewRomanPSMT"/>
          <w:b w:val="0"/>
          <w:i w:val="0"/>
          <w:color w:val="000000"/>
          <w:sz w:val="24"/>
        </w:rPr>
        <w:t>15</w:t>
      </w:r>
      <w:r>
        <w:rPr>
          <w:rFonts w:ascii="SimSun" w:hAnsi="SimSun" w:eastAsia="SimSun"/>
          <w:b w:val="0"/>
          <w:i w:val="0"/>
          <w:color w:val="000000"/>
          <w:sz w:val="24"/>
        </w:rPr>
        <w:t xml:space="preserve"> 的安全风险因素，取两者</w:t>
      </w:r>
      <w:r>
        <w:rPr>
          <w:rFonts w:ascii="SimSun" w:hAnsi="SimSun" w:eastAsia="SimSun"/>
          <w:b w:val="0"/>
          <w:i w:val="0"/>
          <w:color w:val="000000"/>
          <w:sz w:val="24"/>
        </w:rPr>
        <w:t>共有的安全风险因素作为关键二级指标。最终确定二级指标的关键风险因素为：</w:t>
      </w:r>
      <w:r>
        <w:rPr>
          <w:rFonts w:ascii="TimesNewRomanPSMT" w:hAnsi="TimesNewRomanPSMT" w:eastAsia="TimesNewRomanPSMT"/>
          <w:b w:val="0"/>
          <w:i w:val="0"/>
          <w:color w:val="000000"/>
          <w:sz w:val="24"/>
        </w:rPr>
        <w:t>D4</w:t>
      </w:r>
      <w:r>
        <w:rPr>
          <w:rFonts w:ascii="SimSun" w:hAnsi="SimSun" w:eastAsia="SimSun"/>
          <w:b w:val="0"/>
          <w:i w:val="0"/>
          <w:color w:val="000000"/>
          <w:sz w:val="24"/>
        </w:rPr>
        <w:t xml:space="preserve"> 盾构</w:t>
      </w:r>
      <w:r>
        <w:rPr>
          <w:rFonts w:ascii="SimSun" w:hAnsi="SimSun" w:eastAsia="SimSun"/>
          <w:b w:val="0"/>
          <w:i w:val="0"/>
          <w:color w:val="000000"/>
          <w:sz w:val="24"/>
        </w:rPr>
        <w:t>基座变形、</w:t>
      </w:r>
      <w:r>
        <w:rPr>
          <w:rFonts w:ascii="TimesNewRomanPSMT" w:hAnsi="TimesNewRomanPSMT" w:eastAsia="TimesNewRomanPSMT"/>
          <w:b w:val="0"/>
          <w:i w:val="0"/>
          <w:color w:val="000000"/>
          <w:sz w:val="24"/>
        </w:rPr>
        <w:t>E4</w:t>
      </w:r>
      <w:r>
        <w:rPr>
          <w:rFonts w:ascii="SimSun" w:hAnsi="SimSun" w:eastAsia="SimSun"/>
          <w:b w:val="0"/>
          <w:i w:val="0"/>
          <w:color w:val="000000"/>
          <w:sz w:val="24"/>
        </w:rPr>
        <w:t xml:space="preserve"> 邻近建筑物防控与监测不到位、</w:t>
      </w:r>
      <w:r>
        <w:rPr>
          <w:rFonts w:ascii="TimesNewRomanPSMT" w:hAnsi="TimesNewRomanPSMT" w:eastAsia="TimesNewRomanPSMT"/>
          <w:b w:val="0"/>
          <w:i w:val="0"/>
          <w:color w:val="000000"/>
          <w:sz w:val="24"/>
        </w:rPr>
        <w:t>J3</w:t>
      </w:r>
      <w:r>
        <w:rPr>
          <w:rFonts w:ascii="SimSun" w:hAnsi="SimSun" w:eastAsia="SimSun"/>
          <w:b w:val="0"/>
          <w:i w:val="0"/>
          <w:color w:val="000000"/>
          <w:sz w:val="24"/>
        </w:rPr>
        <w:t xml:space="preserve"> 洞门凿除涌水涌砂、</w:t>
      </w:r>
      <w:r>
        <w:rPr>
          <w:rFonts w:ascii="TimesNewRomanPSMT" w:hAnsi="TimesNewRomanPSMT" w:eastAsia="TimesNewRomanPSMT"/>
          <w:b w:val="0"/>
          <w:i w:val="0"/>
          <w:color w:val="000000"/>
          <w:sz w:val="24"/>
        </w:rPr>
        <w:t>E1</w:t>
      </w:r>
      <w:r>
        <w:rPr>
          <w:rFonts w:ascii="SimSun" w:hAnsi="SimSun" w:eastAsia="SimSun"/>
          <w:b w:val="0"/>
          <w:i w:val="0"/>
          <w:color w:val="000000"/>
          <w:sz w:val="24"/>
        </w:rPr>
        <w:t xml:space="preserve"> 盾构穿越地质环</w:t>
      </w:r>
      <w:r>
        <w:rPr>
          <w:rFonts w:ascii="SimSun" w:hAnsi="SimSun" w:eastAsia="SimSun"/>
          <w:b w:val="0"/>
          <w:i w:val="0"/>
          <w:color w:val="000000"/>
          <w:sz w:val="24"/>
        </w:rPr>
        <w:t>境复杂、</w:t>
      </w:r>
      <w:r>
        <w:rPr>
          <w:rFonts w:ascii="TimesNewRomanPSMT" w:hAnsi="TimesNewRomanPSMT" w:eastAsia="TimesNewRomanPSMT"/>
          <w:b w:val="0"/>
          <w:i w:val="0"/>
          <w:color w:val="000000"/>
          <w:sz w:val="24"/>
        </w:rPr>
        <w:t>Z6</w:t>
      </w:r>
      <w:r>
        <w:rPr>
          <w:rFonts w:ascii="SimSun" w:hAnsi="SimSun" w:eastAsia="SimSun"/>
          <w:b w:val="0"/>
          <w:i w:val="0"/>
          <w:color w:val="000000"/>
          <w:sz w:val="24"/>
        </w:rPr>
        <w:t xml:space="preserve"> 管片错台、开裂或渗漏水、</w:t>
      </w:r>
      <w:r>
        <w:rPr>
          <w:rFonts w:ascii="TimesNewRomanPSMT" w:hAnsi="TimesNewRomanPSMT" w:eastAsia="TimesNewRomanPSMT"/>
          <w:b w:val="0"/>
          <w:i w:val="0"/>
          <w:color w:val="000000"/>
          <w:sz w:val="24"/>
        </w:rPr>
        <w:t>Z7</w:t>
      </w:r>
      <w:r>
        <w:rPr>
          <w:rFonts w:ascii="SimSun" w:hAnsi="SimSun" w:eastAsia="SimSun"/>
          <w:b w:val="0"/>
          <w:i w:val="0"/>
          <w:color w:val="000000"/>
          <w:sz w:val="24"/>
        </w:rPr>
        <w:t xml:space="preserve"> 注浆压力不合理、</w:t>
      </w:r>
      <w:r>
        <w:rPr>
          <w:rFonts w:ascii="TimesNewRomanPSMT" w:hAnsi="TimesNewRomanPSMT" w:eastAsia="TimesNewRomanPSMT"/>
          <w:b w:val="0"/>
          <w:i w:val="0"/>
          <w:color w:val="000000"/>
          <w:sz w:val="24"/>
        </w:rPr>
        <w:t>Z1</w:t>
      </w:r>
      <w:r>
        <w:rPr>
          <w:rFonts w:ascii="SimSun" w:hAnsi="SimSun" w:eastAsia="SimSun"/>
          <w:b w:val="0"/>
          <w:i w:val="0"/>
          <w:color w:val="000000"/>
          <w:sz w:val="24"/>
        </w:rPr>
        <w:t xml:space="preserve"> 开挖面土体失稳、</w:t>
      </w:r>
      <w:r>
        <w:rPr>
          <w:rFonts w:ascii="TimesNewRomanPSMT" w:hAnsi="TimesNewRomanPSMT" w:eastAsia="TimesNewRomanPSMT"/>
          <w:b w:val="0"/>
          <w:i w:val="0"/>
          <w:color w:val="000000"/>
          <w:sz w:val="24"/>
        </w:rPr>
        <w:t>Z8</w:t>
      </w:r>
      <w:r>
        <w:rPr>
          <w:rFonts w:ascii="SimSun" w:hAnsi="SimSun" w:eastAsia="SimSun"/>
          <w:b w:val="0"/>
          <w:i w:val="0"/>
          <w:color w:val="000000"/>
          <w:sz w:val="24"/>
        </w:rPr>
        <w:t xml:space="preserve"> 盾</w:t>
      </w:r>
      <w:r>
        <w:rPr>
          <w:rFonts w:ascii="SimSun" w:hAnsi="SimSun" w:eastAsia="SimSun"/>
          <w:b w:val="0"/>
          <w:i w:val="0"/>
          <w:color w:val="000000"/>
          <w:sz w:val="24"/>
        </w:rPr>
        <w:t>构机刀具磨损、</w:t>
      </w:r>
      <w:r>
        <w:rPr>
          <w:rFonts w:ascii="TimesNewRomanPSMT" w:hAnsi="TimesNewRomanPSMT" w:eastAsia="TimesNewRomanPSMT"/>
          <w:b w:val="0"/>
          <w:i w:val="0"/>
          <w:color w:val="000000"/>
          <w:sz w:val="24"/>
        </w:rPr>
        <w:t>S6</w:t>
      </w:r>
      <w:r>
        <w:rPr>
          <w:rFonts w:ascii="SimSun" w:hAnsi="SimSun" w:eastAsia="SimSun"/>
          <w:b w:val="0"/>
          <w:i w:val="0"/>
          <w:color w:val="000000"/>
          <w:sz w:val="24"/>
        </w:rPr>
        <w:t xml:space="preserve"> 安全培训或事故应急预案不到位共</w:t>
      </w:r>
      <w:r>
        <w:rPr>
          <w:rFonts w:ascii="TimesNewRomanPSMT" w:hAnsi="TimesNewRomanPSMT" w:eastAsia="TimesNewRomanPSMT"/>
          <w:b w:val="0"/>
          <w:i w:val="0"/>
          <w:color w:val="000000"/>
          <w:sz w:val="24"/>
        </w:rPr>
        <w:t>9</w:t>
      </w:r>
      <w:r>
        <w:rPr>
          <w:rFonts w:ascii="SimSun" w:hAnsi="SimSun" w:eastAsia="SimSun"/>
          <w:b w:val="0"/>
          <w:i w:val="0"/>
          <w:color w:val="000000"/>
          <w:sz w:val="24"/>
        </w:rPr>
        <w:t xml:space="preserve"> 个关键二级指标，这些风险因素</w:t>
      </w:r>
      <w:r>
        <w:rPr>
          <w:rFonts w:ascii="SimSun" w:hAnsi="SimSun" w:eastAsia="SimSun"/>
          <w:b w:val="0"/>
          <w:i w:val="0"/>
          <w:color w:val="000000"/>
          <w:sz w:val="24"/>
        </w:rPr>
        <w:t>的变化将联合对风险的可能性和风险损失的结果产生显著影响。</w:t>
      </w:r>
    </w:p>
    <w:p>
      <w:pPr>
        <w:autoSpaceDN w:val="0"/>
        <w:autoSpaceDE w:val="0"/>
        <w:widowControl/>
        <w:spacing w:line="200" w:lineRule="exact" w:before="4100" w:after="0"/>
        <w:ind w:left="0" w:right="4744" w:firstLine="0"/>
        <w:jc w:val="right"/>
      </w:pPr>
      <w:r>
        <w:rPr>
          <w:rFonts w:ascii="TimesNewRomanPS" w:hAnsi="TimesNewRomanPS" w:eastAsia="TimesNewRomanPS"/>
          <w:b/>
          <w:i w:val="0"/>
          <w:color w:val="000000"/>
          <w:sz w:val="18"/>
        </w:rPr>
        <w:t>66</w:t>
      </w:r>
    </w:p>
    <w:p>
      <w:pPr>
        <w:autoSpaceDN w:val="0"/>
        <w:tabs>
          <w:tab w:pos="1240" w:val="left"/>
        </w:tabs>
        <w:autoSpaceDE w:val="0"/>
        <w:widowControl/>
        <w:spacing w:line="240" w:lineRule="auto" w:before="582" w:after="0"/>
        <w:ind w:left="0" w:right="0" w:firstLine="0"/>
        <w:jc w:val="left"/>
      </w:pPr>
      <w:r>
        <w:drawing>
          <wp:inline xmlns:a="http://schemas.openxmlformats.org/drawingml/2006/main" xmlns:pic="http://schemas.openxmlformats.org/drawingml/2006/picture">
            <wp:extent cx="584200" cy="165100"/>
            <wp:docPr id="1489" name="Picture 148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490" name="Picture 149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976" w:bottom="170" w:left="420" w:header="720" w:footer="720" w:gutter="0"/>
          <w:cols/>
          <w:docGrid w:linePitch="360"/>
        </w:sectPr>
      </w:pPr>
    </w:p>
    <w:p>
      <w:pPr>
        <w:autoSpaceDN w:val="0"/>
        <w:autoSpaceDE w:val="0"/>
        <w:widowControl/>
        <w:spacing w:line="220" w:lineRule="exact" w:before="0" w:after="22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2524760</wp:posOffset>
            </wp:positionH>
            <wp:positionV relativeFrom="page">
              <wp:posOffset>3094990</wp:posOffset>
            </wp:positionV>
            <wp:extent cx="2689860" cy="2400300"/>
            <wp:wrapNone/>
            <wp:docPr id="1496" name="Picture 1496"/>
            <wp:cNvGraphicFramePr>
              <a:graphicFrameLocks noChangeAspect="1"/>
            </wp:cNvGraphicFramePr>
            <a:graphic>
              <a:graphicData uri="http://schemas.openxmlformats.org/drawingml/2006/picture">
                <pic:pic>
                  <pic:nvPicPr>
                    <pic:cNvPr id="0" name="image.png"/>
                    <pic:cNvPicPr/>
                  </pic:nvPicPr>
                  <pic:blipFill>
                    <a:blip r:embed="rId1198"/>
                    <a:stretch>
                      <a:fillRect/>
                    </a:stretch>
                  </pic:blipFill>
                  <pic:spPr>
                    <a:xfrm>
                      <a:off x="0" y="0"/>
                      <a:ext cx="2689860" cy="2400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3759200</wp:posOffset>
            </wp:positionV>
            <wp:extent cx="38100" cy="38100"/>
            <wp:wrapNone/>
            <wp:docPr id="1497" name="Picture 1497"/>
            <wp:cNvGraphicFramePr>
              <a:graphicFrameLocks noChangeAspect="1"/>
            </wp:cNvGraphicFramePr>
            <a:graphic>
              <a:graphicData uri="http://schemas.openxmlformats.org/drawingml/2006/picture">
                <pic:pic>
                  <pic:nvPicPr>
                    <pic:cNvPr id="0" name="image.png"/>
                    <pic:cNvPicPr/>
                  </pic:nvPicPr>
                  <pic:blipFill>
                    <a:blip r:embed="rId11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4864100</wp:posOffset>
            </wp:positionV>
            <wp:extent cx="406400" cy="139700"/>
            <wp:wrapNone/>
            <wp:docPr id="1498" name="Picture 1498"/>
            <wp:cNvGraphicFramePr>
              <a:graphicFrameLocks noChangeAspect="1"/>
            </wp:cNvGraphicFramePr>
            <a:graphic>
              <a:graphicData uri="http://schemas.openxmlformats.org/drawingml/2006/picture">
                <pic:pic>
                  <pic:nvPicPr>
                    <pic:cNvPr id="0" name="image.png"/>
                    <pic:cNvPicPr/>
                  </pic:nvPicPr>
                  <pic:blipFill>
                    <a:blip r:embed="rId1200"/>
                    <a:stretch>
                      <a:fillRect/>
                    </a:stretch>
                  </pic:blipFill>
                  <pic:spPr>
                    <a:xfrm>
                      <a:off x="0" y="0"/>
                      <a:ext cx="406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4864100</wp:posOffset>
            </wp:positionV>
            <wp:extent cx="533400" cy="139700"/>
            <wp:wrapNone/>
            <wp:docPr id="1499" name="Picture 1499"/>
            <wp:cNvGraphicFramePr>
              <a:graphicFrameLocks noChangeAspect="1"/>
            </wp:cNvGraphicFramePr>
            <a:graphic>
              <a:graphicData uri="http://schemas.openxmlformats.org/drawingml/2006/picture">
                <pic:pic>
                  <pic:nvPicPr>
                    <pic:cNvPr id="0" name="image.png"/>
                    <pic:cNvPicPr/>
                  </pic:nvPicPr>
                  <pic:blipFill>
                    <a:blip r:embed="rId1201"/>
                    <a:stretch>
                      <a:fillRect/>
                    </a:stretch>
                  </pic:blipFill>
                  <pic:spPr>
                    <a:xfrm>
                      <a:off x="0" y="0"/>
                      <a:ext cx="533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3975100</wp:posOffset>
            </wp:positionV>
            <wp:extent cx="254000" cy="139700"/>
            <wp:wrapNone/>
            <wp:docPr id="1500" name="Picture 1500"/>
            <wp:cNvGraphicFramePr>
              <a:graphicFrameLocks noChangeAspect="1"/>
            </wp:cNvGraphicFramePr>
            <a:graphic>
              <a:graphicData uri="http://schemas.openxmlformats.org/drawingml/2006/picture">
                <pic:pic>
                  <pic:nvPicPr>
                    <pic:cNvPr id="0" name="image.png"/>
                    <pic:cNvPicPr/>
                  </pic:nvPicPr>
                  <pic:blipFill>
                    <a:blip r:embed="rId1202"/>
                    <a:stretch>
                      <a:fillRect/>
                    </a:stretch>
                  </pic:blipFill>
                  <pic:spPr>
                    <a:xfrm>
                      <a:off x="0" y="0"/>
                      <a:ext cx="254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3975100</wp:posOffset>
            </wp:positionV>
            <wp:extent cx="266700" cy="139700"/>
            <wp:wrapNone/>
            <wp:docPr id="1501" name="Picture 1501"/>
            <wp:cNvGraphicFramePr>
              <a:graphicFrameLocks noChangeAspect="1"/>
            </wp:cNvGraphicFramePr>
            <a:graphic>
              <a:graphicData uri="http://schemas.openxmlformats.org/drawingml/2006/picture">
                <pic:pic>
                  <pic:nvPicPr>
                    <pic:cNvPr id="0" name="image.png"/>
                    <pic:cNvPicPr/>
                  </pic:nvPicPr>
                  <pic:blipFill>
                    <a:blip r:embed="rId1203"/>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3975100</wp:posOffset>
            </wp:positionV>
            <wp:extent cx="266700" cy="139700"/>
            <wp:wrapNone/>
            <wp:docPr id="1502" name="Picture 1502"/>
            <wp:cNvGraphicFramePr>
              <a:graphicFrameLocks noChangeAspect="1"/>
            </wp:cNvGraphicFramePr>
            <a:graphic>
              <a:graphicData uri="http://schemas.openxmlformats.org/drawingml/2006/picture">
                <pic:pic>
                  <pic:nvPicPr>
                    <pic:cNvPr id="0" name="image.png"/>
                    <pic:cNvPicPr/>
                  </pic:nvPicPr>
                  <pic:blipFill>
                    <a:blip r:embed="rId1204"/>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3975100</wp:posOffset>
            </wp:positionV>
            <wp:extent cx="254000" cy="139700"/>
            <wp:wrapNone/>
            <wp:docPr id="1503" name="Picture 1503"/>
            <wp:cNvGraphicFramePr>
              <a:graphicFrameLocks noChangeAspect="1"/>
            </wp:cNvGraphicFramePr>
            <a:graphic>
              <a:graphicData uri="http://schemas.openxmlformats.org/drawingml/2006/picture">
                <pic:pic>
                  <pic:nvPicPr>
                    <pic:cNvPr id="0" name="image.png"/>
                    <pic:cNvPicPr/>
                  </pic:nvPicPr>
                  <pic:blipFill>
                    <a:blip r:embed="rId1205"/>
                    <a:stretch>
                      <a:fillRect/>
                    </a:stretch>
                  </pic:blipFill>
                  <pic:spPr>
                    <a:xfrm>
                      <a:off x="0" y="0"/>
                      <a:ext cx="254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5054600</wp:posOffset>
            </wp:positionV>
            <wp:extent cx="38100" cy="101600"/>
            <wp:wrapNone/>
            <wp:docPr id="1504" name="Picture 1504"/>
            <wp:cNvGraphicFramePr>
              <a:graphicFrameLocks noChangeAspect="1"/>
            </wp:cNvGraphicFramePr>
            <a:graphic>
              <a:graphicData uri="http://schemas.openxmlformats.org/drawingml/2006/picture">
                <pic:pic>
                  <pic:nvPicPr>
                    <pic:cNvPr id="0" name="image.png"/>
                    <pic:cNvPicPr/>
                  </pic:nvPicPr>
                  <pic:blipFill>
                    <a:blip r:embed="rId1206"/>
                    <a:stretch>
                      <a:fillRect/>
                    </a:stretch>
                  </pic:blipFill>
                  <pic:spPr>
                    <a:xfrm>
                      <a:off x="0" y="0"/>
                      <a:ext cx="38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4940300</wp:posOffset>
            </wp:positionV>
            <wp:extent cx="38100" cy="88900"/>
            <wp:wrapNone/>
            <wp:docPr id="1505" name="Picture 1505"/>
            <wp:cNvGraphicFramePr>
              <a:graphicFrameLocks noChangeAspect="1"/>
            </wp:cNvGraphicFramePr>
            <a:graphic>
              <a:graphicData uri="http://schemas.openxmlformats.org/drawingml/2006/picture">
                <pic:pic>
                  <pic:nvPicPr>
                    <pic:cNvPr id="0" name="image.png"/>
                    <pic:cNvPicPr/>
                  </pic:nvPicPr>
                  <pic:blipFill>
                    <a:blip r:embed="rId1207"/>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4851400</wp:posOffset>
            </wp:positionV>
            <wp:extent cx="38100" cy="63500"/>
            <wp:wrapNone/>
            <wp:docPr id="1506" name="Picture 1506"/>
            <wp:cNvGraphicFramePr>
              <a:graphicFrameLocks noChangeAspect="1"/>
            </wp:cNvGraphicFramePr>
            <a:graphic>
              <a:graphicData uri="http://schemas.openxmlformats.org/drawingml/2006/picture">
                <pic:pic>
                  <pic:nvPicPr>
                    <pic:cNvPr id="0" name="image.png"/>
                    <pic:cNvPicPr/>
                  </pic:nvPicPr>
                  <pic:blipFill>
                    <a:blip r:embed="rId1208"/>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4495800</wp:posOffset>
            </wp:positionV>
            <wp:extent cx="139700" cy="266700"/>
            <wp:wrapNone/>
            <wp:docPr id="1507" name="Picture 1507"/>
            <wp:cNvGraphicFramePr>
              <a:graphicFrameLocks noChangeAspect="1"/>
            </wp:cNvGraphicFramePr>
            <a:graphic>
              <a:graphicData uri="http://schemas.openxmlformats.org/drawingml/2006/picture">
                <pic:pic>
                  <pic:nvPicPr>
                    <pic:cNvPr id="0" name="image.png"/>
                    <pic:cNvPicPr/>
                  </pic:nvPicPr>
                  <pic:blipFill>
                    <a:blip r:embed="rId1209"/>
                    <a:stretch>
                      <a:fillRect/>
                    </a:stretch>
                  </pic:blipFill>
                  <pic:spPr>
                    <a:xfrm>
                      <a:off x="0" y="0"/>
                      <a:ext cx="1397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4470400</wp:posOffset>
            </wp:positionV>
            <wp:extent cx="101600" cy="50800"/>
            <wp:wrapNone/>
            <wp:docPr id="1508" name="Picture 1508"/>
            <wp:cNvGraphicFramePr>
              <a:graphicFrameLocks noChangeAspect="1"/>
            </wp:cNvGraphicFramePr>
            <a:graphic>
              <a:graphicData uri="http://schemas.openxmlformats.org/drawingml/2006/picture">
                <pic:pic>
                  <pic:nvPicPr>
                    <pic:cNvPr id="0" name="image.png"/>
                    <pic:cNvPicPr/>
                  </pic:nvPicPr>
                  <pic:blipFill>
                    <a:blip r:embed="rId1210"/>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4432300</wp:posOffset>
            </wp:positionV>
            <wp:extent cx="88900" cy="50800"/>
            <wp:wrapNone/>
            <wp:docPr id="1509" name="Picture 1509"/>
            <wp:cNvGraphicFramePr>
              <a:graphicFrameLocks noChangeAspect="1"/>
            </wp:cNvGraphicFramePr>
            <a:graphic>
              <a:graphicData uri="http://schemas.openxmlformats.org/drawingml/2006/picture">
                <pic:pic>
                  <pic:nvPicPr>
                    <pic:cNvPr id="0" name="image.png"/>
                    <pic:cNvPicPr/>
                  </pic:nvPicPr>
                  <pic:blipFill>
                    <a:blip r:embed="rId1211"/>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4406900</wp:posOffset>
            </wp:positionV>
            <wp:extent cx="88900" cy="50800"/>
            <wp:wrapNone/>
            <wp:docPr id="1510" name="Picture 1510"/>
            <wp:cNvGraphicFramePr>
              <a:graphicFrameLocks noChangeAspect="1"/>
            </wp:cNvGraphicFramePr>
            <a:graphic>
              <a:graphicData uri="http://schemas.openxmlformats.org/drawingml/2006/picture">
                <pic:pic>
                  <pic:nvPicPr>
                    <pic:cNvPr id="0" name="image.png"/>
                    <pic:cNvPicPr/>
                  </pic:nvPicPr>
                  <pic:blipFill>
                    <a:blip r:embed="rId1212"/>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4394200</wp:posOffset>
            </wp:positionV>
            <wp:extent cx="88900" cy="38100"/>
            <wp:wrapNone/>
            <wp:docPr id="1511" name="Picture 1511"/>
            <wp:cNvGraphicFramePr>
              <a:graphicFrameLocks noChangeAspect="1"/>
            </wp:cNvGraphicFramePr>
            <a:graphic>
              <a:graphicData uri="http://schemas.openxmlformats.org/drawingml/2006/picture">
                <pic:pic>
                  <pic:nvPicPr>
                    <pic:cNvPr id="0" name="image.png"/>
                    <pic:cNvPicPr/>
                  </pic:nvPicPr>
                  <pic:blipFill>
                    <a:blip r:embed="rId1213"/>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4381500</wp:posOffset>
            </wp:positionV>
            <wp:extent cx="50800" cy="25400"/>
            <wp:wrapNone/>
            <wp:docPr id="1512" name="Picture 1512"/>
            <wp:cNvGraphicFramePr>
              <a:graphicFrameLocks noChangeAspect="1"/>
            </wp:cNvGraphicFramePr>
            <a:graphic>
              <a:graphicData uri="http://schemas.openxmlformats.org/drawingml/2006/picture">
                <pic:pic>
                  <pic:nvPicPr>
                    <pic:cNvPr id="0" name="image.png"/>
                    <pic:cNvPicPr/>
                  </pic:nvPicPr>
                  <pic:blipFill>
                    <a:blip r:embed="rId1214"/>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4267200</wp:posOffset>
            </wp:positionV>
            <wp:extent cx="254000" cy="190500"/>
            <wp:wrapNone/>
            <wp:docPr id="1513" name="Picture 1513"/>
            <wp:cNvGraphicFramePr>
              <a:graphicFrameLocks noChangeAspect="1"/>
            </wp:cNvGraphicFramePr>
            <a:graphic>
              <a:graphicData uri="http://schemas.openxmlformats.org/drawingml/2006/picture">
                <pic:pic>
                  <pic:nvPicPr>
                    <pic:cNvPr id="0" name="image.png"/>
                    <pic:cNvPicPr/>
                  </pic:nvPicPr>
                  <pic:blipFill>
                    <a:blip r:embed="rId1215"/>
                    <a:stretch>
                      <a:fillRect/>
                    </a:stretch>
                  </pic:blipFill>
                  <pic:spPr>
                    <a:xfrm>
                      <a:off x="0" y="0"/>
                      <a:ext cx="2540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4241800</wp:posOffset>
            </wp:positionV>
            <wp:extent cx="279400" cy="177800"/>
            <wp:wrapNone/>
            <wp:docPr id="1514" name="Picture 1514"/>
            <wp:cNvGraphicFramePr>
              <a:graphicFrameLocks noChangeAspect="1"/>
            </wp:cNvGraphicFramePr>
            <a:graphic>
              <a:graphicData uri="http://schemas.openxmlformats.org/drawingml/2006/picture">
                <pic:pic>
                  <pic:nvPicPr>
                    <pic:cNvPr id="0" name="image.png"/>
                    <pic:cNvPicPr/>
                  </pic:nvPicPr>
                  <pic:blipFill>
                    <a:blip r:embed="rId1216"/>
                    <a:stretch>
                      <a:fillRect/>
                    </a:stretch>
                  </pic:blipFill>
                  <pic:spPr>
                    <a:xfrm>
                      <a:off x="0" y="0"/>
                      <a:ext cx="2794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3746500</wp:posOffset>
            </wp:positionV>
            <wp:extent cx="254000" cy="254000"/>
            <wp:wrapNone/>
            <wp:docPr id="1515" name="Picture 1515"/>
            <wp:cNvGraphicFramePr>
              <a:graphicFrameLocks noChangeAspect="1"/>
            </wp:cNvGraphicFramePr>
            <a:graphic>
              <a:graphicData uri="http://schemas.openxmlformats.org/drawingml/2006/picture">
                <pic:pic>
                  <pic:nvPicPr>
                    <pic:cNvPr id="0" name="image.png"/>
                    <pic:cNvPicPr/>
                  </pic:nvPicPr>
                  <pic:blipFill>
                    <a:blip r:embed="rId1217"/>
                    <a:stretch>
                      <a:fillRect/>
                    </a:stretch>
                  </pic:blipFill>
                  <pic:spPr>
                    <a:xfrm>
                      <a:off x="0" y="0"/>
                      <a:ext cx="2540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3746500</wp:posOffset>
            </wp:positionV>
            <wp:extent cx="266700" cy="241300"/>
            <wp:wrapNone/>
            <wp:docPr id="1516" name="Picture 1516"/>
            <wp:cNvGraphicFramePr>
              <a:graphicFrameLocks noChangeAspect="1"/>
            </wp:cNvGraphicFramePr>
            <a:graphic>
              <a:graphicData uri="http://schemas.openxmlformats.org/drawingml/2006/picture">
                <pic:pic>
                  <pic:nvPicPr>
                    <pic:cNvPr id="0" name="image.png"/>
                    <pic:cNvPicPr/>
                  </pic:nvPicPr>
                  <pic:blipFill>
                    <a:blip r:embed="rId1218"/>
                    <a:stretch>
                      <a:fillRect/>
                    </a:stretch>
                  </pic:blipFill>
                  <pic:spPr>
                    <a:xfrm>
                      <a:off x="0" y="0"/>
                      <a:ext cx="2667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3708400</wp:posOffset>
            </wp:positionV>
            <wp:extent cx="50800" cy="50800"/>
            <wp:wrapNone/>
            <wp:docPr id="1517" name="Picture 1517"/>
            <wp:cNvGraphicFramePr>
              <a:graphicFrameLocks noChangeAspect="1"/>
            </wp:cNvGraphicFramePr>
            <a:graphic>
              <a:graphicData uri="http://schemas.openxmlformats.org/drawingml/2006/picture">
                <pic:pic>
                  <pic:nvPicPr>
                    <pic:cNvPr id="0" name="image.png"/>
                    <pic:cNvPicPr/>
                  </pic:nvPicPr>
                  <pic:blipFill>
                    <a:blip r:embed="rId121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3644900</wp:posOffset>
            </wp:positionV>
            <wp:extent cx="88900" cy="63500"/>
            <wp:wrapNone/>
            <wp:docPr id="1518" name="Picture 1518"/>
            <wp:cNvGraphicFramePr>
              <a:graphicFrameLocks noChangeAspect="1"/>
            </wp:cNvGraphicFramePr>
            <a:graphic>
              <a:graphicData uri="http://schemas.openxmlformats.org/drawingml/2006/picture">
                <pic:pic>
                  <pic:nvPicPr>
                    <pic:cNvPr id="0" name="image.png"/>
                    <pic:cNvPicPr/>
                  </pic:nvPicPr>
                  <pic:blipFill>
                    <a:blip r:embed="rId1220"/>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3581400</wp:posOffset>
            </wp:positionV>
            <wp:extent cx="152400" cy="152400"/>
            <wp:wrapNone/>
            <wp:docPr id="1519" name="Picture 1519"/>
            <wp:cNvGraphicFramePr>
              <a:graphicFrameLocks noChangeAspect="1"/>
            </wp:cNvGraphicFramePr>
            <a:graphic>
              <a:graphicData uri="http://schemas.openxmlformats.org/drawingml/2006/picture">
                <pic:pic>
                  <pic:nvPicPr>
                    <pic:cNvPr id="0" name="image.png"/>
                    <pic:cNvPicPr/>
                  </pic:nvPicPr>
                  <pic:blipFill>
                    <a:blip r:embed="rId1221"/>
                    <a:stretch>
                      <a:fillRect/>
                    </a:stretch>
                  </pic:blipFill>
                  <pic:spPr>
                    <a:xfrm>
                      <a:off x="0" y="0"/>
                      <a:ext cx="152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3225800</wp:posOffset>
            </wp:positionV>
            <wp:extent cx="139700" cy="127000"/>
            <wp:wrapNone/>
            <wp:docPr id="1520" name="Picture 1520"/>
            <wp:cNvGraphicFramePr>
              <a:graphicFrameLocks noChangeAspect="1"/>
            </wp:cNvGraphicFramePr>
            <a:graphic>
              <a:graphicData uri="http://schemas.openxmlformats.org/drawingml/2006/picture">
                <pic:pic>
                  <pic:nvPicPr>
                    <pic:cNvPr id="0" name="image.png"/>
                    <pic:cNvPicPr/>
                  </pic:nvPicPr>
                  <pic:blipFill>
                    <a:blip r:embed="rId1222"/>
                    <a:stretch>
                      <a:fillRect/>
                    </a:stretch>
                  </pic:blipFill>
                  <pic:spPr>
                    <a:xfrm>
                      <a:off x="0" y="0"/>
                      <a:ext cx="139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3213100</wp:posOffset>
            </wp:positionV>
            <wp:extent cx="393700" cy="139700"/>
            <wp:wrapNone/>
            <wp:docPr id="1521" name="Picture 1521"/>
            <wp:cNvGraphicFramePr>
              <a:graphicFrameLocks noChangeAspect="1"/>
            </wp:cNvGraphicFramePr>
            <a:graphic>
              <a:graphicData uri="http://schemas.openxmlformats.org/drawingml/2006/picture">
                <pic:pic>
                  <pic:nvPicPr>
                    <pic:cNvPr id="0" name="image.png"/>
                    <pic:cNvPicPr/>
                  </pic:nvPicPr>
                  <pic:blipFill>
                    <a:blip r:embed="rId1223"/>
                    <a:stretch>
                      <a:fillRect/>
                    </a:stretch>
                  </pic:blipFill>
                  <pic:spPr>
                    <a:xfrm>
                      <a:off x="0" y="0"/>
                      <a:ext cx="393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1630680</wp:posOffset>
            </wp:positionH>
            <wp:positionV relativeFrom="page">
              <wp:posOffset>6454140</wp:posOffset>
            </wp:positionV>
            <wp:extent cx="4480559" cy="1758969"/>
            <wp:wrapNone/>
            <wp:docPr id="1522" name="Picture 1522"/>
            <wp:cNvGraphicFramePr>
              <a:graphicFrameLocks noChangeAspect="1"/>
            </wp:cNvGraphicFramePr>
            <a:graphic>
              <a:graphicData uri="http://schemas.openxmlformats.org/drawingml/2006/picture">
                <pic:pic>
                  <pic:nvPicPr>
                    <pic:cNvPr id="0" name="image.png"/>
                    <pic:cNvPicPr/>
                  </pic:nvPicPr>
                  <pic:blipFill>
                    <a:blip r:embed="rId1224"/>
                    <a:stretch>
                      <a:fillRect/>
                    </a:stretch>
                  </pic:blipFill>
                  <pic:spPr>
                    <a:xfrm>
                      <a:off x="0" y="0"/>
                      <a:ext cx="4480559" cy="175896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7531100</wp:posOffset>
            </wp:positionV>
            <wp:extent cx="127000" cy="76200"/>
            <wp:wrapNone/>
            <wp:docPr id="1523" name="Picture 1523"/>
            <wp:cNvGraphicFramePr>
              <a:graphicFrameLocks noChangeAspect="1"/>
            </wp:cNvGraphicFramePr>
            <a:graphic>
              <a:graphicData uri="http://schemas.openxmlformats.org/drawingml/2006/picture">
                <pic:pic>
                  <pic:nvPicPr>
                    <pic:cNvPr id="0" name="image.png"/>
                    <pic:cNvPicPr/>
                  </pic:nvPicPr>
                  <pic:blipFill>
                    <a:blip r:embed="rId1225"/>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7950200</wp:posOffset>
            </wp:positionV>
            <wp:extent cx="266700" cy="139700"/>
            <wp:wrapNone/>
            <wp:docPr id="1524" name="Picture 1524"/>
            <wp:cNvGraphicFramePr>
              <a:graphicFrameLocks noChangeAspect="1"/>
            </wp:cNvGraphicFramePr>
            <a:graphic>
              <a:graphicData uri="http://schemas.openxmlformats.org/drawingml/2006/picture">
                <pic:pic>
                  <pic:nvPicPr>
                    <pic:cNvPr id="0" name="image.png"/>
                    <pic:cNvPicPr/>
                  </pic:nvPicPr>
                  <pic:blipFill>
                    <a:blip r:embed="rId1226"/>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7785100</wp:posOffset>
            </wp:positionV>
            <wp:extent cx="127000" cy="139700"/>
            <wp:wrapNone/>
            <wp:docPr id="1525" name="Picture 1525"/>
            <wp:cNvGraphicFramePr>
              <a:graphicFrameLocks noChangeAspect="1"/>
            </wp:cNvGraphicFramePr>
            <a:graphic>
              <a:graphicData uri="http://schemas.openxmlformats.org/drawingml/2006/picture">
                <pic:pic>
                  <pic:nvPicPr>
                    <pic:cNvPr id="0" name="image.png"/>
                    <pic:cNvPicPr/>
                  </pic:nvPicPr>
                  <pic:blipFill>
                    <a:blip r:embed="rId1227"/>
                    <a:stretch>
                      <a:fillRect/>
                    </a:stretch>
                  </pic:blipFill>
                  <pic:spPr>
                    <a:xfrm>
                      <a:off x="0" y="0"/>
                      <a:ext cx="127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7632700</wp:posOffset>
            </wp:positionV>
            <wp:extent cx="266700" cy="127000"/>
            <wp:wrapNone/>
            <wp:docPr id="1526" name="Picture 1526"/>
            <wp:cNvGraphicFramePr>
              <a:graphicFrameLocks noChangeAspect="1"/>
            </wp:cNvGraphicFramePr>
            <a:graphic>
              <a:graphicData uri="http://schemas.openxmlformats.org/drawingml/2006/picture">
                <pic:pic>
                  <pic:nvPicPr>
                    <pic:cNvPr id="0" name="image.png"/>
                    <pic:cNvPicPr/>
                  </pic:nvPicPr>
                  <pic:blipFill>
                    <a:blip r:embed="rId1228"/>
                    <a:stretch>
                      <a:fillRect/>
                    </a:stretch>
                  </pic:blipFill>
                  <pic:spPr>
                    <a:xfrm>
                      <a:off x="0" y="0"/>
                      <a:ext cx="266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7937500</wp:posOffset>
            </wp:positionV>
            <wp:extent cx="266700" cy="152400"/>
            <wp:wrapNone/>
            <wp:docPr id="1527" name="Picture 1527"/>
            <wp:cNvGraphicFramePr>
              <a:graphicFrameLocks noChangeAspect="1"/>
            </wp:cNvGraphicFramePr>
            <a:graphic>
              <a:graphicData uri="http://schemas.openxmlformats.org/drawingml/2006/picture">
                <pic:pic>
                  <pic:nvPicPr>
                    <pic:cNvPr id="0" name="image.png"/>
                    <pic:cNvPicPr/>
                  </pic:nvPicPr>
                  <pic:blipFill>
                    <a:blip r:embed="rId1229"/>
                    <a:stretch>
                      <a:fillRect/>
                    </a:stretch>
                  </pic:blipFill>
                  <pic:spPr>
                    <a:xfrm>
                      <a:off x="0" y="0"/>
                      <a:ext cx="266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7785100</wp:posOffset>
            </wp:positionV>
            <wp:extent cx="254000" cy="139700"/>
            <wp:wrapNone/>
            <wp:docPr id="1528" name="Picture 1528"/>
            <wp:cNvGraphicFramePr>
              <a:graphicFrameLocks noChangeAspect="1"/>
            </wp:cNvGraphicFramePr>
            <a:graphic>
              <a:graphicData uri="http://schemas.openxmlformats.org/drawingml/2006/picture">
                <pic:pic>
                  <pic:nvPicPr>
                    <pic:cNvPr id="0" name="image.png"/>
                    <pic:cNvPicPr/>
                  </pic:nvPicPr>
                  <pic:blipFill>
                    <a:blip r:embed="rId1230"/>
                    <a:stretch>
                      <a:fillRect/>
                    </a:stretch>
                  </pic:blipFill>
                  <pic:spPr>
                    <a:xfrm>
                      <a:off x="0" y="0"/>
                      <a:ext cx="254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7632700</wp:posOffset>
            </wp:positionV>
            <wp:extent cx="266700" cy="139700"/>
            <wp:wrapNone/>
            <wp:docPr id="1529" name="Picture 1529"/>
            <wp:cNvGraphicFramePr>
              <a:graphicFrameLocks noChangeAspect="1"/>
            </wp:cNvGraphicFramePr>
            <a:graphic>
              <a:graphicData uri="http://schemas.openxmlformats.org/drawingml/2006/picture">
                <pic:pic>
                  <pic:nvPicPr>
                    <pic:cNvPr id="0" name="image.png"/>
                    <pic:cNvPicPr/>
                  </pic:nvPicPr>
                  <pic:blipFill>
                    <a:blip r:embed="rId1231"/>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7874000</wp:posOffset>
            </wp:positionV>
            <wp:extent cx="266700" cy="127000"/>
            <wp:wrapNone/>
            <wp:docPr id="1530" name="Picture 1530"/>
            <wp:cNvGraphicFramePr>
              <a:graphicFrameLocks noChangeAspect="1"/>
            </wp:cNvGraphicFramePr>
            <a:graphic>
              <a:graphicData uri="http://schemas.openxmlformats.org/drawingml/2006/picture">
                <pic:pic>
                  <pic:nvPicPr>
                    <pic:cNvPr id="0" name="image.png"/>
                    <pic:cNvPicPr/>
                  </pic:nvPicPr>
                  <pic:blipFill>
                    <a:blip r:embed="rId1232"/>
                    <a:stretch>
                      <a:fillRect/>
                    </a:stretch>
                  </pic:blipFill>
                  <pic:spPr>
                    <a:xfrm>
                      <a:off x="0" y="0"/>
                      <a:ext cx="266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7708900</wp:posOffset>
            </wp:positionV>
            <wp:extent cx="266700" cy="139700"/>
            <wp:wrapNone/>
            <wp:docPr id="1531" name="Picture 1531"/>
            <wp:cNvGraphicFramePr>
              <a:graphicFrameLocks noChangeAspect="1"/>
            </wp:cNvGraphicFramePr>
            <a:graphic>
              <a:graphicData uri="http://schemas.openxmlformats.org/drawingml/2006/picture">
                <pic:pic>
                  <pic:nvPicPr>
                    <pic:cNvPr id="0" name="image.png"/>
                    <pic:cNvPicPr/>
                  </pic:nvPicPr>
                  <pic:blipFill>
                    <a:blip r:embed="rId1233"/>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7950200</wp:posOffset>
            </wp:positionV>
            <wp:extent cx="254000" cy="139700"/>
            <wp:wrapNone/>
            <wp:docPr id="1532" name="Picture 1532"/>
            <wp:cNvGraphicFramePr>
              <a:graphicFrameLocks noChangeAspect="1"/>
            </wp:cNvGraphicFramePr>
            <a:graphic>
              <a:graphicData uri="http://schemas.openxmlformats.org/drawingml/2006/picture">
                <pic:pic>
                  <pic:nvPicPr>
                    <pic:cNvPr id="0" name="image.png"/>
                    <pic:cNvPicPr/>
                  </pic:nvPicPr>
                  <pic:blipFill>
                    <a:blip r:embed="rId1234"/>
                    <a:stretch>
                      <a:fillRect/>
                    </a:stretch>
                  </pic:blipFill>
                  <pic:spPr>
                    <a:xfrm>
                      <a:off x="0" y="0"/>
                      <a:ext cx="254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7785100</wp:posOffset>
            </wp:positionV>
            <wp:extent cx="266700" cy="139700"/>
            <wp:wrapNone/>
            <wp:docPr id="1533" name="Picture 1533"/>
            <wp:cNvGraphicFramePr>
              <a:graphicFrameLocks noChangeAspect="1"/>
            </wp:cNvGraphicFramePr>
            <a:graphic>
              <a:graphicData uri="http://schemas.openxmlformats.org/drawingml/2006/picture">
                <pic:pic>
                  <pic:nvPicPr>
                    <pic:cNvPr id="0" name="image.png"/>
                    <pic:cNvPicPr/>
                  </pic:nvPicPr>
                  <pic:blipFill>
                    <a:blip r:embed="rId1235"/>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7632700</wp:posOffset>
            </wp:positionV>
            <wp:extent cx="266700" cy="139700"/>
            <wp:wrapNone/>
            <wp:docPr id="1534" name="Picture 1534"/>
            <wp:cNvGraphicFramePr>
              <a:graphicFrameLocks noChangeAspect="1"/>
            </wp:cNvGraphicFramePr>
            <a:graphic>
              <a:graphicData uri="http://schemas.openxmlformats.org/drawingml/2006/picture">
                <pic:pic>
                  <pic:nvPicPr>
                    <pic:cNvPr id="0" name="image.png"/>
                    <pic:cNvPicPr/>
                  </pic:nvPicPr>
                  <pic:blipFill>
                    <a:blip r:embed="rId1236"/>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7950200</wp:posOffset>
            </wp:positionV>
            <wp:extent cx="254000" cy="139700"/>
            <wp:wrapNone/>
            <wp:docPr id="1535" name="Picture 1535"/>
            <wp:cNvGraphicFramePr>
              <a:graphicFrameLocks noChangeAspect="1"/>
            </wp:cNvGraphicFramePr>
            <a:graphic>
              <a:graphicData uri="http://schemas.openxmlformats.org/drawingml/2006/picture">
                <pic:pic>
                  <pic:nvPicPr>
                    <pic:cNvPr id="0" name="image.png"/>
                    <pic:cNvPicPr/>
                  </pic:nvPicPr>
                  <pic:blipFill>
                    <a:blip r:embed="rId1237"/>
                    <a:stretch>
                      <a:fillRect/>
                    </a:stretch>
                  </pic:blipFill>
                  <pic:spPr>
                    <a:xfrm>
                      <a:off x="0" y="0"/>
                      <a:ext cx="254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7785100</wp:posOffset>
            </wp:positionV>
            <wp:extent cx="266700" cy="139700"/>
            <wp:wrapNone/>
            <wp:docPr id="1536" name="Picture 1536"/>
            <wp:cNvGraphicFramePr>
              <a:graphicFrameLocks noChangeAspect="1"/>
            </wp:cNvGraphicFramePr>
            <a:graphic>
              <a:graphicData uri="http://schemas.openxmlformats.org/drawingml/2006/picture">
                <pic:pic>
                  <pic:nvPicPr>
                    <pic:cNvPr id="0" name="image.png"/>
                    <pic:cNvPicPr/>
                  </pic:nvPicPr>
                  <pic:blipFill>
                    <a:blip r:embed="rId1238"/>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7632700</wp:posOffset>
            </wp:positionV>
            <wp:extent cx="266700" cy="139700"/>
            <wp:wrapNone/>
            <wp:docPr id="1537" name="Picture 1537"/>
            <wp:cNvGraphicFramePr>
              <a:graphicFrameLocks noChangeAspect="1"/>
            </wp:cNvGraphicFramePr>
            <a:graphic>
              <a:graphicData uri="http://schemas.openxmlformats.org/drawingml/2006/picture">
                <pic:pic>
                  <pic:nvPicPr>
                    <pic:cNvPr id="0" name="image.png"/>
                    <pic:cNvPicPr/>
                  </pic:nvPicPr>
                  <pic:blipFill>
                    <a:blip r:embed="rId1239"/>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7950200</wp:posOffset>
            </wp:positionV>
            <wp:extent cx="266700" cy="139700"/>
            <wp:wrapNone/>
            <wp:docPr id="1538" name="Picture 1538"/>
            <wp:cNvGraphicFramePr>
              <a:graphicFrameLocks noChangeAspect="1"/>
            </wp:cNvGraphicFramePr>
            <a:graphic>
              <a:graphicData uri="http://schemas.openxmlformats.org/drawingml/2006/picture">
                <pic:pic>
                  <pic:nvPicPr>
                    <pic:cNvPr id="0" name="image.png"/>
                    <pic:cNvPicPr/>
                  </pic:nvPicPr>
                  <pic:blipFill>
                    <a:blip r:embed="rId1240"/>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7785100</wp:posOffset>
            </wp:positionV>
            <wp:extent cx="266700" cy="139700"/>
            <wp:wrapNone/>
            <wp:docPr id="1539" name="Picture 1539"/>
            <wp:cNvGraphicFramePr>
              <a:graphicFrameLocks noChangeAspect="1"/>
            </wp:cNvGraphicFramePr>
            <a:graphic>
              <a:graphicData uri="http://schemas.openxmlformats.org/drawingml/2006/picture">
                <pic:pic>
                  <pic:nvPicPr>
                    <pic:cNvPr id="0" name="image.png"/>
                    <pic:cNvPicPr/>
                  </pic:nvPicPr>
                  <pic:blipFill>
                    <a:blip r:embed="rId1241"/>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7632700</wp:posOffset>
            </wp:positionV>
            <wp:extent cx="266700" cy="139700"/>
            <wp:wrapNone/>
            <wp:docPr id="1540" name="Picture 1540"/>
            <wp:cNvGraphicFramePr>
              <a:graphicFrameLocks noChangeAspect="1"/>
            </wp:cNvGraphicFramePr>
            <a:graphic>
              <a:graphicData uri="http://schemas.openxmlformats.org/drawingml/2006/picture">
                <pic:pic>
                  <pic:nvPicPr>
                    <pic:cNvPr id="0" name="image.png"/>
                    <pic:cNvPicPr/>
                  </pic:nvPicPr>
                  <pic:blipFill>
                    <a:blip r:embed="rId1242"/>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7950200</wp:posOffset>
            </wp:positionV>
            <wp:extent cx="254000" cy="139700"/>
            <wp:wrapNone/>
            <wp:docPr id="1541" name="Picture 1541"/>
            <wp:cNvGraphicFramePr>
              <a:graphicFrameLocks noChangeAspect="1"/>
            </wp:cNvGraphicFramePr>
            <a:graphic>
              <a:graphicData uri="http://schemas.openxmlformats.org/drawingml/2006/picture">
                <pic:pic>
                  <pic:nvPicPr>
                    <pic:cNvPr id="0" name="image.png"/>
                    <pic:cNvPicPr/>
                  </pic:nvPicPr>
                  <pic:blipFill>
                    <a:blip r:embed="rId1243"/>
                    <a:stretch>
                      <a:fillRect/>
                    </a:stretch>
                  </pic:blipFill>
                  <pic:spPr>
                    <a:xfrm>
                      <a:off x="0" y="0"/>
                      <a:ext cx="254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7785100</wp:posOffset>
            </wp:positionV>
            <wp:extent cx="266700" cy="139700"/>
            <wp:wrapNone/>
            <wp:docPr id="1542" name="Picture 1542"/>
            <wp:cNvGraphicFramePr>
              <a:graphicFrameLocks noChangeAspect="1"/>
            </wp:cNvGraphicFramePr>
            <a:graphic>
              <a:graphicData uri="http://schemas.openxmlformats.org/drawingml/2006/picture">
                <pic:pic>
                  <pic:nvPicPr>
                    <pic:cNvPr id="0" name="image.png"/>
                    <pic:cNvPicPr/>
                  </pic:nvPicPr>
                  <pic:blipFill>
                    <a:blip r:embed="rId1244"/>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7632700</wp:posOffset>
            </wp:positionV>
            <wp:extent cx="266700" cy="139700"/>
            <wp:wrapNone/>
            <wp:docPr id="1543" name="Picture 1543"/>
            <wp:cNvGraphicFramePr>
              <a:graphicFrameLocks noChangeAspect="1"/>
            </wp:cNvGraphicFramePr>
            <a:graphic>
              <a:graphicData uri="http://schemas.openxmlformats.org/drawingml/2006/picture">
                <pic:pic>
                  <pic:nvPicPr>
                    <pic:cNvPr id="0" name="image.png"/>
                    <pic:cNvPicPr/>
                  </pic:nvPicPr>
                  <pic:blipFill>
                    <a:blip r:embed="rId1245"/>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7950200</wp:posOffset>
            </wp:positionV>
            <wp:extent cx="266700" cy="139700"/>
            <wp:wrapNone/>
            <wp:docPr id="1544" name="Picture 1544"/>
            <wp:cNvGraphicFramePr>
              <a:graphicFrameLocks noChangeAspect="1"/>
            </wp:cNvGraphicFramePr>
            <a:graphic>
              <a:graphicData uri="http://schemas.openxmlformats.org/drawingml/2006/picture">
                <pic:pic>
                  <pic:nvPicPr>
                    <pic:cNvPr id="0" name="image.png"/>
                    <pic:cNvPicPr/>
                  </pic:nvPicPr>
                  <pic:blipFill>
                    <a:blip r:embed="rId1246"/>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7010400</wp:posOffset>
            </wp:positionV>
            <wp:extent cx="254000" cy="127000"/>
            <wp:wrapNone/>
            <wp:docPr id="1545" name="Picture 1545"/>
            <wp:cNvGraphicFramePr>
              <a:graphicFrameLocks noChangeAspect="1"/>
            </wp:cNvGraphicFramePr>
            <a:graphic>
              <a:graphicData uri="http://schemas.openxmlformats.org/drawingml/2006/picture">
                <pic:pic>
                  <pic:nvPicPr>
                    <pic:cNvPr id="0" name="image.png"/>
                    <pic:cNvPicPr/>
                  </pic:nvPicPr>
                  <pic:blipFill>
                    <a:blip r:embed="rId1247"/>
                    <a:stretch>
                      <a:fillRect/>
                    </a:stretch>
                  </pic:blipFill>
                  <pic:spPr>
                    <a:xfrm>
                      <a:off x="0" y="0"/>
                      <a:ext cx="254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6997700</wp:posOffset>
            </wp:positionV>
            <wp:extent cx="533400" cy="139700"/>
            <wp:wrapNone/>
            <wp:docPr id="1546" name="Picture 1546"/>
            <wp:cNvGraphicFramePr>
              <a:graphicFrameLocks noChangeAspect="1"/>
            </wp:cNvGraphicFramePr>
            <a:graphic>
              <a:graphicData uri="http://schemas.openxmlformats.org/drawingml/2006/picture">
                <pic:pic>
                  <pic:nvPicPr>
                    <pic:cNvPr id="0" name="image.png"/>
                    <pic:cNvPicPr/>
                  </pic:nvPicPr>
                  <pic:blipFill>
                    <a:blip r:embed="rId1248"/>
                    <a:stretch>
                      <a:fillRect/>
                    </a:stretch>
                  </pic:blipFill>
                  <pic:spPr>
                    <a:xfrm>
                      <a:off x="0" y="0"/>
                      <a:ext cx="533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7010400</wp:posOffset>
            </wp:positionV>
            <wp:extent cx="127000" cy="127000"/>
            <wp:wrapNone/>
            <wp:docPr id="1547" name="Picture 1547"/>
            <wp:cNvGraphicFramePr>
              <a:graphicFrameLocks noChangeAspect="1"/>
            </wp:cNvGraphicFramePr>
            <a:graphic>
              <a:graphicData uri="http://schemas.openxmlformats.org/drawingml/2006/picture">
                <pic:pic>
                  <pic:nvPicPr>
                    <pic:cNvPr id="0" name="image.png"/>
                    <pic:cNvPicPr/>
                  </pic:nvPicPr>
                  <pic:blipFill>
                    <a:blip r:embed="rId1249"/>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6997700</wp:posOffset>
            </wp:positionV>
            <wp:extent cx="533400" cy="139700"/>
            <wp:wrapNone/>
            <wp:docPr id="1548" name="Picture 1548"/>
            <wp:cNvGraphicFramePr>
              <a:graphicFrameLocks noChangeAspect="1"/>
            </wp:cNvGraphicFramePr>
            <a:graphic>
              <a:graphicData uri="http://schemas.openxmlformats.org/drawingml/2006/picture">
                <pic:pic>
                  <pic:nvPicPr>
                    <pic:cNvPr id="0" name="image.png"/>
                    <pic:cNvPicPr/>
                  </pic:nvPicPr>
                  <pic:blipFill>
                    <a:blip r:embed="rId1250"/>
                    <a:stretch>
                      <a:fillRect/>
                    </a:stretch>
                  </pic:blipFill>
                  <pic:spPr>
                    <a:xfrm>
                      <a:off x="0" y="0"/>
                      <a:ext cx="533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7010400</wp:posOffset>
            </wp:positionV>
            <wp:extent cx="127000" cy="127000"/>
            <wp:wrapNone/>
            <wp:docPr id="1549" name="Picture 1549"/>
            <wp:cNvGraphicFramePr>
              <a:graphicFrameLocks noChangeAspect="1"/>
            </wp:cNvGraphicFramePr>
            <a:graphic>
              <a:graphicData uri="http://schemas.openxmlformats.org/drawingml/2006/picture">
                <pic:pic>
                  <pic:nvPicPr>
                    <pic:cNvPr id="0" name="image.png"/>
                    <pic:cNvPicPr/>
                  </pic:nvPicPr>
                  <pic:blipFill>
                    <a:blip r:embed="rId1251"/>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6997700</wp:posOffset>
            </wp:positionV>
            <wp:extent cx="266700" cy="139700"/>
            <wp:wrapNone/>
            <wp:docPr id="1550" name="Picture 1550"/>
            <wp:cNvGraphicFramePr>
              <a:graphicFrameLocks noChangeAspect="1"/>
            </wp:cNvGraphicFramePr>
            <a:graphic>
              <a:graphicData uri="http://schemas.openxmlformats.org/drawingml/2006/picture">
                <pic:pic>
                  <pic:nvPicPr>
                    <pic:cNvPr id="0" name="image.png"/>
                    <pic:cNvPicPr/>
                  </pic:nvPicPr>
                  <pic:blipFill>
                    <a:blip r:embed="rId1252"/>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6997700</wp:posOffset>
            </wp:positionV>
            <wp:extent cx="266700" cy="139700"/>
            <wp:wrapNone/>
            <wp:docPr id="1551" name="Picture 1551"/>
            <wp:cNvGraphicFramePr>
              <a:graphicFrameLocks noChangeAspect="1"/>
            </wp:cNvGraphicFramePr>
            <a:graphic>
              <a:graphicData uri="http://schemas.openxmlformats.org/drawingml/2006/picture">
                <pic:pic>
                  <pic:nvPicPr>
                    <pic:cNvPr id="0" name="image.png"/>
                    <pic:cNvPicPr/>
                  </pic:nvPicPr>
                  <pic:blipFill>
                    <a:blip r:embed="rId1253"/>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1765300</wp:posOffset>
            </wp:positionH>
            <wp:positionV relativeFrom="page">
              <wp:posOffset>6997700</wp:posOffset>
            </wp:positionV>
            <wp:extent cx="673100" cy="139700"/>
            <wp:wrapNone/>
            <wp:docPr id="1552" name="Picture 1552"/>
            <wp:cNvGraphicFramePr>
              <a:graphicFrameLocks noChangeAspect="1"/>
            </wp:cNvGraphicFramePr>
            <a:graphic>
              <a:graphicData uri="http://schemas.openxmlformats.org/drawingml/2006/picture">
                <pic:pic>
                  <pic:nvPicPr>
                    <pic:cNvPr id="0" name="image.png"/>
                    <pic:cNvPicPr/>
                  </pic:nvPicPr>
                  <pic:blipFill>
                    <a:blip r:embed="rId1254"/>
                    <a:stretch>
                      <a:fillRect/>
                    </a:stretch>
                  </pic:blipFill>
                  <pic:spPr>
                    <a:xfrm>
                      <a:off x="0" y="0"/>
                      <a:ext cx="673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6489700</wp:posOffset>
            </wp:positionV>
            <wp:extent cx="254000" cy="139700"/>
            <wp:wrapNone/>
            <wp:docPr id="1553" name="Picture 1553"/>
            <wp:cNvGraphicFramePr>
              <a:graphicFrameLocks noChangeAspect="1"/>
            </wp:cNvGraphicFramePr>
            <a:graphic>
              <a:graphicData uri="http://schemas.openxmlformats.org/drawingml/2006/picture">
                <pic:pic>
                  <pic:nvPicPr>
                    <pic:cNvPr id="0" name="image.png"/>
                    <pic:cNvPicPr/>
                  </pic:nvPicPr>
                  <pic:blipFill>
                    <a:blip r:embed="rId1255"/>
                    <a:stretch>
                      <a:fillRect/>
                    </a:stretch>
                  </pic:blipFill>
                  <pic:spPr>
                    <a:xfrm>
                      <a:off x="0" y="0"/>
                      <a:ext cx="254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6489700</wp:posOffset>
            </wp:positionV>
            <wp:extent cx="266700" cy="139700"/>
            <wp:wrapNone/>
            <wp:docPr id="1554" name="Picture 1554"/>
            <wp:cNvGraphicFramePr>
              <a:graphicFrameLocks noChangeAspect="1"/>
            </wp:cNvGraphicFramePr>
            <a:graphic>
              <a:graphicData uri="http://schemas.openxmlformats.org/drawingml/2006/picture">
                <pic:pic>
                  <pic:nvPicPr>
                    <pic:cNvPr id="0" name="image.png"/>
                    <pic:cNvPicPr/>
                  </pic:nvPicPr>
                  <pic:blipFill>
                    <a:blip r:embed="rId1256"/>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6489700</wp:posOffset>
            </wp:positionV>
            <wp:extent cx="266700" cy="139700"/>
            <wp:wrapNone/>
            <wp:docPr id="1555" name="Picture 1555"/>
            <wp:cNvGraphicFramePr>
              <a:graphicFrameLocks noChangeAspect="1"/>
            </wp:cNvGraphicFramePr>
            <a:graphic>
              <a:graphicData uri="http://schemas.openxmlformats.org/drawingml/2006/picture">
                <pic:pic>
                  <pic:nvPicPr>
                    <pic:cNvPr id="0" name="image.png"/>
                    <pic:cNvPicPr/>
                  </pic:nvPicPr>
                  <pic:blipFill>
                    <a:blip r:embed="rId1257"/>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6489700</wp:posOffset>
            </wp:positionV>
            <wp:extent cx="254000" cy="139700"/>
            <wp:wrapNone/>
            <wp:docPr id="1556" name="Picture 1556"/>
            <wp:cNvGraphicFramePr>
              <a:graphicFrameLocks noChangeAspect="1"/>
            </wp:cNvGraphicFramePr>
            <a:graphic>
              <a:graphicData uri="http://schemas.openxmlformats.org/drawingml/2006/picture">
                <pic:pic>
                  <pic:nvPicPr>
                    <pic:cNvPr id="0" name="image.png"/>
                    <pic:cNvPicPr/>
                  </pic:nvPicPr>
                  <pic:blipFill>
                    <a:blip r:embed="rId1258"/>
                    <a:stretch>
                      <a:fillRect/>
                    </a:stretch>
                  </pic:blipFill>
                  <pic:spPr>
                    <a:xfrm>
                      <a:off x="0" y="0"/>
                      <a:ext cx="254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6489700</wp:posOffset>
            </wp:positionV>
            <wp:extent cx="546100" cy="139700"/>
            <wp:wrapNone/>
            <wp:docPr id="1557" name="Picture 1557"/>
            <wp:cNvGraphicFramePr>
              <a:graphicFrameLocks noChangeAspect="1"/>
            </wp:cNvGraphicFramePr>
            <a:graphic>
              <a:graphicData uri="http://schemas.openxmlformats.org/drawingml/2006/picture">
                <pic:pic>
                  <pic:nvPicPr>
                    <pic:cNvPr id="0" name="image.png"/>
                    <pic:cNvPicPr/>
                  </pic:nvPicPr>
                  <pic:blipFill>
                    <a:blip r:embed="rId1259"/>
                    <a:stretch>
                      <a:fillRect/>
                    </a:stretch>
                  </pic:blipFill>
                  <pic:spPr>
                    <a:xfrm>
                      <a:off x="0" y="0"/>
                      <a:ext cx="546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6502400</wp:posOffset>
            </wp:positionV>
            <wp:extent cx="254000" cy="127000"/>
            <wp:wrapNone/>
            <wp:docPr id="1558" name="Picture 1558"/>
            <wp:cNvGraphicFramePr>
              <a:graphicFrameLocks noChangeAspect="1"/>
            </wp:cNvGraphicFramePr>
            <a:graphic>
              <a:graphicData uri="http://schemas.openxmlformats.org/drawingml/2006/picture">
                <pic:pic>
                  <pic:nvPicPr>
                    <pic:cNvPr id="0" name="image.png"/>
                    <pic:cNvPicPr/>
                  </pic:nvPicPr>
                  <pic:blipFill>
                    <a:blip r:embed="rId1260"/>
                    <a:stretch>
                      <a:fillRect/>
                    </a:stretch>
                  </pic:blipFill>
                  <pic:spPr>
                    <a:xfrm>
                      <a:off x="0" y="0"/>
                      <a:ext cx="254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6502400</wp:posOffset>
            </wp:positionV>
            <wp:extent cx="266700" cy="127000"/>
            <wp:wrapNone/>
            <wp:docPr id="1559" name="Picture 1559"/>
            <wp:cNvGraphicFramePr>
              <a:graphicFrameLocks noChangeAspect="1"/>
            </wp:cNvGraphicFramePr>
            <a:graphic>
              <a:graphicData uri="http://schemas.openxmlformats.org/drawingml/2006/picture">
                <pic:pic>
                  <pic:nvPicPr>
                    <pic:cNvPr id="0" name="image.png"/>
                    <pic:cNvPicPr/>
                  </pic:nvPicPr>
                  <pic:blipFill>
                    <a:blip r:embed="rId1261"/>
                    <a:stretch>
                      <a:fillRect/>
                    </a:stretch>
                  </pic:blipFill>
                  <pic:spPr>
                    <a:xfrm>
                      <a:off x="0" y="0"/>
                      <a:ext cx="266700" cy="127000"/>
                    </a:xfrm>
                    <a:prstGeom prst="rect"/>
                  </pic:spPr>
                </pic:pic>
              </a:graphicData>
            </a:graphic>
          </wp:anchor>
        </w:drawing>
      </w:r>
    </w:p>
    <w:p>
      <w:pPr>
        <w:autoSpaceDN w:val="0"/>
        <w:autoSpaceDE w:val="0"/>
        <w:widowControl/>
        <w:spacing w:line="210" w:lineRule="exact" w:before="0" w:after="0"/>
        <w:ind w:left="0" w:right="3230" w:firstLine="0"/>
        <w:jc w:val="right"/>
      </w:pPr>
      <w:r>
        <w:rPr>
          <w:rFonts w:ascii="SimSun" w:hAnsi="SimSun" w:eastAsia="SimSun"/>
          <w:b w:val="0"/>
          <w:i w:val="0"/>
          <w:color w:val="000000"/>
          <w:sz w:val="21"/>
        </w:rPr>
        <w:t>辽宁工程技术大学硕士学位论文</w:t>
      </w:r>
    </w:p>
    <w:p>
      <w:pPr>
        <w:autoSpaceDN w:val="0"/>
        <w:autoSpaceDE w:val="0"/>
        <w:widowControl/>
        <w:spacing w:line="360" w:lineRule="exact" w:before="458" w:after="0"/>
        <w:ind w:left="998" w:right="0" w:firstLine="0"/>
        <w:jc w:val="left"/>
      </w:pPr>
      <w:r>
        <w:rPr>
          <w:rFonts w:ascii="SimHei" w:hAnsi="SimHei" w:eastAsia="SimHei"/>
          <w:b w:val="0"/>
          <w:i w:val="0"/>
          <w:color w:val="000000"/>
          <w:sz w:val="36"/>
        </w:rPr>
        <w:t>5 青岛地铁X 号线盾构施工安全风险应对措施</w:t>
      </w:r>
    </w:p>
    <w:p>
      <w:pPr>
        <w:autoSpaceDN w:val="0"/>
        <w:autoSpaceDE w:val="0"/>
        <w:widowControl/>
        <w:spacing w:line="300" w:lineRule="exact" w:before="368" w:after="0"/>
        <w:ind w:left="998" w:right="0" w:firstLine="0"/>
        <w:jc w:val="left"/>
      </w:pPr>
      <w:r>
        <w:rPr>
          <w:rFonts w:ascii="SimHei" w:hAnsi="SimHei" w:eastAsia="SimHei"/>
          <w:b w:val="0"/>
          <w:i w:val="0"/>
          <w:color w:val="000000"/>
          <w:sz w:val="30"/>
        </w:rPr>
        <w:t>5.1 风险应对原则</w:t>
      </w:r>
    </w:p>
    <w:p>
      <w:pPr>
        <w:autoSpaceDN w:val="0"/>
        <w:autoSpaceDE w:val="0"/>
        <w:widowControl/>
        <w:spacing w:line="420" w:lineRule="exact" w:before="162" w:after="0"/>
        <w:ind w:left="998" w:right="20" w:firstLine="480"/>
        <w:jc w:val="both"/>
      </w:pPr>
      <w:r>
        <w:rPr>
          <w:rFonts w:ascii="SimSun" w:hAnsi="SimSun" w:eastAsia="SimSun"/>
          <w:b w:val="0"/>
          <w:i w:val="0"/>
          <w:color w:val="000000"/>
          <w:sz w:val="24"/>
        </w:rPr>
        <w:t>基于前章的评价结果，虽然青岛地铁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号线盾构施工安全风险总评等级为</w:t>
      </w:r>
      <w:r>
        <w:rPr>
          <w:rFonts w:ascii="TimesNewRomanPSMT" w:hAnsi="TimesNewRomanPSMT" w:eastAsia="TimesNewRomanPSMT"/>
          <w:b w:val="0"/>
          <w:i w:val="0"/>
          <w:color w:val="000000"/>
          <w:sz w:val="24"/>
        </w:rPr>
        <w:t>Ⅲ</w:t>
      </w:r>
      <w:r>
        <w:rPr>
          <w:rFonts w:ascii="SimSun" w:hAnsi="SimSun" w:eastAsia="SimSun"/>
          <w:b w:val="0"/>
          <w:i w:val="0"/>
          <w:color w:val="000000"/>
          <w:sz w:val="24"/>
        </w:rPr>
        <w:t>级且风</w:t>
      </w:r>
      <w:r>
        <w:rPr>
          <w:rFonts w:ascii="SimSun" w:hAnsi="SimSun" w:eastAsia="SimSun"/>
          <w:b w:val="0"/>
          <w:i w:val="0"/>
          <w:color w:val="000000"/>
          <w:sz w:val="24"/>
        </w:rPr>
        <w:t>险处于可接受范围内，但是整体项目的损失值评价为严重的，符合地铁施工项目事故发</w:t>
      </w:r>
      <w:r>
        <w:rPr>
          <w:rFonts w:ascii="SimSun" w:hAnsi="SimSun" w:eastAsia="SimSun"/>
          <w:b w:val="0"/>
          <w:i w:val="0"/>
          <w:color w:val="000000"/>
          <w:sz w:val="24"/>
        </w:rPr>
        <w:t>生易造成群死群伤、造成较大的经济损失的特点。因此，必须对青岛地铁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w:t>
      </w:r>
      <w:r>
        <w:rPr>
          <w:rFonts w:ascii="SimSun" w:hAnsi="SimSun" w:eastAsia="SimSun"/>
          <w:b w:val="0"/>
          <w:i w:val="0"/>
          <w:color w:val="000000"/>
          <w:sz w:val="24"/>
        </w:rPr>
        <w:t>工段采取有针对性的风险控制，基于风险识别阶段描述的事故致因理论，将</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号线安全</w:t>
      </w:r>
      <w:r>
        <w:rPr>
          <w:rFonts w:ascii="SimSun" w:hAnsi="SimSun" w:eastAsia="SimSun"/>
          <w:b w:val="0"/>
          <w:i w:val="0"/>
          <w:color w:val="000000"/>
          <w:sz w:val="24"/>
        </w:rPr>
        <w:t>风险控制步骤分为五个阶段</w:t>
      </w:r>
      <w:r>
        <w:rPr>
          <w:w w:val="97.50000238418579"/>
          <w:rFonts w:ascii="TimesNewRomanPSMT" w:hAnsi="TimesNewRomanPSMT" w:eastAsia="TimesNewRomanPSMT"/>
          <w:b w:val="0"/>
          <w:i w:val="0"/>
          <w:color w:val="000000"/>
          <w:sz w:val="16"/>
        </w:rPr>
        <w:t>[86]</w:t>
      </w:r>
      <w:r>
        <w:rPr>
          <w:rFonts w:ascii="SimSun" w:hAnsi="SimSun" w:eastAsia="SimSun"/>
          <w:b w:val="0"/>
          <w:i w:val="0"/>
          <w:color w:val="000000"/>
          <w:sz w:val="24"/>
        </w:rPr>
        <w:t>，如图</w:t>
      </w:r>
      <w:r>
        <w:rPr>
          <w:rFonts w:ascii="TimesNewRomanPSMT" w:hAnsi="TimesNewRomanPSMT" w:eastAsia="TimesNewRomanPSMT"/>
          <w:b w:val="0"/>
          <w:i w:val="0"/>
          <w:color w:val="000000"/>
          <w:sz w:val="24"/>
        </w:rPr>
        <w:t>5.1</w:t>
      </w:r>
      <w:r>
        <w:rPr>
          <w:rFonts w:ascii="SimSun" w:hAnsi="SimSun" w:eastAsia="SimSun"/>
          <w:b w:val="0"/>
          <w:i w:val="0"/>
          <w:color w:val="000000"/>
          <w:sz w:val="24"/>
        </w:rPr>
        <w:t xml:space="preserve"> 所示。</w:t>
      </w:r>
    </w:p>
    <w:p>
      <w:pPr>
        <w:autoSpaceDN w:val="0"/>
        <w:autoSpaceDE w:val="0"/>
        <w:widowControl/>
        <w:spacing w:line="256" w:lineRule="exact" w:before="3814" w:after="0"/>
        <w:ind w:left="2880" w:right="1872"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5.1 X</w:t>
      </w:r>
      <w:r>
        <w:rPr>
          <w:rFonts w:ascii="SimSun" w:hAnsi="SimSun" w:eastAsia="SimSun"/>
          <w:b w:val="0"/>
          <w:i w:val="0"/>
          <w:color w:val="000000"/>
          <w:sz w:val="21"/>
        </w:rPr>
        <w:t xml:space="preserve"> 号线盾构施工安全风险控制步骤</w:t>
      </w:r>
      <w:r>
        <w:br/>
      </w:r>
      <w:r>
        <w:rPr>
          <w:rFonts w:ascii="TimesNewRomanPSMT" w:hAnsi="TimesNewRomanPSMT" w:eastAsia="TimesNewRomanPSMT"/>
          <w:b w:val="0"/>
          <w:i w:val="0"/>
          <w:color w:val="000000"/>
          <w:sz w:val="21"/>
        </w:rPr>
        <w:t>Figure5.1 Safety risk control steps for line X shield construction</w:t>
      </w:r>
    </w:p>
    <w:p>
      <w:pPr>
        <w:autoSpaceDN w:val="0"/>
        <w:tabs>
          <w:tab w:pos="1478" w:val="left"/>
        </w:tabs>
        <w:autoSpaceDE w:val="0"/>
        <w:widowControl/>
        <w:spacing w:line="420" w:lineRule="exact" w:before="124" w:after="0"/>
        <w:ind w:left="998" w:right="0" w:firstLine="0"/>
        <w:jc w:val="left"/>
      </w:pPr>
      <w:r>
        <w:tab/>
      </w:r>
      <w:r>
        <w:rPr>
          <w:rFonts w:ascii="SimSun" w:hAnsi="SimSun" w:eastAsia="SimSun"/>
          <w:b w:val="0"/>
          <w:i w:val="0"/>
          <w:color w:val="000000"/>
          <w:sz w:val="24"/>
        </w:rPr>
        <w:t>基于青岛地铁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号线盾构施工安全风险分析及事故致因理论研究，对各风险控制环</w:t>
      </w:r>
      <w:r>
        <w:rPr>
          <w:rFonts w:ascii="SimSun" w:hAnsi="SimSun" w:eastAsia="SimSun"/>
          <w:b w:val="0"/>
          <w:i w:val="0"/>
          <w:color w:val="000000"/>
          <w:sz w:val="24"/>
        </w:rPr>
        <w:t>节进行细化，如图</w:t>
      </w:r>
      <w:r>
        <w:rPr>
          <w:rFonts w:ascii="TimesNewRomanPSMT" w:hAnsi="TimesNewRomanPSMT" w:eastAsia="TimesNewRomanPSMT"/>
          <w:b w:val="0"/>
          <w:i w:val="0"/>
          <w:color w:val="000000"/>
          <w:sz w:val="24"/>
        </w:rPr>
        <w:t>5.2</w:t>
      </w:r>
      <w:r>
        <w:rPr>
          <w:rFonts w:ascii="SimSun" w:hAnsi="SimSun" w:eastAsia="SimSun"/>
          <w:b w:val="0"/>
          <w:i w:val="0"/>
          <w:color w:val="000000"/>
          <w:sz w:val="24"/>
        </w:rPr>
        <w:t xml:space="preserve"> 所示。</w:t>
      </w:r>
    </w:p>
    <w:p>
      <w:pPr>
        <w:autoSpaceDN w:val="0"/>
        <w:autoSpaceDE w:val="0"/>
        <w:widowControl/>
        <w:spacing w:line="240" w:lineRule="auto" w:before="1890" w:after="0"/>
        <w:ind w:left="2280" w:right="0" w:firstLine="0"/>
        <w:jc w:val="left"/>
      </w:pPr>
      <w:r>
        <w:drawing>
          <wp:inline xmlns:a="http://schemas.openxmlformats.org/drawingml/2006/main" xmlns:pic="http://schemas.openxmlformats.org/drawingml/2006/picture">
            <wp:extent cx="266700" cy="139700"/>
            <wp:docPr id="1491" name="Picture 1491"/>
            <wp:cNvGraphicFramePr>
              <a:graphicFrameLocks noChangeAspect="1"/>
            </wp:cNvGraphicFramePr>
            <a:graphic>
              <a:graphicData uri="http://schemas.openxmlformats.org/drawingml/2006/picture">
                <pic:pic>
                  <pic:nvPicPr>
                    <pic:cNvPr id="0" name="image.png"/>
                    <pic:cNvPicPr/>
                  </pic:nvPicPr>
                  <pic:blipFill>
                    <a:blip r:embed="rId1195"/>
                    <a:stretch>
                      <a:fillRect/>
                    </a:stretch>
                  </pic:blipFill>
                  <pic:spPr>
                    <a:xfrm>
                      <a:off x="0" y="0"/>
                      <a:ext cx="266700" cy="139700"/>
                    </a:xfrm>
                    <a:prstGeom prst="rect"/>
                  </pic:spPr>
                </pic:pic>
              </a:graphicData>
            </a:graphic>
          </wp:inline>
        </w:drawing>
      </w:r>
    </w:p>
    <w:p>
      <w:pPr>
        <w:autoSpaceDN w:val="0"/>
        <w:autoSpaceDE w:val="0"/>
        <w:widowControl/>
        <w:spacing w:line="240" w:lineRule="auto" w:before="20" w:after="0"/>
        <w:ind w:left="2280" w:right="0" w:firstLine="0"/>
        <w:jc w:val="left"/>
      </w:pPr>
      <w:r>
        <w:drawing>
          <wp:inline xmlns:a="http://schemas.openxmlformats.org/drawingml/2006/main" xmlns:pic="http://schemas.openxmlformats.org/drawingml/2006/picture">
            <wp:extent cx="266700" cy="139700"/>
            <wp:docPr id="1492" name="Picture 1492"/>
            <wp:cNvGraphicFramePr>
              <a:graphicFrameLocks noChangeAspect="1"/>
            </wp:cNvGraphicFramePr>
            <a:graphic>
              <a:graphicData uri="http://schemas.openxmlformats.org/drawingml/2006/picture">
                <pic:pic>
                  <pic:nvPicPr>
                    <pic:cNvPr id="0" name="image.png"/>
                    <pic:cNvPicPr/>
                  </pic:nvPicPr>
                  <pic:blipFill>
                    <a:blip r:embed="rId1196"/>
                    <a:stretch>
                      <a:fillRect/>
                    </a:stretch>
                  </pic:blipFill>
                  <pic:spPr>
                    <a:xfrm>
                      <a:off x="0" y="0"/>
                      <a:ext cx="266700" cy="139700"/>
                    </a:xfrm>
                    <a:prstGeom prst="rect"/>
                  </pic:spPr>
                </pic:pic>
              </a:graphicData>
            </a:graphic>
          </wp:inline>
        </w:drawing>
      </w:r>
    </w:p>
    <w:p>
      <w:pPr>
        <w:autoSpaceDN w:val="0"/>
        <w:autoSpaceDE w:val="0"/>
        <w:widowControl/>
        <w:spacing w:line="240" w:lineRule="auto" w:before="340" w:after="0"/>
        <w:ind w:left="0" w:right="3372" w:firstLine="0"/>
        <w:jc w:val="right"/>
      </w:pPr>
      <w:r>
        <w:drawing>
          <wp:inline xmlns:a="http://schemas.openxmlformats.org/drawingml/2006/main" xmlns:pic="http://schemas.openxmlformats.org/drawingml/2006/picture">
            <wp:extent cx="63500" cy="50800"/>
            <wp:docPr id="1493" name="Picture 1493"/>
            <wp:cNvGraphicFramePr>
              <a:graphicFrameLocks noChangeAspect="1"/>
            </wp:cNvGraphicFramePr>
            <a:graphic>
              <a:graphicData uri="http://schemas.openxmlformats.org/drawingml/2006/picture">
                <pic:pic>
                  <pic:nvPicPr>
                    <pic:cNvPr id="0" name="image.png"/>
                    <pic:cNvPicPr/>
                  </pic:nvPicPr>
                  <pic:blipFill>
                    <a:blip r:embed="rId1197"/>
                    <a:stretch>
                      <a:fillRect/>
                    </a:stretch>
                  </pic:blipFill>
                  <pic:spPr>
                    <a:xfrm>
                      <a:off x="0" y="0"/>
                      <a:ext cx="63500" cy="50800"/>
                    </a:xfrm>
                    <a:prstGeom prst="rect"/>
                  </pic:spPr>
                </pic:pic>
              </a:graphicData>
            </a:graphic>
          </wp:inline>
        </w:drawing>
      </w:r>
    </w:p>
    <w:p>
      <w:pPr>
        <w:autoSpaceDN w:val="0"/>
        <w:autoSpaceDE w:val="0"/>
        <w:widowControl/>
        <w:spacing w:line="258" w:lineRule="exact" w:before="34" w:after="0"/>
        <w:ind w:left="2592" w:right="1728"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5.2 X</w:t>
      </w:r>
      <w:r>
        <w:rPr>
          <w:rFonts w:ascii="SimSun" w:hAnsi="SimSun" w:eastAsia="SimSun"/>
          <w:b w:val="0"/>
          <w:i w:val="0"/>
          <w:color w:val="000000"/>
          <w:sz w:val="21"/>
        </w:rPr>
        <w:t xml:space="preserve"> 号线盾构施工安全风险应对策略</w:t>
      </w:r>
      <w:r>
        <w:br/>
      </w:r>
      <w:r>
        <w:rPr>
          <w:rFonts w:ascii="TimesNewRomanPSMT" w:hAnsi="TimesNewRomanPSMT" w:eastAsia="TimesNewRomanPSMT"/>
          <w:b w:val="0"/>
          <w:i w:val="0"/>
          <w:color w:val="000000"/>
          <w:sz w:val="21"/>
        </w:rPr>
        <w:t>Figure5.2 Safety risk response strategies for line X shield construction</w:t>
      </w:r>
    </w:p>
    <w:p>
      <w:pPr>
        <w:autoSpaceDN w:val="0"/>
        <w:tabs>
          <w:tab w:pos="1478" w:val="left"/>
        </w:tabs>
        <w:autoSpaceDE w:val="0"/>
        <w:widowControl/>
        <w:spacing w:line="412" w:lineRule="exact" w:before="130" w:after="0"/>
        <w:ind w:left="998" w:right="0" w:firstLine="0"/>
        <w:jc w:val="left"/>
      </w:pPr>
      <w:r>
        <w:tab/>
      </w:r>
      <w:r>
        <w:rPr>
          <w:rFonts w:ascii="SimSun" w:hAnsi="SimSun" w:eastAsia="SimSun"/>
          <w:b w:val="0"/>
          <w:i w:val="0"/>
          <w:color w:val="000000"/>
          <w:sz w:val="24"/>
        </w:rPr>
        <w:t>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号线盾构施工安全风险应对的思路主要从以下几个方面考虑：</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）风险潜伏期。盾构施工单位在孕育环境中致险因子的萌芽阶段采取相应的预防</w:t>
      </w:r>
      <w:r>
        <w:rPr>
          <w:rFonts w:ascii="SimSun" w:hAnsi="SimSun" w:eastAsia="SimSun"/>
          <w:b w:val="0"/>
          <w:i w:val="0"/>
          <w:color w:val="000000"/>
          <w:sz w:val="24"/>
        </w:rPr>
        <w:t>措施。</w:t>
      </w:r>
    </w:p>
    <w:p>
      <w:pPr>
        <w:autoSpaceDN w:val="0"/>
        <w:autoSpaceDE w:val="0"/>
        <w:widowControl/>
        <w:spacing w:line="266" w:lineRule="exact" w:before="170" w:after="0"/>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）风险酝酿期。在发现致险因子开始运转时，及时采取措施进行抑制致险因子继</w:t>
      </w:r>
    </w:p>
    <w:p>
      <w:pPr>
        <w:autoSpaceDN w:val="0"/>
        <w:autoSpaceDE w:val="0"/>
        <w:widowControl/>
        <w:spacing w:line="200" w:lineRule="exact" w:before="392" w:after="0"/>
        <w:ind w:left="0" w:right="4606" w:firstLine="0"/>
        <w:jc w:val="right"/>
      </w:pPr>
      <w:r>
        <w:rPr>
          <w:rFonts w:ascii="TimesNewRomanPS" w:hAnsi="TimesNewRomanPS" w:eastAsia="TimesNewRomanPS"/>
          <w:b/>
          <w:i w:val="0"/>
          <w:color w:val="000000"/>
          <w:sz w:val="18"/>
        </w:rPr>
        <w:t>67</w:t>
      </w:r>
    </w:p>
    <w:p>
      <w:pPr>
        <w:autoSpaceDN w:val="0"/>
        <w:tabs>
          <w:tab w:pos="1240" w:val="left"/>
        </w:tabs>
        <w:autoSpaceDE w:val="0"/>
        <w:widowControl/>
        <w:spacing w:line="240" w:lineRule="auto" w:before="376" w:after="0"/>
        <w:ind w:left="0" w:right="0" w:firstLine="0"/>
        <w:jc w:val="left"/>
      </w:pPr>
      <w:r>
        <w:drawing>
          <wp:inline xmlns:a="http://schemas.openxmlformats.org/drawingml/2006/main" xmlns:pic="http://schemas.openxmlformats.org/drawingml/2006/picture">
            <wp:extent cx="584200" cy="165100"/>
            <wp:docPr id="1494" name="Picture 1494"/>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495" name="Picture 1495"/>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371600" cy="152400"/>
                    </a:xfrm>
                    <a:prstGeom prst="rect"/>
                  </pic:spPr>
                </pic:pic>
              </a:graphicData>
            </a:graphic>
          </wp:inline>
        </w:drawing>
      </w:r>
    </w:p>
    <w:p>
      <w:pPr>
        <w:sectPr>
          <w:pgSz w:w="11906" w:h="16838"/>
          <w:pgMar w:top="440" w:right="1114" w:bottom="17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0" w:lineRule="exact" w:before="0" w:after="0"/>
        <w:ind w:left="0" w:right="3356" w:firstLine="0"/>
        <w:jc w:val="right"/>
      </w:pPr>
      <w:r>
        <w:rPr>
          <w:rFonts w:ascii="SimSun" w:hAnsi="SimSun" w:eastAsia="SimSun"/>
          <w:b w:val="0"/>
          <w:i w:val="0"/>
          <w:color w:val="000000"/>
          <w:sz w:val="21"/>
        </w:rPr>
        <w:t>辽宁工程技术大学硕士学位论文</w:t>
      </w:r>
    </w:p>
    <w:p>
      <w:pPr>
        <w:autoSpaceDN w:val="0"/>
        <w:autoSpaceDE w:val="0"/>
        <w:widowControl/>
        <w:spacing w:line="240" w:lineRule="exact" w:before="458" w:after="0"/>
        <w:ind w:left="998" w:right="0" w:firstLine="0"/>
        <w:jc w:val="left"/>
      </w:pPr>
      <w:r>
        <w:rPr>
          <w:rFonts w:ascii="SimSun" w:hAnsi="SimSun" w:eastAsia="SimSun"/>
          <w:b w:val="0"/>
          <w:i w:val="0"/>
          <w:color w:val="000000"/>
          <w:sz w:val="24"/>
        </w:rPr>
        <w:t>续运转，直至能量不再生成，此外还能采取远离转运介质的方式。</w:t>
      </w:r>
    </w:p>
    <w:p>
      <w:pPr>
        <w:autoSpaceDN w:val="0"/>
        <w:tabs>
          <w:tab w:pos="1478" w:val="left"/>
        </w:tabs>
        <w:autoSpaceDE w:val="0"/>
        <w:widowControl/>
        <w:spacing w:line="406" w:lineRule="exact" w:before="28"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）风险作用期。该阶段的关键是对承载体进行保护工作，增强承载体的抗险韧性，</w:t>
      </w:r>
      <w:r>
        <w:rPr>
          <w:rFonts w:ascii="SimSun" w:hAnsi="SimSun" w:eastAsia="SimSun"/>
          <w:b w:val="0"/>
          <w:i w:val="0"/>
          <w:color w:val="000000"/>
          <w:sz w:val="24"/>
        </w:rPr>
        <w:t>通过保护或隔离承载体的方式，避免孕育环境中的承载体受到伤害。</w:t>
      </w:r>
    </w:p>
    <w:p>
      <w:pPr>
        <w:autoSpaceDN w:val="0"/>
        <w:tabs>
          <w:tab w:pos="1478" w:val="left"/>
        </w:tabs>
        <w:autoSpaceDE w:val="0"/>
        <w:widowControl/>
        <w:spacing w:line="406" w:lineRule="exact" w:before="28" w:after="0"/>
        <w:ind w:left="998"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）风险终结期。在风险事件得到控制后，及时总结经验教训，对风险控制效果进</w:t>
      </w:r>
      <w:r>
        <w:rPr>
          <w:rFonts w:ascii="SimSun" w:hAnsi="SimSun" w:eastAsia="SimSun"/>
          <w:b w:val="0"/>
          <w:i w:val="0"/>
          <w:color w:val="000000"/>
          <w:sz w:val="24"/>
        </w:rPr>
        <w:t>行评估，并为未来的风险应对提供参考。</w:t>
      </w:r>
    </w:p>
    <w:p>
      <w:pPr>
        <w:autoSpaceDN w:val="0"/>
        <w:tabs>
          <w:tab w:pos="1478" w:val="left"/>
        </w:tabs>
        <w:autoSpaceDE w:val="0"/>
        <w:widowControl/>
        <w:spacing w:line="406" w:lineRule="exact" w:before="28" w:after="0"/>
        <w:ind w:left="998" w:right="144" w:firstLine="0"/>
        <w:jc w:val="left"/>
      </w:pPr>
      <w:r>
        <w:tab/>
      </w:r>
      <w:r>
        <w:rPr>
          <w:rFonts w:ascii="SimSun" w:hAnsi="SimSun" w:eastAsia="SimSun"/>
          <w:b w:val="0"/>
          <w:i w:val="0"/>
          <w:color w:val="000000"/>
          <w:sz w:val="24"/>
        </w:rPr>
        <w:t>总之，青岛地铁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号线盾构施工安全风险应对措施需要从多个方面入手，全面加强</w:t>
      </w:r>
      <w:r>
        <w:rPr>
          <w:rFonts w:ascii="SimSun" w:hAnsi="SimSun" w:eastAsia="SimSun"/>
          <w:b w:val="0"/>
          <w:i w:val="0"/>
          <w:color w:val="000000"/>
          <w:sz w:val="24"/>
        </w:rPr>
        <w:t>安全管理，确保盾构施工全过程的安全可控，为项目的顺利实施提供有力保障。</w:t>
      </w:r>
    </w:p>
    <w:p>
      <w:pPr>
        <w:autoSpaceDN w:val="0"/>
        <w:autoSpaceDE w:val="0"/>
        <w:widowControl/>
        <w:spacing w:line="300" w:lineRule="exact" w:before="284" w:after="0"/>
        <w:ind w:left="998" w:right="0" w:firstLine="0"/>
        <w:jc w:val="left"/>
      </w:pPr>
      <w:r>
        <w:rPr>
          <w:rFonts w:ascii="SimHei" w:hAnsi="SimHei" w:eastAsia="SimHei"/>
          <w:b w:val="0"/>
          <w:i w:val="0"/>
          <w:color w:val="000000"/>
          <w:sz w:val="30"/>
        </w:rPr>
        <w:t>5.2 关键风险应对措施</w:t>
      </w:r>
    </w:p>
    <w:p>
      <w:pPr>
        <w:autoSpaceDN w:val="0"/>
        <w:autoSpaceDE w:val="0"/>
        <w:widowControl/>
        <w:spacing w:line="420" w:lineRule="exact" w:before="162" w:after="0"/>
        <w:ind w:left="998" w:right="144" w:firstLine="480"/>
        <w:jc w:val="both"/>
      </w:pPr>
      <w:r>
        <w:rPr>
          <w:rFonts w:ascii="SimSun" w:hAnsi="SimSun" w:eastAsia="SimSun"/>
          <w:b w:val="0"/>
          <w:i w:val="0"/>
          <w:color w:val="000000"/>
          <w:sz w:val="24"/>
        </w:rPr>
        <w:t>通过青岛地铁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号线盾构施工安全风险的可能性评价的敏感性分析和风险损失权重</w:t>
      </w:r>
      <w:r>
        <w:rPr>
          <w:rFonts w:ascii="SimSun" w:hAnsi="SimSun" w:eastAsia="SimSun"/>
          <w:b w:val="0"/>
          <w:i w:val="0"/>
          <w:color w:val="000000"/>
          <w:sz w:val="24"/>
        </w:rPr>
        <w:t>排序结果。为确保青岛地铁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号线盾构施工安全，针对</w:t>
      </w:r>
      <w:r>
        <w:rPr>
          <w:rFonts w:ascii="TimesNewRomanPSMT" w:hAnsi="TimesNewRomanPSMT" w:eastAsia="TimesNewRomanPSMT"/>
          <w:b w:val="0"/>
          <w:i w:val="0"/>
          <w:color w:val="000000"/>
          <w:sz w:val="24"/>
        </w:rPr>
        <w:t>D4</w:t>
      </w:r>
      <w:r>
        <w:rPr>
          <w:rFonts w:ascii="SimSun" w:hAnsi="SimSun" w:eastAsia="SimSun"/>
          <w:b w:val="0"/>
          <w:i w:val="0"/>
          <w:color w:val="000000"/>
          <w:sz w:val="24"/>
        </w:rPr>
        <w:t xml:space="preserve"> 盾构基座变形、</w:t>
      </w:r>
      <w:r>
        <w:rPr>
          <w:rFonts w:ascii="TimesNewRomanPSMT" w:hAnsi="TimesNewRomanPSMT" w:eastAsia="TimesNewRomanPSMT"/>
          <w:b w:val="0"/>
          <w:i w:val="0"/>
          <w:color w:val="000000"/>
          <w:sz w:val="24"/>
        </w:rPr>
        <w:t>E4</w:t>
      </w:r>
      <w:r>
        <w:rPr>
          <w:rFonts w:ascii="SimSun" w:hAnsi="SimSun" w:eastAsia="SimSun"/>
          <w:b w:val="0"/>
          <w:i w:val="0"/>
          <w:color w:val="000000"/>
          <w:sz w:val="24"/>
        </w:rPr>
        <w:t xml:space="preserve"> 邻近建筑</w:t>
      </w:r>
      <w:r>
        <w:rPr>
          <w:rFonts w:ascii="SimSun" w:hAnsi="SimSun" w:eastAsia="SimSun"/>
          <w:b w:val="0"/>
          <w:i w:val="0"/>
          <w:color w:val="000000"/>
          <w:sz w:val="24"/>
        </w:rPr>
        <w:t>物防控与监测不到位、</w:t>
      </w:r>
      <w:r>
        <w:rPr>
          <w:rFonts w:ascii="TimesNewRomanPSMT" w:hAnsi="TimesNewRomanPSMT" w:eastAsia="TimesNewRomanPSMT"/>
          <w:b w:val="0"/>
          <w:i w:val="0"/>
          <w:color w:val="000000"/>
          <w:sz w:val="24"/>
        </w:rPr>
        <w:t>J3</w:t>
      </w:r>
      <w:r>
        <w:rPr>
          <w:rFonts w:ascii="SimSun" w:hAnsi="SimSun" w:eastAsia="SimSun"/>
          <w:b w:val="0"/>
          <w:i w:val="0"/>
          <w:color w:val="000000"/>
          <w:sz w:val="24"/>
        </w:rPr>
        <w:t xml:space="preserve"> 洞门凿除涌水涌砂、</w:t>
      </w:r>
      <w:r>
        <w:rPr>
          <w:rFonts w:ascii="TimesNewRomanPSMT" w:hAnsi="TimesNewRomanPSMT" w:eastAsia="TimesNewRomanPSMT"/>
          <w:b w:val="0"/>
          <w:i w:val="0"/>
          <w:color w:val="000000"/>
          <w:sz w:val="24"/>
        </w:rPr>
        <w:t>E1</w:t>
      </w:r>
      <w:r>
        <w:rPr>
          <w:rFonts w:ascii="SimSun" w:hAnsi="SimSun" w:eastAsia="SimSun"/>
          <w:b w:val="0"/>
          <w:i w:val="0"/>
          <w:color w:val="000000"/>
          <w:sz w:val="24"/>
        </w:rPr>
        <w:t xml:space="preserve"> 盾构穿越地质环境复杂、</w:t>
      </w:r>
      <w:r>
        <w:rPr>
          <w:rFonts w:ascii="TimesNewRomanPSMT" w:hAnsi="TimesNewRomanPSMT" w:eastAsia="TimesNewRomanPSMT"/>
          <w:b w:val="0"/>
          <w:i w:val="0"/>
          <w:color w:val="000000"/>
          <w:sz w:val="24"/>
        </w:rPr>
        <w:t>Z6</w:t>
      </w:r>
      <w:r>
        <w:rPr>
          <w:rFonts w:ascii="SimSun" w:hAnsi="SimSun" w:eastAsia="SimSun"/>
          <w:b w:val="0"/>
          <w:i w:val="0"/>
          <w:color w:val="000000"/>
          <w:sz w:val="24"/>
        </w:rPr>
        <w:t xml:space="preserve"> 管片错台、</w:t>
      </w:r>
      <w:r>
        <w:rPr>
          <w:rFonts w:ascii="SimSun" w:hAnsi="SimSun" w:eastAsia="SimSun"/>
          <w:b w:val="0"/>
          <w:i w:val="0"/>
          <w:color w:val="000000"/>
          <w:sz w:val="24"/>
        </w:rPr>
        <w:t>开裂或渗漏水、</w:t>
      </w:r>
      <w:r>
        <w:rPr>
          <w:rFonts w:ascii="TimesNewRomanPSMT" w:hAnsi="TimesNewRomanPSMT" w:eastAsia="TimesNewRomanPSMT"/>
          <w:b w:val="0"/>
          <w:i w:val="0"/>
          <w:color w:val="000000"/>
          <w:sz w:val="24"/>
        </w:rPr>
        <w:t>Z7</w:t>
      </w:r>
      <w:r>
        <w:rPr>
          <w:rFonts w:ascii="SimSun" w:hAnsi="SimSun" w:eastAsia="SimSun"/>
          <w:b w:val="0"/>
          <w:i w:val="0"/>
          <w:color w:val="000000"/>
          <w:sz w:val="24"/>
        </w:rPr>
        <w:t xml:space="preserve"> 注浆压力不合理、</w:t>
      </w:r>
      <w:r>
        <w:rPr>
          <w:rFonts w:ascii="TimesNewRomanPSMT" w:hAnsi="TimesNewRomanPSMT" w:eastAsia="TimesNewRomanPSMT"/>
          <w:b w:val="0"/>
          <w:i w:val="0"/>
          <w:color w:val="000000"/>
          <w:sz w:val="24"/>
        </w:rPr>
        <w:t>Z1</w:t>
      </w:r>
      <w:r>
        <w:rPr>
          <w:rFonts w:ascii="SimSun" w:hAnsi="SimSun" w:eastAsia="SimSun"/>
          <w:b w:val="0"/>
          <w:i w:val="0"/>
          <w:color w:val="000000"/>
          <w:sz w:val="24"/>
        </w:rPr>
        <w:t xml:space="preserve"> 开挖面土体失稳、</w:t>
      </w:r>
      <w:r>
        <w:rPr>
          <w:rFonts w:ascii="TimesNewRomanPSMT" w:hAnsi="TimesNewRomanPSMT" w:eastAsia="TimesNewRomanPSMT"/>
          <w:b w:val="0"/>
          <w:i w:val="0"/>
          <w:color w:val="000000"/>
          <w:sz w:val="24"/>
        </w:rPr>
        <w:t>Z8</w:t>
      </w:r>
      <w:r>
        <w:rPr>
          <w:rFonts w:ascii="SimSun" w:hAnsi="SimSun" w:eastAsia="SimSun"/>
          <w:b w:val="0"/>
          <w:i w:val="0"/>
          <w:color w:val="000000"/>
          <w:sz w:val="24"/>
        </w:rPr>
        <w:t xml:space="preserve"> 盾构机刀具磨损、</w:t>
      </w:r>
      <w:r>
        <w:rPr>
          <w:rFonts w:ascii="TimesNewRomanPSMT" w:hAnsi="TimesNewRomanPSMT" w:eastAsia="TimesNewRomanPSMT"/>
          <w:b w:val="0"/>
          <w:i w:val="0"/>
          <w:color w:val="000000"/>
          <w:sz w:val="24"/>
        </w:rPr>
        <w:t>S6</w:t>
      </w:r>
      <w:r>
        <w:rPr>
          <w:rFonts w:ascii="SimSun" w:hAnsi="SimSun" w:eastAsia="SimSun"/>
          <w:b w:val="0"/>
          <w:i w:val="0"/>
          <w:color w:val="000000"/>
          <w:sz w:val="24"/>
        </w:rPr>
        <w:t xml:space="preserve"> 安全</w:t>
      </w:r>
      <w:r>
        <w:rPr>
          <w:rFonts w:ascii="SimSun" w:hAnsi="SimSun" w:eastAsia="SimSun"/>
          <w:b w:val="0"/>
          <w:i w:val="0"/>
          <w:color w:val="000000"/>
          <w:sz w:val="24"/>
        </w:rPr>
        <w:t>培训或事故应急预案不到位共</w:t>
      </w:r>
      <w:r>
        <w:rPr>
          <w:rFonts w:ascii="TimesNewRomanPSMT" w:hAnsi="TimesNewRomanPSMT" w:eastAsia="TimesNewRomanPSMT"/>
          <w:b w:val="0"/>
          <w:i w:val="0"/>
          <w:color w:val="000000"/>
          <w:sz w:val="24"/>
        </w:rPr>
        <w:t>9</w:t>
      </w:r>
      <w:r>
        <w:rPr>
          <w:rFonts w:ascii="SimSun" w:hAnsi="SimSun" w:eastAsia="SimSun"/>
          <w:b w:val="0"/>
          <w:i w:val="0"/>
          <w:color w:val="000000"/>
          <w:sz w:val="24"/>
        </w:rPr>
        <w:t xml:space="preserve"> 个关键安全风险因素，提出以下针对性应对措施：</w:t>
      </w:r>
    </w:p>
    <w:p>
      <w:pPr>
        <w:autoSpaceDN w:val="0"/>
        <w:autoSpaceDE w:val="0"/>
        <w:widowControl/>
        <w:spacing w:line="280" w:lineRule="exact" w:before="286" w:after="0"/>
        <w:ind w:left="998" w:right="0" w:firstLine="0"/>
        <w:jc w:val="left"/>
      </w:pPr>
      <w:r>
        <w:rPr>
          <w:rFonts w:ascii="SimHei" w:hAnsi="SimHei" w:eastAsia="SimHei"/>
          <w:b w:val="0"/>
          <w:i w:val="0"/>
          <w:color w:val="000000"/>
          <w:sz w:val="28"/>
        </w:rPr>
        <w:t>5.2.1 D4 盾构基座变形的应对措施</w:t>
      </w:r>
    </w:p>
    <w:p>
      <w:pPr>
        <w:autoSpaceDN w:val="0"/>
        <w:autoSpaceDE w:val="0"/>
        <w:widowControl/>
        <w:spacing w:line="416" w:lineRule="exact" w:before="170" w:after="0"/>
        <w:ind w:left="998" w:right="146"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）严格控制安装定位精度：盾构基座、反力架以及首环负管片的安装定位精度至</w:t>
      </w:r>
      <w:r>
        <w:rPr>
          <w:rFonts w:ascii="SimSun" w:hAnsi="SimSun" w:eastAsia="SimSun"/>
          <w:b w:val="0"/>
          <w:i w:val="0"/>
          <w:color w:val="000000"/>
          <w:sz w:val="24"/>
        </w:rPr>
        <w:t>关重要，必须严格监控，以确保盾构机从起始阶段就能与设计路线精确对齐。在盾构机</w:t>
      </w:r>
      <w:r>
        <w:rPr>
          <w:rFonts w:ascii="SimSun" w:hAnsi="SimSun" w:eastAsia="SimSun"/>
          <w:b w:val="0"/>
          <w:i w:val="0"/>
          <w:color w:val="000000"/>
          <w:sz w:val="24"/>
        </w:rPr>
        <w:t>穿越青岛地铁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号线盾构隧道的过程中，必须高度关注掘进轴线的精确性，消除其与接</w:t>
      </w:r>
      <w:r>
        <w:rPr>
          <w:rFonts w:ascii="SimSun" w:hAnsi="SimSun" w:eastAsia="SimSun"/>
          <w:b w:val="0"/>
          <w:i w:val="0"/>
          <w:color w:val="000000"/>
          <w:sz w:val="24"/>
        </w:rPr>
        <w:t>收基座中心夹角轴线产生任何偏离，从而消除诸如偏离目标井或对接错位等可能发生的</w:t>
      </w:r>
      <w:r>
        <w:rPr>
          <w:rFonts w:ascii="SimSun" w:hAnsi="SimSun" w:eastAsia="SimSun"/>
          <w:b w:val="0"/>
          <w:i w:val="0"/>
          <w:color w:val="000000"/>
          <w:sz w:val="24"/>
        </w:rPr>
        <w:t>风险。通过严谨的操作和监控，可以保证盾构工程的安全、高效和精准。</w:t>
      </w:r>
    </w:p>
    <w:p>
      <w:pPr>
        <w:autoSpaceDN w:val="0"/>
        <w:autoSpaceDE w:val="0"/>
        <w:widowControl/>
        <w:spacing w:line="414" w:lineRule="exact" w:before="20" w:after="0"/>
        <w:ind w:left="998" w:right="146"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）加强监测与预警机制：建立并加强青岛地铁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号线盾构基座变形的监测体系，</w:t>
      </w:r>
      <w:r>
        <w:rPr>
          <w:rFonts w:ascii="SimSun" w:hAnsi="SimSun" w:eastAsia="SimSun"/>
          <w:b w:val="0"/>
          <w:i w:val="0"/>
          <w:color w:val="000000"/>
          <w:sz w:val="24"/>
        </w:rPr>
        <w:t>对基座变形情况进行实时监测。一旦发现异常变形，应立即启动预警机制，及时采取措</w:t>
      </w:r>
      <w:r>
        <w:rPr>
          <w:rFonts w:ascii="SimSun" w:hAnsi="SimSun" w:eastAsia="SimSun"/>
          <w:b w:val="0"/>
          <w:i w:val="0"/>
          <w:color w:val="000000"/>
          <w:sz w:val="24"/>
        </w:rPr>
        <w:t>施进行处理，防止变形进一步加剧。</w:t>
      </w:r>
    </w:p>
    <w:p>
      <w:pPr>
        <w:autoSpaceDN w:val="0"/>
        <w:autoSpaceDE w:val="0"/>
        <w:widowControl/>
        <w:spacing w:line="414" w:lineRule="exact" w:before="20" w:after="0"/>
        <w:ind w:left="998" w:right="146"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）定期维护与检查：定期对青岛地铁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号线盾构基座进行维护和检查，包括检查</w:t>
      </w:r>
      <w:r>
        <w:rPr>
          <w:rFonts w:ascii="SimSun" w:hAnsi="SimSun" w:eastAsia="SimSun"/>
          <w:b w:val="0"/>
          <w:i w:val="0"/>
          <w:color w:val="000000"/>
          <w:sz w:val="24"/>
        </w:rPr>
        <w:t>基座各部件的连接情况、紧固件的松动情况、以及基座的变形情况等。发现问题应及时</w:t>
      </w:r>
      <w:r>
        <w:rPr>
          <w:rFonts w:ascii="SimSun" w:hAnsi="SimSun" w:eastAsia="SimSun"/>
          <w:b w:val="0"/>
          <w:i w:val="0"/>
          <w:color w:val="000000"/>
          <w:sz w:val="24"/>
        </w:rPr>
        <w:t>处理，确保基座处于良好的工作状态。</w:t>
      </w:r>
    </w:p>
    <w:p>
      <w:pPr>
        <w:autoSpaceDN w:val="0"/>
        <w:autoSpaceDE w:val="0"/>
        <w:widowControl/>
        <w:spacing w:line="414" w:lineRule="exact" w:before="20" w:after="0"/>
        <w:ind w:left="998" w:right="146"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）合理调整盾构姿态：在青岛地铁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号线盾构掘进作业中，应精准调控盾构的姿</w:t>
      </w:r>
      <w:r>
        <w:rPr>
          <w:rFonts w:ascii="SimSun" w:hAnsi="SimSun" w:eastAsia="SimSun"/>
          <w:b w:val="0"/>
          <w:i w:val="0"/>
          <w:color w:val="000000"/>
          <w:sz w:val="24"/>
        </w:rPr>
        <w:t>态，力求确保盾构轴线与其基座中心夹角轴线的高度一致性。避免因盾构姿态控制不好</w:t>
      </w:r>
      <w:r>
        <w:rPr>
          <w:rFonts w:ascii="SimSun" w:hAnsi="SimSun" w:eastAsia="SimSun"/>
          <w:b w:val="0"/>
          <w:i w:val="0"/>
          <w:color w:val="000000"/>
          <w:sz w:val="24"/>
        </w:rPr>
        <w:t>导致基座受力不均匀而引发变形。</w:t>
      </w:r>
    </w:p>
    <w:p>
      <w:pPr>
        <w:autoSpaceDN w:val="0"/>
        <w:autoSpaceDE w:val="0"/>
        <w:widowControl/>
        <w:spacing w:line="414" w:lineRule="exact" w:before="20" w:after="0"/>
        <w:ind w:left="998" w:right="146"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）加强施工人员培训与管理：对青岛地铁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号线盾构施工人员进行盾构基座变形</w:t>
      </w:r>
      <w:r>
        <w:rPr>
          <w:rFonts w:ascii="SimSun" w:hAnsi="SimSun" w:eastAsia="SimSun"/>
          <w:b w:val="0"/>
          <w:i w:val="0"/>
          <w:color w:val="000000"/>
          <w:sz w:val="24"/>
        </w:rPr>
        <w:t>防控方面的培训，提高其对基座变形的认识和应对能力。同时，加强对施工现场管理的</w:t>
      </w:r>
      <w:r>
        <w:rPr>
          <w:rFonts w:ascii="SimSun" w:hAnsi="SimSun" w:eastAsia="SimSun"/>
          <w:b w:val="0"/>
          <w:i w:val="0"/>
          <w:color w:val="000000"/>
          <w:sz w:val="24"/>
        </w:rPr>
        <w:t>力度，所有施工人员必须严格遵守操作规程，以确保施工过程的稳定性和安全性，预防</w:t>
      </w:r>
    </w:p>
    <w:p>
      <w:pPr>
        <w:autoSpaceDN w:val="0"/>
        <w:autoSpaceDE w:val="0"/>
        <w:widowControl/>
        <w:spacing w:line="200" w:lineRule="exact" w:before="424" w:after="0"/>
        <w:ind w:left="0" w:right="4732" w:firstLine="0"/>
        <w:jc w:val="right"/>
      </w:pPr>
      <w:r>
        <w:rPr>
          <w:rFonts w:ascii="TimesNewRomanPS" w:hAnsi="TimesNewRomanPS" w:eastAsia="TimesNewRomanPS"/>
          <w:b/>
          <w:i w:val="0"/>
          <w:color w:val="000000"/>
          <w:sz w:val="18"/>
        </w:rPr>
        <w:t>68</w:t>
      </w:r>
    </w:p>
    <w:p>
      <w:pPr>
        <w:autoSpaceDN w:val="0"/>
        <w:tabs>
          <w:tab w:pos="1240" w:val="left"/>
        </w:tabs>
        <w:autoSpaceDE w:val="0"/>
        <w:widowControl/>
        <w:spacing w:line="240" w:lineRule="auto" w:before="582" w:after="0"/>
        <w:ind w:left="0" w:right="0" w:firstLine="0"/>
        <w:jc w:val="left"/>
      </w:pPr>
      <w:r>
        <w:drawing>
          <wp:inline xmlns:a="http://schemas.openxmlformats.org/drawingml/2006/main" xmlns:pic="http://schemas.openxmlformats.org/drawingml/2006/picture">
            <wp:extent cx="584200" cy="165100"/>
            <wp:docPr id="1560" name="Picture 156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561" name="Picture 156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988" w:bottom="17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0" w:lineRule="exact" w:before="0" w:after="0"/>
        <w:ind w:left="0" w:right="3410" w:firstLine="0"/>
        <w:jc w:val="right"/>
      </w:pPr>
      <w:r>
        <w:rPr>
          <w:rFonts w:ascii="SimSun" w:hAnsi="SimSun" w:eastAsia="SimSun"/>
          <w:b w:val="0"/>
          <w:i w:val="0"/>
          <w:color w:val="000000"/>
          <w:sz w:val="21"/>
        </w:rPr>
        <w:t>辽宁工程技术大学硕士学位论文</w:t>
      </w:r>
    </w:p>
    <w:p>
      <w:pPr>
        <w:autoSpaceDN w:val="0"/>
        <w:autoSpaceDE w:val="0"/>
        <w:widowControl/>
        <w:spacing w:line="240" w:lineRule="exact" w:before="458" w:after="0"/>
        <w:ind w:left="998" w:right="0" w:firstLine="0"/>
        <w:jc w:val="left"/>
      </w:pPr>
      <w:r>
        <w:rPr>
          <w:rFonts w:ascii="SimSun" w:hAnsi="SimSun" w:eastAsia="SimSun"/>
          <w:b w:val="0"/>
          <w:i w:val="0"/>
          <w:color w:val="000000"/>
          <w:sz w:val="24"/>
        </w:rPr>
        <w:t>因操作不合规导致基座变形。</w:t>
      </w:r>
    </w:p>
    <w:p>
      <w:pPr>
        <w:autoSpaceDN w:val="0"/>
        <w:autoSpaceDE w:val="0"/>
        <w:widowControl/>
        <w:spacing w:line="280" w:lineRule="exact" w:before="300" w:after="0"/>
        <w:ind w:left="998" w:right="0" w:firstLine="0"/>
        <w:jc w:val="left"/>
      </w:pPr>
      <w:r>
        <w:rPr>
          <w:rFonts w:ascii="SimHei" w:hAnsi="SimHei" w:eastAsia="SimHei"/>
          <w:b w:val="0"/>
          <w:i w:val="0"/>
          <w:color w:val="000000"/>
          <w:sz w:val="28"/>
        </w:rPr>
        <w:t>5.2.2 E4 邻近建筑物防控与监测不到位的应对措施</w:t>
      </w:r>
    </w:p>
    <w:p>
      <w:pPr>
        <w:autoSpaceDN w:val="0"/>
        <w:autoSpaceDE w:val="0"/>
        <w:widowControl/>
        <w:spacing w:line="412" w:lineRule="exact" w:before="174" w:after="0"/>
        <w:ind w:left="998" w:right="20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）加强施工组织与管理：建立青岛地铁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号线盾构施工专门的施工管理部门，对</w:t>
      </w:r>
      <w:r>
        <w:rPr>
          <w:rFonts w:ascii="SimSun" w:hAnsi="SimSun" w:eastAsia="SimSun"/>
          <w:b w:val="0"/>
          <w:i w:val="0"/>
          <w:color w:val="000000"/>
          <w:sz w:val="24"/>
        </w:rPr>
        <w:t>邻近建筑物的防控与监测工作进行统一规划、组织和管理。确保各项防控与监测措施得</w:t>
      </w:r>
      <w:r>
        <w:rPr>
          <w:rFonts w:ascii="SimSun" w:hAnsi="SimSun" w:eastAsia="SimSun"/>
          <w:b w:val="0"/>
          <w:i w:val="0"/>
          <w:color w:val="000000"/>
          <w:sz w:val="24"/>
        </w:rPr>
        <w:t>到有效执行，并及时解决施工过程中的问题。</w:t>
      </w:r>
    </w:p>
    <w:p>
      <w:pPr>
        <w:autoSpaceDN w:val="0"/>
        <w:autoSpaceDE w:val="0"/>
        <w:widowControl/>
        <w:spacing w:line="412" w:lineRule="exact" w:before="22" w:after="0"/>
        <w:ind w:left="998" w:right="20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）完善监测体系与流程：制定青岛地铁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号线盾构施工详细的监测方案和流程，</w:t>
      </w:r>
      <w:r>
        <w:rPr>
          <w:rFonts w:ascii="SimSun" w:hAnsi="SimSun" w:eastAsia="SimSun"/>
          <w:b w:val="0"/>
          <w:i w:val="0"/>
          <w:color w:val="000000"/>
          <w:sz w:val="24"/>
        </w:rPr>
        <w:t>明确监测点位的布置、监测指标的选择、监测数据的记录与分析方法。同时，加强对监</w:t>
      </w:r>
      <w:r>
        <w:rPr>
          <w:rFonts w:ascii="SimSun" w:hAnsi="SimSun" w:eastAsia="SimSun"/>
          <w:b w:val="0"/>
          <w:i w:val="0"/>
          <w:color w:val="000000"/>
          <w:sz w:val="24"/>
        </w:rPr>
        <w:t>测人员的培训，提高其专业技能和责任心，确保监测数据的准确性和可靠性。</w:t>
      </w:r>
    </w:p>
    <w:p>
      <w:pPr>
        <w:autoSpaceDN w:val="0"/>
        <w:autoSpaceDE w:val="0"/>
        <w:widowControl/>
        <w:spacing w:line="416" w:lineRule="exact" w:before="18" w:after="0"/>
        <w:ind w:left="998"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）建立信息共享与沟通机制：建立青岛地铁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号线盾构施工管理部门、监测单位、</w:t>
      </w:r>
      <w:r>
        <w:rPr>
          <w:rFonts w:ascii="SimSun" w:hAnsi="SimSun" w:eastAsia="SimSun"/>
          <w:b w:val="0"/>
          <w:i w:val="0"/>
          <w:color w:val="000000"/>
          <w:sz w:val="24"/>
        </w:rPr>
        <w:t>邻近建筑物业主或管理单位之间的信息共享与沟通机制。定期召开协调会议，及时通报</w:t>
      </w:r>
      <w:r>
        <w:rPr>
          <w:rFonts w:ascii="SimSun" w:hAnsi="SimSun" w:eastAsia="SimSun"/>
          <w:b w:val="0"/>
          <w:i w:val="0"/>
          <w:color w:val="000000"/>
          <w:sz w:val="24"/>
        </w:rPr>
        <w:t>施工进展、监测数据以及存在的问题，共同商讨解决方案，确保各方之间的有效沟通与</w:t>
      </w:r>
      <w:r>
        <w:rPr>
          <w:rFonts w:ascii="SimSun" w:hAnsi="SimSun" w:eastAsia="SimSun"/>
          <w:b w:val="0"/>
          <w:i w:val="0"/>
          <w:color w:val="000000"/>
          <w:sz w:val="24"/>
        </w:rPr>
        <w:t>协作。</w:t>
      </w:r>
    </w:p>
    <w:p>
      <w:pPr>
        <w:autoSpaceDN w:val="0"/>
        <w:autoSpaceDE w:val="0"/>
        <w:widowControl/>
        <w:spacing w:line="414" w:lineRule="exact" w:before="20" w:after="0"/>
        <w:ind w:left="998" w:right="20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）强化现场管理与监督：加强青岛地铁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号线盾构施工现场的管理与监督，确保</w:t>
      </w:r>
      <w:r>
        <w:rPr>
          <w:rFonts w:ascii="SimSun" w:hAnsi="SimSun" w:eastAsia="SimSun"/>
          <w:b w:val="0"/>
          <w:i w:val="0"/>
          <w:color w:val="000000"/>
          <w:sz w:val="24"/>
        </w:rPr>
        <w:t>施工人员严格按照操作规程进行施工，避免对邻近建筑物造成不良影响。同时，为确保</w:t>
      </w:r>
      <w:r>
        <w:rPr>
          <w:rFonts w:ascii="SimSun" w:hAnsi="SimSun" w:eastAsia="SimSun"/>
          <w:b w:val="0"/>
          <w:i w:val="0"/>
          <w:color w:val="000000"/>
          <w:sz w:val="24"/>
        </w:rPr>
        <w:t>监测设备的正常运行和数据的准确记录，需定期对设备进行全面检查与维护工作。</w:t>
      </w:r>
    </w:p>
    <w:p>
      <w:pPr>
        <w:autoSpaceDN w:val="0"/>
        <w:autoSpaceDE w:val="0"/>
        <w:widowControl/>
        <w:spacing w:line="416" w:lineRule="exact" w:before="18" w:after="0"/>
        <w:ind w:left="998"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）建立应急预案与响应机制：针对青岛地铁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号线盾构施工可能出现的紧急情况，</w:t>
      </w:r>
      <w:r>
        <w:rPr>
          <w:rFonts w:ascii="SimSun" w:hAnsi="SimSun" w:eastAsia="SimSun"/>
          <w:b w:val="0"/>
          <w:i w:val="0"/>
          <w:color w:val="000000"/>
          <w:sz w:val="24"/>
        </w:rPr>
        <w:t>制定详细的应急预案和响应机制。明确应急处置流程、责任人和所需资源，确保在紧急</w:t>
      </w:r>
      <w:r>
        <w:rPr>
          <w:rFonts w:ascii="SimSun" w:hAnsi="SimSun" w:eastAsia="SimSun"/>
          <w:b w:val="0"/>
          <w:i w:val="0"/>
          <w:color w:val="000000"/>
          <w:sz w:val="24"/>
        </w:rPr>
        <w:t>情况下能够立即启动应急预案，采取一系列有效措施以应对当前状况，并确保其不会进</w:t>
      </w:r>
      <w:r>
        <w:rPr>
          <w:rFonts w:ascii="SimSun" w:hAnsi="SimSun" w:eastAsia="SimSun"/>
          <w:b w:val="0"/>
          <w:i w:val="0"/>
          <w:color w:val="000000"/>
          <w:sz w:val="24"/>
        </w:rPr>
        <w:t>一步恶化。</w:t>
      </w:r>
    </w:p>
    <w:p>
      <w:pPr>
        <w:autoSpaceDN w:val="0"/>
        <w:autoSpaceDE w:val="0"/>
        <w:widowControl/>
        <w:spacing w:line="416" w:lineRule="exact" w:before="18" w:after="0"/>
        <w:ind w:left="998" w:right="194"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6</w:t>
      </w:r>
      <w:r>
        <w:rPr>
          <w:rFonts w:ascii="SimSun" w:hAnsi="SimSun" w:eastAsia="SimSun"/>
          <w:b w:val="0"/>
          <w:i w:val="0"/>
          <w:color w:val="000000"/>
          <w:sz w:val="24"/>
        </w:rPr>
        <w:t>）加强培训与宣传：定期对施工人员进行青岛地铁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号线盾构施工邻近建筑物防</w:t>
      </w:r>
      <w:r>
        <w:rPr>
          <w:rFonts w:ascii="SimSun" w:hAnsi="SimSun" w:eastAsia="SimSun"/>
          <w:b w:val="0"/>
          <w:i w:val="0"/>
          <w:color w:val="000000"/>
          <w:sz w:val="24"/>
        </w:rPr>
        <w:t>控与监测方面的培训，提高其风险意识和防控能力。同时，通过宣传栏、宣传册等方式，</w:t>
      </w:r>
      <w:r>
        <w:rPr>
          <w:rFonts w:ascii="SimSun" w:hAnsi="SimSun" w:eastAsia="SimSun"/>
          <w:b w:val="0"/>
          <w:i w:val="0"/>
          <w:color w:val="000000"/>
          <w:sz w:val="24"/>
        </w:rPr>
        <w:t>向邻近建筑物的业主或居民普及盾构施工的知识和注意事项，增强他们的安全意识和配</w:t>
      </w:r>
      <w:r>
        <w:rPr>
          <w:rFonts w:ascii="SimSun" w:hAnsi="SimSun" w:eastAsia="SimSun"/>
          <w:b w:val="0"/>
          <w:i w:val="0"/>
          <w:color w:val="000000"/>
          <w:sz w:val="24"/>
        </w:rPr>
        <w:t>合度。</w:t>
      </w:r>
    </w:p>
    <w:p>
      <w:pPr>
        <w:autoSpaceDN w:val="0"/>
        <w:autoSpaceDE w:val="0"/>
        <w:widowControl/>
        <w:spacing w:line="414" w:lineRule="exact" w:before="20" w:after="0"/>
        <w:ind w:left="998" w:right="20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7</w:t>
      </w:r>
      <w:r>
        <w:rPr>
          <w:rFonts w:ascii="SimSun" w:hAnsi="SimSun" w:eastAsia="SimSun"/>
          <w:b w:val="0"/>
          <w:i w:val="0"/>
          <w:color w:val="000000"/>
          <w:sz w:val="24"/>
        </w:rPr>
        <w:t>）持续改进与优化：根据青岛地铁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号线盾构施工进展和监测数据的反馈，定期</w:t>
      </w:r>
      <w:r>
        <w:rPr>
          <w:rFonts w:ascii="SimSun" w:hAnsi="SimSun" w:eastAsia="SimSun"/>
          <w:b w:val="0"/>
          <w:i w:val="0"/>
          <w:color w:val="000000"/>
          <w:sz w:val="24"/>
        </w:rPr>
        <w:t>对邻近建筑物防控与监测措施进行评估和优化。及时总结经验教训，调整防控策略，提</w:t>
      </w:r>
      <w:r>
        <w:rPr>
          <w:rFonts w:ascii="SimSun" w:hAnsi="SimSun" w:eastAsia="SimSun"/>
          <w:b w:val="0"/>
          <w:i w:val="0"/>
          <w:color w:val="000000"/>
          <w:sz w:val="24"/>
        </w:rPr>
        <w:t>高防控效果。</w:t>
      </w:r>
    </w:p>
    <w:p>
      <w:pPr>
        <w:autoSpaceDN w:val="0"/>
        <w:autoSpaceDE w:val="0"/>
        <w:widowControl/>
        <w:spacing w:line="280" w:lineRule="exact" w:before="300" w:after="0"/>
        <w:ind w:left="998" w:right="0" w:firstLine="0"/>
        <w:jc w:val="left"/>
      </w:pPr>
      <w:r>
        <w:rPr>
          <w:rFonts w:ascii="SimHei" w:hAnsi="SimHei" w:eastAsia="SimHei"/>
          <w:b w:val="0"/>
          <w:i w:val="0"/>
          <w:color w:val="000000"/>
          <w:sz w:val="28"/>
        </w:rPr>
        <w:t>5.2.3 J3 洞门凿除涌水涌砂的应对措施</w:t>
      </w:r>
    </w:p>
    <w:p>
      <w:pPr>
        <w:autoSpaceDN w:val="0"/>
        <w:autoSpaceDE w:val="0"/>
        <w:widowControl/>
        <w:spacing w:line="414" w:lineRule="exact" w:before="172" w:after="0"/>
        <w:ind w:left="998" w:right="20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）施工前的地质勘察与风险评估：在青岛地铁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号线盾构施工前，进行详尽的地</w:t>
      </w:r>
      <w:r>
        <w:rPr>
          <w:rFonts w:ascii="SimSun" w:hAnsi="SimSun" w:eastAsia="SimSun"/>
          <w:b w:val="0"/>
          <w:i w:val="0"/>
          <w:color w:val="000000"/>
          <w:sz w:val="24"/>
        </w:rPr>
        <w:t>质勘察，特别关注地下水位、土层性质、渗透性等因素。根据勘察结果，对涌水涌砂风</w:t>
      </w:r>
      <w:r>
        <w:rPr>
          <w:rFonts w:ascii="SimSun" w:hAnsi="SimSun" w:eastAsia="SimSun"/>
          <w:b w:val="0"/>
          <w:i w:val="0"/>
          <w:color w:val="000000"/>
          <w:sz w:val="24"/>
        </w:rPr>
        <w:t>险进行评估，并制定相应的风险防控措施。</w:t>
      </w:r>
    </w:p>
    <w:p>
      <w:pPr>
        <w:autoSpaceDN w:val="0"/>
        <w:tabs>
          <w:tab w:pos="1478" w:val="left"/>
        </w:tabs>
        <w:autoSpaceDE w:val="0"/>
        <w:widowControl/>
        <w:spacing w:line="406" w:lineRule="exact" w:before="28"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）洞门密封与加固：严格检查青岛地铁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号线盾构施工的洞门密封系统安装情况，</w:t>
      </w:r>
      <w:r>
        <w:rPr>
          <w:rFonts w:ascii="SimSun" w:hAnsi="SimSun" w:eastAsia="SimSun"/>
          <w:b w:val="0"/>
          <w:i w:val="0"/>
          <w:color w:val="000000"/>
          <w:sz w:val="24"/>
        </w:rPr>
        <w:t>确保其完整性和有效性。对洞门进行加固处理，如使用注浆、钢板加固等方式，提高洞</w:t>
      </w:r>
    </w:p>
    <w:p>
      <w:pPr>
        <w:autoSpaceDN w:val="0"/>
        <w:autoSpaceDE w:val="0"/>
        <w:widowControl/>
        <w:spacing w:line="200" w:lineRule="exact" w:before="210" w:after="0"/>
        <w:ind w:left="0" w:right="4786" w:firstLine="0"/>
        <w:jc w:val="right"/>
      </w:pPr>
      <w:r>
        <w:rPr>
          <w:rFonts w:ascii="TimesNewRomanPS" w:hAnsi="TimesNewRomanPS" w:eastAsia="TimesNewRomanPS"/>
          <w:b/>
          <w:i w:val="0"/>
          <w:color w:val="000000"/>
          <w:sz w:val="18"/>
        </w:rPr>
        <w:t>69</w:t>
      </w:r>
    </w:p>
    <w:p>
      <w:pPr>
        <w:autoSpaceDN w:val="0"/>
        <w:tabs>
          <w:tab w:pos="1240" w:val="left"/>
        </w:tabs>
        <w:autoSpaceDE w:val="0"/>
        <w:widowControl/>
        <w:spacing w:line="240" w:lineRule="auto" w:before="376" w:after="0"/>
        <w:ind w:left="0" w:right="0" w:firstLine="0"/>
        <w:jc w:val="left"/>
      </w:pPr>
      <w:r>
        <w:drawing>
          <wp:inline xmlns:a="http://schemas.openxmlformats.org/drawingml/2006/main" xmlns:pic="http://schemas.openxmlformats.org/drawingml/2006/picture">
            <wp:extent cx="584200" cy="165100"/>
            <wp:docPr id="1562" name="Picture 156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563" name="Picture 156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934" w:bottom="17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0" w:lineRule="exact" w:before="0" w:after="0"/>
        <w:ind w:left="0" w:right="3230" w:firstLine="0"/>
        <w:jc w:val="right"/>
      </w:pPr>
      <w:r>
        <w:rPr>
          <w:rFonts w:ascii="SimSun" w:hAnsi="SimSun" w:eastAsia="SimSun"/>
          <w:b w:val="0"/>
          <w:i w:val="0"/>
          <w:color w:val="000000"/>
          <w:sz w:val="21"/>
        </w:rPr>
        <w:t>辽宁工程技术大学硕士学位论文</w:t>
      </w:r>
    </w:p>
    <w:p>
      <w:pPr>
        <w:autoSpaceDN w:val="0"/>
        <w:autoSpaceDE w:val="0"/>
        <w:widowControl/>
        <w:spacing w:line="240" w:lineRule="exact" w:before="458" w:after="0"/>
        <w:ind w:left="998" w:right="0" w:firstLine="0"/>
        <w:jc w:val="left"/>
      </w:pPr>
      <w:r>
        <w:rPr>
          <w:rFonts w:ascii="SimSun" w:hAnsi="SimSun" w:eastAsia="SimSun"/>
          <w:b w:val="0"/>
          <w:i w:val="0"/>
          <w:color w:val="000000"/>
          <w:sz w:val="24"/>
        </w:rPr>
        <w:t>门的稳定性和密封性。</w:t>
      </w:r>
    </w:p>
    <w:p>
      <w:pPr>
        <w:autoSpaceDN w:val="0"/>
        <w:autoSpaceDE w:val="0"/>
        <w:widowControl/>
        <w:spacing w:line="412" w:lineRule="exact" w:before="22" w:after="0"/>
        <w:ind w:left="998" w:right="2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）围护结构与盾构加固：确保青岛地铁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号线盾构施工中的围护结构稳定性和强</w:t>
      </w:r>
      <w:r>
        <w:rPr>
          <w:rFonts w:ascii="SimSun" w:hAnsi="SimSun" w:eastAsia="SimSun"/>
          <w:b w:val="0"/>
          <w:i w:val="0"/>
          <w:color w:val="000000"/>
          <w:sz w:val="24"/>
        </w:rPr>
        <w:t>度，避免在盾构施工中发生破坏。优化盾构机的设计和施工参数，如推进速度、刀盘转</w:t>
      </w:r>
      <w:r>
        <w:rPr>
          <w:rFonts w:ascii="SimSun" w:hAnsi="SimSun" w:eastAsia="SimSun"/>
          <w:b w:val="0"/>
          <w:i w:val="0"/>
          <w:color w:val="000000"/>
          <w:sz w:val="24"/>
        </w:rPr>
        <w:t>速等，减少对周围土体的扰动。</w:t>
      </w:r>
    </w:p>
    <w:p>
      <w:pPr>
        <w:autoSpaceDN w:val="0"/>
        <w:autoSpaceDE w:val="0"/>
        <w:widowControl/>
        <w:spacing w:line="414" w:lineRule="exact" w:before="20" w:after="0"/>
        <w:ind w:left="998" w:right="2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）实时监测与预警：设立青岛地铁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号线盾构施工监测系统，实时监测洞门周围</w:t>
      </w:r>
      <w:r>
        <w:rPr>
          <w:rFonts w:ascii="SimSun" w:hAnsi="SimSun" w:eastAsia="SimSun"/>
          <w:b w:val="0"/>
          <w:i w:val="0"/>
          <w:color w:val="000000"/>
          <w:sz w:val="24"/>
        </w:rPr>
        <w:t>的地下水动态、土层变化等。设定合理的预警阈值，一旦发现异常情况，立即启动预警</w:t>
      </w:r>
      <w:r>
        <w:rPr>
          <w:rFonts w:ascii="SimSun" w:hAnsi="SimSun" w:eastAsia="SimSun"/>
          <w:b w:val="0"/>
          <w:i w:val="0"/>
          <w:color w:val="000000"/>
          <w:sz w:val="24"/>
        </w:rPr>
        <w:t>机制，并采取相应措施。</w:t>
      </w:r>
    </w:p>
    <w:p>
      <w:pPr>
        <w:autoSpaceDN w:val="0"/>
        <w:autoSpaceDE w:val="0"/>
        <w:widowControl/>
        <w:spacing w:line="414" w:lineRule="exact" w:before="20" w:after="0"/>
        <w:ind w:left="998" w:right="2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）应急措施准备：制定详细的青岛地铁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号线盾构施工应急预案，包括应急物资</w:t>
      </w:r>
      <w:r>
        <w:rPr>
          <w:rFonts w:ascii="SimSun" w:hAnsi="SimSun" w:eastAsia="SimSun"/>
          <w:b w:val="0"/>
          <w:i w:val="0"/>
          <w:color w:val="000000"/>
          <w:sz w:val="24"/>
        </w:rPr>
        <w:t>储备、人员疏散方案等。在施工过程中，准备必要的应急物资和设备，如注浆设备、水</w:t>
      </w:r>
      <w:r>
        <w:rPr>
          <w:rFonts w:ascii="SimSun" w:hAnsi="SimSun" w:eastAsia="SimSun"/>
          <w:b w:val="0"/>
          <w:i w:val="0"/>
          <w:color w:val="000000"/>
          <w:sz w:val="24"/>
        </w:rPr>
        <w:t>泵等，以便在涌水涌砂发生时能够迅速进行应急处理。</w:t>
      </w:r>
    </w:p>
    <w:p>
      <w:pPr>
        <w:autoSpaceDN w:val="0"/>
        <w:tabs>
          <w:tab w:pos="1478" w:val="left"/>
        </w:tabs>
        <w:autoSpaceDE w:val="0"/>
        <w:widowControl/>
        <w:spacing w:line="406" w:lineRule="exact" w:before="28"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6</w:t>
      </w:r>
      <w:r>
        <w:rPr>
          <w:rFonts w:ascii="SimSun" w:hAnsi="SimSun" w:eastAsia="SimSun"/>
          <w:b w:val="0"/>
          <w:i w:val="0"/>
          <w:color w:val="000000"/>
          <w:sz w:val="24"/>
        </w:rPr>
        <w:t>）环境保护与安全管理：在青岛地铁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号线盾构施工过程中，注意土壤和水源的</w:t>
      </w:r>
      <w:r>
        <w:rPr>
          <w:rFonts w:ascii="SimSun" w:hAnsi="SimSun" w:eastAsia="SimSun"/>
          <w:b w:val="0"/>
          <w:i w:val="0"/>
          <w:color w:val="000000"/>
          <w:sz w:val="24"/>
        </w:rPr>
        <w:t>保护，避免造成环境污染。优化盾构施工现场的安全管理，保障操作人员的安全。</w:t>
      </w:r>
    </w:p>
    <w:p>
      <w:pPr>
        <w:autoSpaceDN w:val="0"/>
        <w:autoSpaceDE w:val="0"/>
        <w:widowControl/>
        <w:spacing w:line="280" w:lineRule="exact" w:before="300" w:after="0"/>
        <w:ind w:left="998" w:right="0" w:firstLine="0"/>
        <w:jc w:val="left"/>
      </w:pPr>
      <w:r>
        <w:rPr>
          <w:rFonts w:ascii="SimHei" w:hAnsi="SimHei" w:eastAsia="SimHei"/>
          <w:b w:val="0"/>
          <w:i w:val="0"/>
          <w:color w:val="000000"/>
          <w:sz w:val="28"/>
        </w:rPr>
        <w:t>5.2.4 E1 盾构穿越地质环境复杂的应对措施</w:t>
      </w:r>
    </w:p>
    <w:p>
      <w:pPr>
        <w:autoSpaceDN w:val="0"/>
        <w:autoSpaceDE w:val="0"/>
        <w:widowControl/>
        <w:spacing w:line="414" w:lineRule="exact" w:before="174" w:after="0"/>
        <w:ind w:left="998" w:right="2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）地质勘察与风险评估：对青岛地铁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号线盾构施工区间进行全面的地质勘察，</w:t>
      </w:r>
      <w:r>
        <w:rPr>
          <w:rFonts w:ascii="SimSun" w:hAnsi="SimSun" w:eastAsia="SimSun"/>
          <w:b w:val="0"/>
          <w:i w:val="0"/>
          <w:color w:val="000000"/>
          <w:sz w:val="24"/>
        </w:rPr>
        <w:t>了解穿越区域的地质结构、地层分布、地下水状况等关键信息。基于勘察结果，评估可</w:t>
      </w:r>
      <w:r>
        <w:rPr>
          <w:rFonts w:ascii="SimSun" w:hAnsi="SimSun" w:eastAsia="SimSun"/>
          <w:b w:val="0"/>
          <w:i w:val="0"/>
          <w:color w:val="000000"/>
          <w:sz w:val="24"/>
        </w:rPr>
        <w:t>能遇到的风险，如涌砂涌水、盾构突沉、隧道损坏等，并制定相应的应对措施。</w:t>
      </w:r>
    </w:p>
    <w:p>
      <w:pPr>
        <w:autoSpaceDN w:val="0"/>
        <w:autoSpaceDE w:val="0"/>
        <w:widowControl/>
        <w:spacing w:line="416" w:lineRule="exact" w:before="18" w:after="0"/>
        <w:ind w:left="998" w:right="2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）盾构机选择与配置：根据青岛地铁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号线盾构施工区间地质勘察结果，选择适</w:t>
      </w:r>
      <w:r>
        <w:rPr>
          <w:rFonts w:ascii="SimSun" w:hAnsi="SimSun" w:eastAsia="SimSun"/>
          <w:b w:val="0"/>
          <w:i w:val="0"/>
          <w:color w:val="000000"/>
          <w:sz w:val="24"/>
        </w:rPr>
        <w:t>合的盾构机型号和配置。确保盾构机具有足够的推进力和稳定性，以应对复杂地质环境</w:t>
      </w:r>
      <w:r>
        <w:rPr>
          <w:rFonts w:ascii="SimSun" w:hAnsi="SimSun" w:eastAsia="SimSun"/>
          <w:b w:val="0"/>
          <w:i w:val="0"/>
          <w:color w:val="000000"/>
          <w:sz w:val="24"/>
        </w:rPr>
        <w:t>的挑战。同时，盾构机需配备向土仓增加泥土或泡沫的功能，此外，螺旋输送机亦应安</w:t>
      </w:r>
      <w:r>
        <w:rPr>
          <w:rFonts w:ascii="SimSun" w:hAnsi="SimSun" w:eastAsia="SimSun"/>
          <w:b w:val="0"/>
          <w:i w:val="0"/>
          <w:color w:val="000000"/>
          <w:sz w:val="24"/>
        </w:rPr>
        <w:t>装防喷溅装置，以改善渣土性能，防止涌沙突水发生，能保障作业安全，。</w:t>
      </w:r>
    </w:p>
    <w:p>
      <w:pPr>
        <w:autoSpaceDN w:val="0"/>
        <w:autoSpaceDE w:val="0"/>
        <w:widowControl/>
        <w:spacing w:line="414" w:lineRule="exact" w:before="20" w:after="0"/>
        <w:ind w:left="998" w:right="2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）注浆与加固措施：在青岛地铁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号线盾构施工穿越过程中，采用注浆技术对地</w:t>
      </w:r>
      <w:r>
        <w:rPr>
          <w:rFonts w:ascii="SimSun" w:hAnsi="SimSun" w:eastAsia="SimSun"/>
          <w:b w:val="0"/>
          <w:i w:val="0"/>
          <w:color w:val="000000"/>
          <w:sz w:val="24"/>
        </w:rPr>
        <w:t>层进行加固。注浆材料应加入早强剂，以快速达到强度。同时，严格控制注浆压力，避</w:t>
      </w:r>
      <w:r>
        <w:rPr>
          <w:rFonts w:ascii="SimSun" w:hAnsi="SimSun" w:eastAsia="SimSun"/>
          <w:b w:val="0"/>
          <w:i w:val="0"/>
          <w:color w:val="000000"/>
          <w:sz w:val="24"/>
        </w:rPr>
        <w:t>免形成劈裂注浆，造成河水倒灌或其他不利影响。</w:t>
      </w:r>
    </w:p>
    <w:p>
      <w:pPr>
        <w:autoSpaceDN w:val="0"/>
        <w:autoSpaceDE w:val="0"/>
        <w:widowControl/>
        <w:spacing w:line="416" w:lineRule="exact" w:before="18" w:after="0"/>
        <w:ind w:left="998" w:right="2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）盾尾密封与泥水控制：对青岛地铁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号线盾构施工的盾尾密封系统进行详尽的</w:t>
      </w:r>
      <w:r>
        <w:rPr>
          <w:rFonts w:ascii="SimSun" w:hAnsi="SimSun" w:eastAsia="SimSun"/>
          <w:b w:val="0"/>
          <w:i w:val="0"/>
          <w:color w:val="000000"/>
          <w:sz w:val="24"/>
        </w:rPr>
        <w:t>审查与维护，选用优质的盾尾油脂，并在掘进过程中持续、稳定地向盾尾密封部分注入</w:t>
      </w:r>
      <w:r>
        <w:rPr>
          <w:rFonts w:ascii="SimSun" w:hAnsi="SimSun" w:eastAsia="SimSun"/>
          <w:b w:val="0"/>
          <w:i w:val="0"/>
          <w:color w:val="000000"/>
          <w:sz w:val="24"/>
        </w:rPr>
        <w:t>油脂。必须确保每环的油脂注入量符合既定要求，从而有效防止泥水和浆液渗入盾体内</w:t>
      </w:r>
      <w:r>
        <w:rPr>
          <w:rFonts w:ascii="SimSun" w:hAnsi="SimSun" w:eastAsia="SimSun"/>
          <w:b w:val="0"/>
          <w:i w:val="0"/>
          <w:color w:val="000000"/>
          <w:sz w:val="24"/>
        </w:rPr>
        <w:t>部。通过以上措施，不仅能够保障盾尾密封系统的稳定运作，也能提升掘进作业的安全</w:t>
      </w:r>
      <w:r>
        <w:rPr>
          <w:rFonts w:ascii="SimSun" w:hAnsi="SimSun" w:eastAsia="SimSun"/>
          <w:b w:val="0"/>
          <w:i w:val="0"/>
          <w:color w:val="000000"/>
          <w:sz w:val="24"/>
        </w:rPr>
        <w:t>性和效率。</w:t>
      </w:r>
    </w:p>
    <w:p>
      <w:pPr>
        <w:autoSpaceDN w:val="0"/>
        <w:autoSpaceDE w:val="0"/>
        <w:widowControl/>
        <w:spacing w:line="414" w:lineRule="exact" w:before="20" w:after="0"/>
        <w:ind w:left="998" w:right="2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）参数控制与盾构姿态调整：依据青岛地铁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号线盾构施工的操作守则调整盾构</w:t>
      </w:r>
      <w:r>
        <w:rPr>
          <w:rFonts w:ascii="SimSun" w:hAnsi="SimSun" w:eastAsia="SimSun"/>
          <w:b w:val="0"/>
          <w:i w:val="0"/>
          <w:color w:val="000000"/>
          <w:sz w:val="24"/>
        </w:rPr>
        <w:t>参数，诸如推进油缸的压力差、各组推进油缸的行程等，防止姿态突变或盾构上浮。同</w:t>
      </w:r>
      <w:r>
        <w:rPr>
          <w:rFonts w:ascii="SimSun" w:hAnsi="SimSun" w:eastAsia="SimSun"/>
          <w:b w:val="0"/>
          <w:i w:val="0"/>
          <w:color w:val="000000"/>
          <w:sz w:val="24"/>
        </w:rPr>
        <w:t>时，根据地质变化及时调整盾构姿态，确保隧道施工的顺利进行。</w:t>
      </w:r>
    </w:p>
    <w:p>
      <w:pPr>
        <w:autoSpaceDN w:val="0"/>
        <w:autoSpaceDE w:val="0"/>
        <w:widowControl/>
        <w:spacing w:line="264" w:lineRule="exact" w:before="170" w:after="0"/>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6</w:t>
      </w:r>
      <w:r>
        <w:rPr>
          <w:rFonts w:ascii="SimSun" w:hAnsi="SimSun" w:eastAsia="SimSun"/>
          <w:b w:val="0"/>
          <w:i w:val="0"/>
          <w:color w:val="000000"/>
          <w:sz w:val="24"/>
        </w:rPr>
        <w:t>）应急预案与监测：制定详细的青岛地铁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号线盾构施工应急预案，包括应对涌</w:t>
      </w:r>
    </w:p>
    <w:p>
      <w:pPr>
        <w:autoSpaceDN w:val="0"/>
        <w:autoSpaceDE w:val="0"/>
        <w:widowControl/>
        <w:spacing w:line="200" w:lineRule="exact" w:before="302" w:after="0"/>
        <w:ind w:left="0" w:right="4606" w:firstLine="0"/>
        <w:jc w:val="right"/>
      </w:pPr>
      <w:r>
        <w:rPr>
          <w:rFonts w:ascii="TimesNewRomanPS" w:hAnsi="TimesNewRomanPS" w:eastAsia="TimesNewRomanPS"/>
          <w:b/>
          <w:i w:val="0"/>
          <w:color w:val="000000"/>
          <w:sz w:val="18"/>
        </w:rPr>
        <w:t>70</w:t>
      </w:r>
    </w:p>
    <w:p>
      <w:pPr>
        <w:autoSpaceDN w:val="0"/>
        <w:tabs>
          <w:tab w:pos="1240" w:val="left"/>
        </w:tabs>
        <w:autoSpaceDE w:val="0"/>
        <w:widowControl/>
        <w:spacing w:line="240" w:lineRule="auto" w:before="582" w:after="0"/>
        <w:ind w:left="0" w:right="0" w:firstLine="0"/>
        <w:jc w:val="left"/>
      </w:pPr>
      <w:r>
        <w:drawing>
          <wp:inline xmlns:a="http://schemas.openxmlformats.org/drawingml/2006/main" xmlns:pic="http://schemas.openxmlformats.org/drawingml/2006/picture">
            <wp:extent cx="584200" cy="165100"/>
            <wp:docPr id="1564" name="Picture 156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565" name="Picture 156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114" w:bottom="17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0" w:lineRule="exact" w:before="0" w:after="0"/>
        <w:ind w:left="0" w:right="3410" w:firstLine="0"/>
        <w:jc w:val="right"/>
      </w:pPr>
      <w:r>
        <w:rPr>
          <w:rFonts w:ascii="SimSun" w:hAnsi="SimSun" w:eastAsia="SimSun"/>
          <w:b w:val="0"/>
          <w:i w:val="0"/>
          <w:color w:val="000000"/>
          <w:sz w:val="21"/>
        </w:rPr>
        <w:t>辽宁工程技术大学硕士学位论文</w:t>
      </w:r>
    </w:p>
    <w:p>
      <w:pPr>
        <w:autoSpaceDN w:val="0"/>
        <w:autoSpaceDE w:val="0"/>
        <w:widowControl/>
        <w:spacing w:line="420" w:lineRule="exact" w:before="278" w:after="0"/>
        <w:ind w:left="998" w:right="144" w:firstLine="0"/>
        <w:jc w:val="left"/>
      </w:pPr>
      <w:r>
        <w:rPr>
          <w:rFonts w:ascii="SimSun" w:hAnsi="SimSun" w:eastAsia="SimSun"/>
          <w:b w:val="0"/>
          <w:i w:val="0"/>
          <w:color w:val="000000"/>
          <w:sz w:val="24"/>
        </w:rPr>
        <w:t>砂涌水、盾构突沉等突发事件的措施。同时，加强施工过程中的监测工作，包括地层变</w:t>
      </w:r>
      <w:r>
        <w:rPr>
          <w:rFonts w:ascii="SimSun" w:hAnsi="SimSun" w:eastAsia="SimSun"/>
          <w:b w:val="0"/>
          <w:i w:val="0"/>
          <w:color w:val="000000"/>
          <w:sz w:val="24"/>
        </w:rPr>
        <w:t>形、盾构姿态、泥水压力等关键参数的实时监测，以便及时发现并处理潜在的安全隐患。</w:t>
      </w:r>
    </w:p>
    <w:p>
      <w:pPr>
        <w:autoSpaceDN w:val="0"/>
        <w:autoSpaceDE w:val="0"/>
        <w:widowControl/>
        <w:spacing w:line="280" w:lineRule="exact" w:before="300" w:after="0"/>
        <w:ind w:left="998" w:right="0" w:firstLine="0"/>
        <w:jc w:val="left"/>
      </w:pPr>
      <w:r>
        <w:rPr>
          <w:rFonts w:ascii="SimHei" w:hAnsi="SimHei" w:eastAsia="SimHei"/>
          <w:b w:val="0"/>
          <w:i w:val="0"/>
          <w:color w:val="000000"/>
          <w:sz w:val="28"/>
        </w:rPr>
        <w:t>5.2.5 Z6 管片错台、开裂或渗漏水的应对措施</w:t>
      </w:r>
    </w:p>
    <w:p>
      <w:pPr>
        <w:autoSpaceDN w:val="0"/>
        <w:autoSpaceDE w:val="0"/>
        <w:widowControl/>
        <w:spacing w:line="416" w:lineRule="exact" w:before="170" w:after="0"/>
        <w:ind w:left="998" w:right="20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）要严格控制青岛地铁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号线盾构施工过程中的各个环节，确保施工质量。在管</w:t>
      </w:r>
      <w:r>
        <w:rPr>
          <w:rFonts w:ascii="SimSun" w:hAnsi="SimSun" w:eastAsia="SimSun"/>
          <w:b w:val="0"/>
          <w:i w:val="0"/>
          <w:color w:val="000000"/>
          <w:sz w:val="24"/>
        </w:rPr>
        <w:t>片拼装环节，应规范拼装程序，清理盾尾和管片迎水面的杂物，遵循正确的拼装顺序，</w:t>
      </w:r>
      <w:r>
        <w:rPr>
          <w:rFonts w:ascii="SimSun" w:hAnsi="SimSun" w:eastAsia="SimSun"/>
          <w:b w:val="0"/>
          <w:i w:val="0"/>
          <w:color w:val="000000"/>
          <w:sz w:val="24"/>
        </w:rPr>
        <w:t>并使用微调装置确保管片平顺相接。同时，要控制盾构机的轴线，防止因轴线偏差导致</w:t>
      </w:r>
      <w:r>
        <w:rPr>
          <w:rFonts w:ascii="SimSun" w:hAnsi="SimSun" w:eastAsia="SimSun"/>
          <w:b w:val="0"/>
          <w:i w:val="0"/>
          <w:color w:val="000000"/>
          <w:sz w:val="24"/>
        </w:rPr>
        <w:t>的管片错台问题。</w:t>
      </w:r>
    </w:p>
    <w:p>
      <w:pPr>
        <w:autoSpaceDN w:val="0"/>
        <w:autoSpaceDE w:val="0"/>
        <w:widowControl/>
        <w:spacing w:line="414" w:lineRule="exact" w:before="22" w:after="0"/>
        <w:ind w:left="998" w:right="20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）加强青岛地铁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号线盾构施工的管片制造工艺和质量控制，确保管片具有足够</w:t>
      </w:r>
      <w:r>
        <w:rPr>
          <w:rFonts w:ascii="SimSun" w:hAnsi="SimSun" w:eastAsia="SimSun"/>
          <w:b w:val="0"/>
          <w:i w:val="0"/>
          <w:color w:val="000000"/>
          <w:sz w:val="24"/>
        </w:rPr>
        <w:t>的强度和稳定性。采用高强度材料和良好的设计结构，以提高管片的抗裂性能。在运输</w:t>
      </w:r>
      <w:r>
        <w:rPr>
          <w:rFonts w:ascii="SimSun" w:hAnsi="SimSun" w:eastAsia="SimSun"/>
          <w:b w:val="0"/>
          <w:i w:val="0"/>
          <w:color w:val="000000"/>
          <w:sz w:val="24"/>
        </w:rPr>
        <w:t>和拼装过程中，要轻拿轻放，避免对管片造成损坏。</w:t>
      </w:r>
    </w:p>
    <w:p>
      <w:pPr>
        <w:autoSpaceDN w:val="0"/>
        <w:autoSpaceDE w:val="0"/>
        <w:widowControl/>
        <w:spacing w:line="416" w:lineRule="exact" w:before="18" w:after="0"/>
        <w:ind w:left="998" w:right="20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）对于青岛地铁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号线盾构施工已经出现的管片错台、开裂问题，要及时采取修</w:t>
      </w:r>
      <w:r>
        <w:rPr>
          <w:rFonts w:ascii="SimSun" w:hAnsi="SimSun" w:eastAsia="SimSun"/>
          <w:b w:val="0"/>
          <w:i w:val="0"/>
          <w:color w:val="000000"/>
          <w:sz w:val="24"/>
        </w:rPr>
        <w:t>缮措施。对于错台问题，可以通过调整盾构机的姿态、修正管片安装位置等方法进行纠</w:t>
      </w:r>
      <w:r>
        <w:rPr>
          <w:rFonts w:ascii="SimSun" w:hAnsi="SimSun" w:eastAsia="SimSun"/>
          <w:b w:val="0"/>
          <w:i w:val="0"/>
          <w:color w:val="000000"/>
          <w:sz w:val="24"/>
        </w:rPr>
        <w:t>偏。对于开裂问题，首先要查明开裂原因，然后采取相应的加固和修补措施，如注浆加</w:t>
      </w:r>
      <w:r>
        <w:rPr>
          <w:rFonts w:ascii="SimSun" w:hAnsi="SimSun" w:eastAsia="SimSun"/>
          <w:b w:val="0"/>
          <w:i w:val="0"/>
          <w:color w:val="000000"/>
          <w:sz w:val="24"/>
        </w:rPr>
        <w:t>固、粘贴钢板等。</w:t>
      </w:r>
    </w:p>
    <w:p>
      <w:pPr>
        <w:autoSpaceDN w:val="0"/>
        <w:autoSpaceDE w:val="0"/>
        <w:widowControl/>
        <w:spacing w:line="416" w:lineRule="exact" w:before="18" w:after="0"/>
        <w:ind w:left="998"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）针对青岛地铁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号线盾构施工的渗漏水问题，应重点提高管片接缝的密封性能。</w:t>
      </w:r>
      <w:r>
        <w:rPr>
          <w:rFonts w:ascii="SimSun" w:hAnsi="SimSun" w:eastAsia="SimSun"/>
          <w:b w:val="0"/>
          <w:i w:val="0"/>
          <w:color w:val="000000"/>
          <w:sz w:val="24"/>
        </w:rPr>
        <w:t>在粘贴止水条时，要确保止水槽的清洁和干燥，使用质量好的止水条产品，并定期检查</w:t>
      </w:r>
      <w:r>
        <w:rPr>
          <w:rFonts w:ascii="SimSun" w:hAnsi="SimSun" w:eastAsia="SimSun"/>
          <w:b w:val="0"/>
          <w:i w:val="0"/>
          <w:color w:val="000000"/>
          <w:sz w:val="24"/>
        </w:rPr>
        <w:t>其完好性。对于已经出现渗漏的部位，要及时进行注浆处理，形成止水环，隔离隧道背</w:t>
      </w:r>
      <w:r>
        <w:rPr>
          <w:rFonts w:ascii="SimSun" w:hAnsi="SimSun" w:eastAsia="SimSun"/>
          <w:b w:val="0"/>
          <w:i w:val="0"/>
          <w:color w:val="000000"/>
          <w:sz w:val="24"/>
        </w:rPr>
        <w:t>后的积水。</w:t>
      </w:r>
    </w:p>
    <w:p>
      <w:pPr>
        <w:autoSpaceDN w:val="0"/>
        <w:autoSpaceDE w:val="0"/>
        <w:widowControl/>
        <w:spacing w:line="414" w:lineRule="exact" w:before="20" w:after="0"/>
        <w:ind w:left="998" w:right="20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）要加强青岛地铁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号线盾构施工的监测和预警工作。通过实时监测盾构机的姿</w:t>
      </w:r>
      <w:r>
        <w:rPr>
          <w:rFonts w:ascii="SimSun" w:hAnsi="SimSun" w:eastAsia="SimSun"/>
          <w:b w:val="0"/>
          <w:i w:val="0"/>
          <w:color w:val="000000"/>
          <w:sz w:val="24"/>
        </w:rPr>
        <w:t>态、管片安装质量、渗漏水情况等指标，及时发现并处理问题。同时，制定应急预案，</w:t>
      </w:r>
      <w:r>
        <w:rPr>
          <w:rFonts w:ascii="SimSun" w:hAnsi="SimSun" w:eastAsia="SimSun"/>
          <w:b w:val="0"/>
          <w:i w:val="0"/>
          <w:color w:val="000000"/>
          <w:sz w:val="24"/>
        </w:rPr>
        <w:t>对可能出现的风险进行预防和应对，确保盾构施工的安全和顺利进行。</w:t>
      </w:r>
    </w:p>
    <w:p>
      <w:pPr>
        <w:autoSpaceDN w:val="0"/>
        <w:autoSpaceDE w:val="0"/>
        <w:widowControl/>
        <w:spacing w:line="280" w:lineRule="exact" w:before="300" w:after="0"/>
        <w:ind w:left="998" w:right="0" w:firstLine="0"/>
        <w:jc w:val="left"/>
      </w:pPr>
      <w:r>
        <w:rPr>
          <w:rFonts w:ascii="SimHei" w:hAnsi="SimHei" w:eastAsia="SimHei"/>
          <w:b w:val="0"/>
          <w:i w:val="0"/>
          <w:color w:val="000000"/>
          <w:sz w:val="28"/>
        </w:rPr>
        <w:t>5.2.6 Z7 注浆压力不合理的应对措施</w:t>
      </w:r>
    </w:p>
    <w:p>
      <w:pPr>
        <w:autoSpaceDN w:val="0"/>
        <w:autoSpaceDE w:val="0"/>
        <w:widowControl/>
        <w:spacing w:line="416" w:lineRule="exact" w:before="170" w:after="0"/>
        <w:ind w:left="998" w:right="20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）调整注浆参数：根据青岛地铁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号线盾构施工的实际施工情况和地质条件，注</w:t>
      </w:r>
      <w:r>
        <w:rPr>
          <w:rFonts w:ascii="SimSun" w:hAnsi="SimSun" w:eastAsia="SimSun"/>
          <w:b w:val="0"/>
          <w:i w:val="0"/>
          <w:color w:val="000000"/>
          <w:sz w:val="24"/>
        </w:rPr>
        <w:t>浆压力的调整必须适时进行，其大小需基于土压、水压、管片强度、盾构形式以及浆液</w:t>
      </w:r>
      <w:r>
        <w:rPr>
          <w:rFonts w:ascii="SimSun" w:hAnsi="SimSun" w:eastAsia="SimSun"/>
          <w:b w:val="0"/>
          <w:i w:val="0"/>
          <w:color w:val="000000"/>
          <w:sz w:val="24"/>
        </w:rPr>
        <w:t>特性等因素进行全面、综合的考量与判断，以确保施工的安全与有效进行。在调整注浆</w:t>
      </w:r>
      <w:r>
        <w:rPr>
          <w:rFonts w:ascii="SimSun" w:hAnsi="SimSun" w:eastAsia="SimSun"/>
          <w:b w:val="0"/>
          <w:i w:val="0"/>
          <w:color w:val="000000"/>
          <w:sz w:val="24"/>
        </w:rPr>
        <w:t>压力时，应注意避免注浆压力过大或过小，以防止对周围地层和建（构）筑物造成不良</w:t>
      </w:r>
      <w:r>
        <w:rPr>
          <w:rFonts w:ascii="SimSun" w:hAnsi="SimSun" w:eastAsia="SimSun"/>
          <w:b w:val="0"/>
          <w:i w:val="0"/>
          <w:color w:val="000000"/>
          <w:sz w:val="24"/>
        </w:rPr>
        <w:t>影响。</w:t>
      </w:r>
    </w:p>
    <w:p>
      <w:pPr>
        <w:autoSpaceDN w:val="0"/>
        <w:autoSpaceDE w:val="0"/>
        <w:widowControl/>
        <w:spacing w:line="416" w:lineRule="exact" w:before="18" w:after="0"/>
        <w:ind w:left="998"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）优化注浆配比：根据青岛地铁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号线盾构施工区间的不同地段的水文地质情况，</w:t>
      </w:r>
      <w:r>
        <w:rPr>
          <w:rFonts w:ascii="SimSun" w:hAnsi="SimSun" w:eastAsia="SimSun"/>
          <w:b w:val="0"/>
          <w:i w:val="0"/>
          <w:color w:val="000000"/>
          <w:sz w:val="24"/>
        </w:rPr>
        <w:t>选择合适的同步注浆砂浆配合比。对于某些地层，可能需要选择稠度较低、初凝时间较</w:t>
      </w:r>
      <w:r>
        <w:rPr>
          <w:rFonts w:ascii="SimSun" w:hAnsi="SimSun" w:eastAsia="SimSun"/>
          <w:b w:val="0"/>
          <w:i w:val="0"/>
          <w:color w:val="000000"/>
          <w:sz w:val="24"/>
        </w:rPr>
        <w:t>短的砂浆配合比，以提高注浆效果。通过试验确定最佳的注浆配比，确保注浆材料能够</w:t>
      </w:r>
      <w:r>
        <w:rPr>
          <w:rFonts w:ascii="SimSun" w:hAnsi="SimSun" w:eastAsia="SimSun"/>
          <w:b w:val="0"/>
          <w:i w:val="0"/>
          <w:color w:val="000000"/>
          <w:sz w:val="24"/>
        </w:rPr>
        <w:t>满足施工要求。</w:t>
      </w:r>
    </w:p>
    <w:p>
      <w:pPr>
        <w:autoSpaceDN w:val="0"/>
        <w:tabs>
          <w:tab w:pos="5584" w:val="left"/>
        </w:tabs>
        <w:autoSpaceDE w:val="0"/>
        <w:widowControl/>
        <w:spacing w:line="396" w:lineRule="exact" w:before="38" w:after="0"/>
        <w:ind w:left="1478" w:right="4752"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）加强注浆设备维护与管理：</w:t>
      </w:r>
      <w:r>
        <w:br/>
      </w:r>
      <w:r>
        <w:rPr>
          <w:rFonts w:ascii="TimesNewRomanPS" w:hAnsi="TimesNewRomanPS" w:eastAsia="TimesNewRomanPS"/>
          <w:b/>
          <w:i w:val="0"/>
          <w:color w:val="000000"/>
          <w:sz w:val="18"/>
        </w:rPr>
        <w:t>71</w:t>
      </w:r>
    </w:p>
    <w:p>
      <w:pPr>
        <w:autoSpaceDN w:val="0"/>
        <w:tabs>
          <w:tab w:pos="1240" w:val="left"/>
        </w:tabs>
        <w:autoSpaceDE w:val="0"/>
        <w:widowControl/>
        <w:spacing w:line="240" w:lineRule="auto" w:before="376" w:after="0"/>
        <w:ind w:left="0" w:right="0" w:firstLine="0"/>
        <w:jc w:val="left"/>
      </w:pPr>
      <w:r>
        <w:drawing>
          <wp:inline xmlns:a="http://schemas.openxmlformats.org/drawingml/2006/main" xmlns:pic="http://schemas.openxmlformats.org/drawingml/2006/picture">
            <wp:extent cx="584200" cy="165100"/>
            <wp:docPr id="1566" name="Picture 156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567" name="Picture 156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934" w:bottom="17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0" w:lineRule="exact" w:before="0" w:after="0"/>
        <w:ind w:left="0" w:right="3236" w:firstLine="0"/>
        <w:jc w:val="right"/>
      </w:pPr>
      <w:r>
        <w:rPr>
          <w:rFonts w:ascii="SimSun" w:hAnsi="SimSun" w:eastAsia="SimSun"/>
          <w:b w:val="0"/>
          <w:i w:val="0"/>
          <w:color w:val="000000"/>
          <w:sz w:val="21"/>
        </w:rPr>
        <w:t>辽宁工程技术大学硕士学位论文</w:t>
      </w:r>
    </w:p>
    <w:p>
      <w:pPr>
        <w:autoSpaceDN w:val="0"/>
        <w:tabs>
          <w:tab w:pos="1478" w:val="left"/>
        </w:tabs>
        <w:autoSpaceDE w:val="0"/>
        <w:widowControl/>
        <w:spacing w:line="406" w:lineRule="exact" w:before="306" w:after="0"/>
        <w:ind w:left="998" w:right="0" w:firstLine="0"/>
        <w:jc w:val="left"/>
      </w:pPr>
      <w:r>
        <w:tab/>
      </w:r>
      <w:r>
        <w:rPr>
          <w:rFonts w:ascii="SimSun" w:hAnsi="SimSun" w:eastAsia="SimSun"/>
          <w:b w:val="0"/>
          <w:i w:val="0"/>
          <w:color w:val="000000"/>
          <w:sz w:val="24"/>
        </w:rPr>
        <w:t>定期对青岛地铁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号线盾构施工的注浆设备进行维护和检查，确保其处于良好的工</w:t>
      </w:r>
      <w:r>
        <w:rPr>
          <w:rFonts w:ascii="SimSun" w:hAnsi="SimSun" w:eastAsia="SimSun"/>
          <w:b w:val="0"/>
          <w:i w:val="0"/>
          <w:color w:val="000000"/>
          <w:sz w:val="24"/>
        </w:rPr>
        <w:t>作状态。对注浆设备进行校准和调试，确保注浆压力的准确性和稳定性。</w:t>
      </w:r>
    </w:p>
    <w:p>
      <w:pPr>
        <w:autoSpaceDN w:val="0"/>
        <w:autoSpaceDE w:val="0"/>
        <w:widowControl/>
        <w:spacing w:line="414" w:lineRule="exact" w:before="20" w:after="0"/>
        <w:ind w:left="998" w:right="26"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）提高施工人员技能水平：加强对青岛地铁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号线盾构施工的注浆操作人员的培</w:t>
      </w:r>
      <w:r>
        <w:rPr>
          <w:rFonts w:ascii="SimSun" w:hAnsi="SimSun" w:eastAsia="SimSun"/>
          <w:b w:val="0"/>
          <w:i w:val="0"/>
          <w:color w:val="000000"/>
          <w:sz w:val="24"/>
        </w:rPr>
        <w:t>训和指导，提高他们的技能水平和操作经验。使操作人员能够熟练掌握注浆技术，准确</w:t>
      </w:r>
      <w:r>
        <w:rPr>
          <w:rFonts w:ascii="SimSun" w:hAnsi="SimSun" w:eastAsia="SimSun"/>
          <w:b w:val="0"/>
          <w:i w:val="0"/>
          <w:color w:val="000000"/>
          <w:sz w:val="24"/>
        </w:rPr>
        <w:t>判断注浆压力是否合理，并能够及时采取相应措施进行调整。</w:t>
      </w:r>
    </w:p>
    <w:p>
      <w:pPr>
        <w:autoSpaceDN w:val="0"/>
        <w:autoSpaceDE w:val="0"/>
        <w:widowControl/>
        <w:spacing w:line="414" w:lineRule="exact" w:before="20" w:after="0"/>
        <w:ind w:left="998" w:right="26"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）建立监测与反馈机制：在青岛地铁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号线盾构施工过程中建立注浆压力的监测</w:t>
      </w:r>
      <w:r>
        <w:rPr>
          <w:rFonts w:ascii="SimSun" w:hAnsi="SimSun" w:eastAsia="SimSun"/>
          <w:b w:val="0"/>
          <w:i w:val="0"/>
          <w:color w:val="000000"/>
          <w:sz w:val="24"/>
        </w:rPr>
        <w:t>与反馈机制，实时监测注浆压力的变化情况。根据监测结果及时进行调整和优化，确保</w:t>
      </w:r>
      <w:r>
        <w:rPr>
          <w:rFonts w:ascii="SimSun" w:hAnsi="SimSun" w:eastAsia="SimSun"/>
          <w:b w:val="0"/>
          <w:i w:val="0"/>
          <w:color w:val="000000"/>
          <w:sz w:val="24"/>
        </w:rPr>
        <w:t>注浆压力始终处于合理范围内。</w:t>
      </w:r>
    </w:p>
    <w:p>
      <w:pPr>
        <w:autoSpaceDN w:val="0"/>
        <w:autoSpaceDE w:val="0"/>
        <w:widowControl/>
        <w:spacing w:line="280" w:lineRule="exact" w:before="300" w:after="0"/>
        <w:ind w:left="998" w:right="0" w:firstLine="0"/>
        <w:jc w:val="left"/>
      </w:pPr>
      <w:r>
        <w:rPr>
          <w:rFonts w:ascii="SimHei" w:hAnsi="SimHei" w:eastAsia="SimHei"/>
          <w:b w:val="0"/>
          <w:i w:val="0"/>
          <w:color w:val="000000"/>
          <w:sz w:val="28"/>
        </w:rPr>
        <w:t>5.2.7 Z1 开挖面土体失稳的应对措施</w:t>
      </w:r>
    </w:p>
    <w:p>
      <w:pPr>
        <w:autoSpaceDN w:val="0"/>
        <w:autoSpaceDE w:val="0"/>
        <w:widowControl/>
        <w:spacing w:line="414" w:lineRule="exact" w:before="174" w:after="0"/>
        <w:ind w:left="998" w:right="2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）加强地质勘察：在青岛地铁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号线盾构施工前，进行详细的地质勘察，了解地</w:t>
      </w:r>
      <w:r>
        <w:rPr>
          <w:rFonts w:ascii="SimSun" w:hAnsi="SimSun" w:eastAsia="SimSun"/>
          <w:b w:val="0"/>
          <w:i w:val="0"/>
          <w:color w:val="000000"/>
          <w:sz w:val="24"/>
        </w:rPr>
        <w:t>下土层的分布、性质以及潜在的不良地质条件。这有助于预测可能出现的土体失稳情况，</w:t>
      </w:r>
      <w:r>
        <w:rPr>
          <w:rFonts w:ascii="SimSun" w:hAnsi="SimSun" w:eastAsia="SimSun"/>
          <w:b w:val="0"/>
          <w:i w:val="0"/>
          <w:color w:val="000000"/>
          <w:sz w:val="24"/>
        </w:rPr>
        <w:t>并制定相应的预防和应对措施。</w:t>
      </w:r>
    </w:p>
    <w:p>
      <w:pPr>
        <w:autoSpaceDN w:val="0"/>
        <w:autoSpaceDE w:val="0"/>
        <w:widowControl/>
        <w:spacing w:line="414" w:lineRule="exact" w:before="20" w:after="0"/>
        <w:ind w:left="998" w:right="26"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）优化盾构机设计：针对青岛地铁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号线盾构施工的具体地质条件，优化盾构机</w:t>
      </w:r>
      <w:r>
        <w:rPr>
          <w:rFonts w:ascii="SimSun" w:hAnsi="SimSun" w:eastAsia="SimSun"/>
          <w:b w:val="0"/>
          <w:i w:val="0"/>
          <w:color w:val="000000"/>
          <w:sz w:val="24"/>
        </w:rPr>
        <w:t>的设计，包括选择合适的盾构机型号、调整盾构机的推进参数等。确保盾构机在施工过</w:t>
      </w:r>
      <w:r>
        <w:rPr>
          <w:rFonts w:ascii="SimSun" w:hAnsi="SimSun" w:eastAsia="SimSun"/>
          <w:b w:val="0"/>
          <w:i w:val="0"/>
          <w:color w:val="000000"/>
          <w:sz w:val="24"/>
        </w:rPr>
        <w:t>程中能够适应各种地质条件，减少土体失稳的风险。</w:t>
      </w:r>
    </w:p>
    <w:p>
      <w:pPr>
        <w:autoSpaceDN w:val="0"/>
        <w:autoSpaceDE w:val="0"/>
        <w:widowControl/>
        <w:spacing w:line="414" w:lineRule="exact" w:before="20" w:after="0"/>
        <w:ind w:left="998" w:right="26"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）控制推进速度和土压平衡：在青岛地铁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号线盾构施工过程中，要严格控制推</w:t>
      </w:r>
      <w:r>
        <w:rPr>
          <w:rFonts w:ascii="SimSun" w:hAnsi="SimSun" w:eastAsia="SimSun"/>
          <w:b w:val="0"/>
          <w:i w:val="0"/>
          <w:color w:val="000000"/>
          <w:sz w:val="24"/>
        </w:rPr>
        <w:t>进速度和土压平衡。通过调整推进速度和土仓压力，保持开挖面的稳定。同时，要确保</w:t>
      </w:r>
      <w:r>
        <w:rPr>
          <w:rFonts w:ascii="SimSun" w:hAnsi="SimSun" w:eastAsia="SimSun"/>
          <w:b w:val="0"/>
          <w:i w:val="0"/>
          <w:color w:val="000000"/>
          <w:sz w:val="24"/>
        </w:rPr>
        <w:t>排土量和开挖量的平衡，避免超挖或欠挖导致的土体失稳。</w:t>
      </w:r>
    </w:p>
    <w:p>
      <w:pPr>
        <w:autoSpaceDN w:val="0"/>
        <w:autoSpaceDE w:val="0"/>
        <w:widowControl/>
        <w:spacing w:line="414" w:lineRule="exact" w:before="20" w:after="0"/>
        <w:ind w:left="998" w:right="26"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）加强支撑和加固措施：在青岛地铁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号线盾构施工的关键部位，如洞口、转弯</w:t>
      </w:r>
      <w:r>
        <w:rPr>
          <w:rFonts w:ascii="SimSun" w:hAnsi="SimSun" w:eastAsia="SimSun"/>
          <w:b w:val="0"/>
          <w:i w:val="0"/>
          <w:color w:val="000000"/>
          <w:sz w:val="24"/>
        </w:rPr>
        <w:t>段等，加强支撑和加固措施。可以采用注浆、锚杆、钢板桩等方式进行加固，提高土体</w:t>
      </w:r>
      <w:r>
        <w:rPr>
          <w:rFonts w:ascii="SimSun" w:hAnsi="SimSun" w:eastAsia="SimSun"/>
          <w:b w:val="0"/>
          <w:i w:val="0"/>
          <w:color w:val="000000"/>
          <w:sz w:val="24"/>
        </w:rPr>
        <w:t>的稳定性和承载能力。</w:t>
      </w:r>
    </w:p>
    <w:p>
      <w:pPr>
        <w:autoSpaceDN w:val="0"/>
        <w:autoSpaceDE w:val="0"/>
        <w:widowControl/>
        <w:spacing w:line="414" w:lineRule="exact" w:before="20" w:after="0"/>
        <w:ind w:left="998" w:right="26"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）监测和预警系统：建立完善的青岛地铁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号线盾构施工的监测和预警系统，对</w:t>
      </w:r>
      <w:r>
        <w:rPr>
          <w:rFonts w:ascii="SimSun" w:hAnsi="SimSun" w:eastAsia="SimSun"/>
          <w:b w:val="0"/>
          <w:i w:val="0"/>
          <w:color w:val="000000"/>
          <w:sz w:val="24"/>
        </w:rPr>
        <w:t>盾构施工过程中的各项参数进行实时监测和记录。通过数据分析，及时发现并预警可能</w:t>
      </w:r>
      <w:r>
        <w:rPr>
          <w:rFonts w:ascii="SimSun" w:hAnsi="SimSun" w:eastAsia="SimSun"/>
          <w:b w:val="0"/>
          <w:i w:val="0"/>
          <w:color w:val="000000"/>
          <w:sz w:val="24"/>
        </w:rPr>
        <w:t>的土体失稳情况，以便及时采取应对措施。</w:t>
      </w:r>
    </w:p>
    <w:p>
      <w:pPr>
        <w:autoSpaceDN w:val="0"/>
        <w:autoSpaceDE w:val="0"/>
        <w:widowControl/>
        <w:spacing w:line="414" w:lineRule="exact" w:before="20" w:after="0"/>
        <w:ind w:left="998" w:right="26"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6</w:t>
      </w:r>
      <w:r>
        <w:rPr>
          <w:rFonts w:ascii="SimSun" w:hAnsi="SimSun" w:eastAsia="SimSun"/>
          <w:b w:val="0"/>
          <w:i w:val="0"/>
          <w:color w:val="000000"/>
          <w:sz w:val="24"/>
        </w:rPr>
        <w:t>）应急预案和救援措施：制定详细的青岛地铁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号线盾构施工应急预案和救援措</w:t>
      </w:r>
      <w:r>
        <w:rPr>
          <w:rFonts w:ascii="SimSun" w:hAnsi="SimSun" w:eastAsia="SimSun"/>
          <w:b w:val="0"/>
          <w:i w:val="0"/>
          <w:color w:val="000000"/>
          <w:sz w:val="24"/>
        </w:rPr>
        <w:t>施，包括人员疏散、设备撤离、抢险救援等方案。在出现土体失稳等紧急情况时，能够</w:t>
      </w:r>
      <w:r>
        <w:rPr>
          <w:rFonts w:ascii="SimSun" w:hAnsi="SimSun" w:eastAsia="SimSun"/>
          <w:b w:val="0"/>
          <w:i w:val="0"/>
          <w:color w:val="000000"/>
          <w:sz w:val="24"/>
        </w:rPr>
        <w:t>迅速响应并采取有效措施，减少损失和风险。</w:t>
      </w:r>
    </w:p>
    <w:p>
      <w:pPr>
        <w:autoSpaceDN w:val="0"/>
        <w:autoSpaceDE w:val="0"/>
        <w:widowControl/>
        <w:spacing w:line="280" w:lineRule="exact" w:before="300" w:after="0"/>
        <w:ind w:left="998" w:right="0" w:firstLine="0"/>
        <w:jc w:val="left"/>
      </w:pPr>
      <w:r>
        <w:rPr>
          <w:rFonts w:ascii="SimHei" w:hAnsi="SimHei" w:eastAsia="SimHei"/>
          <w:b w:val="0"/>
          <w:i w:val="0"/>
          <w:color w:val="000000"/>
          <w:sz w:val="28"/>
        </w:rPr>
        <w:t>5.2.8 Z8 盾构机刀具磨损的应对措施</w:t>
      </w:r>
    </w:p>
    <w:p>
      <w:pPr>
        <w:autoSpaceDN w:val="0"/>
        <w:autoSpaceDE w:val="0"/>
        <w:widowControl/>
        <w:spacing w:line="406" w:lineRule="exact" w:before="180" w:after="0"/>
        <w:ind w:left="998"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）选择合适的刀具材料和设计：根据青岛地铁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号线盾构施工区间的地质条件和</w:t>
      </w:r>
      <w:r>
        <w:rPr>
          <w:rFonts w:ascii="SimSun" w:hAnsi="SimSun" w:eastAsia="SimSun"/>
          <w:b w:val="0"/>
          <w:i w:val="0"/>
          <w:color w:val="000000"/>
          <w:sz w:val="24"/>
        </w:rPr>
        <w:t>施工要求，选择耐磨、耐冲击的刀具材料，并优化刀具设计，以提高其耐用性和适应性。</w:t>
      </w:r>
    </w:p>
    <w:p>
      <w:pPr>
        <w:autoSpaceDN w:val="0"/>
        <w:autoSpaceDE w:val="0"/>
        <w:widowControl/>
        <w:spacing w:line="264" w:lineRule="exact" w:before="170" w:after="0"/>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）控制掘进参数：合理调整青岛地铁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号线盾构施工中盾构机的掘进速度、推力</w:t>
      </w:r>
    </w:p>
    <w:p>
      <w:pPr>
        <w:autoSpaceDN w:val="0"/>
        <w:autoSpaceDE w:val="0"/>
        <w:widowControl/>
        <w:spacing w:line="200" w:lineRule="exact" w:before="410" w:after="0"/>
        <w:ind w:left="0" w:right="4612" w:firstLine="0"/>
        <w:jc w:val="right"/>
      </w:pPr>
      <w:r>
        <w:rPr>
          <w:rFonts w:ascii="TimesNewRomanPS" w:hAnsi="TimesNewRomanPS" w:eastAsia="TimesNewRomanPS"/>
          <w:b/>
          <w:i w:val="0"/>
          <w:color w:val="000000"/>
          <w:sz w:val="18"/>
        </w:rPr>
        <w:t>72</w:t>
      </w:r>
    </w:p>
    <w:p>
      <w:pPr>
        <w:autoSpaceDN w:val="0"/>
        <w:tabs>
          <w:tab w:pos="1240" w:val="left"/>
        </w:tabs>
        <w:autoSpaceDE w:val="0"/>
        <w:widowControl/>
        <w:spacing w:line="240" w:lineRule="auto" w:before="582" w:after="0"/>
        <w:ind w:left="0" w:right="0" w:firstLine="0"/>
        <w:jc w:val="left"/>
      </w:pPr>
      <w:r>
        <w:drawing>
          <wp:inline xmlns:a="http://schemas.openxmlformats.org/drawingml/2006/main" xmlns:pic="http://schemas.openxmlformats.org/drawingml/2006/picture">
            <wp:extent cx="584200" cy="165100"/>
            <wp:docPr id="1568" name="Picture 156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569" name="Picture 156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108" w:bottom="17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0" w:lineRule="exact" w:before="0" w:after="0"/>
        <w:ind w:left="0" w:right="3410" w:firstLine="0"/>
        <w:jc w:val="right"/>
      </w:pPr>
      <w:r>
        <w:rPr>
          <w:rFonts w:ascii="SimSun" w:hAnsi="SimSun" w:eastAsia="SimSun"/>
          <w:b w:val="0"/>
          <w:i w:val="0"/>
          <w:color w:val="000000"/>
          <w:sz w:val="21"/>
        </w:rPr>
        <w:t>辽宁工程技术大学硕士学位论文</w:t>
      </w:r>
    </w:p>
    <w:p>
      <w:pPr>
        <w:autoSpaceDN w:val="0"/>
        <w:autoSpaceDE w:val="0"/>
        <w:widowControl/>
        <w:spacing w:line="240" w:lineRule="exact" w:before="458" w:after="0"/>
        <w:ind w:left="998" w:right="0" w:firstLine="0"/>
        <w:jc w:val="left"/>
      </w:pPr>
      <w:r>
        <w:rPr>
          <w:rFonts w:ascii="SimSun" w:hAnsi="SimSun" w:eastAsia="SimSun"/>
          <w:b w:val="0"/>
          <w:i w:val="0"/>
          <w:color w:val="000000"/>
          <w:sz w:val="24"/>
        </w:rPr>
        <w:t>和扭矩等参数，以减少刀具与地层的摩擦和冲击，降低刀具磨损。</w:t>
      </w:r>
    </w:p>
    <w:p>
      <w:pPr>
        <w:autoSpaceDN w:val="0"/>
        <w:tabs>
          <w:tab w:pos="1478" w:val="left"/>
        </w:tabs>
        <w:autoSpaceDE w:val="0"/>
        <w:widowControl/>
        <w:spacing w:line="406" w:lineRule="exact" w:before="28" w:after="0"/>
        <w:ind w:left="998"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）添加改良剂：在青岛地铁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号线盾构施工的开挖过程中，使用泡沫剂、膨润土</w:t>
      </w:r>
      <w:r>
        <w:rPr>
          <w:rFonts w:ascii="SimSun" w:hAnsi="SimSun" w:eastAsia="SimSun"/>
          <w:b w:val="0"/>
          <w:i w:val="0"/>
          <w:color w:val="000000"/>
          <w:sz w:val="24"/>
        </w:rPr>
        <w:t>等改良剂，改善土体的流塑性，降低刀具与土体的摩擦系数，减少刀具磨损。</w:t>
      </w:r>
    </w:p>
    <w:p>
      <w:pPr>
        <w:autoSpaceDN w:val="0"/>
        <w:autoSpaceDE w:val="0"/>
        <w:widowControl/>
        <w:spacing w:line="414" w:lineRule="exact" w:before="20" w:after="0"/>
        <w:ind w:left="998" w:right="20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）定期检查与更换：定期对青岛地铁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号线盾构施工的刀具进行检查，包括磨损</w:t>
      </w:r>
      <w:r>
        <w:rPr>
          <w:rFonts w:ascii="SimSun" w:hAnsi="SimSun" w:eastAsia="SimSun"/>
          <w:b w:val="0"/>
          <w:i w:val="0"/>
          <w:color w:val="000000"/>
          <w:sz w:val="24"/>
        </w:rPr>
        <w:t>程度、崩裂情况等，一旦发现刀具磨损超过标准，应及时更换，避免过度磨损导致盾构</w:t>
      </w:r>
      <w:r>
        <w:rPr>
          <w:rFonts w:ascii="SimSun" w:hAnsi="SimSun" w:eastAsia="SimSun"/>
          <w:b w:val="0"/>
          <w:i w:val="0"/>
          <w:color w:val="000000"/>
          <w:sz w:val="24"/>
        </w:rPr>
        <w:t>机性能下降。</w:t>
      </w:r>
    </w:p>
    <w:p>
      <w:pPr>
        <w:autoSpaceDN w:val="0"/>
        <w:tabs>
          <w:tab w:pos="1478" w:val="left"/>
        </w:tabs>
        <w:autoSpaceDE w:val="0"/>
        <w:widowControl/>
        <w:spacing w:line="406" w:lineRule="exact" w:before="28" w:after="0"/>
        <w:ind w:left="998"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）优化刀具配置：根据青岛地铁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号线盾构施工区间的地层的软硬程度，合理配</w:t>
      </w:r>
      <w:r>
        <w:rPr>
          <w:rFonts w:ascii="SimSun" w:hAnsi="SimSun" w:eastAsia="SimSun"/>
          <w:b w:val="0"/>
          <w:i w:val="0"/>
          <w:color w:val="000000"/>
          <w:sz w:val="24"/>
        </w:rPr>
        <w:t>置滚刀、刮刀等不同类型的刀具，以提高刀具的切削效率和耐磨性。</w:t>
      </w:r>
    </w:p>
    <w:p>
      <w:pPr>
        <w:autoSpaceDN w:val="0"/>
        <w:autoSpaceDE w:val="0"/>
        <w:widowControl/>
        <w:spacing w:line="414" w:lineRule="exact" w:before="20" w:after="0"/>
        <w:ind w:left="998" w:right="20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6</w:t>
      </w:r>
      <w:r>
        <w:rPr>
          <w:rFonts w:ascii="SimSun" w:hAnsi="SimSun" w:eastAsia="SimSun"/>
          <w:b w:val="0"/>
          <w:i w:val="0"/>
          <w:color w:val="000000"/>
          <w:sz w:val="24"/>
        </w:rPr>
        <w:t>）采用先进的施工技术：在青岛地铁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号线盾构施工中，如采用盾构机正反转交</w:t>
      </w:r>
      <w:r>
        <w:rPr>
          <w:rFonts w:ascii="SimSun" w:hAnsi="SimSun" w:eastAsia="SimSun"/>
          <w:b w:val="0"/>
          <w:i w:val="0"/>
          <w:color w:val="000000"/>
          <w:sz w:val="24"/>
        </w:rPr>
        <w:t>替使用的方法，减少单一方向切削对刀具的磨损。同时，可以根据实际施工情况，采用</w:t>
      </w:r>
      <w:r>
        <w:rPr>
          <w:rFonts w:ascii="SimSun" w:hAnsi="SimSun" w:eastAsia="SimSun"/>
          <w:b w:val="0"/>
          <w:i w:val="0"/>
          <w:color w:val="000000"/>
          <w:sz w:val="24"/>
        </w:rPr>
        <w:t>其他先进的施工技术来降低刀具磨损。</w:t>
      </w:r>
    </w:p>
    <w:p>
      <w:pPr>
        <w:autoSpaceDN w:val="0"/>
        <w:autoSpaceDE w:val="0"/>
        <w:widowControl/>
        <w:spacing w:line="280" w:lineRule="exact" w:before="300" w:after="0"/>
        <w:ind w:left="998" w:right="0" w:firstLine="0"/>
        <w:jc w:val="left"/>
      </w:pPr>
      <w:r>
        <w:rPr>
          <w:rFonts w:ascii="SimHei" w:hAnsi="SimHei" w:eastAsia="SimHei"/>
          <w:b w:val="0"/>
          <w:i w:val="0"/>
          <w:color w:val="000000"/>
          <w:sz w:val="28"/>
        </w:rPr>
        <w:t>5.2.9 S6 安全培训或事故应急预案不到位的应对措施</w:t>
      </w:r>
    </w:p>
    <w:p>
      <w:pPr>
        <w:autoSpaceDN w:val="0"/>
        <w:autoSpaceDE w:val="0"/>
        <w:widowControl/>
        <w:spacing w:line="416" w:lineRule="exact" w:before="170" w:after="0"/>
        <w:ind w:left="998" w:right="194"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）加强安全培训：定期开展青岛地铁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号线盾构施工的安全培训，确保施工人员</w:t>
      </w:r>
      <w:r>
        <w:rPr>
          <w:rFonts w:ascii="SimSun" w:hAnsi="SimSun" w:eastAsia="SimSun"/>
          <w:b w:val="0"/>
          <w:i w:val="0"/>
          <w:color w:val="000000"/>
          <w:sz w:val="24"/>
        </w:rPr>
        <w:t>充分掌握盾构施工的基本知识和安全操作规程；针对新员工和转岗员工，加强岗前培训，</w:t>
      </w:r>
      <w:r>
        <w:rPr>
          <w:rFonts w:ascii="SimSun" w:hAnsi="SimSun" w:eastAsia="SimSun"/>
          <w:b w:val="0"/>
          <w:i w:val="0"/>
          <w:color w:val="000000"/>
          <w:sz w:val="24"/>
        </w:rPr>
        <w:t>确保他们熟悉工作环境和操作流程；通过案例分析、模拟演练等形式，提高施工人员的</w:t>
      </w:r>
      <w:r>
        <w:rPr>
          <w:rFonts w:ascii="SimSun" w:hAnsi="SimSun" w:eastAsia="SimSun"/>
          <w:b w:val="0"/>
          <w:i w:val="0"/>
          <w:color w:val="000000"/>
          <w:sz w:val="24"/>
        </w:rPr>
        <w:t>安全意识和应急处理能力。</w:t>
      </w:r>
    </w:p>
    <w:p>
      <w:pPr>
        <w:autoSpaceDN w:val="0"/>
        <w:autoSpaceDE w:val="0"/>
        <w:widowControl/>
        <w:spacing w:line="416" w:lineRule="exact" w:before="18" w:after="0"/>
        <w:ind w:left="998" w:right="20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）完善事故应急预案：制定详细的青岛地铁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号线盾构施工事故应急预案，明确</w:t>
      </w:r>
      <w:r>
        <w:rPr>
          <w:rFonts w:ascii="SimSun" w:hAnsi="SimSun" w:eastAsia="SimSun"/>
          <w:b w:val="0"/>
          <w:i w:val="0"/>
          <w:color w:val="000000"/>
          <w:sz w:val="24"/>
        </w:rPr>
        <w:t>应急组织机构、职责分工和应急处置流程；对预案进行定期演练和评估，及时发现并改</w:t>
      </w:r>
      <w:r>
        <w:rPr>
          <w:rFonts w:ascii="SimSun" w:hAnsi="SimSun" w:eastAsia="SimSun"/>
          <w:b w:val="0"/>
          <w:i w:val="0"/>
          <w:color w:val="000000"/>
          <w:sz w:val="24"/>
        </w:rPr>
        <w:t>进预案中的不足之处；确保应急预案与实际情况相符，随时根据工程进展和现场变化进</w:t>
      </w:r>
      <w:r>
        <w:rPr>
          <w:rFonts w:ascii="SimSun" w:hAnsi="SimSun" w:eastAsia="SimSun"/>
          <w:b w:val="0"/>
          <w:i w:val="0"/>
          <w:color w:val="000000"/>
          <w:sz w:val="24"/>
        </w:rPr>
        <w:t>行调整和完善。</w:t>
      </w:r>
    </w:p>
    <w:p>
      <w:pPr>
        <w:autoSpaceDN w:val="0"/>
        <w:autoSpaceDE w:val="0"/>
        <w:widowControl/>
        <w:spacing w:line="414" w:lineRule="exact" w:before="20" w:after="0"/>
        <w:ind w:left="998" w:right="20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）加强现场安全管理：严格执行青岛地铁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号线盾构施工的安全管理制度，对违</w:t>
      </w:r>
      <w:r>
        <w:rPr>
          <w:rFonts w:ascii="SimSun" w:hAnsi="SimSun" w:eastAsia="SimSun"/>
          <w:b w:val="0"/>
          <w:i w:val="0"/>
          <w:color w:val="000000"/>
          <w:sz w:val="24"/>
        </w:rPr>
        <w:t>规行为进行严肃处理；加强现场巡查和监控，及时发现并消除安全隐患；配备必要的安</w:t>
      </w:r>
      <w:r>
        <w:rPr>
          <w:rFonts w:ascii="SimSun" w:hAnsi="SimSun" w:eastAsia="SimSun"/>
          <w:b w:val="0"/>
          <w:i w:val="0"/>
          <w:color w:val="000000"/>
          <w:sz w:val="24"/>
        </w:rPr>
        <w:t>全防护设施和应急救援设备，确保在紧急情况下能够及时有效地进行救援。</w:t>
      </w:r>
    </w:p>
    <w:p>
      <w:pPr>
        <w:autoSpaceDN w:val="0"/>
        <w:autoSpaceDE w:val="0"/>
        <w:widowControl/>
        <w:spacing w:line="414" w:lineRule="exact" w:before="20" w:after="0"/>
        <w:ind w:left="998"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）建立信息共享和沟通机制：建立青岛地铁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号线盾构施工的安全信息共享平台，</w:t>
      </w:r>
      <w:r>
        <w:rPr>
          <w:rFonts w:ascii="SimSun" w:hAnsi="SimSun" w:eastAsia="SimSun"/>
          <w:b w:val="0"/>
          <w:i w:val="0"/>
          <w:color w:val="000000"/>
          <w:sz w:val="24"/>
        </w:rPr>
        <w:t>及时发布安全信息、预警信息和应急处置情况；加强与相关部门和单位的沟通协调，共</w:t>
      </w:r>
      <w:r>
        <w:rPr>
          <w:rFonts w:ascii="SimSun" w:hAnsi="SimSun" w:eastAsia="SimSun"/>
          <w:b w:val="0"/>
          <w:i w:val="0"/>
          <w:color w:val="000000"/>
          <w:sz w:val="24"/>
        </w:rPr>
        <w:t>同应对盾构施工中的安全问题。</w:t>
      </w:r>
    </w:p>
    <w:p>
      <w:pPr>
        <w:autoSpaceDN w:val="0"/>
        <w:autoSpaceDE w:val="0"/>
        <w:widowControl/>
        <w:spacing w:line="416" w:lineRule="exact" w:before="18" w:after="0"/>
        <w:ind w:left="998" w:right="20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）强化责任追究：对青岛地铁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号线盾构施工的安全培训和事故应急预案不到位</w:t>
      </w:r>
      <w:r>
        <w:rPr>
          <w:rFonts w:ascii="SimSun" w:hAnsi="SimSun" w:eastAsia="SimSun"/>
          <w:b w:val="0"/>
          <w:i w:val="0"/>
          <w:color w:val="000000"/>
          <w:sz w:val="24"/>
        </w:rPr>
        <w:t>的责任人进行严肃处理，追究其相关责任；建立激励机制，旨在表彰那些在安全工作中</w:t>
      </w:r>
      <w:r>
        <w:rPr>
          <w:rFonts w:ascii="SimSun" w:hAnsi="SimSun" w:eastAsia="SimSun"/>
          <w:b w:val="0"/>
          <w:i w:val="0"/>
          <w:color w:val="000000"/>
          <w:sz w:val="24"/>
        </w:rPr>
        <w:t>表现卓越、贡献杰出的个人和集体，以彰显其优异成果，激发广大员工的安全意识和工</w:t>
      </w:r>
      <w:r>
        <w:rPr>
          <w:rFonts w:ascii="SimSun" w:hAnsi="SimSun" w:eastAsia="SimSun"/>
          <w:b w:val="0"/>
          <w:i w:val="0"/>
          <w:color w:val="000000"/>
          <w:sz w:val="24"/>
        </w:rPr>
        <w:t>作热情，从而推动整个组织的安全文化建设与发展。</w:t>
      </w:r>
    </w:p>
    <w:p>
      <w:pPr>
        <w:autoSpaceDN w:val="0"/>
        <w:autoSpaceDE w:val="0"/>
        <w:widowControl/>
        <w:spacing w:line="200" w:lineRule="exact" w:before="1362" w:after="0"/>
        <w:ind w:left="0" w:right="4786" w:firstLine="0"/>
        <w:jc w:val="right"/>
      </w:pPr>
      <w:r>
        <w:rPr>
          <w:rFonts w:ascii="TimesNewRomanPS" w:hAnsi="TimesNewRomanPS" w:eastAsia="TimesNewRomanPS"/>
          <w:b/>
          <w:i w:val="0"/>
          <w:color w:val="000000"/>
          <w:sz w:val="18"/>
        </w:rPr>
        <w:t>73</w:t>
      </w:r>
    </w:p>
    <w:p>
      <w:pPr>
        <w:autoSpaceDN w:val="0"/>
        <w:tabs>
          <w:tab w:pos="1240" w:val="left"/>
        </w:tabs>
        <w:autoSpaceDE w:val="0"/>
        <w:widowControl/>
        <w:spacing w:line="240" w:lineRule="auto" w:before="376" w:after="0"/>
        <w:ind w:left="0" w:right="0" w:firstLine="0"/>
        <w:jc w:val="left"/>
      </w:pPr>
      <w:r>
        <w:drawing>
          <wp:inline xmlns:a="http://schemas.openxmlformats.org/drawingml/2006/main" xmlns:pic="http://schemas.openxmlformats.org/drawingml/2006/picture">
            <wp:extent cx="584200" cy="165100"/>
            <wp:docPr id="1570" name="Picture 157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571" name="Picture 157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934" w:bottom="17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0" w:lineRule="exact" w:before="0" w:after="0"/>
        <w:ind w:left="0" w:right="3318" w:firstLine="0"/>
        <w:jc w:val="right"/>
      </w:pPr>
      <w:r>
        <w:rPr>
          <w:rFonts w:ascii="SimSun" w:hAnsi="SimSun" w:eastAsia="SimSun"/>
          <w:b w:val="0"/>
          <w:i w:val="0"/>
          <w:color w:val="000000"/>
          <w:sz w:val="21"/>
        </w:rPr>
        <w:t>辽宁工程技术大学硕士学位论文</w:t>
      </w:r>
    </w:p>
    <w:p>
      <w:pPr>
        <w:autoSpaceDN w:val="0"/>
        <w:autoSpaceDE w:val="0"/>
        <w:widowControl/>
        <w:spacing w:line="360" w:lineRule="exact" w:before="458" w:after="0"/>
        <w:ind w:left="998" w:right="0" w:firstLine="0"/>
        <w:jc w:val="left"/>
      </w:pPr>
      <w:r>
        <w:rPr>
          <w:rFonts w:ascii="SimHei" w:hAnsi="SimHei" w:eastAsia="SimHei"/>
          <w:b w:val="0"/>
          <w:i w:val="0"/>
          <w:color w:val="000000"/>
          <w:sz w:val="36"/>
        </w:rPr>
        <w:t>6 结论与展望</w:t>
      </w:r>
    </w:p>
    <w:p>
      <w:pPr>
        <w:autoSpaceDN w:val="0"/>
        <w:autoSpaceDE w:val="0"/>
        <w:widowControl/>
        <w:spacing w:line="300" w:lineRule="exact" w:before="368" w:after="0"/>
        <w:ind w:left="998" w:right="0" w:firstLine="0"/>
        <w:jc w:val="left"/>
      </w:pPr>
      <w:r>
        <w:rPr>
          <w:rFonts w:ascii="SimHei" w:hAnsi="SimHei" w:eastAsia="SimHei"/>
          <w:b w:val="0"/>
          <w:i w:val="0"/>
          <w:color w:val="000000"/>
          <w:sz w:val="30"/>
        </w:rPr>
        <w:t>6.1 研究结论</w:t>
      </w:r>
    </w:p>
    <w:p>
      <w:pPr>
        <w:autoSpaceDN w:val="0"/>
        <w:tabs>
          <w:tab w:pos="1478" w:val="left"/>
        </w:tabs>
        <w:autoSpaceDE w:val="0"/>
        <w:widowControl/>
        <w:spacing w:line="420" w:lineRule="exact" w:before="162" w:after="0"/>
        <w:ind w:left="998" w:right="0" w:firstLine="0"/>
        <w:jc w:val="left"/>
      </w:pPr>
      <w:r>
        <w:tab/>
      </w:r>
      <w:r>
        <w:rPr>
          <w:rFonts w:ascii="SimSun" w:hAnsi="SimSun" w:eastAsia="SimSun"/>
          <w:b w:val="0"/>
          <w:i w:val="0"/>
          <w:color w:val="000000"/>
          <w:sz w:val="24"/>
        </w:rPr>
        <w:t>本文在对青岛地铁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号线盾构施工安全风险问题分析的基础上，结合青岛地铁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w:t>
      </w:r>
      <w:r>
        <w:rPr>
          <w:rFonts w:ascii="SimSun" w:hAnsi="SimSun" w:eastAsia="SimSun"/>
          <w:b w:val="0"/>
          <w:i w:val="0"/>
          <w:color w:val="000000"/>
          <w:sz w:val="24"/>
        </w:rPr>
        <w:t>线盾构施工区间的实际情况，从盾构始发前准备风险、盾构接收与竖井修建风险、盾构</w:t>
      </w:r>
      <w:r>
        <w:rPr>
          <w:rFonts w:ascii="SimSun" w:hAnsi="SimSun" w:eastAsia="SimSun"/>
          <w:b w:val="0"/>
          <w:i w:val="0"/>
          <w:color w:val="000000"/>
          <w:sz w:val="24"/>
        </w:rPr>
        <w:t>正常掘进风险、盾构抵达及退场风险、穿越特殊地段风险五个方面构建了青岛地铁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w:t>
      </w:r>
      <w:r>
        <w:rPr>
          <w:rFonts w:ascii="SimSun" w:hAnsi="SimSun" w:eastAsia="SimSun"/>
          <w:b w:val="0"/>
          <w:i w:val="0"/>
          <w:color w:val="000000"/>
          <w:sz w:val="24"/>
        </w:rPr>
        <w:t>线盾构施工安全风险评价指标体系，基于</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网络模型、</w:t>
      </w:r>
      <w:r>
        <w:rPr>
          <w:rFonts w:ascii="TimesNewRomanPSMT" w:hAnsi="TimesNewRomanPSMT" w:eastAsia="TimesNewRomanPSMT"/>
          <w:b w:val="0"/>
          <w:i w:val="0"/>
          <w:color w:val="000000"/>
          <w:sz w:val="24"/>
        </w:rPr>
        <w:t>AHP-</w:t>
      </w:r>
      <w:r>
        <w:rPr>
          <w:rFonts w:ascii="SimSun" w:hAnsi="SimSun" w:eastAsia="SimSun"/>
          <w:b w:val="0"/>
          <w:i w:val="0"/>
          <w:color w:val="000000"/>
          <w:sz w:val="24"/>
        </w:rPr>
        <w:t>模糊综合评级与风险矩阵</w:t>
      </w:r>
      <w:r>
        <w:rPr>
          <w:rFonts w:ascii="SimSun" w:hAnsi="SimSun" w:eastAsia="SimSun"/>
          <w:b w:val="0"/>
          <w:i w:val="0"/>
          <w:color w:val="000000"/>
          <w:sz w:val="24"/>
        </w:rPr>
        <w:t>建立了青岛地铁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号线盾构施工安全评价模型，研究结论主要包括以下几个方面：</w:t>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）基于事故致因理论、事故案例分析和文献研究等方法并结合项目实际情况，构</w:t>
      </w:r>
      <w:r>
        <w:rPr>
          <w:rFonts w:ascii="SimSun" w:hAnsi="SimSun" w:eastAsia="SimSun"/>
          <w:b w:val="0"/>
          <w:i w:val="0"/>
          <w:color w:val="000000"/>
          <w:sz w:val="24"/>
        </w:rPr>
        <w:t>建了青岛地铁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号线盾构施工安全风险指标体系，利用</w:t>
      </w:r>
      <w:r>
        <w:rPr>
          <w:rFonts w:ascii="TimesNewRomanPSMT" w:hAnsi="TimesNewRomanPSMT" w:eastAsia="TimesNewRomanPSMT"/>
          <w:b w:val="0"/>
          <w:i w:val="0"/>
          <w:color w:val="000000"/>
          <w:sz w:val="24"/>
        </w:rPr>
        <w:t>SPSSAU</w:t>
      </w:r>
      <w:r>
        <w:rPr>
          <w:rFonts w:ascii="SimSun" w:hAnsi="SimSun" w:eastAsia="SimSun"/>
          <w:b w:val="0"/>
          <w:i w:val="0"/>
          <w:color w:val="000000"/>
          <w:sz w:val="24"/>
        </w:rPr>
        <w:t xml:space="preserve"> 词云分析，筛选出</w:t>
      </w:r>
      <w:r>
        <w:rPr>
          <w:rFonts w:ascii="TimesNewRomanPSMT" w:hAnsi="TimesNewRomanPSMT" w:eastAsia="TimesNewRomanPSMT"/>
          <w:b w:val="0"/>
          <w:i w:val="0"/>
          <w:color w:val="000000"/>
          <w:sz w:val="24"/>
        </w:rPr>
        <w:t>26</w:t>
      </w:r>
      <w:r>
        <w:rPr>
          <w:rFonts w:ascii="SimSun" w:hAnsi="SimSun" w:eastAsia="SimSun"/>
          <w:b w:val="0"/>
          <w:i w:val="0"/>
          <w:color w:val="000000"/>
          <w:sz w:val="24"/>
        </w:rPr>
        <w:t xml:space="preserve"> 个</w:t>
      </w:r>
      <w:r>
        <w:rPr>
          <w:rFonts w:ascii="SimSun" w:hAnsi="SimSun" w:eastAsia="SimSun"/>
          <w:b w:val="0"/>
          <w:i w:val="0"/>
          <w:color w:val="000000"/>
          <w:sz w:val="24"/>
        </w:rPr>
        <w:t>盾构安全风险高频词，作为初始风险清单。再通过德尔菲法设计问卷，经专家专业知识</w:t>
      </w:r>
      <w:r>
        <w:rPr>
          <w:rFonts w:ascii="SimSun" w:hAnsi="SimSun" w:eastAsia="SimSun"/>
          <w:b w:val="0"/>
          <w:i w:val="0"/>
          <w:color w:val="000000"/>
          <w:sz w:val="24"/>
        </w:rPr>
        <w:t>和丰富经验的多轮问询后，最终确定了</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个一级指标和</w:t>
      </w:r>
      <w:r>
        <w:rPr>
          <w:rFonts w:ascii="TimesNewRomanPSMT" w:hAnsi="TimesNewRomanPSMT" w:eastAsia="TimesNewRomanPSMT"/>
          <w:b w:val="0"/>
          <w:i w:val="0"/>
          <w:color w:val="000000"/>
          <w:sz w:val="24"/>
        </w:rPr>
        <w:t>28</w:t>
      </w:r>
      <w:r>
        <w:rPr>
          <w:rFonts w:ascii="SimSun" w:hAnsi="SimSun" w:eastAsia="SimSun"/>
          <w:b w:val="0"/>
          <w:i w:val="0"/>
          <w:color w:val="000000"/>
          <w:sz w:val="24"/>
        </w:rPr>
        <w:t xml:space="preserve"> 个二级指标。</w:t>
      </w:r>
    </w:p>
    <w:p>
      <w:pPr>
        <w:autoSpaceDN w:val="0"/>
        <w:autoSpaceDE w:val="0"/>
        <w:widowControl/>
        <w:spacing w:line="420" w:lineRule="exact" w:before="0" w:after="0"/>
        <w:ind w:left="998"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）基于</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w:t>
      </w:r>
      <w:r>
        <w:rPr>
          <w:rFonts w:ascii="TimesNewRomanPSMT" w:hAnsi="TimesNewRomanPSMT" w:eastAsia="TimesNewRomanPSMT"/>
          <w:b w:val="0"/>
          <w:i w:val="0"/>
          <w:color w:val="000000"/>
          <w:sz w:val="24"/>
        </w:rPr>
        <w:t>AHP-</w:t>
      </w:r>
      <w:r>
        <w:rPr>
          <w:rFonts w:ascii="SimSun" w:hAnsi="SimSun" w:eastAsia="SimSun"/>
          <w:b w:val="0"/>
          <w:i w:val="0"/>
          <w:color w:val="000000"/>
          <w:sz w:val="24"/>
        </w:rPr>
        <w:t>模糊综合评价、改进的</w:t>
      </w:r>
      <w:r>
        <w:rPr>
          <w:rFonts w:ascii="TimesNewRomanPSMT" w:hAnsi="TimesNewRomanPSMT" w:eastAsia="TimesNewRomanPSMT"/>
          <w:b w:val="0"/>
          <w:i w:val="0"/>
          <w:color w:val="000000"/>
          <w:sz w:val="24"/>
        </w:rPr>
        <w:t>ALARP</w:t>
      </w:r>
      <w:r>
        <w:rPr>
          <w:rFonts w:ascii="SimSun" w:hAnsi="SimSun" w:eastAsia="SimSun"/>
          <w:b w:val="0"/>
          <w:i w:val="0"/>
          <w:color w:val="000000"/>
          <w:sz w:val="24"/>
        </w:rPr>
        <w:t xml:space="preserve"> 的风险矩阵建立适用青岛</w:t>
      </w:r>
      <w:r>
        <w:rPr>
          <w:rFonts w:ascii="SimSun" w:hAnsi="SimSun" w:eastAsia="SimSun"/>
          <w:b w:val="0"/>
          <w:i w:val="0"/>
          <w:color w:val="000000"/>
          <w:sz w:val="24"/>
        </w:rPr>
        <w:t>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号线盾构施工安全风险评价模型。通过</w:t>
      </w:r>
      <w:r>
        <w:rPr>
          <w:rFonts w:ascii="TimesNewRomanPSMT" w:hAnsi="TimesNewRomanPSMT" w:eastAsia="TimesNewRomanPSMT"/>
          <w:b w:val="0"/>
          <w:i w:val="0"/>
          <w:color w:val="000000"/>
          <w:sz w:val="24"/>
        </w:rPr>
        <w:t>GeNIe4.0</w:t>
      </w:r>
      <w:r>
        <w:rPr>
          <w:rFonts w:ascii="SimSun" w:hAnsi="SimSun" w:eastAsia="SimSun"/>
          <w:b w:val="0"/>
          <w:i w:val="0"/>
          <w:color w:val="000000"/>
          <w:sz w:val="24"/>
        </w:rPr>
        <w:t xml:space="preserve"> 软件，确定</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号线盾构施工安全</w:t>
      </w:r>
      <w:r>
        <w:rPr>
          <w:rFonts w:ascii="SimSun" w:hAnsi="SimSun" w:eastAsia="SimSun"/>
          <w:b w:val="0"/>
          <w:i w:val="0"/>
          <w:color w:val="000000"/>
          <w:sz w:val="24"/>
        </w:rPr>
        <w:t>风险可能发生的概率</w:t>
      </w:r>
      <w:r>
        <w:rPr>
          <w:rFonts w:ascii="TimesNewRomanPS" w:hAnsi="TimesNewRomanPS" w:eastAsia="TimesNewRomanPS"/>
          <w:b w:val="0"/>
          <w:i/>
          <w:color w:val="000000"/>
          <w:sz w:val="24"/>
        </w:rPr>
        <w:t>P</w:t>
      </w:r>
      <w:r>
        <w:rPr>
          <w:rFonts w:ascii="SimSun" w:hAnsi="SimSun" w:eastAsia="SimSun"/>
          <w:b w:val="0"/>
          <w:i w:val="0"/>
          <w:color w:val="000000"/>
          <w:sz w:val="24"/>
        </w:rPr>
        <w:t xml:space="preserve"> 为</w:t>
      </w:r>
      <w:r>
        <w:rPr>
          <w:rFonts w:ascii="TimesNewRomanPSMT" w:hAnsi="TimesNewRomanPSMT" w:eastAsia="TimesNewRomanPSMT"/>
          <w:b w:val="0"/>
          <w:i w:val="0"/>
          <w:color w:val="000000"/>
          <w:sz w:val="24"/>
        </w:rPr>
        <w:t>56%</w:t>
      </w:r>
      <w:r>
        <w:rPr>
          <w:rFonts w:ascii="SimSun" w:hAnsi="SimSun" w:eastAsia="SimSun"/>
          <w:b w:val="0"/>
          <w:i w:val="0"/>
          <w:color w:val="000000"/>
          <w:sz w:val="24"/>
        </w:rPr>
        <w:t>，等级为</w:t>
      </w:r>
      <w:r>
        <w:rPr>
          <w:rFonts w:ascii="TimesNewRomanPSMT" w:hAnsi="TimesNewRomanPSMT" w:eastAsia="TimesNewRomanPSMT"/>
          <w:b w:val="0"/>
          <w:i w:val="0"/>
          <w:color w:val="000000"/>
          <w:sz w:val="24"/>
        </w:rPr>
        <w:t>B</w:t>
      </w:r>
      <w:r>
        <w:rPr>
          <w:rFonts w:ascii="SimSun" w:hAnsi="SimSun" w:eastAsia="SimSun"/>
          <w:b w:val="0"/>
          <w:i w:val="0"/>
          <w:color w:val="000000"/>
          <w:sz w:val="24"/>
        </w:rPr>
        <w:t xml:space="preserve"> 级（即可能出现），并对构建的</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网络进行</w:t>
      </w:r>
      <w:r>
        <w:rPr>
          <w:rFonts w:ascii="SimSun" w:hAnsi="SimSun" w:eastAsia="SimSun"/>
          <w:b w:val="0"/>
          <w:i w:val="0"/>
          <w:color w:val="000000"/>
          <w:sz w:val="24"/>
        </w:rPr>
        <w:t>敏感性分析，可知敏感值高的风险因素对整体风险影响较大。通过</w:t>
      </w:r>
      <w:r>
        <w:rPr>
          <w:rFonts w:ascii="TimesNewRomanPSMT" w:hAnsi="TimesNewRomanPSMT" w:eastAsia="TimesNewRomanPSMT"/>
          <w:b w:val="0"/>
          <w:i w:val="0"/>
          <w:color w:val="000000"/>
          <w:sz w:val="24"/>
        </w:rPr>
        <w:t>SPSSAU</w:t>
      </w:r>
      <w:r>
        <w:rPr>
          <w:rFonts w:ascii="SimSun" w:hAnsi="SimSun" w:eastAsia="SimSun"/>
          <w:b w:val="0"/>
          <w:i w:val="0"/>
          <w:color w:val="000000"/>
          <w:sz w:val="24"/>
        </w:rPr>
        <w:t xml:space="preserve"> 软件构造</w:t>
      </w:r>
      <w:r>
        <w:rPr>
          <w:rFonts w:ascii="TimesNewRomanPSMT" w:hAnsi="TimesNewRomanPSMT" w:eastAsia="TimesNewRomanPSMT"/>
          <w:b w:val="0"/>
          <w:i w:val="0"/>
          <w:color w:val="000000"/>
          <w:sz w:val="24"/>
        </w:rPr>
        <w:t>AHP</w:t>
      </w:r>
      <w:r>
        <w:rPr>
          <w:rFonts w:ascii="SimSun" w:hAnsi="SimSun" w:eastAsia="SimSun"/>
          <w:b w:val="0"/>
          <w:i w:val="0"/>
          <w:color w:val="000000"/>
          <w:sz w:val="24"/>
        </w:rPr>
        <w:t xml:space="preserve"> 判断矩阵，结合模糊综合评价法确定风险损失值</w:t>
      </w:r>
      <w:r>
        <w:rPr>
          <w:rFonts w:ascii="TimesNewRomanPS" w:hAnsi="TimesNewRomanPS" w:eastAsia="TimesNewRomanPS"/>
          <w:b w:val="0"/>
          <w:i/>
          <w:color w:val="000000"/>
          <w:sz w:val="24"/>
        </w:rPr>
        <w:t>C</w:t>
      </w:r>
      <w:r>
        <w:rPr>
          <w:rFonts w:ascii="SimSun" w:hAnsi="SimSun" w:eastAsia="SimSun"/>
          <w:b w:val="0"/>
          <w:i w:val="0"/>
          <w:color w:val="000000"/>
          <w:sz w:val="24"/>
        </w:rPr>
        <w:t xml:space="preserve"> 为</w:t>
      </w:r>
      <w:r>
        <w:rPr>
          <w:rFonts w:ascii="TimesNewRomanPSMT" w:hAnsi="TimesNewRomanPSMT" w:eastAsia="TimesNewRomanPSMT"/>
          <w:b w:val="0"/>
          <w:i w:val="0"/>
          <w:color w:val="000000"/>
          <w:sz w:val="24"/>
        </w:rPr>
        <w:t>51.44</w:t>
      </w:r>
      <w:r>
        <w:rPr>
          <w:rFonts w:ascii="SimSun" w:hAnsi="SimSun" w:eastAsia="SimSun"/>
          <w:b w:val="0"/>
          <w:i w:val="0"/>
          <w:color w:val="000000"/>
          <w:sz w:val="24"/>
        </w:rPr>
        <w:t>，等级为三级（即严重</w:t>
      </w:r>
      <w:r>
        <w:rPr>
          <w:rFonts w:ascii="SimSun" w:hAnsi="SimSun" w:eastAsia="SimSun"/>
          <w:b w:val="0"/>
          <w:i w:val="0"/>
          <w:color w:val="000000"/>
          <w:sz w:val="24"/>
        </w:rPr>
        <w:t>的）。基于改进</w:t>
      </w:r>
      <w:r>
        <w:rPr>
          <w:rFonts w:ascii="TimesNewRomanPSMT" w:hAnsi="TimesNewRomanPSMT" w:eastAsia="TimesNewRomanPSMT"/>
          <w:b w:val="0"/>
          <w:i w:val="0"/>
          <w:color w:val="000000"/>
          <w:sz w:val="24"/>
        </w:rPr>
        <w:t>ALARP</w:t>
      </w:r>
      <w:r>
        <w:rPr>
          <w:rFonts w:ascii="SimSun" w:hAnsi="SimSun" w:eastAsia="SimSun"/>
          <w:b w:val="0"/>
          <w:i w:val="0"/>
          <w:color w:val="000000"/>
          <w:sz w:val="24"/>
        </w:rPr>
        <w:t xml:space="preserve"> 的风险矩阵，计算</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号线盾构施工安全风险可能发生的概率</w:t>
      </w:r>
      <w:r>
        <w:rPr>
          <w:rFonts w:ascii="TimesNewRomanPS" w:hAnsi="TimesNewRomanPS" w:eastAsia="TimesNewRomanPS"/>
          <w:b w:val="0"/>
          <w:i/>
          <w:color w:val="000000"/>
          <w:sz w:val="24"/>
        </w:rPr>
        <w:t>P</w:t>
      </w:r>
      <w:r>
        <w:rPr>
          <w:rFonts w:ascii="SimSun" w:hAnsi="SimSun" w:eastAsia="SimSun"/>
          <w:b w:val="0"/>
          <w:i w:val="0"/>
          <w:color w:val="000000"/>
          <w:sz w:val="24"/>
        </w:rPr>
        <w:t>与其安全风险损失值</w:t>
      </w:r>
      <w:r>
        <w:rPr>
          <w:rFonts w:ascii="TimesNewRomanPS" w:hAnsi="TimesNewRomanPS" w:eastAsia="TimesNewRomanPS"/>
          <w:b w:val="0"/>
          <w:i/>
          <w:color w:val="000000"/>
          <w:sz w:val="24"/>
        </w:rPr>
        <w:t>C</w:t>
      </w:r>
      <w:r>
        <w:rPr>
          <w:rFonts w:ascii="SimSun" w:hAnsi="SimSun" w:eastAsia="SimSun"/>
          <w:b w:val="0"/>
          <w:i w:val="0"/>
          <w:color w:val="000000"/>
          <w:sz w:val="24"/>
        </w:rPr>
        <w:t xml:space="preserve"> 的乘积，得到青岛地铁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号线盾构施工安全风险总评结果为</w:t>
      </w:r>
      <w:r>
        <w:rPr>
          <w:rFonts w:ascii="TimesNewRomanPSMT" w:hAnsi="TimesNewRomanPSMT" w:eastAsia="TimesNewRomanPSMT"/>
          <w:b w:val="0"/>
          <w:i w:val="0"/>
          <w:color w:val="000000"/>
          <w:sz w:val="24"/>
        </w:rPr>
        <w:t>Ⅲ</w:t>
      </w:r>
      <w:r>
        <w:rPr>
          <w:rFonts w:ascii="SimSun" w:hAnsi="SimSun" w:eastAsia="SimSun"/>
          <w:b w:val="0"/>
          <w:i w:val="0"/>
          <w:color w:val="000000"/>
          <w:sz w:val="24"/>
        </w:rPr>
        <w:t>级，</w:t>
      </w:r>
      <w:r>
        <w:rPr>
          <w:rFonts w:ascii="SimSun" w:hAnsi="SimSun" w:eastAsia="SimSun"/>
          <w:b w:val="0"/>
          <w:i w:val="0"/>
          <w:color w:val="000000"/>
          <w:sz w:val="24"/>
        </w:rPr>
        <w:t>位于风险矩阵</w:t>
      </w:r>
      <w:r>
        <w:rPr>
          <w:rFonts w:ascii="TimesNewRomanPSMT" w:hAnsi="TimesNewRomanPSMT" w:eastAsia="TimesNewRomanPSMT"/>
          <w:b w:val="0"/>
          <w:i w:val="0"/>
          <w:color w:val="000000"/>
          <w:sz w:val="24"/>
        </w:rPr>
        <w:t>ALARP</w:t>
      </w:r>
      <w:r>
        <w:rPr>
          <w:rFonts w:ascii="SimSun" w:hAnsi="SimSun" w:eastAsia="SimSun"/>
          <w:b w:val="0"/>
          <w:i w:val="0"/>
          <w:color w:val="000000"/>
          <w:sz w:val="24"/>
        </w:rPr>
        <w:t xml:space="preserve"> 的下限区，在可接受范围内。</w:t>
      </w:r>
    </w:p>
    <w:p>
      <w:pPr>
        <w:autoSpaceDN w:val="0"/>
        <w:autoSpaceDE w:val="0"/>
        <w:widowControl/>
        <w:spacing w:line="416" w:lineRule="exact" w:before="4" w:after="0"/>
        <w:ind w:left="998" w:right="108"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）基于评价结果，青岛地铁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号线盾构施工的关键安全风险因素为：</w:t>
      </w:r>
      <w:r>
        <w:rPr>
          <w:rFonts w:ascii="TimesNewRomanPSMT" w:hAnsi="TimesNewRomanPSMT" w:eastAsia="TimesNewRomanPSMT"/>
          <w:b w:val="0"/>
          <w:i w:val="0"/>
          <w:color w:val="000000"/>
          <w:sz w:val="24"/>
        </w:rPr>
        <w:t>D4</w:t>
      </w:r>
      <w:r>
        <w:rPr>
          <w:rFonts w:ascii="SimSun" w:hAnsi="SimSun" w:eastAsia="SimSun"/>
          <w:b w:val="0"/>
          <w:i w:val="0"/>
          <w:color w:val="000000"/>
          <w:sz w:val="24"/>
        </w:rPr>
        <w:t xml:space="preserve"> 盾构基</w:t>
      </w:r>
      <w:r>
        <w:rPr>
          <w:rFonts w:ascii="SimSun" w:hAnsi="SimSun" w:eastAsia="SimSun"/>
          <w:b w:val="0"/>
          <w:i w:val="0"/>
          <w:color w:val="000000"/>
          <w:sz w:val="24"/>
        </w:rPr>
        <w:t>座变形、</w:t>
      </w:r>
      <w:r>
        <w:rPr>
          <w:rFonts w:ascii="TimesNewRomanPSMT" w:hAnsi="TimesNewRomanPSMT" w:eastAsia="TimesNewRomanPSMT"/>
          <w:b w:val="0"/>
          <w:i w:val="0"/>
          <w:color w:val="000000"/>
          <w:sz w:val="24"/>
        </w:rPr>
        <w:t>E4</w:t>
      </w:r>
      <w:r>
        <w:rPr>
          <w:rFonts w:ascii="SimSun" w:hAnsi="SimSun" w:eastAsia="SimSun"/>
          <w:b w:val="0"/>
          <w:i w:val="0"/>
          <w:color w:val="000000"/>
          <w:sz w:val="24"/>
        </w:rPr>
        <w:t xml:space="preserve"> 邻近建筑物防控与监测不到位、</w:t>
      </w:r>
      <w:r>
        <w:rPr>
          <w:rFonts w:ascii="TimesNewRomanPSMT" w:hAnsi="TimesNewRomanPSMT" w:eastAsia="TimesNewRomanPSMT"/>
          <w:b w:val="0"/>
          <w:i w:val="0"/>
          <w:color w:val="000000"/>
          <w:sz w:val="24"/>
        </w:rPr>
        <w:t>J3</w:t>
      </w:r>
      <w:r>
        <w:rPr>
          <w:rFonts w:ascii="SimSun" w:hAnsi="SimSun" w:eastAsia="SimSun"/>
          <w:b w:val="0"/>
          <w:i w:val="0"/>
          <w:color w:val="000000"/>
          <w:sz w:val="24"/>
        </w:rPr>
        <w:t xml:space="preserve"> 洞门凿除涌水涌砂、</w:t>
      </w:r>
      <w:r>
        <w:rPr>
          <w:rFonts w:ascii="TimesNewRomanPSMT" w:hAnsi="TimesNewRomanPSMT" w:eastAsia="TimesNewRomanPSMT"/>
          <w:b w:val="0"/>
          <w:i w:val="0"/>
          <w:color w:val="000000"/>
          <w:sz w:val="24"/>
        </w:rPr>
        <w:t>E1</w:t>
      </w:r>
      <w:r>
        <w:rPr>
          <w:rFonts w:ascii="SimSun" w:hAnsi="SimSun" w:eastAsia="SimSun"/>
          <w:b w:val="0"/>
          <w:i w:val="0"/>
          <w:color w:val="000000"/>
          <w:sz w:val="24"/>
        </w:rPr>
        <w:t xml:space="preserve"> 盾构穿越地质环境</w:t>
      </w:r>
      <w:r>
        <w:rPr>
          <w:rFonts w:ascii="SimSun" w:hAnsi="SimSun" w:eastAsia="SimSun"/>
          <w:b w:val="0"/>
          <w:i w:val="0"/>
          <w:color w:val="000000"/>
          <w:sz w:val="24"/>
        </w:rPr>
        <w:t>复杂、</w:t>
      </w:r>
      <w:r>
        <w:rPr>
          <w:rFonts w:ascii="TimesNewRomanPSMT" w:hAnsi="TimesNewRomanPSMT" w:eastAsia="TimesNewRomanPSMT"/>
          <w:b w:val="0"/>
          <w:i w:val="0"/>
          <w:color w:val="000000"/>
          <w:sz w:val="24"/>
        </w:rPr>
        <w:t>Z6</w:t>
      </w:r>
      <w:r>
        <w:rPr>
          <w:rFonts w:ascii="SimSun" w:hAnsi="SimSun" w:eastAsia="SimSun"/>
          <w:b w:val="0"/>
          <w:i w:val="0"/>
          <w:color w:val="000000"/>
          <w:sz w:val="24"/>
        </w:rPr>
        <w:t xml:space="preserve"> 管片错台、开裂或渗漏水、</w:t>
      </w:r>
      <w:r>
        <w:rPr>
          <w:rFonts w:ascii="TimesNewRomanPSMT" w:hAnsi="TimesNewRomanPSMT" w:eastAsia="TimesNewRomanPSMT"/>
          <w:b w:val="0"/>
          <w:i w:val="0"/>
          <w:color w:val="000000"/>
          <w:sz w:val="24"/>
        </w:rPr>
        <w:t>Z7</w:t>
      </w:r>
      <w:r>
        <w:rPr>
          <w:rFonts w:ascii="SimSun" w:hAnsi="SimSun" w:eastAsia="SimSun"/>
          <w:b w:val="0"/>
          <w:i w:val="0"/>
          <w:color w:val="000000"/>
          <w:sz w:val="24"/>
        </w:rPr>
        <w:t xml:space="preserve"> 注浆压力不合理、</w:t>
      </w:r>
      <w:r>
        <w:rPr>
          <w:rFonts w:ascii="TimesNewRomanPSMT" w:hAnsi="TimesNewRomanPSMT" w:eastAsia="TimesNewRomanPSMT"/>
          <w:b w:val="0"/>
          <w:i w:val="0"/>
          <w:color w:val="000000"/>
          <w:sz w:val="24"/>
        </w:rPr>
        <w:t>Z1</w:t>
      </w:r>
      <w:r>
        <w:rPr>
          <w:rFonts w:ascii="SimSun" w:hAnsi="SimSun" w:eastAsia="SimSun"/>
          <w:b w:val="0"/>
          <w:i w:val="0"/>
          <w:color w:val="000000"/>
          <w:sz w:val="24"/>
        </w:rPr>
        <w:t xml:space="preserve"> 开挖面土体失稳、</w:t>
      </w:r>
      <w:r>
        <w:rPr>
          <w:rFonts w:ascii="TimesNewRomanPSMT" w:hAnsi="TimesNewRomanPSMT" w:eastAsia="TimesNewRomanPSMT"/>
          <w:b w:val="0"/>
          <w:i w:val="0"/>
          <w:color w:val="000000"/>
          <w:sz w:val="24"/>
        </w:rPr>
        <w:t>Z8</w:t>
      </w:r>
      <w:r>
        <w:rPr>
          <w:rFonts w:ascii="SimSun" w:hAnsi="SimSun" w:eastAsia="SimSun"/>
          <w:b w:val="0"/>
          <w:i w:val="0"/>
          <w:color w:val="000000"/>
          <w:sz w:val="24"/>
        </w:rPr>
        <w:t xml:space="preserve"> 盾构</w:t>
      </w:r>
      <w:r>
        <w:rPr>
          <w:rFonts w:ascii="SimSun" w:hAnsi="SimSun" w:eastAsia="SimSun"/>
          <w:b w:val="0"/>
          <w:i w:val="0"/>
          <w:color w:val="000000"/>
          <w:sz w:val="24"/>
        </w:rPr>
        <w:t>机刀具磨损、</w:t>
      </w:r>
      <w:r>
        <w:rPr>
          <w:rFonts w:ascii="TimesNewRomanPSMT" w:hAnsi="TimesNewRomanPSMT" w:eastAsia="TimesNewRomanPSMT"/>
          <w:b w:val="0"/>
          <w:i w:val="0"/>
          <w:color w:val="000000"/>
          <w:sz w:val="24"/>
        </w:rPr>
        <w:t>S6</w:t>
      </w:r>
      <w:r>
        <w:rPr>
          <w:rFonts w:ascii="SimSun" w:hAnsi="SimSun" w:eastAsia="SimSun"/>
          <w:b w:val="0"/>
          <w:i w:val="0"/>
          <w:color w:val="000000"/>
          <w:sz w:val="24"/>
        </w:rPr>
        <w:t xml:space="preserve"> 安全培训或事故应急预案不到位共</w:t>
      </w:r>
      <w:r>
        <w:rPr>
          <w:rFonts w:ascii="TimesNewRomanPSMT" w:hAnsi="TimesNewRomanPSMT" w:eastAsia="TimesNewRomanPSMT"/>
          <w:b w:val="0"/>
          <w:i w:val="0"/>
          <w:color w:val="000000"/>
          <w:sz w:val="24"/>
        </w:rPr>
        <w:t>9</w:t>
      </w:r>
      <w:r>
        <w:rPr>
          <w:rFonts w:ascii="SimSun" w:hAnsi="SimSun" w:eastAsia="SimSun"/>
          <w:b w:val="0"/>
          <w:i w:val="0"/>
          <w:color w:val="000000"/>
          <w:sz w:val="24"/>
        </w:rPr>
        <w:t xml:space="preserve"> 个关键二级指标，有针对性的提出</w:t>
      </w:r>
      <w:r>
        <w:rPr>
          <w:rFonts w:ascii="SimSun" w:hAnsi="SimSun" w:eastAsia="SimSun"/>
          <w:b w:val="0"/>
          <w:i w:val="0"/>
          <w:color w:val="000000"/>
          <w:sz w:val="24"/>
        </w:rPr>
        <w:t>风险防范应对措施，能预防关键风险因素的变动将共同对风险可能性和风险损失结果产</w:t>
      </w:r>
    </w:p>
    <w:p>
      <w:pPr>
        <w:autoSpaceDN w:val="0"/>
        <w:autoSpaceDE w:val="0"/>
        <w:widowControl/>
        <w:spacing w:line="240" w:lineRule="exact" w:before="180" w:after="0"/>
        <w:ind w:left="998" w:right="0" w:firstLine="0"/>
        <w:jc w:val="left"/>
      </w:pPr>
      <w:r>
        <w:rPr>
          <w:rFonts w:ascii="SimSun" w:hAnsi="SimSun" w:eastAsia="SimSun"/>
          <w:b w:val="0"/>
          <w:i w:val="0"/>
          <w:color w:val="000000"/>
          <w:sz w:val="24"/>
        </w:rPr>
        <w:t>生较大影响，从而保障项目的正常运行。</w:t>
      </w:r>
    </w:p>
    <w:p>
      <w:pPr>
        <w:autoSpaceDN w:val="0"/>
        <w:autoSpaceDE w:val="0"/>
        <w:widowControl/>
        <w:spacing w:line="300" w:lineRule="exact" w:before="284" w:after="196"/>
        <w:ind w:left="998" w:right="0" w:firstLine="0"/>
        <w:jc w:val="left"/>
      </w:pPr>
      <w:r>
        <w:rPr>
          <w:rFonts w:ascii="SimHei" w:hAnsi="SimHei" w:eastAsia="SimHei"/>
          <w:b w:val="0"/>
          <w:i w:val="0"/>
          <w:color w:val="000000"/>
          <w:sz w:val="30"/>
        </w:rPr>
        <w:t>6.2 展望</w:t>
      </w:r>
    </w:p>
    <w:tbl>
      <w:tblPr>
        <w:tblW w:type="auto" w:w="0"/>
        <w:tblLayout w:type="fixed"/>
        <w:tblLook w:firstColumn="1" w:firstRow="1" w:lastColumn="0" w:lastRow="0" w:noHBand="0" w:noVBand="1" w:val="04A0"/>
        <w:tblInd w:w="998.0000000000001" w:type="dxa"/>
      </w:tblPr>
      <w:tblGrid>
        <w:gridCol w:w="10460"/>
      </w:tblGrid>
      <w:tr>
        <w:trPr>
          <w:trHeight w:hRule="exact" w:val="446"/>
        </w:trPr>
        <w:tc>
          <w:tcPr>
            <w:tcW w:type="dxa" w:w="9354"/>
            <w:tcBorders/>
            <w:shd w:fill="fcfcfd"/>
            <w:tcMar>
              <w:start w:w="0" w:type="dxa"/>
              <w:end w:w="0" w:type="dxa"/>
            </w:tcMar>
          </w:tcPr>
          <w:p>
            <w:pPr>
              <w:autoSpaceDN w:val="0"/>
              <w:autoSpaceDE w:val="0"/>
              <w:widowControl/>
              <w:spacing w:line="264" w:lineRule="exact" w:before="122" w:after="0"/>
              <w:ind w:left="480" w:right="0" w:firstLine="0"/>
              <w:jc w:val="left"/>
            </w:pPr>
            <w:r>
              <w:rPr>
                <w:rFonts w:ascii="SimSun" w:hAnsi="SimSun" w:eastAsia="SimSun"/>
                <w:b w:val="0"/>
                <w:i w:val="0"/>
                <w:color w:val="000000"/>
                <w:sz w:val="24"/>
              </w:rPr>
              <w:t>本文综合运用</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w:t>
            </w:r>
            <w:r>
              <w:rPr>
                <w:rFonts w:ascii="TimesNewRomanPSMT" w:hAnsi="TimesNewRomanPSMT" w:eastAsia="TimesNewRomanPSMT"/>
                <w:b w:val="0"/>
                <w:i w:val="0"/>
                <w:color w:val="000000"/>
                <w:sz w:val="24"/>
              </w:rPr>
              <w:t>AHP-</w:t>
            </w:r>
            <w:r>
              <w:rPr>
                <w:rFonts w:ascii="SimSun" w:hAnsi="SimSun" w:eastAsia="SimSun"/>
                <w:b w:val="0"/>
                <w:i w:val="0"/>
                <w:color w:val="000000"/>
                <w:sz w:val="24"/>
              </w:rPr>
              <w:t>模糊综合评价等多种方法，对青岛地铁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w:t>
            </w:r>
          </w:p>
        </w:tc>
      </w:tr>
    </w:tbl>
    <w:p>
      <w:pPr>
        <w:autoSpaceDN w:val="0"/>
        <w:autoSpaceDE w:val="0"/>
        <w:widowControl/>
        <w:spacing w:line="44" w:lineRule="exact" w:before="0" w:after="0"/>
        <w:ind w:left="0" w:right="0"/>
      </w:pPr>
    </w:p>
    <w:tbl>
      <w:tblPr>
        <w:tblW w:type="auto" w:w="0"/>
        <w:tblLayout w:type="fixed"/>
        <w:tblLook w:firstColumn="1" w:firstRow="1" w:lastColumn="0" w:lastRow="0" w:noHBand="0" w:noVBand="1" w:val="04A0"/>
        <w:tblInd w:w="480.0" w:type="dxa"/>
      </w:tblPr>
      <w:tblGrid>
        <w:gridCol w:w="10460"/>
      </w:tblGrid>
      <w:tr>
        <w:trPr>
          <w:trHeight w:hRule="exact" w:val="360"/>
        </w:trPr>
        <w:tc>
          <w:tcPr>
            <w:tcW w:type="dxa" w:w="9800"/>
            <w:tcBorders/>
            <w:tcMar>
              <w:start w:w="0" w:type="dxa"/>
              <w:end w:w="0" w:type="dxa"/>
            </w:tcMar>
          </w:tcPr>
          <w:p>
            <w:pPr>
              <w:autoSpaceDN w:val="0"/>
              <w:autoSpaceDE w:val="0"/>
              <w:widowControl/>
              <w:spacing w:line="240" w:lineRule="exact" w:before="60" w:after="0"/>
              <w:ind w:left="518" w:right="0" w:firstLine="0"/>
              <w:jc w:val="left"/>
            </w:pPr>
            <w:r>
              <w:rPr>
                <w:rFonts w:ascii="SimSun" w:hAnsi="SimSun" w:eastAsia="SimSun"/>
                <w:b w:val="0"/>
                <w:i w:val="0"/>
                <w:color w:val="000000"/>
                <w:sz w:val="24"/>
              </w:rPr>
              <w:t>工的安全风险进行了全面而深入的研究，并取得了一定的成果，但仍存在许多不足和需</w:t>
            </w:r>
          </w:p>
        </w:tc>
      </w:tr>
    </w:tbl>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480.0" w:type="dxa"/>
      </w:tblPr>
      <w:tblGrid>
        <w:gridCol w:w="10460"/>
      </w:tblGrid>
      <w:tr>
        <w:trPr>
          <w:trHeight w:hRule="exact" w:val="360"/>
        </w:trPr>
        <w:tc>
          <w:tcPr>
            <w:tcW w:type="dxa" w:w="6440"/>
            <w:tcBorders/>
            <w:shd w:fill="fcfcfd"/>
            <w:tcMar>
              <w:start w:w="0" w:type="dxa"/>
              <w:end w:w="0" w:type="dxa"/>
            </w:tcMar>
          </w:tcPr>
          <w:p>
            <w:pPr>
              <w:autoSpaceDN w:val="0"/>
              <w:autoSpaceDE w:val="0"/>
              <w:widowControl/>
              <w:spacing w:line="240" w:lineRule="exact" w:before="60" w:after="0"/>
              <w:ind w:left="518" w:right="0" w:firstLine="0"/>
              <w:jc w:val="left"/>
            </w:pPr>
            <w:r>
              <w:rPr>
                <w:rFonts w:ascii="SimSun" w:hAnsi="SimSun" w:eastAsia="SimSun"/>
                <w:b w:val="0"/>
                <w:i w:val="0"/>
                <w:color w:val="000000"/>
                <w:sz w:val="24"/>
              </w:rPr>
              <w:t>要进一步研究的问题：</w:t>
            </w:r>
          </w:p>
        </w:tc>
      </w:tr>
    </w:tbl>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720.0" w:type="dxa"/>
      </w:tblPr>
      <w:tblGrid>
        <w:gridCol w:w="10460"/>
      </w:tblGrid>
      <w:tr>
        <w:trPr>
          <w:trHeight w:hRule="exact" w:val="360"/>
        </w:trPr>
        <w:tc>
          <w:tcPr>
            <w:tcW w:type="dxa" w:w="9620"/>
            <w:tcBorders/>
            <w:tcMar>
              <w:start w:w="0" w:type="dxa"/>
              <w:end w:w="0" w:type="dxa"/>
            </w:tcMar>
          </w:tcPr>
          <w:p>
            <w:pPr>
              <w:autoSpaceDN w:val="0"/>
              <w:autoSpaceDE w:val="0"/>
              <w:widowControl/>
              <w:spacing w:line="240" w:lineRule="exact" w:before="60" w:after="0"/>
              <w:ind w:left="758" w:right="0" w:firstLine="0"/>
              <w:jc w:val="left"/>
            </w:pPr>
            <w:r>
              <w:rPr>
                <w:rFonts w:ascii="SimSun" w:hAnsi="SimSun" w:eastAsia="SimSun"/>
                <w:b w:val="0"/>
                <w:i w:val="0"/>
                <w:color w:val="000000"/>
                <w:sz w:val="24"/>
              </w:rPr>
              <w:t>（1）在盾构法施工安全风险识别方面，普适性有待加强。尽管本文运用了多种方法</w:t>
            </w:r>
          </w:p>
        </w:tc>
      </w:tr>
    </w:tbl>
    <w:p>
      <w:pPr>
        <w:autoSpaceDN w:val="0"/>
        <w:autoSpaceDE w:val="0"/>
        <w:widowControl/>
        <w:spacing w:line="50" w:lineRule="exact" w:before="0" w:after="0"/>
        <w:ind w:left="0" w:right="0"/>
      </w:pPr>
    </w:p>
    <w:tbl>
      <w:tblPr>
        <w:tblW w:type="auto" w:w="0"/>
        <w:tblLayout w:type="fixed"/>
        <w:tblLook w:firstColumn="1" w:firstRow="1" w:lastColumn="0" w:lastRow="0" w:noHBand="0" w:noVBand="1" w:val="04A0"/>
        <w:tblInd w:w="480.0" w:type="dxa"/>
      </w:tblPr>
      <w:tblGrid>
        <w:gridCol w:w="10460"/>
      </w:tblGrid>
      <w:tr>
        <w:trPr>
          <w:trHeight w:hRule="exact" w:val="384"/>
        </w:trPr>
        <w:tc>
          <w:tcPr>
            <w:tcW w:type="dxa" w:w="9820"/>
            <w:tcBorders/>
            <w:tcMar>
              <w:start w:w="0" w:type="dxa"/>
              <w:end w:w="0" w:type="dxa"/>
            </w:tcMar>
          </w:tcPr>
          <w:p>
            <w:pPr>
              <w:autoSpaceDN w:val="0"/>
              <w:autoSpaceDE w:val="0"/>
              <w:widowControl/>
              <w:spacing w:line="264" w:lineRule="exact" w:before="60" w:after="0"/>
              <w:ind w:left="518" w:right="0" w:firstLine="0"/>
              <w:jc w:val="left"/>
            </w:pPr>
            <w:r>
              <w:rPr>
                <w:rFonts w:ascii="SimSun" w:hAnsi="SimSun" w:eastAsia="SimSun"/>
                <w:b w:val="0"/>
                <w:i w:val="0"/>
                <w:color w:val="000000"/>
                <w:sz w:val="24"/>
              </w:rPr>
              <w:t>对青岛地铁X 号线盾构施工安全风险因素进行识别，但由于</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号线二期属于建设初期，</w:t>
            </w:r>
          </w:p>
        </w:tc>
      </w:tr>
    </w:tbl>
    <w:p>
      <w:pPr>
        <w:autoSpaceDN w:val="0"/>
        <w:autoSpaceDE w:val="0"/>
        <w:widowControl/>
        <w:spacing w:line="200" w:lineRule="exact" w:before="146" w:after="0"/>
        <w:ind w:left="0" w:right="4694" w:firstLine="0"/>
        <w:jc w:val="right"/>
      </w:pPr>
      <w:r>
        <w:rPr>
          <w:rFonts w:ascii="TimesNewRomanPS" w:hAnsi="TimesNewRomanPS" w:eastAsia="TimesNewRomanPS"/>
          <w:b/>
          <w:i w:val="0"/>
          <w:color w:val="000000"/>
          <w:sz w:val="18"/>
        </w:rPr>
        <w:t>74</w:t>
      </w:r>
    </w:p>
    <w:p>
      <w:pPr>
        <w:autoSpaceDN w:val="0"/>
        <w:tabs>
          <w:tab w:pos="1240" w:val="left"/>
        </w:tabs>
        <w:autoSpaceDE w:val="0"/>
        <w:widowControl/>
        <w:spacing w:line="240" w:lineRule="auto" w:before="582" w:after="0"/>
        <w:ind w:left="0" w:right="0" w:firstLine="0"/>
        <w:jc w:val="left"/>
      </w:pPr>
      <w:r>
        <w:drawing>
          <wp:inline xmlns:a="http://schemas.openxmlformats.org/drawingml/2006/main" xmlns:pic="http://schemas.openxmlformats.org/drawingml/2006/picture">
            <wp:extent cx="584200" cy="165100"/>
            <wp:docPr id="1572" name="Picture 157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573" name="Picture 157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026" w:bottom="17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0" w:lineRule="exact" w:before="0" w:after="50"/>
        <w:ind w:left="0" w:right="3376" w:firstLine="0"/>
        <w:jc w:val="right"/>
      </w:pPr>
      <w:r>
        <w:rPr>
          <w:rFonts w:ascii="SimSun" w:hAnsi="SimSun" w:eastAsia="SimSun"/>
          <w:b w:val="0"/>
          <w:i w:val="0"/>
          <w:color w:val="000000"/>
          <w:sz w:val="21"/>
        </w:rPr>
        <w:t>辽宁工程技术大学硕士学位论文</w:t>
      </w:r>
    </w:p>
    <w:tbl>
      <w:tblPr>
        <w:tblW w:type="auto" w:w="0"/>
        <w:tblLayout w:type="fixed"/>
        <w:tblLook w:firstColumn="1" w:firstRow="1" w:lastColumn="0" w:lastRow="0" w:noHBand="0" w:noVBand="1" w:val="04A0"/>
        <w:tblInd w:w="998.0000000000001" w:type="dxa"/>
      </w:tblPr>
      <w:tblGrid>
        <w:gridCol w:w="10518"/>
      </w:tblGrid>
      <w:tr>
        <w:trPr>
          <w:trHeight w:hRule="exact" w:val="702"/>
        </w:trPr>
        <w:tc>
          <w:tcPr>
            <w:tcW w:type="dxa" w:w="9354"/>
            <w:tcBorders>
              <w:top w:sz="4.0" w:val="single" w:color="#000000"/>
            </w:tcBorders>
            <w:tcMar>
              <w:start w:w="0" w:type="dxa"/>
              <w:end w:w="0" w:type="dxa"/>
            </w:tcMar>
          </w:tcPr>
          <w:p>
            <w:pPr>
              <w:autoSpaceDN w:val="0"/>
              <w:autoSpaceDE w:val="0"/>
              <w:widowControl/>
              <w:spacing w:line="240" w:lineRule="exact" w:before="398" w:after="0"/>
              <w:ind w:left="0" w:right="0" w:firstLine="0"/>
              <w:jc w:val="left"/>
            </w:pPr>
            <w:r>
              <w:rPr>
                <w:rFonts w:ascii="SimSun" w:hAnsi="SimSun" w:eastAsia="SimSun"/>
                <w:b w:val="0"/>
                <w:i w:val="0"/>
                <w:color w:val="000000"/>
                <w:sz w:val="24"/>
              </w:rPr>
              <w:t>相关案例研究的风险信息在时间上存在滞后性。为了获得更准确的数据，未来的研究重</w:t>
            </w:r>
          </w:p>
        </w:tc>
      </w:tr>
    </w:tbl>
    <w:p>
      <w:pPr>
        <w:autoSpaceDN w:val="0"/>
        <w:autoSpaceDE w:val="0"/>
        <w:widowControl/>
        <w:spacing w:line="54" w:lineRule="exact" w:before="0" w:after="0"/>
        <w:ind w:left="0" w:right="0"/>
      </w:pPr>
    </w:p>
    <w:tbl>
      <w:tblPr>
        <w:tblW w:type="auto" w:w="0"/>
        <w:tblLayout w:type="fixed"/>
        <w:tblLook w:firstColumn="1" w:firstRow="1" w:lastColumn="0" w:lastRow="0" w:noHBand="0" w:noVBand="1" w:val="04A0"/>
        <w:tblInd w:w="998.0000000000001" w:type="dxa"/>
      </w:tblPr>
      <w:tblGrid>
        <w:gridCol w:w="10518"/>
      </w:tblGrid>
      <w:tr>
        <w:trPr>
          <w:trHeight w:hRule="exact" w:val="360"/>
        </w:trPr>
        <w:tc>
          <w:tcPr>
            <w:tcW w:type="dxa" w:w="9354"/>
            <w:tcBorders/>
            <w:shd w:fill="fcfcfd"/>
            <w:tcMar>
              <w:start w:w="0" w:type="dxa"/>
              <w:end w:w="0" w:type="dxa"/>
            </w:tcMar>
          </w:tcPr>
          <w:p>
            <w:pPr>
              <w:autoSpaceDN w:val="0"/>
              <w:autoSpaceDE w:val="0"/>
              <w:widowControl/>
              <w:spacing w:line="240" w:lineRule="exact" w:before="60" w:after="0"/>
              <w:ind w:left="0" w:right="0" w:firstLine="0"/>
              <w:jc w:val="center"/>
            </w:pPr>
            <w:r>
              <w:rPr>
                <w:rFonts w:ascii="SimSun" w:hAnsi="SimSun" w:eastAsia="SimSun"/>
                <w:b w:val="0"/>
                <w:i w:val="0"/>
                <w:color w:val="000000"/>
                <w:sz w:val="24"/>
              </w:rPr>
              <w:t>点可以放在先验概率的训练上。通过收集青岛地铁X 号线盾构施工过程的安全警报数据，</w:t>
            </w:r>
          </w:p>
        </w:tc>
      </w:tr>
    </w:tbl>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480.0" w:type="dxa"/>
      </w:tblPr>
      <w:tblGrid>
        <w:gridCol w:w="10518"/>
      </w:tblGrid>
      <w:tr>
        <w:trPr>
          <w:trHeight w:hRule="exact" w:val="360"/>
        </w:trPr>
        <w:tc>
          <w:tcPr>
            <w:tcW w:type="dxa" w:w="9820"/>
            <w:tcBorders/>
            <w:tcMar>
              <w:start w:w="0" w:type="dxa"/>
              <w:end w:w="0" w:type="dxa"/>
            </w:tcMar>
          </w:tcPr>
          <w:p>
            <w:pPr>
              <w:autoSpaceDN w:val="0"/>
              <w:autoSpaceDE w:val="0"/>
              <w:widowControl/>
              <w:spacing w:line="240" w:lineRule="exact" w:before="60" w:after="0"/>
              <w:ind w:left="518" w:right="0" w:firstLine="0"/>
              <w:jc w:val="left"/>
            </w:pPr>
            <w:r>
              <w:rPr>
                <w:rFonts w:ascii="SimSun" w:hAnsi="SimSun" w:eastAsia="SimSun"/>
                <w:b w:val="0"/>
                <w:i w:val="0"/>
                <w:color w:val="000000"/>
                <w:sz w:val="24"/>
              </w:rPr>
              <w:t>以确保识别的风险因素更精准、更可靠、更贴合项目实际，对类似项目更具参考价值。</w:t>
            </w:r>
          </w:p>
        </w:tc>
      </w:tr>
    </w:tbl>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720.0" w:type="dxa"/>
      </w:tblPr>
      <w:tblGrid>
        <w:gridCol w:w="10518"/>
      </w:tblGrid>
      <w:tr>
        <w:trPr>
          <w:trHeight w:hRule="exact" w:val="360"/>
        </w:trPr>
        <w:tc>
          <w:tcPr>
            <w:tcW w:type="dxa" w:w="9680"/>
            <w:tcBorders/>
            <w:tcMar>
              <w:start w:w="0" w:type="dxa"/>
              <w:end w:w="0" w:type="dxa"/>
            </w:tcMar>
          </w:tcPr>
          <w:p>
            <w:pPr>
              <w:autoSpaceDN w:val="0"/>
              <w:autoSpaceDE w:val="0"/>
              <w:widowControl/>
              <w:spacing w:line="240" w:lineRule="exact" w:before="60" w:after="0"/>
              <w:ind w:left="758" w:right="0" w:firstLine="0"/>
              <w:jc w:val="left"/>
            </w:pPr>
            <w:r>
              <w:rPr>
                <w:rFonts w:ascii="SimSun" w:hAnsi="SimSun" w:eastAsia="SimSun"/>
                <w:b w:val="0"/>
                <w:i w:val="0"/>
                <w:color w:val="000000"/>
                <w:sz w:val="24"/>
              </w:rPr>
              <w:t>（2）在盾构施工安全风险评价方面，客观性有待提升。BN 网络依赖于先验知识的准</w:t>
            </w:r>
          </w:p>
        </w:tc>
      </w:tr>
    </w:tbl>
    <w:p>
      <w:pPr>
        <w:autoSpaceDN w:val="0"/>
        <w:autoSpaceDE w:val="0"/>
        <w:widowControl/>
        <w:spacing w:line="264" w:lineRule="exact" w:before="110" w:after="106"/>
        <w:ind w:left="998" w:right="0" w:firstLine="0"/>
        <w:jc w:val="left"/>
      </w:pPr>
      <w:r>
        <w:rPr>
          <w:rFonts w:ascii="SimSun" w:hAnsi="SimSun" w:eastAsia="SimSun"/>
          <w:b w:val="0"/>
          <w:i w:val="0"/>
          <w:color w:val="000000"/>
          <w:sz w:val="24"/>
        </w:rPr>
        <w:t>确性，而</w:t>
      </w:r>
      <w:r>
        <w:rPr>
          <w:rFonts w:ascii="TimesNewRomanPSMT" w:hAnsi="TimesNewRomanPSMT" w:eastAsia="TimesNewRomanPSMT"/>
          <w:b w:val="0"/>
          <w:i w:val="0"/>
          <w:color w:val="000000"/>
          <w:sz w:val="24"/>
        </w:rPr>
        <w:t>AHP-</w:t>
      </w:r>
      <w:r>
        <w:rPr>
          <w:rFonts w:ascii="SimSun" w:hAnsi="SimSun" w:eastAsia="SimSun"/>
          <w:b w:val="0"/>
          <w:i w:val="0"/>
          <w:color w:val="000000"/>
          <w:sz w:val="24"/>
        </w:rPr>
        <w:t>模糊综合评价则易受专家的主观偏差影响，这都会导致评价结果不够客观。</w:t>
      </w:r>
    </w:p>
    <w:tbl>
      <w:tblPr>
        <w:tblW w:type="auto" w:w="0"/>
        <w:tblLayout w:type="fixed"/>
        <w:tblLook w:firstColumn="1" w:firstRow="1" w:lastColumn="0" w:lastRow="0" w:noHBand="0" w:noVBand="1" w:val="04A0"/>
        <w:tblInd w:w="480.0" w:type="dxa"/>
      </w:tblPr>
      <w:tblGrid>
        <w:gridCol w:w="10518"/>
      </w:tblGrid>
      <w:tr>
        <w:trPr>
          <w:trHeight w:hRule="exact" w:val="360"/>
        </w:trPr>
        <w:tc>
          <w:tcPr>
            <w:tcW w:type="dxa" w:w="9820"/>
            <w:tcBorders/>
            <w:tcMar>
              <w:start w:w="0" w:type="dxa"/>
              <w:end w:w="0" w:type="dxa"/>
            </w:tcMar>
          </w:tcPr>
          <w:p>
            <w:pPr>
              <w:autoSpaceDN w:val="0"/>
              <w:autoSpaceDE w:val="0"/>
              <w:widowControl/>
              <w:spacing w:line="240" w:lineRule="exact" w:before="60" w:after="0"/>
              <w:ind w:left="518" w:right="0" w:firstLine="0"/>
              <w:jc w:val="left"/>
            </w:pPr>
            <w:r>
              <w:rPr>
                <w:rFonts w:ascii="SimSun" w:hAnsi="SimSun" w:eastAsia="SimSun"/>
                <w:b w:val="0"/>
                <w:i w:val="0"/>
                <w:color w:val="000000"/>
                <w:sz w:val="24"/>
              </w:rPr>
              <w:t>因此，后续研究可以考虑采用更为客观的方法，比如利用计算机模拟和仿真技术，对盾</w:t>
            </w:r>
          </w:p>
        </w:tc>
      </w:tr>
    </w:tbl>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480.0" w:type="dxa"/>
      </w:tblPr>
      <w:tblGrid>
        <w:gridCol w:w="10518"/>
      </w:tblGrid>
      <w:tr>
        <w:trPr>
          <w:trHeight w:hRule="exact" w:val="360"/>
        </w:trPr>
        <w:tc>
          <w:tcPr>
            <w:tcW w:type="dxa" w:w="9820"/>
            <w:tcBorders/>
            <w:tcMar>
              <w:start w:w="0" w:type="dxa"/>
              <w:end w:w="0" w:type="dxa"/>
            </w:tcMar>
          </w:tcPr>
          <w:p>
            <w:pPr>
              <w:autoSpaceDN w:val="0"/>
              <w:autoSpaceDE w:val="0"/>
              <w:widowControl/>
              <w:spacing w:line="240" w:lineRule="exact" w:before="60" w:after="0"/>
              <w:ind w:left="518" w:right="0" w:firstLine="0"/>
              <w:jc w:val="left"/>
            </w:pPr>
            <w:r>
              <w:rPr>
                <w:rFonts w:ascii="SimSun" w:hAnsi="SimSun" w:eastAsia="SimSun"/>
                <w:b w:val="0"/>
                <w:i w:val="0"/>
                <w:color w:val="000000"/>
                <w:sz w:val="24"/>
              </w:rPr>
              <w:t>构施工过程进行模拟，预测可能的风险，并据此制定风险控制措施。这种方法基于大量</w:t>
            </w:r>
          </w:p>
        </w:tc>
      </w:tr>
    </w:tbl>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480.0" w:type="dxa"/>
      </w:tblPr>
      <w:tblGrid>
        <w:gridCol w:w="10518"/>
      </w:tblGrid>
      <w:tr>
        <w:trPr>
          <w:trHeight w:hRule="exact" w:val="360"/>
        </w:trPr>
        <w:tc>
          <w:tcPr>
            <w:tcW w:type="dxa" w:w="9820"/>
            <w:tcBorders/>
            <w:tcMar>
              <w:start w:w="0" w:type="dxa"/>
              <w:end w:w="0" w:type="dxa"/>
            </w:tcMar>
          </w:tcPr>
          <w:p>
            <w:pPr>
              <w:autoSpaceDN w:val="0"/>
              <w:autoSpaceDE w:val="0"/>
              <w:widowControl/>
              <w:spacing w:line="240" w:lineRule="exact" w:before="60" w:after="0"/>
              <w:ind w:left="518" w:right="0" w:firstLine="0"/>
              <w:jc w:val="left"/>
            </w:pPr>
            <w:r>
              <w:rPr>
                <w:rFonts w:ascii="SimSun" w:hAnsi="SimSun" w:eastAsia="SimSun"/>
                <w:b w:val="0"/>
                <w:i w:val="0"/>
                <w:color w:val="000000"/>
                <w:sz w:val="24"/>
              </w:rPr>
              <w:t>的数据和算法，能够更客观地评估风险。此外，也可结合熵权法降低主观因素的影响。</w:t>
            </w:r>
          </w:p>
        </w:tc>
      </w:tr>
    </w:tbl>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720.0" w:type="dxa"/>
      </w:tblPr>
      <w:tblGrid>
        <w:gridCol w:w="10518"/>
      </w:tblGrid>
      <w:tr>
        <w:trPr>
          <w:trHeight w:hRule="exact" w:val="360"/>
        </w:trPr>
        <w:tc>
          <w:tcPr>
            <w:tcW w:type="dxa" w:w="9640"/>
            <w:tcBorders/>
            <w:tcMar>
              <w:start w:w="0" w:type="dxa"/>
              <w:end w:w="0" w:type="dxa"/>
            </w:tcMar>
          </w:tcPr>
          <w:p>
            <w:pPr>
              <w:autoSpaceDN w:val="0"/>
              <w:autoSpaceDE w:val="0"/>
              <w:widowControl/>
              <w:spacing w:line="240" w:lineRule="exact" w:before="60" w:after="0"/>
              <w:ind w:left="758" w:right="0" w:firstLine="0"/>
              <w:jc w:val="left"/>
            </w:pPr>
            <w:r>
              <w:rPr>
                <w:rFonts w:ascii="SimSun" w:hAnsi="SimSun" w:eastAsia="SimSun"/>
                <w:b w:val="0"/>
                <w:i w:val="0"/>
                <w:color w:val="000000"/>
                <w:sz w:val="24"/>
              </w:rPr>
              <w:t>（3）在风险应对方面，应更加注重预防和预警。盾构施工是一个复杂的系统工程，</w:t>
            </w:r>
          </w:p>
        </w:tc>
      </w:tr>
    </w:tbl>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480.0" w:type="dxa"/>
      </w:tblPr>
      <w:tblGrid>
        <w:gridCol w:w="10518"/>
      </w:tblGrid>
      <w:tr>
        <w:trPr>
          <w:trHeight w:hRule="exact" w:val="360"/>
        </w:trPr>
        <w:tc>
          <w:tcPr>
            <w:tcW w:type="dxa" w:w="9820"/>
            <w:tcBorders/>
            <w:tcMar>
              <w:start w:w="0" w:type="dxa"/>
              <w:end w:w="0" w:type="dxa"/>
            </w:tcMar>
          </w:tcPr>
          <w:p>
            <w:pPr>
              <w:autoSpaceDN w:val="0"/>
              <w:autoSpaceDE w:val="0"/>
              <w:widowControl/>
              <w:spacing w:line="240" w:lineRule="exact" w:before="60" w:after="0"/>
              <w:ind w:left="518" w:right="0" w:firstLine="0"/>
              <w:jc w:val="left"/>
            </w:pPr>
            <w:r>
              <w:rPr>
                <w:rFonts w:ascii="SimSun" w:hAnsi="SimSun" w:eastAsia="SimSun"/>
                <w:b w:val="0"/>
                <w:i w:val="0"/>
                <w:color w:val="000000"/>
                <w:sz w:val="24"/>
              </w:rPr>
              <w:t>各个环节之间相互关联、相互影响。未来的研究可以更加注重预防和预警，比如通过建</w:t>
            </w:r>
          </w:p>
        </w:tc>
      </w:tr>
    </w:tbl>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480.0" w:type="dxa"/>
      </w:tblPr>
      <w:tblGrid>
        <w:gridCol w:w="10518"/>
      </w:tblGrid>
      <w:tr>
        <w:trPr>
          <w:trHeight w:hRule="exact" w:val="360"/>
        </w:trPr>
        <w:tc>
          <w:tcPr>
            <w:tcW w:type="dxa" w:w="9820"/>
            <w:tcBorders/>
            <w:tcMar>
              <w:start w:w="0" w:type="dxa"/>
              <w:end w:w="0" w:type="dxa"/>
            </w:tcMar>
          </w:tcPr>
          <w:p>
            <w:pPr>
              <w:autoSpaceDN w:val="0"/>
              <w:autoSpaceDE w:val="0"/>
              <w:widowControl/>
              <w:spacing w:line="240" w:lineRule="exact" w:before="60" w:after="0"/>
              <w:ind w:left="518" w:right="0" w:firstLine="0"/>
              <w:jc w:val="left"/>
            </w:pPr>
            <w:r>
              <w:rPr>
                <w:rFonts w:ascii="SimSun" w:hAnsi="SimSun" w:eastAsia="SimSun"/>
                <w:b w:val="0"/>
                <w:i w:val="0"/>
                <w:color w:val="000000"/>
                <w:sz w:val="24"/>
              </w:rPr>
              <w:t>立盾构施工安全风险预警系统，实时监测施工过程中的各项参数，当异常发生时，依据</w:t>
            </w:r>
          </w:p>
        </w:tc>
      </w:tr>
    </w:tbl>
    <w:p>
      <w:pPr>
        <w:autoSpaceDN w:val="0"/>
        <w:autoSpaceDE w:val="0"/>
        <w:widowControl/>
        <w:spacing w:line="240" w:lineRule="exact" w:before="120" w:after="0"/>
        <w:ind w:left="998" w:right="0" w:firstLine="0"/>
        <w:jc w:val="left"/>
      </w:pPr>
      <w:r>
        <w:rPr>
          <w:rFonts w:ascii="SimSun" w:hAnsi="SimSun" w:eastAsia="SimSun"/>
          <w:b w:val="0"/>
          <w:i w:val="0"/>
          <w:color w:val="000000"/>
          <w:sz w:val="24"/>
        </w:rPr>
        <w:t>预警提示第一时间采取措施进行干预，从而防止风险的发生。</w:t>
      </w:r>
    </w:p>
    <w:p>
      <w:pPr>
        <w:autoSpaceDN w:val="0"/>
        <w:autoSpaceDE w:val="0"/>
        <w:widowControl/>
        <w:spacing w:line="200" w:lineRule="exact" w:before="9234" w:after="0"/>
        <w:ind w:left="0" w:right="4752" w:firstLine="0"/>
        <w:jc w:val="right"/>
      </w:pPr>
      <w:r>
        <w:rPr>
          <w:rFonts w:ascii="TimesNewRomanPS" w:hAnsi="TimesNewRomanPS" w:eastAsia="TimesNewRomanPS"/>
          <w:b/>
          <w:i w:val="0"/>
          <w:color w:val="000000"/>
          <w:sz w:val="18"/>
        </w:rPr>
        <w:t>75</w:t>
      </w:r>
    </w:p>
    <w:p>
      <w:pPr>
        <w:autoSpaceDN w:val="0"/>
        <w:tabs>
          <w:tab w:pos="1240" w:val="left"/>
        </w:tabs>
        <w:autoSpaceDE w:val="0"/>
        <w:widowControl/>
        <w:spacing w:line="240" w:lineRule="auto" w:before="376" w:after="0"/>
        <w:ind w:left="0" w:right="0" w:firstLine="0"/>
        <w:jc w:val="left"/>
      </w:pPr>
      <w:r>
        <w:drawing>
          <wp:inline xmlns:a="http://schemas.openxmlformats.org/drawingml/2006/main" xmlns:pic="http://schemas.openxmlformats.org/drawingml/2006/picture">
            <wp:extent cx="584200" cy="165100"/>
            <wp:docPr id="1574" name="Picture 157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575" name="Picture 157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968" w:bottom="170" w:left="420" w:header="720" w:footer="720" w:gutter="0"/>
          <w:cols/>
          <w:docGrid w:linePitch="360"/>
        </w:sectPr>
      </w:pPr>
    </w:p>
    <w:p>
      <w:pPr>
        <w:autoSpaceDN w:val="0"/>
        <w:autoSpaceDE w:val="0"/>
        <w:widowControl/>
        <w:spacing w:line="220" w:lineRule="exact" w:before="0" w:after="634"/>
        <w:ind w:left="0" w:right="0"/>
      </w:pPr>
    </w:p>
    <w:p>
      <w:pPr>
        <w:autoSpaceDN w:val="0"/>
        <w:autoSpaceDE w:val="0"/>
        <w:widowControl/>
        <w:spacing w:line="360" w:lineRule="exact" w:before="0" w:after="0"/>
        <w:ind w:left="0" w:right="4030" w:firstLine="0"/>
        <w:jc w:val="right"/>
      </w:pPr>
      <w:r>
        <w:rPr>
          <w:rFonts w:ascii="SimHei" w:hAnsi="SimHei" w:eastAsia="SimHei"/>
          <w:b w:val="0"/>
          <w:i w:val="0"/>
          <w:color w:val="000000"/>
          <w:sz w:val="36"/>
        </w:rPr>
        <w:t>参考文献</w:t>
      </w:r>
    </w:p>
    <w:p>
      <w:pPr>
        <w:autoSpaceDN w:val="0"/>
        <w:tabs>
          <w:tab w:pos="1208" w:val="left"/>
        </w:tabs>
        <w:autoSpaceDE w:val="0"/>
        <w:widowControl/>
        <w:spacing w:line="420" w:lineRule="exact" w:before="226" w:after="0"/>
        <w:ind w:left="998" w:right="288" w:firstLine="0"/>
        <w:jc w:val="left"/>
      </w:pPr>
      <w:r>
        <w:rPr>
          <w:rFonts w:ascii="TimesNewRomanPSMT" w:hAnsi="TimesNewRomanPSMT" w:eastAsia="TimesNewRomanPSMT"/>
          <w:b w:val="0"/>
          <w:i w:val="0"/>
          <w:color w:val="000000"/>
          <w:sz w:val="21"/>
        </w:rPr>
        <w:t>[1]</w:t>
      </w:r>
      <w:r>
        <w:rPr>
          <w:rFonts w:ascii="SimSun" w:hAnsi="SimSun" w:eastAsia="SimSun"/>
          <w:b w:val="0"/>
          <w:i w:val="0"/>
          <w:color w:val="000000"/>
          <w:sz w:val="21"/>
        </w:rPr>
        <w:t>中国轨道交通协会</w:t>
      </w:r>
      <w:r>
        <w:rPr>
          <w:rFonts w:ascii="TimesNewRomanPSMT" w:hAnsi="TimesNewRomanPSMT" w:eastAsia="TimesNewRomanPSMT"/>
          <w:b w:val="0"/>
          <w:i w:val="0"/>
          <w:color w:val="000000"/>
          <w:sz w:val="21"/>
        </w:rPr>
        <w:t>.</w:t>
      </w:r>
      <w:r>
        <w:rPr>
          <w:rFonts w:ascii="SimSun" w:hAnsi="SimSun" w:eastAsia="SimSun"/>
          <w:b w:val="0"/>
          <w:i w:val="0"/>
          <w:color w:val="000000"/>
          <w:sz w:val="21"/>
        </w:rPr>
        <w:t>城市轨道交通</w:t>
      </w:r>
      <w:r>
        <w:rPr>
          <w:rFonts w:ascii="TimesNewRomanPSMT" w:hAnsi="TimesNewRomanPSMT" w:eastAsia="TimesNewRomanPSMT"/>
          <w:b w:val="0"/>
          <w:i w:val="0"/>
          <w:color w:val="000000"/>
          <w:sz w:val="21"/>
        </w:rPr>
        <w:t>2023</w:t>
      </w:r>
      <w:r>
        <w:rPr>
          <w:rFonts w:ascii="SimSun" w:hAnsi="SimSun" w:eastAsia="SimSun"/>
          <w:b w:val="0"/>
          <w:i w:val="0"/>
          <w:color w:val="000000"/>
          <w:sz w:val="21"/>
        </w:rPr>
        <w:t xml:space="preserve"> 年度统计和分析报告</w:t>
      </w:r>
      <w:r>
        <w:rPr>
          <w:rFonts w:ascii="TimesNewRomanPSMT" w:hAnsi="TimesNewRomanPSMT" w:eastAsia="TimesNewRomanPSMT"/>
          <w:b w:val="0"/>
          <w:i w:val="0"/>
          <w:color w:val="000000"/>
          <w:sz w:val="21"/>
        </w:rPr>
        <w:t xml:space="preserve">[EB/OL].https://www.camet.org.cn/tjxx/ </w:t>
      </w:r>
      <w:r>
        <w:tab/>
      </w:r>
      <w:r>
        <w:rPr>
          <w:rFonts w:ascii="TimesNewRomanPSMT" w:hAnsi="TimesNewRomanPSMT" w:eastAsia="TimesNewRomanPSMT"/>
          <w:b w:val="0"/>
          <w:i w:val="0"/>
          <w:color w:val="000000"/>
          <w:sz w:val="21"/>
        </w:rPr>
        <w:t>14894,2024-03-29.</w:t>
      </w:r>
    </w:p>
    <w:p>
      <w:pPr>
        <w:autoSpaceDN w:val="0"/>
        <w:tabs>
          <w:tab w:pos="1208" w:val="left"/>
        </w:tabs>
        <w:autoSpaceDE w:val="0"/>
        <w:widowControl/>
        <w:spacing w:line="420" w:lineRule="exact" w:before="0" w:after="0"/>
        <w:ind w:left="998" w:right="432" w:firstLine="0"/>
        <w:jc w:val="left"/>
      </w:pPr>
      <w:r>
        <w:rPr>
          <w:rFonts w:ascii="TimesNewRomanPSMT" w:hAnsi="TimesNewRomanPSMT" w:eastAsia="TimesNewRomanPSMT"/>
          <w:b w:val="0"/>
          <w:i w:val="0"/>
          <w:color w:val="000000"/>
          <w:sz w:val="21"/>
        </w:rPr>
        <w:t>[2]</w:t>
      </w:r>
      <w:r>
        <w:rPr>
          <w:rFonts w:ascii="SimSun" w:hAnsi="SimSun" w:eastAsia="SimSun"/>
          <w:b w:val="0"/>
          <w:i w:val="0"/>
          <w:color w:val="000000"/>
          <w:sz w:val="21"/>
        </w:rPr>
        <w:t>樊燕燕</w:t>
      </w:r>
      <w:r>
        <w:rPr>
          <w:rFonts w:ascii="TimesNewRomanPSMT" w:hAnsi="TimesNewRomanPSMT" w:eastAsia="TimesNewRomanPSMT"/>
          <w:b w:val="0"/>
          <w:i w:val="0"/>
          <w:color w:val="000000"/>
          <w:sz w:val="21"/>
        </w:rPr>
        <w:t>,</w:t>
      </w:r>
      <w:r>
        <w:rPr>
          <w:rFonts w:ascii="SimSun" w:hAnsi="SimSun" w:eastAsia="SimSun"/>
          <w:b w:val="0"/>
          <w:i w:val="0"/>
          <w:color w:val="000000"/>
          <w:sz w:val="21"/>
        </w:rPr>
        <w:t>王瑞</w:t>
      </w:r>
      <w:r>
        <w:rPr>
          <w:rFonts w:ascii="TimesNewRomanPSMT" w:hAnsi="TimesNewRomanPSMT" w:eastAsia="TimesNewRomanPSMT"/>
          <w:b w:val="0"/>
          <w:i w:val="0"/>
          <w:color w:val="000000"/>
          <w:sz w:val="21"/>
        </w:rPr>
        <w:t>.</w:t>
      </w:r>
      <w:r>
        <w:rPr>
          <w:rFonts w:ascii="SimSun" w:hAnsi="SimSun" w:eastAsia="SimSun"/>
          <w:b w:val="0"/>
          <w:i w:val="0"/>
          <w:color w:val="000000"/>
          <w:sz w:val="21"/>
        </w:rPr>
        <w:t>物元可拓法在地铁盾构施工风险评估中的应用</w:t>
      </w:r>
      <w:r>
        <w:rPr>
          <w:rFonts w:ascii="TimesNewRomanPSMT" w:hAnsi="TimesNewRomanPSMT" w:eastAsia="TimesNewRomanPSMT"/>
          <w:b w:val="0"/>
          <w:i w:val="0"/>
          <w:color w:val="000000"/>
          <w:sz w:val="21"/>
        </w:rPr>
        <w:t>[J].</w:t>
      </w:r>
      <w:r>
        <w:rPr>
          <w:rFonts w:ascii="SimSun" w:hAnsi="SimSun" w:eastAsia="SimSun"/>
          <w:b w:val="0"/>
          <w:i w:val="0"/>
          <w:color w:val="000000"/>
          <w:sz w:val="21"/>
        </w:rPr>
        <w:t>安全与环境学报</w:t>
      </w:r>
      <w:r>
        <w:rPr>
          <w:rFonts w:ascii="TimesNewRomanPSMT" w:hAnsi="TimesNewRomanPSMT" w:eastAsia="TimesNewRomanPSMT"/>
          <w:b w:val="0"/>
          <w:i w:val="0"/>
          <w:color w:val="000000"/>
          <w:sz w:val="21"/>
        </w:rPr>
        <w:t>,2023,23(06):1779-</w:t>
      </w:r>
      <w:r>
        <w:tab/>
      </w:r>
      <w:r>
        <w:rPr>
          <w:rFonts w:ascii="TimesNewRomanPSMT" w:hAnsi="TimesNewRomanPSMT" w:eastAsia="TimesNewRomanPSMT"/>
          <w:b w:val="0"/>
          <w:i w:val="0"/>
          <w:color w:val="000000"/>
          <w:sz w:val="21"/>
        </w:rPr>
        <w:t>1790.</w:t>
      </w:r>
    </w:p>
    <w:p>
      <w:pPr>
        <w:autoSpaceDN w:val="0"/>
        <w:autoSpaceDE w:val="0"/>
        <w:widowControl/>
        <w:spacing w:line="230" w:lineRule="exact" w:before="190" w:after="0"/>
        <w:ind w:left="0" w:right="0" w:firstLine="0"/>
        <w:jc w:val="center"/>
      </w:pPr>
      <w:r>
        <w:rPr>
          <w:rFonts w:ascii="TimesNewRomanPSMT" w:hAnsi="TimesNewRomanPSMT" w:eastAsia="TimesNewRomanPSMT"/>
          <w:b w:val="0"/>
          <w:i w:val="0"/>
          <w:color w:val="000000"/>
          <w:sz w:val="21"/>
        </w:rPr>
        <w:t>[3]</w:t>
      </w:r>
      <w:r>
        <w:rPr>
          <w:rFonts w:ascii="SimSun" w:hAnsi="SimSun" w:eastAsia="SimSun"/>
          <w:b w:val="0"/>
          <w:i w:val="0"/>
          <w:color w:val="000000"/>
          <w:sz w:val="21"/>
        </w:rPr>
        <w:t>黄雄</w:t>
      </w:r>
      <w:r>
        <w:rPr>
          <w:rFonts w:ascii="TimesNewRomanPSMT" w:hAnsi="TimesNewRomanPSMT" w:eastAsia="TimesNewRomanPSMT"/>
          <w:b w:val="0"/>
          <w:i w:val="0"/>
          <w:color w:val="000000"/>
          <w:sz w:val="21"/>
        </w:rPr>
        <w:t>,</w:t>
      </w:r>
      <w:r>
        <w:rPr>
          <w:rFonts w:ascii="SimSun" w:hAnsi="SimSun" w:eastAsia="SimSun"/>
          <w:b w:val="0"/>
          <w:i w:val="0"/>
          <w:color w:val="000000"/>
          <w:sz w:val="21"/>
        </w:rPr>
        <w:t>胡祖祥</w:t>
      </w:r>
      <w:r>
        <w:rPr>
          <w:rFonts w:ascii="TimesNewRomanPSMT" w:hAnsi="TimesNewRomanPSMT" w:eastAsia="TimesNewRomanPSMT"/>
          <w:b w:val="0"/>
          <w:i w:val="0"/>
          <w:color w:val="000000"/>
          <w:sz w:val="21"/>
        </w:rPr>
        <w:t>.</w:t>
      </w:r>
      <w:r>
        <w:rPr>
          <w:rFonts w:ascii="SimSun" w:hAnsi="SimSun" w:eastAsia="SimSun"/>
          <w:b w:val="0"/>
          <w:i w:val="0"/>
          <w:color w:val="000000"/>
          <w:sz w:val="21"/>
        </w:rPr>
        <w:t>地铁施工事故统计分析与研究</w:t>
      </w:r>
      <w:r>
        <w:rPr>
          <w:rFonts w:ascii="TimesNewRomanPSMT" w:hAnsi="TimesNewRomanPSMT" w:eastAsia="TimesNewRomanPSMT"/>
          <w:b w:val="0"/>
          <w:i w:val="0"/>
          <w:color w:val="000000"/>
          <w:sz w:val="21"/>
        </w:rPr>
        <w:t>[J].</w:t>
      </w:r>
      <w:r>
        <w:rPr>
          <w:rFonts w:ascii="SimSun" w:hAnsi="SimSun" w:eastAsia="SimSun"/>
          <w:b w:val="0"/>
          <w:i w:val="0"/>
          <w:color w:val="000000"/>
          <w:sz w:val="21"/>
        </w:rPr>
        <w:t>中国安全生产科学技术</w:t>
      </w:r>
      <w:r>
        <w:rPr>
          <w:rFonts w:ascii="TimesNewRomanPSMT" w:hAnsi="TimesNewRomanPSMT" w:eastAsia="TimesNewRomanPSMT"/>
          <w:b w:val="0"/>
          <w:i w:val="0"/>
          <w:color w:val="000000"/>
          <w:sz w:val="21"/>
        </w:rPr>
        <w:t>,2022,18(09):218-224.</w:t>
      </w:r>
    </w:p>
    <w:p>
      <w:pPr>
        <w:autoSpaceDN w:val="0"/>
        <w:tabs>
          <w:tab w:pos="1208" w:val="left"/>
        </w:tabs>
        <w:autoSpaceDE w:val="0"/>
        <w:widowControl/>
        <w:spacing w:line="420" w:lineRule="exact" w:before="0" w:after="0"/>
        <w:ind w:left="998" w:right="144" w:firstLine="0"/>
        <w:jc w:val="left"/>
      </w:pPr>
      <w:r>
        <w:rPr>
          <w:rFonts w:ascii="TimesNewRomanPSMT" w:hAnsi="TimesNewRomanPSMT" w:eastAsia="TimesNewRomanPSMT"/>
          <w:b w:val="0"/>
          <w:i w:val="0"/>
          <w:color w:val="000000"/>
          <w:sz w:val="21"/>
        </w:rPr>
        <w:t>[4]</w:t>
      </w:r>
      <w:r>
        <w:rPr>
          <w:rFonts w:ascii="SimSun" w:hAnsi="SimSun" w:eastAsia="SimSun"/>
          <w:b w:val="0"/>
          <w:i w:val="0"/>
          <w:color w:val="000000"/>
          <w:sz w:val="21"/>
        </w:rPr>
        <w:t>姚燕明</w:t>
      </w:r>
      <w:r>
        <w:rPr>
          <w:rFonts w:ascii="TimesNewRomanPSMT" w:hAnsi="TimesNewRomanPSMT" w:eastAsia="TimesNewRomanPSMT"/>
          <w:b w:val="0"/>
          <w:i w:val="0"/>
          <w:color w:val="000000"/>
          <w:sz w:val="21"/>
        </w:rPr>
        <w:t>,</w:t>
      </w:r>
      <w:r>
        <w:rPr>
          <w:rFonts w:ascii="SimSun" w:hAnsi="SimSun" w:eastAsia="SimSun"/>
          <w:b w:val="0"/>
          <w:i w:val="0"/>
          <w:color w:val="000000"/>
          <w:sz w:val="21"/>
        </w:rPr>
        <w:t>黄毅</w:t>
      </w:r>
      <w:r>
        <w:rPr>
          <w:rFonts w:ascii="TimesNewRomanPSMT" w:hAnsi="TimesNewRomanPSMT" w:eastAsia="TimesNewRomanPSMT"/>
          <w:b w:val="0"/>
          <w:i w:val="0"/>
          <w:color w:val="000000"/>
          <w:sz w:val="21"/>
        </w:rPr>
        <w:t>,</w:t>
      </w:r>
      <w:r>
        <w:rPr>
          <w:rFonts w:ascii="SimSun" w:hAnsi="SimSun" w:eastAsia="SimSun"/>
          <w:b w:val="0"/>
          <w:i w:val="0"/>
          <w:color w:val="000000"/>
          <w:sz w:val="21"/>
        </w:rPr>
        <w:t>周俊宏等</w:t>
      </w:r>
      <w:r>
        <w:rPr>
          <w:rFonts w:ascii="TimesNewRomanPSMT" w:hAnsi="TimesNewRomanPSMT" w:eastAsia="TimesNewRomanPSMT"/>
          <w:b w:val="0"/>
          <w:i w:val="0"/>
          <w:color w:val="000000"/>
          <w:sz w:val="21"/>
        </w:rPr>
        <w:t>.</w:t>
      </w:r>
      <w:r>
        <w:rPr>
          <w:rFonts w:ascii="SimSun" w:hAnsi="SimSun" w:eastAsia="SimSun"/>
          <w:b w:val="0"/>
          <w:i w:val="0"/>
          <w:color w:val="000000"/>
          <w:sz w:val="21"/>
        </w:rPr>
        <w:t>宁波轨道交通</w:t>
      </w: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号线盾构隧道联络通道多种工法实践研究</w:t>
      </w:r>
      <w:r>
        <w:rPr>
          <w:rFonts w:ascii="TimesNewRomanPSMT" w:hAnsi="TimesNewRomanPSMT" w:eastAsia="TimesNewRomanPSMT"/>
          <w:b w:val="0"/>
          <w:i w:val="0"/>
          <w:color w:val="000000"/>
          <w:sz w:val="21"/>
        </w:rPr>
        <w:t>[J].</w:t>
      </w:r>
      <w:r>
        <w:rPr>
          <w:rFonts w:ascii="SimSun" w:hAnsi="SimSun" w:eastAsia="SimSun"/>
          <w:b w:val="0"/>
          <w:i w:val="0"/>
          <w:color w:val="000000"/>
          <w:sz w:val="21"/>
        </w:rPr>
        <w:t>隧道建设</w:t>
      </w:r>
      <w:r>
        <w:rPr>
          <w:rFonts w:ascii="TimesNewRomanPSMT" w:hAnsi="TimesNewRomanPSMT" w:eastAsia="TimesNewRomanPSMT"/>
          <w:b w:val="0"/>
          <w:i w:val="0"/>
          <w:color w:val="000000"/>
          <w:sz w:val="21"/>
        </w:rPr>
        <w:t>(</w:t>
      </w:r>
      <w:r>
        <w:rPr>
          <w:rFonts w:ascii="SimSun" w:hAnsi="SimSun" w:eastAsia="SimSun"/>
          <w:b w:val="0"/>
          <w:i w:val="0"/>
          <w:color w:val="000000"/>
          <w:sz w:val="21"/>
        </w:rPr>
        <w:t>中英</w:t>
      </w:r>
      <w:r>
        <w:tab/>
      </w:r>
      <w:r>
        <w:rPr>
          <w:rFonts w:ascii="SimSun" w:hAnsi="SimSun" w:eastAsia="SimSun"/>
          <w:b w:val="0"/>
          <w:i w:val="0"/>
          <w:color w:val="000000"/>
          <w:sz w:val="21"/>
        </w:rPr>
        <w:t>文</w:t>
      </w:r>
      <w:r>
        <w:rPr>
          <w:rFonts w:ascii="TimesNewRomanPSMT" w:hAnsi="TimesNewRomanPSMT" w:eastAsia="TimesNewRomanPSMT"/>
          <w:b w:val="0"/>
          <w:i w:val="0"/>
          <w:color w:val="000000"/>
          <w:sz w:val="21"/>
        </w:rPr>
        <w:t>),2021,41(06):1007-1014.</w:t>
      </w:r>
    </w:p>
    <w:p>
      <w:pPr>
        <w:autoSpaceDN w:val="0"/>
        <w:tabs>
          <w:tab w:pos="1208" w:val="left"/>
        </w:tabs>
        <w:autoSpaceDE w:val="0"/>
        <w:widowControl/>
        <w:spacing w:line="420" w:lineRule="exact" w:before="0" w:after="0"/>
        <w:ind w:left="998" w:right="144" w:firstLine="0"/>
        <w:jc w:val="left"/>
      </w:pPr>
      <w:r>
        <w:rPr>
          <w:rFonts w:ascii="TimesNewRomanPSMT" w:hAnsi="TimesNewRomanPSMT" w:eastAsia="TimesNewRomanPSMT"/>
          <w:b w:val="0"/>
          <w:i w:val="0"/>
          <w:color w:val="000000"/>
          <w:sz w:val="21"/>
        </w:rPr>
        <w:t>[5]</w:t>
      </w:r>
      <w:r>
        <w:rPr>
          <w:rFonts w:ascii="SimSun" w:hAnsi="SimSun" w:eastAsia="SimSun"/>
          <w:b w:val="0"/>
          <w:i w:val="0"/>
          <w:color w:val="000000"/>
          <w:sz w:val="21"/>
        </w:rPr>
        <w:t>王兴鹏</w:t>
      </w:r>
      <w:r>
        <w:rPr>
          <w:rFonts w:ascii="TimesNewRomanPSMT" w:hAnsi="TimesNewRomanPSMT" w:eastAsia="TimesNewRomanPSMT"/>
          <w:b w:val="0"/>
          <w:i w:val="0"/>
          <w:color w:val="000000"/>
          <w:sz w:val="21"/>
        </w:rPr>
        <w:t>,</w:t>
      </w:r>
      <w:r>
        <w:rPr>
          <w:rFonts w:ascii="SimSun" w:hAnsi="SimSun" w:eastAsia="SimSun"/>
          <w:b w:val="0"/>
          <w:i w:val="0"/>
          <w:color w:val="000000"/>
          <w:sz w:val="21"/>
        </w:rPr>
        <w:t>雷书华</w:t>
      </w:r>
      <w:r>
        <w:rPr>
          <w:rFonts w:ascii="TimesNewRomanPSMT" w:hAnsi="TimesNewRomanPSMT" w:eastAsia="TimesNewRomanPSMT"/>
          <w:b w:val="0"/>
          <w:i w:val="0"/>
          <w:color w:val="000000"/>
          <w:sz w:val="21"/>
        </w:rPr>
        <w:t>,</w:t>
      </w:r>
      <w:r>
        <w:rPr>
          <w:rFonts w:ascii="SimSun" w:hAnsi="SimSun" w:eastAsia="SimSun"/>
          <w:b w:val="0"/>
          <w:i w:val="0"/>
          <w:color w:val="000000"/>
          <w:sz w:val="21"/>
        </w:rPr>
        <w:t>刘文梅</w:t>
      </w:r>
      <w:r>
        <w:rPr>
          <w:rFonts w:ascii="TimesNewRomanPSMT" w:hAnsi="TimesNewRomanPSMT" w:eastAsia="TimesNewRomanPSMT"/>
          <w:b w:val="0"/>
          <w:i w:val="0"/>
          <w:color w:val="000000"/>
          <w:sz w:val="21"/>
        </w:rPr>
        <w:t>.</w:t>
      </w:r>
      <w:r>
        <w:rPr>
          <w:rFonts w:ascii="SimSun" w:hAnsi="SimSun" w:eastAsia="SimSun"/>
          <w:b w:val="0"/>
          <w:i w:val="0"/>
          <w:color w:val="000000"/>
          <w:sz w:val="21"/>
        </w:rPr>
        <w:t>基于</w:t>
      </w:r>
      <w:r>
        <w:rPr>
          <w:rFonts w:ascii="TimesNewRomanPSMT" w:hAnsi="TimesNewRomanPSMT" w:eastAsia="TimesNewRomanPSMT"/>
          <w:b w:val="0"/>
          <w:i w:val="0"/>
          <w:color w:val="000000"/>
          <w:sz w:val="21"/>
        </w:rPr>
        <w:t>CBR</w:t>
      </w:r>
      <w:r>
        <w:rPr>
          <w:rFonts w:ascii="SimSun" w:hAnsi="SimSun" w:eastAsia="SimSun"/>
          <w:b w:val="0"/>
          <w:i w:val="0"/>
          <w:color w:val="000000"/>
          <w:sz w:val="21"/>
        </w:rPr>
        <w:t xml:space="preserve"> 的地铁工程事故应急决策方法研究</w:t>
      </w:r>
      <w:r>
        <w:rPr>
          <w:rFonts w:ascii="TimesNewRomanPSMT" w:hAnsi="TimesNewRomanPSMT" w:eastAsia="TimesNewRomanPSMT"/>
          <w:b w:val="0"/>
          <w:i w:val="0"/>
          <w:color w:val="000000"/>
          <w:sz w:val="21"/>
        </w:rPr>
        <w:t>[J].</w:t>
      </w:r>
      <w:r>
        <w:rPr>
          <w:rFonts w:ascii="SimSun" w:hAnsi="SimSun" w:eastAsia="SimSun"/>
          <w:b w:val="0"/>
          <w:i w:val="0"/>
          <w:color w:val="000000"/>
          <w:sz w:val="21"/>
        </w:rPr>
        <w:t>铁道工程学报</w:t>
      </w:r>
      <w:r>
        <w:rPr>
          <w:rFonts w:ascii="TimesNewRomanPSMT" w:hAnsi="TimesNewRomanPSMT" w:eastAsia="TimesNewRomanPSMT"/>
          <w:b w:val="0"/>
          <w:i w:val="0"/>
          <w:color w:val="000000"/>
          <w:sz w:val="21"/>
        </w:rPr>
        <w:t xml:space="preserve">,2018,35(09):1 </w:t>
      </w:r>
      <w:r>
        <w:tab/>
      </w:r>
      <w:r>
        <w:rPr>
          <w:rFonts w:ascii="TimesNewRomanPSMT" w:hAnsi="TimesNewRomanPSMT" w:eastAsia="TimesNewRomanPSMT"/>
          <w:b w:val="0"/>
          <w:i w:val="0"/>
          <w:color w:val="000000"/>
          <w:sz w:val="21"/>
        </w:rPr>
        <w:t>04-109.</w:t>
      </w:r>
    </w:p>
    <w:p>
      <w:pPr>
        <w:autoSpaceDN w:val="0"/>
        <w:autoSpaceDE w:val="0"/>
        <w:widowControl/>
        <w:spacing w:line="420" w:lineRule="exact" w:before="0" w:after="0"/>
        <w:ind w:left="1208" w:right="74" w:hanging="210"/>
        <w:jc w:val="both"/>
      </w:pPr>
      <w:r>
        <w:rPr>
          <w:rFonts w:ascii="TimesNewRomanPSMT" w:hAnsi="TimesNewRomanPSMT" w:eastAsia="TimesNewRomanPSMT"/>
          <w:b w:val="0"/>
          <w:i w:val="0"/>
          <w:color w:val="000000"/>
          <w:sz w:val="21"/>
        </w:rPr>
        <w:t xml:space="preserve">[6]Sukran S.A Novel Risk Assessment Approach Using a Hybrid Method Based On Fine–Kinney and </w:t>
      </w:r>
      <w:r>
        <w:rPr>
          <w:rFonts w:ascii="TimesNewRomanPSMT" w:hAnsi="TimesNewRomanPSMT" w:eastAsia="TimesNewRomanPSMT"/>
          <w:b w:val="0"/>
          <w:i w:val="0"/>
          <w:color w:val="000000"/>
          <w:sz w:val="21"/>
        </w:rPr>
        <w:t xml:space="preserve">Extended MCDM Methods Under Interval-Valued Intuitionistic Fuzzy Environment[J].International Journal </w:t>
      </w:r>
      <w:r>
        <w:rPr>
          <w:rFonts w:ascii="TimesNewRomanPSMT" w:hAnsi="TimesNewRomanPSMT" w:eastAsia="TimesNewRomanPSMT"/>
          <w:b w:val="0"/>
          <w:i w:val="0"/>
          <w:color w:val="000000"/>
          <w:sz w:val="21"/>
        </w:rPr>
        <w:t>of Information Technology Decision Making,2022,21(05).</w:t>
      </w:r>
    </w:p>
    <w:p>
      <w:pPr>
        <w:autoSpaceDN w:val="0"/>
        <w:tabs>
          <w:tab w:pos="1208" w:val="left"/>
        </w:tabs>
        <w:autoSpaceDE w:val="0"/>
        <w:widowControl/>
        <w:spacing w:line="420" w:lineRule="exact" w:before="0" w:after="0"/>
        <w:ind w:left="998" w:right="0" w:firstLine="0"/>
        <w:jc w:val="left"/>
      </w:pPr>
      <w:r>
        <w:rPr>
          <w:rFonts w:ascii="TimesNewRomanPSMT" w:hAnsi="TimesNewRomanPSMT" w:eastAsia="TimesNewRomanPSMT"/>
          <w:b w:val="0"/>
          <w:i w:val="0"/>
          <w:color w:val="000000"/>
          <w:sz w:val="21"/>
        </w:rPr>
        <w:t xml:space="preserve">[7]Yichen W,Hong Z,Xinyue L.Dynamic Risk Analysis in Metro Construction Using Statistical Process </w:t>
      </w:r>
      <w:r>
        <w:tab/>
      </w:r>
      <w:r>
        <w:rPr>
          <w:rFonts w:ascii="TimesNewRomanPSMT" w:hAnsi="TimesNewRomanPSMT" w:eastAsia="TimesNewRomanPSMT"/>
          <w:b w:val="0"/>
          <w:i w:val="0"/>
          <w:color w:val="000000"/>
          <w:sz w:val="21"/>
        </w:rPr>
        <w:t>Control[J]. Mathematical Problems in Engineering,2020,2020.</w:t>
      </w:r>
    </w:p>
    <w:p>
      <w:pPr>
        <w:autoSpaceDN w:val="0"/>
        <w:tabs>
          <w:tab w:pos="1208" w:val="left"/>
        </w:tabs>
        <w:autoSpaceDE w:val="0"/>
        <w:widowControl/>
        <w:spacing w:line="420" w:lineRule="exact" w:before="0" w:after="0"/>
        <w:ind w:left="998" w:right="0" w:firstLine="0"/>
        <w:jc w:val="left"/>
      </w:pPr>
      <w:r>
        <w:rPr>
          <w:rFonts w:ascii="TimesNewRomanPSMT" w:hAnsi="TimesNewRomanPSMT" w:eastAsia="TimesNewRomanPSMT"/>
          <w:b w:val="0"/>
          <w:i w:val="0"/>
          <w:color w:val="000000"/>
          <w:sz w:val="21"/>
        </w:rPr>
        <w:t xml:space="preserve">[8]Xue Y,Li X,Qiu D,et al.Stability evaluation for the excavation face of shield tunnel across the Yangtze River </w:t>
      </w:r>
      <w:r>
        <w:tab/>
      </w:r>
      <w:r>
        <w:rPr>
          <w:rFonts w:ascii="TimesNewRomanPSMT" w:hAnsi="TimesNewRomanPSMT" w:eastAsia="TimesNewRomanPSMT"/>
          <w:b w:val="0"/>
          <w:i w:val="0"/>
          <w:color w:val="000000"/>
          <w:sz w:val="21"/>
        </w:rPr>
        <w:t>by multi-factor analysis[J]. Geomechanics and Engineering,2019,19(3).</w:t>
      </w:r>
    </w:p>
    <w:p>
      <w:pPr>
        <w:autoSpaceDN w:val="0"/>
        <w:autoSpaceDE w:val="0"/>
        <w:widowControl/>
        <w:spacing w:line="420" w:lineRule="exact" w:before="0" w:after="0"/>
        <w:ind w:left="1312" w:right="74" w:hanging="314"/>
        <w:jc w:val="both"/>
      </w:pPr>
      <w:r>
        <w:rPr>
          <w:rFonts w:ascii="TimesNewRomanPSMT" w:hAnsi="TimesNewRomanPSMT" w:eastAsia="TimesNewRomanPSMT"/>
          <w:b w:val="0"/>
          <w:i w:val="0"/>
          <w:color w:val="000000"/>
          <w:sz w:val="21"/>
        </w:rPr>
        <w:t xml:space="preserve">[9]Alessandro P,Raffaele G,Ivan P.A Pipe Ranking Method for Water Distribution Network Resilience </w:t>
      </w:r>
      <w:r>
        <w:rPr>
          <w:rFonts w:ascii="TimesNewRomanPSMT" w:hAnsi="TimesNewRomanPSMT" w:eastAsia="TimesNewRomanPSMT"/>
          <w:b w:val="0"/>
          <w:i w:val="0"/>
          <w:color w:val="000000"/>
          <w:sz w:val="21"/>
        </w:rPr>
        <w:t xml:space="preserve">Assessment Based on Graph-Theory Metrics Aggregated Through Bayesian Belief Networks[J].Water </w:t>
      </w:r>
      <w:r>
        <w:rPr>
          <w:rFonts w:ascii="TimesNewRomanPSMT" w:hAnsi="TimesNewRomanPSMT" w:eastAsia="TimesNewRomanPSMT"/>
          <w:b w:val="0"/>
          <w:i w:val="0"/>
          <w:color w:val="000000"/>
          <w:sz w:val="21"/>
        </w:rPr>
        <w:t>Resources Management,2022,36(13):5091-5106.</w:t>
      </w:r>
    </w:p>
    <w:p>
      <w:pPr>
        <w:autoSpaceDN w:val="0"/>
        <w:tabs>
          <w:tab w:pos="1312" w:val="left"/>
        </w:tabs>
        <w:autoSpaceDE w:val="0"/>
        <w:widowControl/>
        <w:spacing w:line="420" w:lineRule="exact" w:before="0" w:after="0"/>
        <w:ind w:left="998" w:right="0" w:firstLine="0"/>
        <w:jc w:val="left"/>
      </w:pPr>
      <w:r>
        <w:rPr>
          <w:rFonts w:ascii="TimesNewRomanPSMT" w:hAnsi="TimesNewRomanPSMT" w:eastAsia="TimesNewRomanPSMT"/>
          <w:b w:val="0"/>
          <w:i w:val="0"/>
          <w:color w:val="000000"/>
          <w:sz w:val="21"/>
        </w:rPr>
        <w:t xml:space="preserve">[10]Chung H,Lee I,Jung J, et al. Erratum to: Bayesian Networks-based Shield TBM Risk Management System: </w:t>
      </w:r>
      <w:r>
        <w:rPr>
          <w:rFonts w:ascii="TimesNewRomanPSMT" w:hAnsi="TimesNewRomanPSMT" w:eastAsia="TimesNewRomanPSMT"/>
          <w:b w:val="0"/>
          <w:i w:val="0"/>
          <w:color w:val="000000"/>
          <w:sz w:val="21"/>
        </w:rPr>
        <w:t>Methodology Development and Application[J]. KSCE Journal of Civil Engineering,2019,23(8).</w:t>
      </w:r>
    </w:p>
    <w:p>
      <w:pPr>
        <w:autoSpaceDN w:val="0"/>
        <w:tabs>
          <w:tab w:pos="1208" w:val="left"/>
        </w:tabs>
        <w:autoSpaceDE w:val="0"/>
        <w:widowControl/>
        <w:spacing w:line="420" w:lineRule="exact" w:before="0" w:after="0"/>
        <w:ind w:left="998" w:right="0" w:firstLine="0"/>
        <w:jc w:val="left"/>
      </w:pPr>
      <w:r>
        <w:rPr>
          <w:rFonts w:ascii="TimesNewRomanPSMT" w:hAnsi="TimesNewRomanPSMT" w:eastAsia="TimesNewRomanPSMT"/>
          <w:b w:val="0"/>
          <w:i w:val="0"/>
          <w:color w:val="000000"/>
          <w:sz w:val="21"/>
        </w:rPr>
        <w:t>[11]</w:t>
      </w:r>
      <w:r>
        <w:rPr>
          <w:rFonts w:ascii="SimSun" w:hAnsi="SimSun" w:eastAsia="SimSun"/>
          <w:b w:val="0"/>
          <w:i w:val="0"/>
          <w:color w:val="000000"/>
          <w:sz w:val="21"/>
        </w:rPr>
        <w:t>孙飞祥</w:t>
      </w:r>
      <w:r>
        <w:rPr>
          <w:rFonts w:ascii="TimesNewRomanPSMT" w:hAnsi="TimesNewRomanPSMT" w:eastAsia="TimesNewRomanPSMT"/>
          <w:b w:val="0"/>
          <w:i w:val="0"/>
          <w:color w:val="000000"/>
          <w:sz w:val="21"/>
        </w:rPr>
        <w:t>,</w:t>
      </w:r>
      <w:r>
        <w:rPr>
          <w:rFonts w:ascii="SimSun" w:hAnsi="SimSun" w:eastAsia="SimSun"/>
          <w:b w:val="0"/>
          <w:i w:val="0"/>
          <w:color w:val="000000"/>
          <w:sz w:val="21"/>
        </w:rPr>
        <w:t>张兵</w:t>
      </w:r>
      <w:r>
        <w:rPr>
          <w:rFonts w:ascii="TimesNewRomanPSMT" w:hAnsi="TimesNewRomanPSMT" w:eastAsia="TimesNewRomanPSMT"/>
          <w:b w:val="0"/>
          <w:i w:val="0"/>
          <w:color w:val="000000"/>
          <w:sz w:val="21"/>
        </w:rPr>
        <w:t>,</w:t>
      </w:r>
      <w:r>
        <w:rPr>
          <w:rFonts w:ascii="SimSun" w:hAnsi="SimSun" w:eastAsia="SimSun"/>
          <w:b w:val="0"/>
          <w:i w:val="0"/>
          <w:color w:val="000000"/>
          <w:sz w:val="21"/>
        </w:rPr>
        <w:t>彭正勇等</w:t>
      </w:r>
      <w:r>
        <w:rPr>
          <w:rFonts w:ascii="TimesNewRomanPSMT" w:hAnsi="TimesNewRomanPSMT" w:eastAsia="TimesNewRomanPSMT"/>
          <w:b w:val="0"/>
          <w:i w:val="0"/>
          <w:color w:val="000000"/>
          <w:sz w:val="21"/>
        </w:rPr>
        <w:t>.</w:t>
      </w:r>
      <w:r>
        <w:rPr>
          <w:rFonts w:ascii="SimSun" w:hAnsi="SimSun" w:eastAsia="SimSun"/>
          <w:b w:val="0"/>
          <w:i w:val="0"/>
          <w:color w:val="000000"/>
          <w:sz w:val="21"/>
        </w:rPr>
        <w:t>厦门地铁</w:t>
      </w: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号线盾构法与矿山法海下对接施工风险分析及应对措施</w:t>
      </w:r>
      <w:r>
        <w:rPr>
          <w:rFonts w:ascii="TimesNewRomanPSMT" w:hAnsi="TimesNewRomanPSMT" w:eastAsia="TimesNewRomanPSMT"/>
          <w:b w:val="0"/>
          <w:i w:val="0"/>
          <w:color w:val="000000"/>
          <w:sz w:val="21"/>
        </w:rPr>
        <w:t>[J].</w:t>
      </w:r>
      <w:r>
        <w:rPr>
          <w:rFonts w:ascii="SimSun" w:hAnsi="SimSun" w:eastAsia="SimSun"/>
          <w:b w:val="0"/>
          <w:i w:val="0"/>
          <w:color w:val="000000"/>
          <w:sz w:val="21"/>
        </w:rPr>
        <w:t>施工</w:t>
      </w:r>
      <w:r>
        <w:tab/>
      </w:r>
      <w:r>
        <w:rPr>
          <w:rFonts w:ascii="SimSun" w:hAnsi="SimSun" w:eastAsia="SimSun"/>
          <w:b w:val="0"/>
          <w:i w:val="0"/>
          <w:color w:val="000000"/>
          <w:sz w:val="21"/>
        </w:rPr>
        <w:t>技术</w:t>
      </w:r>
      <w:r>
        <w:rPr>
          <w:rFonts w:ascii="TimesNewRomanPSMT" w:hAnsi="TimesNewRomanPSMT" w:eastAsia="TimesNewRomanPSMT"/>
          <w:b w:val="0"/>
          <w:i w:val="0"/>
          <w:color w:val="000000"/>
          <w:sz w:val="21"/>
        </w:rPr>
        <w:t>,2020,49(01):67-71.</w:t>
      </w:r>
    </w:p>
    <w:p>
      <w:pPr>
        <w:autoSpaceDN w:val="0"/>
        <w:tabs>
          <w:tab w:pos="1312" w:val="left"/>
        </w:tabs>
        <w:autoSpaceDE w:val="0"/>
        <w:widowControl/>
        <w:spacing w:line="420" w:lineRule="exact" w:before="0" w:after="0"/>
        <w:ind w:left="998" w:right="0" w:firstLine="0"/>
        <w:jc w:val="left"/>
      </w:pPr>
      <w:r>
        <w:rPr>
          <w:rFonts w:ascii="TimesNewRomanPSMT" w:hAnsi="TimesNewRomanPSMT" w:eastAsia="TimesNewRomanPSMT"/>
          <w:b w:val="0"/>
          <w:i w:val="0"/>
          <w:color w:val="000000"/>
          <w:sz w:val="21"/>
        </w:rPr>
        <w:t>[12]</w:t>
      </w:r>
      <w:r>
        <w:rPr>
          <w:rFonts w:ascii="SimSun" w:hAnsi="SimSun" w:eastAsia="SimSun"/>
          <w:b w:val="0"/>
          <w:i w:val="0"/>
          <w:color w:val="000000"/>
          <w:sz w:val="21"/>
        </w:rPr>
        <w:t>李强</w:t>
      </w:r>
      <w:r>
        <w:rPr>
          <w:rFonts w:ascii="TimesNewRomanPSMT" w:hAnsi="TimesNewRomanPSMT" w:eastAsia="TimesNewRomanPSMT"/>
          <w:b w:val="0"/>
          <w:i w:val="0"/>
          <w:color w:val="000000"/>
          <w:sz w:val="21"/>
        </w:rPr>
        <w:t>,</w:t>
      </w:r>
      <w:r>
        <w:rPr>
          <w:rFonts w:ascii="SimSun" w:hAnsi="SimSun" w:eastAsia="SimSun"/>
          <w:b w:val="0"/>
          <w:i w:val="0"/>
          <w:color w:val="000000"/>
          <w:sz w:val="21"/>
        </w:rPr>
        <w:t>李子阳</w:t>
      </w:r>
      <w:r>
        <w:rPr>
          <w:rFonts w:ascii="TimesNewRomanPSMT" w:hAnsi="TimesNewRomanPSMT" w:eastAsia="TimesNewRomanPSMT"/>
          <w:b w:val="0"/>
          <w:i w:val="0"/>
          <w:color w:val="000000"/>
          <w:sz w:val="21"/>
        </w:rPr>
        <w:t>,</w:t>
      </w:r>
      <w:r>
        <w:rPr>
          <w:rFonts w:ascii="SimSun" w:hAnsi="SimSun" w:eastAsia="SimSun"/>
          <w:b w:val="0"/>
          <w:i w:val="0"/>
          <w:color w:val="000000"/>
          <w:sz w:val="21"/>
        </w:rPr>
        <w:t>王长生等</w:t>
      </w:r>
      <w:r>
        <w:rPr>
          <w:rFonts w:ascii="TimesNewRomanPSMT" w:hAnsi="TimesNewRomanPSMT" w:eastAsia="TimesNewRomanPSMT"/>
          <w:b w:val="0"/>
          <w:i w:val="0"/>
          <w:color w:val="000000"/>
          <w:sz w:val="21"/>
        </w:rPr>
        <w:t>.</w:t>
      </w:r>
      <w:r>
        <w:rPr>
          <w:rFonts w:ascii="SimSun" w:hAnsi="SimSun" w:eastAsia="SimSun"/>
          <w:b w:val="0"/>
          <w:i w:val="0"/>
          <w:color w:val="000000"/>
          <w:sz w:val="21"/>
        </w:rPr>
        <w:t>长距离输水隧洞盾构法施工风险事件路径预测</w:t>
      </w:r>
      <w:r>
        <w:rPr>
          <w:rFonts w:ascii="TimesNewRomanPSMT" w:hAnsi="TimesNewRomanPSMT" w:eastAsia="TimesNewRomanPSMT"/>
          <w:b w:val="0"/>
          <w:i w:val="0"/>
          <w:color w:val="000000"/>
          <w:sz w:val="21"/>
        </w:rPr>
        <w:t>[J].</w:t>
      </w:r>
      <w:r>
        <w:rPr>
          <w:rFonts w:ascii="SimSun" w:hAnsi="SimSun" w:eastAsia="SimSun"/>
          <w:b w:val="0"/>
          <w:i w:val="0"/>
          <w:color w:val="000000"/>
          <w:sz w:val="21"/>
        </w:rPr>
        <w:t>南水北调与水利科技</w:t>
      </w:r>
      <w:r>
        <w:rPr>
          <w:rFonts w:ascii="TimesNewRomanPSMT" w:hAnsi="TimesNewRomanPSMT" w:eastAsia="TimesNewRomanPSMT"/>
          <w:b w:val="0"/>
          <w:i w:val="0"/>
          <w:color w:val="000000"/>
          <w:sz w:val="21"/>
        </w:rPr>
        <w:t>(</w:t>
      </w:r>
      <w:r>
        <w:rPr>
          <w:rFonts w:ascii="SimSun" w:hAnsi="SimSun" w:eastAsia="SimSun"/>
          <w:b w:val="0"/>
          <w:i w:val="0"/>
          <w:color w:val="000000"/>
          <w:sz w:val="21"/>
        </w:rPr>
        <w:t>中英</w:t>
      </w:r>
      <w:r>
        <w:rPr>
          <w:rFonts w:ascii="SimSun" w:hAnsi="SimSun" w:eastAsia="SimSun"/>
          <w:b w:val="0"/>
          <w:i w:val="0"/>
          <w:color w:val="000000"/>
          <w:sz w:val="21"/>
        </w:rPr>
        <w:t>文</w:t>
      </w:r>
      <w:r>
        <w:rPr>
          <w:rFonts w:ascii="TimesNewRomanPSMT" w:hAnsi="TimesNewRomanPSMT" w:eastAsia="TimesNewRomanPSMT"/>
          <w:b w:val="0"/>
          <w:i w:val="0"/>
          <w:color w:val="000000"/>
          <w:sz w:val="21"/>
        </w:rPr>
        <w:t>),2022,20(05):999-1009.</w:t>
      </w:r>
    </w:p>
    <w:p>
      <w:pPr>
        <w:autoSpaceDN w:val="0"/>
        <w:tabs>
          <w:tab w:pos="1312" w:val="left"/>
        </w:tabs>
        <w:autoSpaceDE w:val="0"/>
        <w:widowControl/>
        <w:spacing w:line="420" w:lineRule="exact" w:before="0" w:after="0"/>
        <w:ind w:left="998" w:right="0" w:firstLine="0"/>
        <w:jc w:val="left"/>
      </w:pPr>
      <w:r>
        <w:rPr>
          <w:rFonts w:ascii="TimesNewRomanPSMT" w:hAnsi="TimesNewRomanPSMT" w:eastAsia="TimesNewRomanPSMT"/>
          <w:b w:val="0"/>
          <w:i w:val="0"/>
          <w:color w:val="000000"/>
          <w:sz w:val="21"/>
        </w:rPr>
        <w:t>[13]</w:t>
      </w:r>
      <w:r>
        <w:rPr>
          <w:rFonts w:ascii="SimSun" w:hAnsi="SimSun" w:eastAsia="SimSun"/>
          <w:b w:val="0"/>
          <w:i w:val="0"/>
          <w:color w:val="000000"/>
          <w:sz w:val="21"/>
        </w:rPr>
        <w:t xml:space="preserve"> 侯公羽</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刘伟</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李乐等</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多风险因素耦合的地铁施工安全系统脆弱性分析</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土木工程学</w:t>
      </w:r>
      <w:r>
        <w:rPr>
          <w:rFonts w:ascii="SimSun" w:hAnsi="SimSun" w:eastAsia="SimSun"/>
          <w:b w:val="0"/>
          <w:i w:val="0"/>
          <w:color w:val="000000"/>
          <w:sz w:val="21"/>
        </w:rPr>
        <w:t>报</w:t>
      </w:r>
      <w:r>
        <w:rPr>
          <w:rFonts w:ascii="TimesNewRomanPSMT" w:hAnsi="TimesNewRomanPSMT" w:eastAsia="TimesNewRomanPSMT"/>
          <w:b w:val="0"/>
          <w:i w:val="0"/>
          <w:color w:val="000000"/>
          <w:sz w:val="21"/>
        </w:rPr>
        <w:t>,2022,55(02):111-119.</w:t>
      </w:r>
    </w:p>
    <w:p>
      <w:pPr>
        <w:autoSpaceDN w:val="0"/>
        <w:tabs>
          <w:tab w:pos="1312" w:val="left"/>
        </w:tabs>
        <w:autoSpaceDE w:val="0"/>
        <w:widowControl/>
        <w:spacing w:line="420" w:lineRule="exact" w:before="0" w:after="0"/>
        <w:ind w:left="998" w:right="0" w:firstLine="0"/>
        <w:jc w:val="left"/>
      </w:pPr>
      <w:r>
        <w:rPr>
          <w:rFonts w:ascii="TimesNewRomanPSMT" w:hAnsi="TimesNewRomanPSMT" w:eastAsia="TimesNewRomanPSMT"/>
          <w:b w:val="0"/>
          <w:i w:val="0"/>
          <w:color w:val="000000"/>
          <w:sz w:val="21"/>
        </w:rPr>
        <w:t>[14]</w:t>
      </w:r>
      <w:r>
        <w:rPr>
          <w:rFonts w:ascii="SimSun" w:hAnsi="SimSun" w:eastAsia="SimSun"/>
          <w:b w:val="0"/>
          <w:i w:val="0"/>
          <w:color w:val="000000"/>
          <w:sz w:val="21"/>
        </w:rPr>
        <w:t>吴贤国</w:t>
      </w:r>
      <w:r>
        <w:rPr>
          <w:rFonts w:ascii="TimesNewRomanPSMT" w:hAnsi="TimesNewRomanPSMT" w:eastAsia="TimesNewRomanPSMT"/>
          <w:b w:val="0"/>
          <w:i w:val="0"/>
          <w:color w:val="000000"/>
          <w:sz w:val="21"/>
        </w:rPr>
        <w:t>,</w:t>
      </w:r>
      <w:r>
        <w:rPr>
          <w:rFonts w:ascii="SimSun" w:hAnsi="SimSun" w:eastAsia="SimSun"/>
          <w:b w:val="0"/>
          <w:i w:val="0"/>
          <w:color w:val="000000"/>
          <w:sz w:val="21"/>
        </w:rPr>
        <w:t>冯宗宝</w:t>
      </w:r>
      <w:r>
        <w:rPr>
          <w:rFonts w:ascii="TimesNewRomanPSMT" w:hAnsi="TimesNewRomanPSMT" w:eastAsia="TimesNewRomanPSMT"/>
          <w:b w:val="0"/>
          <w:i w:val="0"/>
          <w:color w:val="000000"/>
          <w:sz w:val="21"/>
        </w:rPr>
        <w:t>,</w:t>
      </w:r>
      <w:r>
        <w:rPr>
          <w:rFonts w:ascii="SimSun" w:hAnsi="SimSun" w:eastAsia="SimSun"/>
          <w:b w:val="0"/>
          <w:i w:val="0"/>
          <w:color w:val="000000"/>
          <w:sz w:val="21"/>
        </w:rPr>
        <w:t>王洪涛等</w:t>
      </w:r>
      <w:r>
        <w:rPr>
          <w:rFonts w:ascii="TimesNewRomanPSMT" w:hAnsi="TimesNewRomanPSMT" w:eastAsia="TimesNewRomanPSMT"/>
          <w:b w:val="0"/>
          <w:i w:val="0"/>
          <w:color w:val="000000"/>
          <w:sz w:val="21"/>
        </w:rPr>
        <w:t>.</w:t>
      </w:r>
      <w:r>
        <w:rPr>
          <w:rFonts w:ascii="SimSun" w:hAnsi="SimSun" w:eastAsia="SimSun"/>
          <w:b w:val="0"/>
          <w:i w:val="0"/>
          <w:color w:val="000000"/>
          <w:sz w:val="21"/>
        </w:rPr>
        <w:t>基于动态元网络的地铁施工安全事故致因分析</w:t>
      </w:r>
      <w:r>
        <w:rPr>
          <w:rFonts w:ascii="TimesNewRomanPSMT" w:hAnsi="TimesNewRomanPSMT" w:eastAsia="TimesNewRomanPSMT"/>
          <w:b w:val="0"/>
          <w:i w:val="0"/>
          <w:color w:val="000000"/>
          <w:sz w:val="21"/>
        </w:rPr>
        <w:t>[J].</w:t>
      </w:r>
      <w:r>
        <w:rPr>
          <w:rFonts w:ascii="SimSun" w:hAnsi="SimSun" w:eastAsia="SimSun"/>
          <w:b w:val="0"/>
          <w:i w:val="0"/>
          <w:color w:val="000000"/>
          <w:sz w:val="21"/>
        </w:rPr>
        <w:t>中国安全生产科学技</w:t>
      </w:r>
      <w:r>
        <w:rPr>
          <w:rFonts w:ascii="SimSun" w:hAnsi="SimSun" w:eastAsia="SimSun"/>
          <w:b w:val="0"/>
          <w:i w:val="0"/>
          <w:color w:val="000000"/>
          <w:sz w:val="21"/>
        </w:rPr>
        <w:t>术</w:t>
      </w:r>
      <w:r>
        <w:rPr>
          <w:rFonts w:ascii="TimesNewRomanPSMT" w:hAnsi="TimesNewRomanPSMT" w:eastAsia="TimesNewRomanPSMT"/>
          <w:b w:val="0"/>
          <w:i w:val="0"/>
          <w:color w:val="000000"/>
          <w:sz w:val="21"/>
        </w:rPr>
        <w:t>,2019,15(03):141-147.</w:t>
      </w:r>
    </w:p>
    <w:p>
      <w:pPr>
        <w:autoSpaceDN w:val="0"/>
        <w:tabs>
          <w:tab w:pos="1312" w:val="left"/>
        </w:tabs>
        <w:autoSpaceDE w:val="0"/>
        <w:widowControl/>
        <w:spacing w:line="420" w:lineRule="exact" w:before="0" w:after="0"/>
        <w:ind w:left="998" w:right="0" w:firstLine="0"/>
        <w:jc w:val="left"/>
      </w:pPr>
      <w:r>
        <w:rPr>
          <w:rFonts w:ascii="TimesNewRomanPSMT" w:hAnsi="TimesNewRomanPSMT" w:eastAsia="TimesNewRomanPSMT"/>
          <w:b w:val="0"/>
          <w:i w:val="0"/>
          <w:color w:val="000000"/>
          <w:sz w:val="21"/>
        </w:rPr>
        <w:t>[15]</w:t>
      </w:r>
      <w:r>
        <w:rPr>
          <w:rFonts w:ascii="SimSun" w:hAnsi="SimSun" w:eastAsia="SimSun"/>
          <w:b w:val="0"/>
          <w:i w:val="0"/>
          <w:color w:val="000000"/>
          <w:sz w:val="21"/>
        </w:rPr>
        <w:t>王成汤</w:t>
      </w:r>
      <w:r>
        <w:rPr>
          <w:rFonts w:ascii="TimesNewRomanPSMT" w:hAnsi="TimesNewRomanPSMT" w:eastAsia="TimesNewRomanPSMT"/>
          <w:b w:val="0"/>
          <w:i w:val="0"/>
          <w:color w:val="000000"/>
          <w:sz w:val="21"/>
        </w:rPr>
        <w:t>,</w:t>
      </w:r>
      <w:r>
        <w:rPr>
          <w:rFonts w:ascii="SimSun" w:hAnsi="SimSun" w:eastAsia="SimSun"/>
          <w:b w:val="0"/>
          <w:i w:val="0"/>
          <w:color w:val="000000"/>
          <w:sz w:val="21"/>
        </w:rPr>
        <w:t>王浩</w:t>
      </w:r>
      <w:r>
        <w:rPr>
          <w:rFonts w:ascii="TimesNewRomanPSMT" w:hAnsi="TimesNewRomanPSMT" w:eastAsia="TimesNewRomanPSMT"/>
          <w:b w:val="0"/>
          <w:i w:val="0"/>
          <w:color w:val="000000"/>
          <w:sz w:val="21"/>
        </w:rPr>
        <w:t>,</w:t>
      </w:r>
      <w:r>
        <w:rPr>
          <w:rFonts w:ascii="SimSun" w:hAnsi="SimSun" w:eastAsia="SimSun"/>
          <w:b w:val="0"/>
          <w:i w:val="0"/>
          <w:color w:val="000000"/>
          <w:sz w:val="21"/>
        </w:rPr>
        <w:t>覃卫民等</w:t>
      </w:r>
      <w:r>
        <w:rPr>
          <w:rFonts w:ascii="TimesNewRomanPSMT" w:hAnsi="TimesNewRomanPSMT" w:eastAsia="TimesNewRomanPSMT"/>
          <w:b w:val="0"/>
          <w:i w:val="0"/>
          <w:color w:val="000000"/>
          <w:sz w:val="21"/>
        </w:rPr>
        <w:t>.</w:t>
      </w:r>
      <w:r>
        <w:rPr>
          <w:rFonts w:ascii="SimSun" w:hAnsi="SimSun" w:eastAsia="SimSun"/>
          <w:b w:val="0"/>
          <w:i w:val="0"/>
          <w:color w:val="000000"/>
          <w:sz w:val="21"/>
        </w:rPr>
        <w:t>基于多态模糊贝叶斯网络的地铁车站深基坑坍塌可能性评价</w:t>
      </w:r>
      <w:r>
        <w:rPr>
          <w:rFonts w:ascii="TimesNewRomanPSMT" w:hAnsi="TimesNewRomanPSMT" w:eastAsia="TimesNewRomanPSMT"/>
          <w:b w:val="0"/>
          <w:i w:val="0"/>
          <w:color w:val="000000"/>
          <w:sz w:val="21"/>
        </w:rPr>
        <w:t>[J].</w:t>
      </w:r>
      <w:r>
        <w:rPr>
          <w:rFonts w:ascii="SimSun" w:hAnsi="SimSun" w:eastAsia="SimSun"/>
          <w:b w:val="0"/>
          <w:i w:val="0"/>
          <w:color w:val="000000"/>
          <w:sz w:val="21"/>
        </w:rPr>
        <w:t>岩土力</w:t>
      </w:r>
      <w:r>
        <w:rPr>
          <w:rFonts w:ascii="SimSun" w:hAnsi="SimSun" w:eastAsia="SimSun"/>
          <w:b w:val="0"/>
          <w:i w:val="0"/>
          <w:color w:val="000000"/>
          <w:sz w:val="21"/>
        </w:rPr>
        <w:t>学</w:t>
      </w:r>
      <w:r>
        <w:rPr>
          <w:rFonts w:ascii="TimesNewRomanPSMT" w:hAnsi="TimesNewRomanPSMT" w:eastAsia="TimesNewRomanPSMT"/>
          <w:b w:val="0"/>
          <w:i w:val="0"/>
          <w:color w:val="000000"/>
          <w:sz w:val="21"/>
        </w:rPr>
        <w:t>,2020,41(05):1670-1679+1689.</w:t>
      </w:r>
    </w:p>
    <w:p>
      <w:pPr>
        <w:autoSpaceDN w:val="0"/>
        <w:autoSpaceDE w:val="0"/>
        <w:widowControl/>
        <w:spacing w:line="200" w:lineRule="exact" w:before="126" w:after="0"/>
        <w:ind w:left="0" w:right="4660" w:firstLine="0"/>
        <w:jc w:val="right"/>
      </w:pPr>
      <w:r>
        <w:rPr>
          <w:rFonts w:ascii="TimesNewRomanPS" w:hAnsi="TimesNewRomanPS" w:eastAsia="TimesNewRomanPS"/>
          <w:b/>
          <w:i w:val="0"/>
          <w:color w:val="000000"/>
          <w:sz w:val="18"/>
        </w:rPr>
        <w:t>76</w:t>
      </w:r>
    </w:p>
    <w:p>
      <w:pPr>
        <w:autoSpaceDN w:val="0"/>
        <w:tabs>
          <w:tab w:pos="1240" w:val="left"/>
        </w:tabs>
        <w:autoSpaceDE w:val="0"/>
        <w:widowControl/>
        <w:spacing w:line="240" w:lineRule="auto" w:before="582" w:after="0"/>
        <w:ind w:left="0" w:right="0" w:firstLine="0"/>
        <w:jc w:val="left"/>
      </w:pPr>
      <w:r>
        <w:drawing>
          <wp:inline xmlns:a="http://schemas.openxmlformats.org/drawingml/2006/main" xmlns:pic="http://schemas.openxmlformats.org/drawingml/2006/picture">
            <wp:extent cx="584200" cy="165100"/>
            <wp:docPr id="1576" name="Picture 157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577" name="Picture 157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52" w:right="1060" w:bottom="170" w:left="420" w:header="720" w:footer="720" w:gutter="0"/>
          <w:cols/>
          <w:docGrid w:linePitch="360"/>
        </w:sectPr>
      </w:pPr>
    </w:p>
    <w:p>
      <w:pPr>
        <w:autoSpaceDN w:val="0"/>
        <w:autoSpaceDE w:val="0"/>
        <w:widowControl/>
        <w:spacing w:line="220" w:lineRule="exact" w:before="0" w:after="554"/>
        <w:ind w:left="0" w:right="0"/>
      </w:pPr>
    </w:p>
    <w:p>
      <w:pPr>
        <w:autoSpaceDN w:val="0"/>
        <w:tabs>
          <w:tab w:pos="1312" w:val="left"/>
        </w:tabs>
        <w:autoSpaceDE w:val="0"/>
        <w:widowControl/>
        <w:spacing w:line="324" w:lineRule="exact" w:before="0" w:after="0"/>
        <w:ind w:left="998" w:right="0" w:firstLine="0"/>
        <w:jc w:val="left"/>
      </w:pPr>
      <w:r>
        <w:rPr>
          <w:rFonts w:ascii="TimesNewRomanPSMT" w:hAnsi="TimesNewRomanPSMT" w:eastAsia="TimesNewRomanPSMT"/>
          <w:b w:val="0"/>
          <w:i w:val="0"/>
          <w:color w:val="000000"/>
          <w:sz w:val="21"/>
        </w:rPr>
        <w:t>[16]</w:t>
      </w:r>
      <w:r>
        <w:rPr>
          <w:rFonts w:ascii="SimSun" w:hAnsi="SimSun" w:eastAsia="SimSun"/>
          <w:b w:val="0"/>
          <w:i w:val="0"/>
          <w:color w:val="000000"/>
          <w:sz w:val="21"/>
        </w:rPr>
        <w:t>王秋实</w:t>
      </w:r>
      <w:r>
        <w:rPr>
          <w:rFonts w:ascii="TimesNewRomanPSMT" w:hAnsi="TimesNewRomanPSMT" w:eastAsia="TimesNewRomanPSMT"/>
          <w:b w:val="0"/>
          <w:i w:val="0"/>
          <w:color w:val="000000"/>
          <w:sz w:val="21"/>
        </w:rPr>
        <w:t>,</w:t>
      </w:r>
      <w:r>
        <w:rPr>
          <w:rFonts w:ascii="SimSun" w:hAnsi="SimSun" w:eastAsia="SimSun"/>
          <w:b w:val="0"/>
          <w:i w:val="0"/>
          <w:color w:val="000000"/>
          <w:sz w:val="21"/>
        </w:rPr>
        <w:t>丁文其</w:t>
      </w:r>
      <w:r>
        <w:rPr>
          <w:rFonts w:ascii="TimesNewRomanPSMT" w:hAnsi="TimesNewRomanPSMT" w:eastAsia="TimesNewRomanPSMT"/>
          <w:b w:val="0"/>
          <w:i w:val="0"/>
          <w:color w:val="000000"/>
          <w:sz w:val="21"/>
        </w:rPr>
        <w:t>,</w:t>
      </w:r>
      <w:r>
        <w:rPr>
          <w:rFonts w:ascii="SimSun" w:hAnsi="SimSun" w:eastAsia="SimSun"/>
          <w:b w:val="0"/>
          <w:i w:val="0"/>
          <w:color w:val="000000"/>
          <w:sz w:val="21"/>
        </w:rPr>
        <w:t>赵志坚等</w:t>
      </w:r>
      <w:r>
        <w:rPr>
          <w:rFonts w:ascii="TimesNewRomanPSMT" w:hAnsi="TimesNewRomanPSMT" w:eastAsia="TimesNewRomanPSMT"/>
          <w:b w:val="0"/>
          <w:i w:val="0"/>
          <w:color w:val="000000"/>
          <w:sz w:val="21"/>
        </w:rPr>
        <w:t>.</w:t>
      </w:r>
      <w:r>
        <w:rPr>
          <w:rFonts w:ascii="SimSun" w:hAnsi="SimSun" w:eastAsia="SimSun"/>
          <w:b w:val="0"/>
          <w:i w:val="0"/>
          <w:color w:val="000000"/>
          <w:sz w:val="21"/>
        </w:rPr>
        <w:t>基于克里金插值与朴素贝叶斯的盾构开挖面上软下硬分类及风险评估</w:t>
      </w:r>
      <w:r>
        <w:rPr>
          <w:rFonts w:ascii="TimesNewRomanPSMT" w:hAnsi="TimesNewRomanPSMT" w:eastAsia="TimesNewRomanPSMT"/>
          <w:b w:val="0"/>
          <w:i w:val="0"/>
          <w:color w:val="000000"/>
          <w:sz w:val="21"/>
        </w:rPr>
        <w:t>[J].</w:t>
      </w:r>
      <w:r>
        <w:rPr>
          <w:rFonts w:ascii="SimSun" w:hAnsi="SimSun" w:eastAsia="SimSun"/>
          <w:b w:val="0"/>
          <w:i w:val="0"/>
          <w:color w:val="000000"/>
          <w:sz w:val="21"/>
        </w:rPr>
        <w:t>土木工程学报</w:t>
      </w:r>
      <w:r>
        <w:rPr>
          <w:rFonts w:ascii="TimesNewRomanPSMT" w:hAnsi="TimesNewRomanPSMT" w:eastAsia="TimesNewRomanPSMT"/>
          <w:b w:val="0"/>
          <w:i w:val="0"/>
          <w:color w:val="000000"/>
          <w:sz w:val="21"/>
        </w:rPr>
        <w:t>,2022,55(S2):66-73.</w:t>
      </w:r>
    </w:p>
    <w:p>
      <w:pPr>
        <w:autoSpaceDN w:val="0"/>
        <w:autoSpaceDE w:val="0"/>
        <w:widowControl/>
        <w:spacing w:line="420" w:lineRule="exact" w:before="0" w:after="0"/>
        <w:ind w:left="1312" w:right="22" w:hanging="314"/>
        <w:jc w:val="both"/>
      </w:pPr>
      <w:r>
        <w:rPr>
          <w:rFonts w:ascii="TimesNewRomanPSMT" w:hAnsi="TimesNewRomanPSMT" w:eastAsia="TimesNewRomanPSMT"/>
          <w:b w:val="0"/>
          <w:i w:val="0"/>
          <w:color w:val="000000"/>
          <w:sz w:val="21"/>
        </w:rPr>
        <w:t xml:space="preserve">[17]Xiao L,Taiyue Q,Zhiyi J, et al. Risk Assessment System Based on Fuzzy Composite Evaluation and a </w:t>
      </w:r>
      <w:r>
        <w:rPr>
          <w:rFonts w:ascii="TimesNewRomanPSMT" w:hAnsi="TimesNewRomanPSMT" w:eastAsia="TimesNewRomanPSMT"/>
          <w:b w:val="0"/>
          <w:i w:val="0"/>
          <w:color w:val="000000"/>
          <w:sz w:val="21"/>
        </w:rPr>
        <w:t xml:space="preserve">Backpropagation Neural Network for a Shield Tunnel Crossing under a River[J]. Advances in Civil </w:t>
      </w:r>
      <w:r>
        <w:rPr>
          <w:rFonts w:ascii="TimesNewRomanPSMT" w:hAnsi="TimesNewRomanPSMT" w:eastAsia="TimesNewRomanPSMT"/>
          <w:b w:val="0"/>
          <w:i w:val="0"/>
          <w:color w:val="000000"/>
          <w:sz w:val="21"/>
        </w:rPr>
        <w:t>Engineering,2020,2020.</w:t>
      </w:r>
    </w:p>
    <w:p>
      <w:pPr>
        <w:autoSpaceDN w:val="0"/>
        <w:tabs>
          <w:tab w:pos="1312" w:val="left"/>
        </w:tabs>
        <w:autoSpaceDE w:val="0"/>
        <w:widowControl/>
        <w:spacing w:line="420" w:lineRule="exact" w:before="0" w:after="0"/>
        <w:ind w:left="998" w:right="0" w:firstLine="0"/>
        <w:jc w:val="left"/>
      </w:pPr>
      <w:r>
        <w:rPr>
          <w:rFonts w:ascii="TimesNewRomanPSMT" w:hAnsi="TimesNewRomanPSMT" w:eastAsia="TimesNewRomanPSMT"/>
          <w:b w:val="0"/>
          <w:i w:val="0"/>
          <w:color w:val="000000"/>
          <w:sz w:val="21"/>
        </w:rPr>
        <w:t xml:space="preserve">[18]Zhou H,Zhao Y,Shen Q, et al. Risk assessment and management via multi-source information fusion for </w:t>
      </w:r>
      <w:r>
        <w:rPr>
          <w:rFonts w:ascii="TimesNewRomanPSMT" w:hAnsi="TimesNewRomanPSMT" w:eastAsia="TimesNewRomanPSMT"/>
          <w:b w:val="0"/>
          <w:i w:val="0"/>
          <w:color w:val="000000"/>
          <w:sz w:val="21"/>
        </w:rPr>
        <w:t>undersea tunnel construction[J]. Automation in Construction,2020,111(C).</w:t>
      </w:r>
    </w:p>
    <w:p>
      <w:pPr>
        <w:autoSpaceDN w:val="0"/>
        <w:tabs>
          <w:tab w:pos="1312" w:val="left"/>
        </w:tabs>
        <w:autoSpaceDE w:val="0"/>
        <w:widowControl/>
        <w:spacing w:line="420" w:lineRule="exact" w:before="0" w:after="0"/>
        <w:ind w:left="998" w:right="0" w:firstLine="0"/>
        <w:jc w:val="left"/>
      </w:pPr>
      <w:r>
        <w:rPr>
          <w:rFonts w:ascii="TimesNewRomanPSMT" w:hAnsi="TimesNewRomanPSMT" w:eastAsia="TimesNewRomanPSMT"/>
          <w:b w:val="0"/>
          <w:i w:val="0"/>
          <w:color w:val="000000"/>
          <w:sz w:val="21"/>
        </w:rPr>
        <w:t xml:space="preserve">[19]Liu W,Cai L,Chen J, et al. Reliability Analysis of Operational Metro Tunnel Based on a Dynamic Bayesian </w:t>
      </w:r>
      <w:r>
        <w:rPr>
          <w:rFonts w:ascii="TimesNewRomanPSMT" w:hAnsi="TimesNewRomanPSMT" w:eastAsia="TimesNewRomanPSMT"/>
          <w:b w:val="0"/>
          <w:i w:val="0"/>
          <w:color w:val="000000"/>
          <w:sz w:val="21"/>
        </w:rPr>
        <w:t>Copula Model[J]. Journal of Computing in Civil Engineering,2020,34(3).</w:t>
      </w:r>
    </w:p>
    <w:p>
      <w:pPr>
        <w:autoSpaceDN w:val="0"/>
        <w:autoSpaceDE w:val="0"/>
        <w:widowControl/>
        <w:spacing w:line="230" w:lineRule="exact" w:before="190" w:after="130"/>
        <w:ind w:left="998" w:right="0" w:firstLine="0"/>
        <w:jc w:val="left"/>
      </w:pPr>
      <w:r>
        <w:rPr>
          <w:rFonts w:ascii="TimesNewRomanPSMT" w:hAnsi="TimesNewRomanPSMT" w:eastAsia="TimesNewRomanPSMT"/>
          <w:b w:val="0"/>
          <w:i w:val="0"/>
          <w:color w:val="000000"/>
          <w:sz w:val="21"/>
        </w:rPr>
        <w:t>[20]Luo Z,Zeng L,Pan H, et al. Research on Construction Safety Risk Assessment of New Subway Station</w:t>
      </w:r>
    </w:p>
    <w:tbl>
      <w:tblPr>
        <w:tblW w:type="auto" w:w="0"/>
        <w:tblLayout w:type="fixed"/>
        <w:tblLook w:firstColumn="1" w:firstRow="1" w:lastColumn="0" w:lastRow="0" w:noHBand="0" w:noVBand="1" w:val="04A0"/>
        <w:tblInd w:w="640.0" w:type="dxa"/>
      </w:tblPr>
      <w:tblGrid>
        <w:gridCol w:w="1152"/>
        <w:gridCol w:w="1152"/>
        <w:gridCol w:w="1152"/>
        <w:gridCol w:w="1152"/>
        <w:gridCol w:w="1152"/>
        <w:gridCol w:w="1152"/>
        <w:gridCol w:w="1152"/>
        <w:gridCol w:w="1152"/>
        <w:gridCol w:w="1152"/>
      </w:tblGrid>
      <w:tr>
        <w:trPr>
          <w:trHeight w:hRule="exact" w:val="350"/>
        </w:trPr>
        <w:tc>
          <w:tcPr>
            <w:tcW w:type="dxa" w:w="2080"/>
            <w:tcBorders/>
            <w:tcMar>
              <w:start w:w="0" w:type="dxa"/>
              <w:end w:w="0" w:type="dxa"/>
            </w:tcMar>
          </w:tcPr>
          <w:p>
            <w:pPr>
              <w:autoSpaceDN w:val="0"/>
              <w:autoSpaceDE w:val="0"/>
              <w:widowControl/>
              <w:spacing w:line="230" w:lineRule="exact" w:before="60" w:after="0"/>
              <w:ind w:left="0" w:right="100" w:firstLine="0"/>
              <w:jc w:val="right"/>
            </w:pPr>
            <w:r>
              <w:rPr>
                <w:rFonts w:ascii="TimesNewRomanPSMT" w:hAnsi="TimesNewRomanPSMT" w:eastAsia="TimesNewRomanPSMT"/>
                <w:b w:val="0"/>
                <w:i w:val="0"/>
                <w:color w:val="000000"/>
                <w:sz w:val="21"/>
              </w:rPr>
              <w:t>Close-Attached</w:t>
            </w:r>
          </w:p>
        </w:tc>
        <w:tc>
          <w:tcPr>
            <w:tcW w:type="dxa" w:w="1440"/>
            <w:tcBorders/>
            <w:tcMar>
              <w:start w:w="0" w:type="dxa"/>
              <w:end w:w="0" w:type="dxa"/>
            </w:tcMar>
          </w:tcPr>
          <w:p>
            <w:pPr>
              <w:autoSpaceDN w:val="0"/>
              <w:autoSpaceDE w:val="0"/>
              <w:widowControl/>
              <w:spacing w:line="230" w:lineRule="exact" w:before="60" w:after="0"/>
              <w:ind w:left="0" w:right="0" w:firstLine="0"/>
              <w:jc w:val="center"/>
            </w:pPr>
            <w:r>
              <w:rPr>
                <w:rFonts w:ascii="TimesNewRomanPSMT" w:hAnsi="TimesNewRomanPSMT" w:eastAsia="TimesNewRomanPSMT"/>
                <w:b w:val="0"/>
                <w:i w:val="0"/>
                <w:color w:val="000000"/>
                <w:sz w:val="21"/>
              </w:rPr>
              <w:t>Undercrossing</w:t>
            </w:r>
          </w:p>
        </w:tc>
        <w:tc>
          <w:tcPr>
            <w:tcW w:type="dxa" w:w="480"/>
            <w:tcBorders/>
            <w:tcMar>
              <w:start w:w="0" w:type="dxa"/>
              <w:end w:w="0" w:type="dxa"/>
            </w:tcMar>
          </w:tcPr>
          <w:p>
            <w:pPr>
              <w:autoSpaceDN w:val="0"/>
              <w:autoSpaceDE w:val="0"/>
              <w:widowControl/>
              <w:spacing w:line="230" w:lineRule="exact" w:before="60" w:after="0"/>
              <w:ind w:left="0" w:right="0" w:firstLine="0"/>
              <w:jc w:val="center"/>
            </w:pPr>
            <w:r>
              <w:rPr>
                <w:rFonts w:ascii="TimesNewRomanPSMT" w:hAnsi="TimesNewRomanPSMT" w:eastAsia="TimesNewRomanPSMT"/>
                <w:b w:val="0"/>
                <w:i w:val="0"/>
                <w:color w:val="000000"/>
                <w:sz w:val="21"/>
              </w:rPr>
              <w:t>the</w:t>
            </w:r>
          </w:p>
        </w:tc>
        <w:tc>
          <w:tcPr>
            <w:tcW w:type="dxa" w:w="900"/>
            <w:tcBorders/>
            <w:tcMar>
              <w:start w:w="0" w:type="dxa"/>
              <w:end w:w="0" w:type="dxa"/>
            </w:tcMar>
          </w:tcPr>
          <w:p>
            <w:pPr>
              <w:autoSpaceDN w:val="0"/>
              <w:autoSpaceDE w:val="0"/>
              <w:widowControl/>
              <w:spacing w:line="230" w:lineRule="exact" w:before="60" w:after="0"/>
              <w:ind w:left="0" w:right="0" w:firstLine="0"/>
              <w:jc w:val="center"/>
            </w:pPr>
            <w:r>
              <w:rPr>
                <w:rFonts w:ascii="TimesNewRomanPSMT" w:hAnsi="TimesNewRomanPSMT" w:eastAsia="TimesNewRomanPSMT"/>
                <w:b w:val="0"/>
                <w:i w:val="0"/>
                <w:color w:val="000000"/>
                <w:sz w:val="21"/>
              </w:rPr>
              <w:t>Existing</w:t>
            </w:r>
          </w:p>
        </w:tc>
        <w:tc>
          <w:tcPr>
            <w:tcW w:type="dxa" w:w="1060"/>
            <w:tcBorders/>
            <w:tcMar>
              <w:start w:w="0" w:type="dxa"/>
              <w:end w:w="0" w:type="dxa"/>
            </w:tcMar>
          </w:tcPr>
          <w:p>
            <w:pPr>
              <w:autoSpaceDN w:val="0"/>
              <w:autoSpaceDE w:val="0"/>
              <w:widowControl/>
              <w:spacing w:line="230" w:lineRule="exact" w:before="60" w:after="0"/>
              <w:ind w:left="0" w:right="0" w:firstLine="0"/>
              <w:jc w:val="center"/>
            </w:pPr>
            <w:r>
              <w:rPr>
                <w:rFonts w:ascii="TimesNewRomanPSMT" w:hAnsi="TimesNewRomanPSMT" w:eastAsia="TimesNewRomanPSMT"/>
                <w:b w:val="0"/>
                <w:i w:val="0"/>
                <w:color w:val="000000"/>
                <w:sz w:val="21"/>
              </w:rPr>
              <w:t>Operating</w:t>
            </w:r>
          </w:p>
        </w:tc>
        <w:tc>
          <w:tcPr>
            <w:tcW w:type="dxa" w:w="1080"/>
            <w:tcBorders/>
            <w:tcMar>
              <w:start w:w="0" w:type="dxa"/>
              <w:end w:w="0" w:type="dxa"/>
            </w:tcMar>
          </w:tcPr>
          <w:p>
            <w:pPr>
              <w:autoSpaceDN w:val="0"/>
              <w:autoSpaceDE w:val="0"/>
              <w:widowControl/>
              <w:spacing w:line="230" w:lineRule="exact" w:before="60" w:after="0"/>
              <w:ind w:left="0" w:right="0" w:firstLine="0"/>
              <w:jc w:val="center"/>
            </w:pPr>
            <w:r>
              <w:rPr>
                <w:rFonts w:ascii="TimesNewRomanPSMT" w:hAnsi="TimesNewRomanPSMT" w:eastAsia="TimesNewRomanPSMT"/>
                <w:b w:val="0"/>
                <w:i w:val="0"/>
                <w:color w:val="000000"/>
                <w:sz w:val="21"/>
              </w:rPr>
              <w:t>Station[J].</w:t>
            </w:r>
          </w:p>
        </w:tc>
        <w:tc>
          <w:tcPr>
            <w:tcW w:type="dxa" w:w="1380"/>
            <w:tcBorders/>
            <w:tcMar>
              <w:start w:w="0" w:type="dxa"/>
              <w:end w:w="0" w:type="dxa"/>
            </w:tcMar>
          </w:tcPr>
          <w:p>
            <w:pPr>
              <w:autoSpaceDN w:val="0"/>
              <w:autoSpaceDE w:val="0"/>
              <w:widowControl/>
              <w:spacing w:line="230" w:lineRule="exact" w:before="60" w:after="0"/>
              <w:ind w:left="0" w:right="0" w:firstLine="0"/>
              <w:jc w:val="center"/>
            </w:pPr>
            <w:r>
              <w:rPr>
                <w:rFonts w:ascii="TimesNewRomanPSMT" w:hAnsi="TimesNewRomanPSMT" w:eastAsia="TimesNewRomanPSMT"/>
                <w:b w:val="0"/>
                <w:i w:val="0"/>
                <w:color w:val="000000"/>
                <w:sz w:val="21"/>
              </w:rPr>
              <w:t>Mathematical</w:t>
            </w:r>
          </w:p>
        </w:tc>
        <w:tc>
          <w:tcPr>
            <w:tcW w:type="dxa" w:w="1000"/>
            <w:tcBorders/>
            <w:tcMar>
              <w:start w:w="0" w:type="dxa"/>
              <w:end w:w="0" w:type="dxa"/>
            </w:tcMar>
          </w:tcPr>
          <w:p>
            <w:pPr>
              <w:autoSpaceDN w:val="0"/>
              <w:autoSpaceDE w:val="0"/>
              <w:widowControl/>
              <w:spacing w:line="230" w:lineRule="exact" w:before="60" w:after="0"/>
              <w:ind w:left="0" w:right="0" w:firstLine="0"/>
              <w:jc w:val="center"/>
            </w:pPr>
            <w:r>
              <w:rPr>
                <w:rFonts w:ascii="TimesNewRomanPSMT" w:hAnsi="TimesNewRomanPSMT" w:eastAsia="TimesNewRomanPSMT"/>
                <w:b w:val="0"/>
                <w:i w:val="0"/>
                <w:color w:val="000000"/>
                <w:sz w:val="21"/>
              </w:rPr>
              <w:t>Problems</w:t>
            </w:r>
          </w:p>
        </w:tc>
        <w:tc>
          <w:tcPr>
            <w:tcW w:type="dxa" w:w="300"/>
            <w:tcBorders/>
            <w:tcMar>
              <w:start w:w="0" w:type="dxa"/>
              <w:end w:w="0" w:type="dxa"/>
            </w:tcMar>
          </w:tcPr>
          <w:p>
            <w:pPr>
              <w:autoSpaceDN w:val="0"/>
              <w:autoSpaceDE w:val="0"/>
              <w:widowControl/>
              <w:spacing w:line="230" w:lineRule="exact" w:before="60" w:after="0"/>
              <w:ind w:left="0" w:right="10" w:firstLine="0"/>
              <w:jc w:val="right"/>
            </w:pPr>
            <w:r>
              <w:rPr>
                <w:rFonts w:ascii="TimesNewRomanPSMT" w:hAnsi="TimesNewRomanPSMT" w:eastAsia="TimesNewRomanPSMT"/>
                <w:b w:val="0"/>
                <w:i w:val="0"/>
                <w:color w:val="000000"/>
                <w:sz w:val="21"/>
              </w:rPr>
              <w:t>in</w:t>
            </w:r>
          </w:p>
        </w:tc>
      </w:tr>
    </w:tbl>
    <w:p>
      <w:pPr>
        <w:autoSpaceDN w:val="0"/>
        <w:autoSpaceDE w:val="0"/>
        <w:widowControl/>
        <w:spacing w:line="230" w:lineRule="exact" w:before="130" w:after="0"/>
        <w:ind w:left="1312" w:right="0" w:firstLine="0"/>
        <w:jc w:val="left"/>
      </w:pPr>
      <w:r>
        <w:rPr>
          <w:rFonts w:ascii="TimesNewRomanPSMT" w:hAnsi="TimesNewRomanPSMT" w:eastAsia="TimesNewRomanPSMT"/>
          <w:b w:val="0"/>
          <w:i w:val="0"/>
          <w:color w:val="000000"/>
          <w:sz w:val="21"/>
        </w:rPr>
        <w:t>Engineering,2019,2019.</w:t>
      </w:r>
    </w:p>
    <w:p>
      <w:pPr>
        <w:autoSpaceDN w:val="0"/>
        <w:tabs>
          <w:tab w:pos="1418" w:val="left"/>
        </w:tabs>
        <w:autoSpaceDE w:val="0"/>
        <w:widowControl/>
        <w:spacing w:line="420" w:lineRule="exact" w:before="0" w:after="0"/>
        <w:ind w:left="998" w:right="0" w:firstLine="0"/>
        <w:jc w:val="left"/>
      </w:pPr>
      <w:r>
        <w:rPr>
          <w:rFonts w:ascii="TimesNewRomanPSMT" w:hAnsi="TimesNewRomanPSMT" w:eastAsia="TimesNewRomanPSMT"/>
          <w:b w:val="0"/>
          <w:i w:val="0"/>
          <w:color w:val="000000"/>
          <w:sz w:val="21"/>
        </w:rPr>
        <w:t>[21]Hamidreza A,Rafaela B,Nuria F.BIM-based decision support for building condition assessment[J].Autom-</w:t>
      </w:r>
      <w:r>
        <w:tab/>
      </w:r>
      <w:r>
        <w:rPr>
          <w:rFonts w:ascii="TimesNewRomanPSMT" w:hAnsi="TimesNewRomanPSMT" w:eastAsia="TimesNewRomanPSMT"/>
          <w:b w:val="0"/>
          <w:i w:val="0"/>
          <w:color w:val="000000"/>
          <w:sz w:val="21"/>
        </w:rPr>
        <w:t>-ation in Construction,2022,135.</w:t>
      </w:r>
    </w:p>
    <w:p>
      <w:pPr>
        <w:autoSpaceDN w:val="0"/>
        <w:tabs>
          <w:tab w:pos="1312" w:val="left"/>
        </w:tabs>
        <w:autoSpaceDE w:val="0"/>
        <w:widowControl/>
        <w:spacing w:line="420" w:lineRule="exact" w:before="0" w:after="0"/>
        <w:ind w:left="998" w:right="0" w:firstLine="0"/>
        <w:jc w:val="left"/>
      </w:pPr>
      <w:r>
        <w:rPr>
          <w:rFonts w:ascii="TimesNewRomanPSMT" w:hAnsi="TimesNewRomanPSMT" w:eastAsia="TimesNewRomanPSMT"/>
          <w:b w:val="0"/>
          <w:i w:val="0"/>
          <w:color w:val="000000"/>
          <w:sz w:val="21"/>
        </w:rPr>
        <w:t xml:space="preserve">[22]Chen C,Zhang L,Tiong K L R. A novel learning cloud Bayesian network for risk measurement[J]. Applied </w:t>
      </w:r>
      <w:r>
        <w:rPr>
          <w:rFonts w:ascii="TimesNewRomanPSMT" w:hAnsi="TimesNewRomanPSMT" w:eastAsia="TimesNewRomanPSMT"/>
          <w:b w:val="0"/>
          <w:i w:val="0"/>
          <w:color w:val="000000"/>
          <w:sz w:val="21"/>
        </w:rPr>
        <w:t>Soft Computing Journal,2020,87(C).</w:t>
      </w:r>
    </w:p>
    <w:p>
      <w:pPr>
        <w:autoSpaceDN w:val="0"/>
        <w:tabs>
          <w:tab w:pos="1312" w:val="left"/>
        </w:tabs>
        <w:autoSpaceDE w:val="0"/>
        <w:widowControl/>
        <w:spacing w:line="420" w:lineRule="exact" w:before="0" w:after="0"/>
        <w:ind w:left="998" w:right="0" w:firstLine="0"/>
        <w:jc w:val="left"/>
      </w:pPr>
      <w:r>
        <w:rPr>
          <w:rFonts w:ascii="TimesNewRomanPSMT" w:hAnsi="TimesNewRomanPSMT" w:eastAsia="TimesNewRomanPSMT"/>
          <w:b w:val="0"/>
          <w:i w:val="0"/>
          <w:color w:val="000000"/>
          <w:sz w:val="21"/>
        </w:rPr>
        <w:t xml:space="preserve">[23]Špačková O,Straub D.Dynamic Bayesian Network for Probabilistic Modeling of Tunnel Excavation </w:t>
      </w:r>
      <w:r>
        <w:rPr>
          <w:rFonts w:ascii="TimesNewRomanPSMT" w:hAnsi="TimesNewRomanPSMT" w:eastAsia="TimesNewRomanPSMT"/>
          <w:b w:val="0"/>
          <w:i w:val="0"/>
          <w:color w:val="000000"/>
          <w:sz w:val="21"/>
        </w:rPr>
        <w:t>Processes[J]. Computer‐Aided Civil and Infrastructure Engineering,2013,28(1).</w:t>
      </w:r>
    </w:p>
    <w:p>
      <w:pPr>
        <w:autoSpaceDN w:val="0"/>
        <w:tabs>
          <w:tab w:pos="1312" w:val="left"/>
        </w:tabs>
        <w:autoSpaceDE w:val="0"/>
        <w:widowControl/>
        <w:spacing w:line="420" w:lineRule="exact" w:before="0" w:after="0"/>
        <w:ind w:left="998" w:right="0" w:firstLine="0"/>
        <w:jc w:val="left"/>
      </w:pPr>
      <w:r>
        <w:rPr>
          <w:rFonts w:ascii="TimesNewRomanPSMT" w:hAnsi="TimesNewRomanPSMT" w:eastAsia="TimesNewRomanPSMT"/>
          <w:b w:val="0"/>
          <w:i w:val="0"/>
          <w:color w:val="000000"/>
          <w:sz w:val="21"/>
        </w:rPr>
        <w:t>[24]</w:t>
      </w:r>
      <w:r>
        <w:rPr>
          <w:rFonts w:ascii="SimSun" w:hAnsi="SimSun" w:eastAsia="SimSun"/>
          <w:b w:val="0"/>
          <w:i w:val="0"/>
          <w:color w:val="000000"/>
          <w:sz w:val="21"/>
        </w:rPr>
        <w:t>王建波</w:t>
      </w:r>
      <w:r>
        <w:rPr>
          <w:rFonts w:ascii="TimesNewRomanPSMT" w:hAnsi="TimesNewRomanPSMT" w:eastAsia="TimesNewRomanPSMT"/>
          <w:b w:val="0"/>
          <w:i w:val="0"/>
          <w:color w:val="000000"/>
          <w:sz w:val="21"/>
        </w:rPr>
        <w:t>,</w:t>
      </w:r>
      <w:r>
        <w:rPr>
          <w:rFonts w:ascii="SimSun" w:hAnsi="SimSun" w:eastAsia="SimSun"/>
          <w:b w:val="0"/>
          <w:i w:val="0"/>
          <w:color w:val="000000"/>
          <w:sz w:val="21"/>
        </w:rPr>
        <w:t>秦娜</w:t>
      </w:r>
      <w:r>
        <w:rPr>
          <w:rFonts w:ascii="TimesNewRomanPSMT" w:hAnsi="TimesNewRomanPSMT" w:eastAsia="TimesNewRomanPSMT"/>
          <w:b w:val="0"/>
          <w:i w:val="0"/>
          <w:color w:val="000000"/>
          <w:sz w:val="21"/>
        </w:rPr>
        <w:t>,</w:t>
      </w:r>
      <w:r>
        <w:rPr>
          <w:rFonts w:ascii="SimSun" w:hAnsi="SimSun" w:eastAsia="SimSun"/>
          <w:b w:val="0"/>
          <w:i w:val="0"/>
          <w:color w:val="000000"/>
          <w:sz w:val="21"/>
        </w:rPr>
        <w:t>黄文静等</w:t>
      </w:r>
      <w:r>
        <w:rPr>
          <w:rFonts w:ascii="TimesNewRomanPSMT" w:hAnsi="TimesNewRomanPSMT" w:eastAsia="TimesNewRomanPSMT"/>
          <w:b w:val="0"/>
          <w:i w:val="0"/>
          <w:color w:val="000000"/>
          <w:sz w:val="21"/>
        </w:rPr>
        <w:t>.</w:t>
      </w:r>
      <w:r>
        <w:rPr>
          <w:rFonts w:ascii="SimSun" w:hAnsi="SimSun" w:eastAsia="SimSun"/>
          <w:b w:val="0"/>
          <w:i w:val="0"/>
          <w:color w:val="000000"/>
          <w:sz w:val="21"/>
        </w:rPr>
        <w:t>基于主成分分析</w:t>
      </w:r>
      <w:r>
        <w:rPr>
          <w:rFonts w:ascii="TimesNewRomanPSMT" w:hAnsi="TimesNewRomanPSMT" w:eastAsia="TimesNewRomanPSMT"/>
          <w:b w:val="0"/>
          <w:i w:val="0"/>
          <w:color w:val="000000"/>
          <w:sz w:val="21"/>
        </w:rPr>
        <w:t>-</w:t>
      </w:r>
      <w:r>
        <w:rPr>
          <w:rFonts w:ascii="SimSun" w:hAnsi="SimSun" w:eastAsia="SimSun"/>
          <w:b w:val="0"/>
          <w:i w:val="0"/>
          <w:color w:val="000000"/>
          <w:sz w:val="21"/>
        </w:rPr>
        <w:t>物元可拓的地铁盾构施工风险评价</w:t>
      </w:r>
      <w:r>
        <w:rPr>
          <w:rFonts w:ascii="TimesNewRomanPSMT" w:hAnsi="TimesNewRomanPSMT" w:eastAsia="TimesNewRomanPSMT"/>
          <w:b w:val="0"/>
          <w:i w:val="0"/>
          <w:color w:val="000000"/>
          <w:sz w:val="21"/>
        </w:rPr>
        <w:t>[J].</w:t>
      </w:r>
      <w:r>
        <w:rPr>
          <w:rFonts w:ascii="SimSun" w:hAnsi="SimSun" w:eastAsia="SimSun"/>
          <w:b w:val="0"/>
          <w:i w:val="0"/>
          <w:color w:val="000000"/>
          <w:sz w:val="21"/>
        </w:rPr>
        <w:t>铁道标准设</w:t>
      </w:r>
      <w:r>
        <w:rPr>
          <w:rFonts w:ascii="SimSun" w:hAnsi="SimSun" w:eastAsia="SimSun"/>
          <w:b w:val="0"/>
          <w:i w:val="0"/>
          <w:color w:val="000000"/>
          <w:sz w:val="21"/>
        </w:rPr>
        <w:t>计</w:t>
      </w:r>
      <w:r>
        <w:rPr>
          <w:rFonts w:ascii="TimesNewRomanPSMT" w:hAnsi="TimesNewRomanPSMT" w:eastAsia="TimesNewRomanPSMT"/>
          <w:b w:val="0"/>
          <w:i w:val="0"/>
          <w:color w:val="000000"/>
          <w:sz w:val="21"/>
        </w:rPr>
        <w:t>,2021,65(12):102-109.</w:t>
      </w:r>
    </w:p>
    <w:p>
      <w:pPr>
        <w:autoSpaceDN w:val="0"/>
        <w:tabs>
          <w:tab w:pos="1312" w:val="left"/>
        </w:tabs>
        <w:autoSpaceDE w:val="0"/>
        <w:widowControl/>
        <w:spacing w:line="420" w:lineRule="exact" w:before="0" w:after="0"/>
        <w:ind w:left="998" w:right="0" w:firstLine="0"/>
        <w:jc w:val="left"/>
      </w:pPr>
      <w:r>
        <w:rPr>
          <w:rFonts w:ascii="TimesNewRomanPSMT" w:hAnsi="TimesNewRomanPSMT" w:eastAsia="TimesNewRomanPSMT"/>
          <w:b w:val="0"/>
          <w:i w:val="0"/>
          <w:color w:val="000000"/>
          <w:sz w:val="21"/>
        </w:rPr>
        <w:t>[25]</w:t>
      </w:r>
      <w:r>
        <w:rPr>
          <w:rFonts w:ascii="SimSun" w:hAnsi="SimSun" w:eastAsia="SimSun"/>
          <w:b w:val="0"/>
          <w:i w:val="0"/>
          <w:color w:val="000000"/>
          <w:sz w:val="21"/>
        </w:rPr>
        <w:t>陈仁朋</w:t>
      </w:r>
      <w:r>
        <w:rPr>
          <w:rFonts w:ascii="TimesNewRomanPSMT" w:hAnsi="TimesNewRomanPSMT" w:eastAsia="TimesNewRomanPSMT"/>
          <w:b w:val="0"/>
          <w:i w:val="0"/>
          <w:color w:val="000000"/>
          <w:sz w:val="21"/>
        </w:rPr>
        <w:t>,</w:t>
      </w:r>
      <w:r>
        <w:rPr>
          <w:rFonts w:ascii="SimSun" w:hAnsi="SimSun" w:eastAsia="SimSun"/>
          <w:b w:val="0"/>
          <w:i w:val="0"/>
          <w:color w:val="000000"/>
          <w:sz w:val="21"/>
        </w:rPr>
        <w:t>王志腾</w:t>
      </w:r>
      <w:r>
        <w:rPr>
          <w:rFonts w:ascii="TimesNewRomanPSMT" w:hAnsi="TimesNewRomanPSMT" w:eastAsia="TimesNewRomanPSMT"/>
          <w:b w:val="0"/>
          <w:i w:val="0"/>
          <w:color w:val="000000"/>
          <w:sz w:val="21"/>
        </w:rPr>
        <w:t>,</w:t>
      </w:r>
      <w:r>
        <w:rPr>
          <w:rFonts w:ascii="SimSun" w:hAnsi="SimSun" w:eastAsia="SimSun"/>
          <w:b w:val="0"/>
          <w:i w:val="0"/>
          <w:color w:val="000000"/>
          <w:sz w:val="21"/>
        </w:rPr>
        <w:t>吴怀娜等</w:t>
      </w:r>
      <w:r>
        <w:rPr>
          <w:rFonts w:ascii="TimesNewRomanPSMT" w:hAnsi="TimesNewRomanPSMT" w:eastAsia="TimesNewRomanPSMT"/>
          <w:b w:val="0"/>
          <w:i w:val="0"/>
          <w:color w:val="000000"/>
          <w:sz w:val="21"/>
        </w:rPr>
        <w:t>.</w:t>
      </w:r>
      <w:r>
        <w:rPr>
          <w:rFonts w:ascii="SimSun" w:hAnsi="SimSun" w:eastAsia="SimSun"/>
          <w:b w:val="0"/>
          <w:i w:val="0"/>
          <w:color w:val="000000"/>
          <w:sz w:val="21"/>
        </w:rPr>
        <w:t>基于</w:t>
      </w:r>
      <w:r>
        <w:rPr>
          <w:rFonts w:ascii="TimesNewRomanPSMT" w:hAnsi="TimesNewRomanPSMT" w:eastAsia="TimesNewRomanPSMT"/>
          <w:b w:val="0"/>
          <w:i w:val="0"/>
          <w:color w:val="000000"/>
          <w:sz w:val="21"/>
        </w:rPr>
        <w:t>FAHP</w:t>
      </w:r>
      <w:r>
        <w:rPr>
          <w:rFonts w:ascii="SimSun" w:hAnsi="SimSun" w:eastAsia="SimSun"/>
          <w:b w:val="0"/>
          <w:i w:val="0"/>
          <w:color w:val="000000"/>
          <w:sz w:val="21"/>
        </w:rPr>
        <w:t xml:space="preserve"> 法和区间数改进</w:t>
      </w:r>
      <w:r>
        <w:rPr>
          <w:rFonts w:ascii="TimesNewRomanPSMT" w:hAnsi="TimesNewRomanPSMT" w:eastAsia="TimesNewRomanPSMT"/>
          <w:b w:val="0"/>
          <w:i w:val="0"/>
          <w:color w:val="000000"/>
          <w:sz w:val="21"/>
        </w:rPr>
        <w:t>TOPSIS</w:t>
      </w:r>
      <w:r>
        <w:rPr>
          <w:rFonts w:ascii="SimSun" w:hAnsi="SimSun" w:eastAsia="SimSun"/>
          <w:b w:val="0"/>
          <w:i w:val="0"/>
          <w:color w:val="000000"/>
          <w:sz w:val="21"/>
        </w:rPr>
        <w:t xml:space="preserve"> 法的盾构隧道下穿建筑物风险评估</w:t>
      </w:r>
      <w:r>
        <w:rPr>
          <w:rFonts w:ascii="TimesNewRomanPSMT" w:hAnsi="TimesNewRomanPSMT" w:eastAsia="TimesNewRomanPSMT"/>
          <w:b w:val="0"/>
          <w:i w:val="0"/>
          <w:color w:val="000000"/>
          <w:sz w:val="21"/>
        </w:rPr>
        <w:t>[J].</w:t>
      </w:r>
      <w:r>
        <w:rPr>
          <w:rFonts w:ascii="SimSun" w:hAnsi="SimSun" w:eastAsia="SimSun"/>
          <w:b w:val="0"/>
          <w:i w:val="0"/>
          <w:color w:val="000000"/>
          <w:sz w:val="21"/>
        </w:rPr>
        <w:t>上海交通大学学报</w:t>
      </w:r>
      <w:r>
        <w:rPr>
          <w:rFonts w:ascii="TimesNewRomanPSMT" w:hAnsi="TimesNewRomanPSMT" w:eastAsia="TimesNewRomanPSMT"/>
          <w:b w:val="0"/>
          <w:i w:val="0"/>
          <w:color w:val="000000"/>
          <w:sz w:val="21"/>
        </w:rPr>
        <w:t>,2022,56(12):1710-1719.</w:t>
      </w:r>
    </w:p>
    <w:p>
      <w:pPr>
        <w:autoSpaceDN w:val="0"/>
        <w:tabs>
          <w:tab w:pos="1312" w:val="left"/>
        </w:tabs>
        <w:autoSpaceDE w:val="0"/>
        <w:widowControl/>
        <w:spacing w:line="420" w:lineRule="exact" w:before="0" w:after="0"/>
        <w:ind w:left="998" w:right="0" w:firstLine="0"/>
        <w:jc w:val="left"/>
      </w:pPr>
      <w:r>
        <w:rPr>
          <w:rFonts w:ascii="TimesNewRomanPSMT" w:hAnsi="TimesNewRomanPSMT" w:eastAsia="TimesNewRomanPSMT"/>
          <w:b w:val="0"/>
          <w:i w:val="0"/>
          <w:color w:val="000000"/>
          <w:sz w:val="21"/>
        </w:rPr>
        <w:t>[26]</w:t>
      </w:r>
      <w:r>
        <w:rPr>
          <w:rFonts w:ascii="SimSun" w:hAnsi="SimSun" w:eastAsia="SimSun"/>
          <w:b w:val="0"/>
          <w:i w:val="0"/>
          <w:color w:val="000000"/>
          <w:sz w:val="21"/>
        </w:rPr>
        <w:t>张楠</w:t>
      </w:r>
      <w:r>
        <w:rPr>
          <w:rFonts w:ascii="TimesNewRomanPSMT" w:hAnsi="TimesNewRomanPSMT" w:eastAsia="TimesNewRomanPSMT"/>
          <w:b w:val="0"/>
          <w:i w:val="0"/>
          <w:color w:val="000000"/>
          <w:sz w:val="21"/>
        </w:rPr>
        <w:t>.</w:t>
      </w:r>
      <w:r>
        <w:rPr>
          <w:rFonts w:ascii="SimSun" w:hAnsi="SimSun" w:eastAsia="SimSun"/>
          <w:b w:val="0"/>
          <w:i w:val="0"/>
          <w:color w:val="000000"/>
          <w:sz w:val="21"/>
        </w:rPr>
        <w:t>大直径空推法盾构隧道施工风险模糊综合评判</w:t>
      </w:r>
      <w:r>
        <w:rPr>
          <w:rFonts w:ascii="TimesNewRomanPSMT" w:hAnsi="TimesNewRomanPSMT" w:eastAsia="TimesNewRomanPSMT"/>
          <w:b w:val="0"/>
          <w:i w:val="0"/>
          <w:color w:val="000000"/>
          <w:sz w:val="21"/>
        </w:rPr>
        <w:t>[J].</w:t>
      </w:r>
      <w:r>
        <w:rPr>
          <w:rFonts w:ascii="SimSun" w:hAnsi="SimSun" w:eastAsia="SimSun"/>
          <w:b w:val="0"/>
          <w:i w:val="0"/>
          <w:color w:val="000000"/>
          <w:sz w:val="21"/>
        </w:rPr>
        <w:t>地下空间与工程学报</w:t>
      </w:r>
      <w:r>
        <w:rPr>
          <w:rFonts w:ascii="TimesNewRomanPSMT" w:hAnsi="TimesNewRomanPSMT" w:eastAsia="TimesNewRomanPSMT"/>
          <w:b w:val="0"/>
          <w:i w:val="0"/>
          <w:color w:val="000000"/>
          <w:sz w:val="21"/>
        </w:rPr>
        <w:t xml:space="preserve">,2022,18(S1):364-369. </w:t>
      </w:r>
      <w:r>
        <w:rPr>
          <w:rFonts w:ascii="TimesNewRomanPSMT" w:hAnsi="TimesNewRomanPSMT" w:eastAsia="TimesNewRomanPSMT"/>
          <w:b w:val="0"/>
          <w:i w:val="0"/>
          <w:color w:val="000000"/>
          <w:sz w:val="21"/>
        </w:rPr>
        <w:t>[27]</w:t>
      </w:r>
      <w:r>
        <w:rPr>
          <w:rFonts w:ascii="SimSun" w:hAnsi="SimSun" w:eastAsia="SimSun"/>
          <w:b w:val="0"/>
          <w:i w:val="0"/>
          <w:color w:val="000000"/>
          <w:sz w:val="21"/>
        </w:rPr>
        <w:t>张继超</w:t>
      </w:r>
      <w:r>
        <w:rPr>
          <w:rFonts w:ascii="TimesNewRomanPSMT" w:hAnsi="TimesNewRomanPSMT" w:eastAsia="TimesNewRomanPSMT"/>
          <w:b w:val="0"/>
          <w:i w:val="0"/>
          <w:color w:val="000000"/>
          <w:sz w:val="21"/>
        </w:rPr>
        <w:t>,</w:t>
      </w:r>
      <w:r>
        <w:rPr>
          <w:rFonts w:ascii="SimSun" w:hAnsi="SimSun" w:eastAsia="SimSun"/>
          <w:b w:val="0"/>
          <w:i w:val="0"/>
          <w:color w:val="000000"/>
          <w:sz w:val="21"/>
        </w:rPr>
        <w:t>周建军</w:t>
      </w:r>
      <w:r>
        <w:rPr>
          <w:rFonts w:ascii="TimesNewRomanPSMT" w:hAnsi="TimesNewRomanPSMT" w:eastAsia="TimesNewRomanPSMT"/>
          <w:b w:val="0"/>
          <w:i w:val="0"/>
          <w:color w:val="000000"/>
          <w:sz w:val="21"/>
        </w:rPr>
        <w:t>,</w:t>
      </w:r>
      <w:r>
        <w:rPr>
          <w:rFonts w:ascii="SimSun" w:hAnsi="SimSun" w:eastAsia="SimSun"/>
          <w:b w:val="0"/>
          <w:i w:val="0"/>
          <w:color w:val="000000"/>
          <w:sz w:val="21"/>
        </w:rPr>
        <w:t>孙飞祥等</w:t>
      </w:r>
      <w:r>
        <w:rPr>
          <w:rFonts w:ascii="TimesNewRomanPSMT" w:hAnsi="TimesNewRomanPSMT" w:eastAsia="TimesNewRomanPSMT"/>
          <w:b w:val="0"/>
          <w:i w:val="0"/>
          <w:color w:val="000000"/>
          <w:sz w:val="21"/>
        </w:rPr>
        <w:t>.</w:t>
      </w:r>
      <w:r>
        <w:rPr>
          <w:rFonts w:ascii="SimSun" w:hAnsi="SimSun" w:eastAsia="SimSun"/>
          <w:b w:val="0"/>
          <w:i w:val="0"/>
          <w:color w:val="000000"/>
          <w:sz w:val="21"/>
        </w:rPr>
        <w:t>厦门地铁</w:t>
      </w: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号线过海段隧道盾构法与矿山法海下对接施工风险评估</w:t>
      </w:r>
      <w:r>
        <w:rPr>
          <w:rFonts w:ascii="TimesNewRomanPSMT" w:hAnsi="TimesNewRomanPSMT" w:eastAsia="TimesNewRomanPSMT"/>
          <w:b w:val="0"/>
          <w:i w:val="0"/>
          <w:color w:val="000000"/>
          <w:sz w:val="21"/>
        </w:rPr>
        <w:t>[J].</w:t>
      </w:r>
      <w:r>
        <w:rPr>
          <w:rFonts w:ascii="SimSun" w:hAnsi="SimSun" w:eastAsia="SimSun"/>
          <w:b w:val="0"/>
          <w:i w:val="0"/>
          <w:color w:val="000000"/>
          <w:sz w:val="21"/>
        </w:rPr>
        <w:t>隧</w:t>
      </w:r>
      <w:r>
        <w:rPr>
          <w:rFonts w:ascii="SimSun" w:hAnsi="SimSun" w:eastAsia="SimSun"/>
          <w:b w:val="0"/>
          <w:i w:val="0"/>
          <w:color w:val="000000"/>
          <w:sz w:val="21"/>
        </w:rPr>
        <w:t>道建设</w:t>
      </w:r>
      <w:r>
        <w:rPr>
          <w:rFonts w:ascii="TimesNewRomanPSMT" w:hAnsi="TimesNewRomanPSMT" w:eastAsia="TimesNewRomanPSMT"/>
          <w:b w:val="0"/>
          <w:i w:val="0"/>
          <w:color w:val="000000"/>
          <w:sz w:val="21"/>
        </w:rPr>
        <w:t>(</w:t>
      </w:r>
      <w:r>
        <w:rPr>
          <w:rFonts w:ascii="SimSun" w:hAnsi="SimSun" w:eastAsia="SimSun"/>
          <w:b w:val="0"/>
          <w:i w:val="0"/>
          <w:color w:val="000000"/>
          <w:sz w:val="21"/>
        </w:rPr>
        <w:t>中英文</w:t>
      </w:r>
      <w:r>
        <w:rPr>
          <w:rFonts w:ascii="TimesNewRomanPSMT" w:hAnsi="TimesNewRomanPSMT" w:eastAsia="TimesNewRomanPSMT"/>
          <w:b w:val="0"/>
          <w:i w:val="0"/>
          <w:color w:val="000000"/>
          <w:sz w:val="21"/>
        </w:rPr>
        <w:t>),2021,41(02):225-231.</w:t>
      </w:r>
    </w:p>
    <w:p>
      <w:pPr>
        <w:autoSpaceDN w:val="0"/>
        <w:tabs>
          <w:tab w:pos="1312" w:val="left"/>
        </w:tabs>
        <w:autoSpaceDE w:val="0"/>
        <w:widowControl/>
        <w:spacing w:line="420" w:lineRule="exact" w:before="0" w:after="0"/>
        <w:ind w:left="998" w:right="0" w:firstLine="0"/>
        <w:jc w:val="left"/>
      </w:pPr>
      <w:r>
        <w:rPr>
          <w:rFonts w:ascii="TimesNewRomanPSMT" w:hAnsi="TimesNewRomanPSMT" w:eastAsia="TimesNewRomanPSMT"/>
          <w:b w:val="0"/>
          <w:i w:val="0"/>
          <w:color w:val="000000"/>
          <w:sz w:val="21"/>
        </w:rPr>
        <w:t>[28]</w:t>
      </w:r>
      <w:r>
        <w:rPr>
          <w:rFonts w:ascii="SimSun" w:hAnsi="SimSun" w:eastAsia="SimSun"/>
          <w:b w:val="0"/>
          <w:i w:val="0"/>
          <w:color w:val="000000"/>
          <w:sz w:val="21"/>
        </w:rPr>
        <w:t>刘一鹏</w:t>
      </w:r>
      <w:r>
        <w:rPr>
          <w:rFonts w:ascii="TimesNewRomanPSMT" w:hAnsi="TimesNewRomanPSMT" w:eastAsia="TimesNewRomanPSMT"/>
          <w:b w:val="0"/>
          <w:i w:val="0"/>
          <w:color w:val="000000"/>
          <w:sz w:val="21"/>
        </w:rPr>
        <w:t>,</w:t>
      </w:r>
      <w:r>
        <w:rPr>
          <w:rFonts w:ascii="SimSun" w:hAnsi="SimSun" w:eastAsia="SimSun"/>
          <w:b w:val="0"/>
          <w:i w:val="0"/>
          <w:color w:val="000000"/>
          <w:sz w:val="21"/>
        </w:rPr>
        <w:t>王军武</w:t>
      </w:r>
      <w:r>
        <w:rPr>
          <w:rFonts w:ascii="TimesNewRomanPSMT" w:hAnsi="TimesNewRomanPSMT" w:eastAsia="TimesNewRomanPSMT"/>
          <w:b w:val="0"/>
          <w:i w:val="0"/>
          <w:color w:val="000000"/>
          <w:sz w:val="21"/>
        </w:rPr>
        <w:t>,</w:t>
      </w:r>
      <w:r>
        <w:rPr>
          <w:rFonts w:ascii="SimSun" w:hAnsi="SimSun" w:eastAsia="SimSun"/>
          <w:b w:val="0"/>
          <w:i w:val="0"/>
          <w:color w:val="000000"/>
          <w:sz w:val="21"/>
        </w:rPr>
        <w:t>吴寒</w:t>
      </w:r>
      <w:r>
        <w:rPr>
          <w:rFonts w:ascii="TimesNewRomanPSMT" w:hAnsi="TimesNewRomanPSMT" w:eastAsia="TimesNewRomanPSMT"/>
          <w:b w:val="0"/>
          <w:i w:val="0"/>
          <w:color w:val="000000"/>
          <w:sz w:val="21"/>
        </w:rPr>
        <w:t>.</w:t>
      </w:r>
      <w:r>
        <w:rPr>
          <w:rFonts w:ascii="SimSun" w:hAnsi="SimSun" w:eastAsia="SimSun"/>
          <w:b w:val="0"/>
          <w:i w:val="0"/>
          <w:color w:val="000000"/>
          <w:sz w:val="21"/>
        </w:rPr>
        <w:t>基于</w:t>
      </w:r>
      <w:r>
        <w:rPr>
          <w:rFonts w:ascii="TimesNewRomanPSMT" w:hAnsi="TimesNewRomanPSMT" w:eastAsia="TimesNewRomanPSMT"/>
          <w:b w:val="0"/>
          <w:i w:val="0"/>
          <w:color w:val="000000"/>
          <w:sz w:val="21"/>
        </w:rPr>
        <w:t>DBN</w:t>
      </w:r>
      <w:r>
        <w:rPr>
          <w:rFonts w:ascii="SimSun" w:hAnsi="SimSun" w:eastAsia="SimSun"/>
          <w:b w:val="0"/>
          <w:i w:val="0"/>
          <w:color w:val="000000"/>
          <w:sz w:val="21"/>
        </w:rPr>
        <w:t xml:space="preserve"> 的水下地铁盾构施工安全风险动态演化分析</w:t>
      </w:r>
      <w:r>
        <w:rPr>
          <w:rFonts w:ascii="TimesNewRomanPSMT" w:hAnsi="TimesNewRomanPSMT" w:eastAsia="TimesNewRomanPSMT"/>
          <w:b w:val="0"/>
          <w:i w:val="0"/>
          <w:color w:val="000000"/>
          <w:sz w:val="21"/>
        </w:rPr>
        <w:t>[J].</w:t>
      </w:r>
      <w:r>
        <w:rPr>
          <w:rFonts w:ascii="SimSun" w:hAnsi="SimSun" w:eastAsia="SimSun"/>
          <w:b w:val="0"/>
          <w:i w:val="0"/>
          <w:color w:val="000000"/>
          <w:sz w:val="21"/>
        </w:rPr>
        <w:t>铁道标准设</w:t>
      </w:r>
      <w:r>
        <w:rPr>
          <w:rFonts w:ascii="SimSun" w:hAnsi="SimSun" w:eastAsia="SimSun"/>
          <w:b w:val="0"/>
          <w:i w:val="0"/>
          <w:color w:val="000000"/>
          <w:sz w:val="21"/>
        </w:rPr>
        <w:t>计</w:t>
      </w:r>
      <w:r>
        <w:rPr>
          <w:rFonts w:ascii="TimesNewRomanPSMT" w:hAnsi="TimesNewRomanPSMT" w:eastAsia="TimesNewRomanPSMT"/>
          <w:b w:val="0"/>
          <w:i w:val="0"/>
          <w:color w:val="000000"/>
          <w:sz w:val="21"/>
        </w:rPr>
        <w:t>,2021,65(05):141-148.</w:t>
      </w:r>
    </w:p>
    <w:p>
      <w:pPr>
        <w:autoSpaceDN w:val="0"/>
        <w:tabs>
          <w:tab w:pos="1312" w:val="left"/>
        </w:tabs>
        <w:autoSpaceDE w:val="0"/>
        <w:widowControl/>
        <w:spacing w:line="420" w:lineRule="exact" w:before="0" w:after="0"/>
        <w:ind w:left="998" w:right="0" w:firstLine="0"/>
        <w:jc w:val="left"/>
      </w:pPr>
      <w:r>
        <w:rPr>
          <w:rFonts w:ascii="TimesNewRomanPSMT" w:hAnsi="TimesNewRomanPSMT" w:eastAsia="TimesNewRomanPSMT"/>
          <w:b w:val="0"/>
          <w:i w:val="0"/>
          <w:color w:val="000000"/>
          <w:sz w:val="21"/>
        </w:rPr>
        <w:t>[29]</w:t>
      </w:r>
      <w:r>
        <w:rPr>
          <w:rFonts w:ascii="SimSun" w:hAnsi="SimSun" w:eastAsia="SimSun"/>
          <w:b w:val="0"/>
          <w:i w:val="0"/>
          <w:color w:val="000000"/>
          <w:sz w:val="21"/>
        </w:rPr>
        <w:t>赵辉</w:t>
      </w:r>
      <w:r>
        <w:rPr>
          <w:rFonts w:ascii="TimesNewRomanPSMT" w:hAnsi="TimesNewRomanPSMT" w:eastAsia="TimesNewRomanPSMT"/>
          <w:b w:val="0"/>
          <w:i w:val="0"/>
          <w:color w:val="000000"/>
          <w:sz w:val="21"/>
        </w:rPr>
        <w:t>,</w:t>
      </w:r>
      <w:r>
        <w:rPr>
          <w:rFonts w:ascii="SimSun" w:hAnsi="SimSun" w:eastAsia="SimSun"/>
          <w:b w:val="0"/>
          <w:i w:val="0"/>
          <w:color w:val="000000"/>
          <w:sz w:val="21"/>
        </w:rPr>
        <w:t>马胜彬</w:t>
      </w:r>
      <w:r>
        <w:rPr>
          <w:rFonts w:ascii="TimesNewRomanPSMT" w:hAnsi="TimesNewRomanPSMT" w:eastAsia="TimesNewRomanPSMT"/>
          <w:b w:val="0"/>
          <w:i w:val="0"/>
          <w:color w:val="000000"/>
          <w:sz w:val="21"/>
        </w:rPr>
        <w:t>,</w:t>
      </w:r>
      <w:r>
        <w:rPr>
          <w:rFonts w:ascii="SimSun" w:hAnsi="SimSun" w:eastAsia="SimSun"/>
          <w:b w:val="0"/>
          <w:i w:val="0"/>
          <w:color w:val="000000"/>
          <w:sz w:val="21"/>
        </w:rPr>
        <w:t>卜泽慧</w:t>
      </w:r>
      <w:r>
        <w:rPr>
          <w:rFonts w:ascii="TimesNewRomanPSMT" w:hAnsi="TimesNewRomanPSMT" w:eastAsia="TimesNewRomanPSMT"/>
          <w:b w:val="0"/>
          <w:i w:val="0"/>
          <w:color w:val="000000"/>
          <w:sz w:val="21"/>
        </w:rPr>
        <w:t>.</w:t>
      </w:r>
      <w:r>
        <w:rPr>
          <w:rFonts w:ascii="SimSun" w:hAnsi="SimSun" w:eastAsia="SimSun"/>
          <w:b w:val="0"/>
          <w:i w:val="0"/>
          <w:color w:val="000000"/>
          <w:sz w:val="21"/>
        </w:rPr>
        <w:t>基于</w:t>
      </w:r>
      <w:r>
        <w:rPr>
          <w:rFonts w:ascii="TimesNewRomanPSMT" w:hAnsi="TimesNewRomanPSMT" w:eastAsia="TimesNewRomanPSMT"/>
          <w:b w:val="0"/>
          <w:i w:val="0"/>
          <w:color w:val="000000"/>
          <w:sz w:val="21"/>
        </w:rPr>
        <w:t>PCA-Shapley</w:t>
      </w:r>
      <w:r>
        <w:rPr>
          <w:rFonts w:ascii="SimSun" w:hAnsi="SimSun" w:eastAsia="SimSun"/>
          <w:b w:val="0"/>
          <w:i w:val="0"/>
          <w:color w:val="000000"/>
          <w:sz w:val="21"/>
        </w:rPr>
        <w:t xml:space="preserve"> 值的地铁盾构施工风险灰色聚类评价</w:t>
      </w:r>
      <w:r>
        <w:rPr>
          <w:rFonts w:ascii="TimesNewRomanPSMT" w:hAnsi="TimesNewRomanPSMT" w:eastAsia="TimesNewRomanPSMT"/>
          <w:b w:val="0"/>
          <w:i w:val="0"/>
          <w:color w:val="000000"/>
          <w:sz w:val="21"/>
        </w:rPr>
        <w:t>[J].</w:t>
      </w:r>
      <w:r>
        <w:rPr>
          <w:rFonts w:ascii="SimSun" w:hAnsi="SimSun" w:eastAsia="SimSun"/>
          <w:b w:val="0"/>
          <w:i w:val="0"/>
          <w:color w:val="000000"/>
          <w:sz w:val="21"/>
        </w:rPr>
        <w:t>铁道标准设</w:t>
      </w:r>
      <w:r>
        <w:rPr>
          <w:rFonts w:ascii="SimSun" w:hAnsi="SimSun" w:eastAsia="SimSun"/>
          <w:b w:val="0"/>
          <w:i w:val="0"/>
          <w:color w:val="000000"/>
          <w:sz w:val="21"/>
        </w:rPr>
        <w:t>计</w:t>
      </w:r>
      <w:r>
        <w:rPr>
          <w:rFonts w:ascii="TimesNewRomanPSMT" w:hAnsi="TimesNewRomanPSMT" w:eastAsia="TimesNewRomanPSMT"/>
          <w:b w:val="0"/>
          <w:i w:val="0"/>
          <w:color w:val="000000"/>
          <w:sz w:val="21"/>
        </w:rPr>
        <w:t>,2021,65(03):124-130.</w:t>
      </w:r>
    </w:p>
    <w:p>
      <w:pPr>
        <w:autoSpaceDN w:val="0"/>
        <w:tabs>
          <w:tab w:pos="1312" w:val="left"/>
        </w:tabs>
        <w:autoSpaceDE w:val="0"/>
        <w:widowControl/>
        <w:spacing w:line="420" w:lineRule="exact" w:before="0" w:after="0"/>
        <w:ind w:left="998" w:right="0" w:firstLine="0"/>
        <w:jc w:val="left"/>
      </w:pPr>
      <w:r>
        <w:rPr>
          <w:rFonts w:ascii="TimesNewRomanPSMT" w:hAnsi="TimesNewRomanPSMT" w:eastAsia="TimesNewRomanPSMT"/>
          <w:b w:val="0"/>
          <w:i w:val="0"/>
          <w:color w:val="000000"/>
          <w:sz w:val="21"/>
        </w:rPr>
        <w:t>[30]</w:t>
      </w:r>
      <w:r>
        <w:rPr>
          <w:rFonts w:ascii="SimSun" w:hAnsi="SimSun" w:eastAsia="SimSun"/>
          <w:b w:val="0"/>
          <w:i w:val="0"/>
          <w:color w:val="000000"/>
          <w:sz w:val="21"/>
        </w:rPr>
        <w:t>宗秋雷</w:t>
      </w:r>
      <w:r>
        <w:rPr>
          <w:rFonts w:ascii="TimesNewRomanPSMT" w:hAnsi="TimesNewRomanPSMT" w:eastAsia="TimesNewRomanPSMT"/>
          <w:b w:val="0"/>
          <w:i w:val="0"/>
          <w:color w:val="000000"/>
          <w:sz w:val="21"/>
        </w:rPr>
        <w:t>,</w:t>
      </w:r>
      <w:r>
        <w:rPr>
          <w:rFonts w:ascii="SimSun" w:hAnsi="SimSun" w:eastAsia="SimSun"/>
          <w:b w:val="0"/>
          <w:i w:val="0"/>
          <w:color w:val="000000"/>
          <w:sz w:val="21"/>
        </w:rPr>
        <w:t>王彬</w:t>
      </w:r>
      <w:r>
        <w:rPr>
          <w:rFonts w:ascii="TimesNewRomanPSMT" w:hAnsi="TimesNewRomanPSMT" w:eastAsia="TimesNewRomanPSMT"/>
          <w:b w:val="0"/>
          <w:i w:val="0"/>
          <w:color w:val="000000"/>
          <w:sz w:val="21"/>
        </w:rPr>
        <w:t>,</w:t>
      </w:r>
      <w:r>
        <w:rPr>
          <w:rFonts w:ascii="SimSun" w:hAnsi="SimSun" w:eastAsia="SimSun"/>
          <w:b w:val="0"/>
          <w:i w:val="0"/>
          <w:color w:val="000000"/>
          <w:sz w:val="21"/>
        </w:rPr>
        <w:t>王凯等</w:t>
      </w:r>
      <w:r>
        <w:rPr>
          <w:rFonts w:ascii="TimesNewRomanPSMT" w:hAnsi="TimesNewRomanPSMT" w:eastAsia="TimesNewRomanPSMT"/>
          <w:b w:val="0"/>
          <w:i w:val="0"/>
          <w:color w:val="000000"/>
          <w:sz w:val="21"/>
        </w:rPr>
        <w:t>.</w:t>
      </w:r>
      <w:r>
        <w:rPr>
          <w:rFonts w:ascii="SimSun" w:hAnsi="SimSun" w:eastAsia="SimSun"/>
          <w:b w:val="0"/>
          <w:i w:val="0"/>
          <w:color w:val="000000"/>
          <w:sz w:val="21"/>
        </w:rPr>
        <w:t>基于梯形模糊数和</w:t>
      </w:r>
      <w:r>
        <w:rPr>
          <w:rFonts w:ascii="TimesNewRomanPSMT" w:hAnsi="TimesNewRomanPSMT" w:eastAsia="TimesNewRomanPSMT"/>
          <w:b w:val="0"/>
          <w:i w:val="0"/>
          <w:color w:val="000000"/>
          <w:sz w:val="21"/>
        </w:rPr>
        <w:t>C-OWA</w:t>
      </w:r>
      <w:r>
        <w:rPr>
          <w:rFonts w:ascii="SimSun" w:hAnsi="SimSun" w:eastAsia="SimSun"/>
          <w:b w:val="0"/>
          <w:i w:val="0"/>
          <w:color w:val="000000"/>
          <w:sz w:val="21"/>
        </w:rPr>
        <w:t xml:space="preserve"> 算子的地铁盾构施工风险评估方法</w:t>
      </w:r>
      <w:r>
        <w:rPr>
          <w:rFonts w:ascii="TimesNewRomanPSMT" w:hAnsi="TimesNewRomanPSMT" w:eastAsia="TimesNewRomanPSMT"/>
          <w:b w:val="0"/>
          <w:i w:val="0"/>
          <w:color w:val="000000"/>
          <w:sz w:val="21"/>
        </w:rPr>
        <w:t>[J].</w:t>
      </w:r>
      <w:r>
        <w:rPr>
          <w:rFonts w:ascii="SimSun" w:hAnsi="SimSun" w:eastAsia="SimSun"/>
          <w:b w:val="0"/>
          <w:i w:val="0"/>
          <w:color w:val="000000"/>
          <w:sz w:val="21"/>
        </w:rPr>
        <w:t>长江科学院院</w:t>
      </w:r>
      <w:r>
        <w:rPr>
          <w:rFonts w:ascii="SimSun" w:hAnsi="SimSun" w:eastAsia="SimSun"/>
          <w:b w:val="0"/>
          <w:i w:val="0"/>
          <w:color w:val="000000"/>
          <w:sz w:val="21"/>
        </w:rPr>
        <w:t>报</w:t>
      </w:r>
      <w:r>
        <w:rPr>
          <w:rFonts w:ascii="TimesNewRomanPSMT" w:hAnsi="TimesNewRomanPSMT" w:eastAsia="TimesNewRomanPSMT"/>
          <w:b w:val="0"/>
          <w:i w:val="0"/>
          <w:color w:val="000000"/>
          <w:sz w:val="21"/>
        </w:rPr>
        <w:t>,2020,37(12):98-104+111.</w:t>
      </w:r>
    </w:p>
    <w:p>
      <w:pPr>
        <w:autoSpaceDN w:val="0"/>
        <w:autoSpaceDE w:val="0"/>
        <w:widowControl/>
        <w:spacing w:line="420" w:lineRule="exact" w:before="0" w:after="0"/>
        <w:ind w:left="998" w:right="0" w:firstLine="0"/>
        <w:jc w:val="left"/>
      </w:pPr>
      <w:r>
        <w:rPr>
          <w:rFonts w:ascii="TimesNewRomanPSMT" w:hAnsi="TimesNewRomanPSMT" w:eastAsia="TimesNewRomanPSMT"/>
          <w:b w:val="0"/>
          <w:i w:val="0"/>
          <w:color w:val="000000"/>
          <w:sz w:val="21"/>
        </w:rPr>
        <w:t>[31]</w:t>
      </w:r>
      <w:r>
        <w:rPr>
          <w:rFonts w:ascii="SimSun" w:hAnsi="SimSun" w:eastAsia="SimSun"/>
          <w:b w:val="0"/>
          <w:i w:val="0"/>
          <w:color w:val="000000"/>
          <w:sz w:val="21"/>
        </w:rPr>
        <w:t>王晓形</w:t>
      </w:r>
      <w:r>
        <w:rPr>
          <w:rFonts w:ascii="TimesNewRomanPSMT" w:hAnsi="TimesNewRomanPSMT" w:eastAsia="TimesNewRomanPSMT"/>
          <w:b w:val="0"/>
          <w:i w:val="0"/>
          <w:color w:val="000000"/>
          <w:sz w:val="21"/>
        </w:rPr>
        <w:t>.</w:t>
      </w:r>
      <w:r>
        <w:rPr>
          <w:rFonts w:ascii="SimSun" w:hAnsi="SimSun" w:eastAsia="SimSun"/>
          <w:b w:val="0"/>
          <w:i w:val="0"/>
          <w:color w:val="000000"/>
          <w:sz w:val="21"/>
        </w:rPr>
        <w:t>基于</w:t>
      </w:r>
      <w:r>
        <w:rPr>
          <w:rFonts w:ascii="TimesNewRomanPSMT" w:hAnsi="TimesNewRomanPSMT" w:eastAsia="TimesNewRomanPSMT"/>
          <w:b w:val="0"/>
          <w:i w:val="0"/>
          <w:color w:val="000000"/>
          <w:sz w:val="21"/>
        </w:rPr>
        <w:t>AHP</w:t>
      </w:r>
      <w:r>
        <w:rPr>
          <w:rFonts w:ascii="SimSun" w:hAnsi="SimSun" w:eastAsia="SimSun"/>
          <w:b w:val="0"/>
          <w:i w:val="0"/>
          <w:color w:val="000000"/>
          <w:sz w:val="21"/>
        </w:rPr>
        <w:t xml:space="preserve"> 及专家打分法的大跨度隧道风险评估</w:t>
      </w:r>
      <w:r>
        <w:rPr>
          <w:rFonts w:ascii="TimesNewRomanPSMT" w:hAnsi="TimesNewRomanPSMT" w:eastAsia="TimesNewRomanPSMT"/>
          <w:b w:val="0"/>
          <w:i w:val="0"/>
          <w:color w:val="000000"/>
          <w:sz w:val="21"/>
        </w:rPr>
        <w:t>[J].</w:t>
      </w:r>
      <w:r>
        <w:rPr>
          <w:rFonts w:ascii="SimSun" w:hAnsi="SimSun" w:eastAsia="SimSun"/>
          <w:b w:val="0"/>
          <w:i w:val="0"/>
          <w:color w:val="000000"/>
          <w:sz w:val="21"/>
        </w:rPr>
        <w:t>现代隧道技术</w:t>
      </w:r>
      <w:r>
        <w:rPr>
          <w:rFonts w:ascii="TimesNewRomanPSMT" w:hAnsi="TimesNewRomanPSMT" w:eastAsia="TimesNewRomanPSMT"/>
          <w:b w:val="0"/>
          <w:i w:val="0"/>
          <w:color w:val="000000"/>
          <w:sz w:val="21"/>
        </w:rPr>
        <w:t xml:space="preserve">,2020,57(S1):233-240. </w:t>
      </w:r>
      <w:r>
        <w:rPr>
          <w:rFonts w:ascii="TimesNewRomanPSMT" w:hAnsi="TimesNewRomanPSMT" w:eastAsia="TimesNewRomanPSMT"/>
          <w:b w:val="0"/>
          <w:i w:val="0"/>
          <w:color w:val="000000"/>
          <w:sz w:val="21"/>
        </w:rPr>
        <w:t>[32]</w:t>
      </w:r>
      <w:r>
        <w:rPr>
          <w:rFonts w:ascii="SimSun" w:hAnsi="SimSun" w:eastAsia="SimSun"/>
          <w:b w:val="0"/>
          <w:i w:val="0"/>
          <w:color w:val="000000"/>
          <w:sz w:val="21"/>
        </w:rPr>
        <w:t>张晓斌</w:t>
      </w:r>
      <w:r>
        <w:rPr>
          <w:rFonts w:ascii="TimesNewRomanPSMT" w:hAnsi="TimesNewRomanPSMT" w:eastAsia="TimesNewRomanPSMT"/>
          <w:b w:val="0"/>
          <w:i w:val="0"/>
          <w:color w:val="000000"/>
          <w:sz w:val="21"/>
        </w:rPr>
        <w:t>,</w:t>
      </w:r>
      <w:r>
        <w:rPr>
          <w:rFonts w:ascii="SimSun" w:hAnsi="SimSun" w:eastAsia="SimSun"/>
          <w:b w:val="0"/>
          <w:i w:val="0"/>
          <w:color w:val="000000"/>
          <w:sz w:val="21"/>
        </w:rPr>
        <w:t>李俊伟</w:t>
      </w:r>
      <w:r>
        <w:rPr>
          <w:rFonts w:ascii="TimesNewRomanPSMT" w:hAnsi="TimesNewRomanPSMT" w:eastAsia="TimesNewRomanPSMT"/>
          <w:b w:val="0"/>
          <w:i w:val="0"/>
          <w:color w:val="000000"/>
          <w:sz w:val="21"/>
        </w:rPr>
        <w:t>,</w:t>
      </w:r>
      <w:r>
        <w:rPr>
          <w:rFonts w:ascii="SimSun" w:hAnsi="SimSun" w:eastAsia="SimSun"/>
          <w:b w:val="0"/>
          <w:i w:val="0"/>
          <w:color w:val="000000"/>
          <w:sz w:val="21"/>
        </w:rPr>
        <w:t>吕培印等</w:t>
      </w:r>
      <w:r>
        <w:rPr>
          <w:rFonts w:ascii="TimesNewRomanPSMT" w:hAnsi="TimesNewRomanPSMT" w:eastAsia="TimesNewRomanPSMT"/>
          <w:b w:val="0"/>
          <w:i w:val="0"/>
          <w:color w:val="000000"/>
          <w:sz w:val="21"/>
        </w:rPr>
        <w:t>.</w:t>
      </w:r>
      <w:r>
        <w:rPr>
          <w:rFonts w:ascii="SimSun" w:hAnsi="SimSun" w:eastAsia="SimSun"/>
          <w:b w:val="0"/>
          <w:i w:val="0"/>
          <w:color w:val="000000"/>
          <w:sz w:val="21"/>
        </w:rPr>
        <w:t>区间熵理论在地铁工程定量风险评估中的应用</w:t>
      </w:r>
      <w:r>
        <w:rPr>
          <w:rFonts w:ascii="TimesNewRomanPSMT" w:hAnsi="TimesNewRomanPSMT" w:eastAsia="TimesNewRomanPSMT"/>
          <w:b w:val="0"/>
          <w:i w:val="0"/>
          <w:color w:val="000000"/>
          <w:sz w:val="21"/>
        </w:rPr>
        <w:t>[J].</w:t>
      </w:r>
      <w:r>
        <w:rPr>
          <w:rFonts w:ascii="SimSun" w:hAnsi="SimSun" w:eastAsia="SimSun"/>
          <w:b w:val="0"/>
          <w:i w:val="0"/>
          <w:color w:val="000000"/>
          <w:sz w:val="21"/>
        </w:rPr>
        <w:t>城市轨道交通研</w:t>
      </w:r>
    </w:p>
    <w:p>
      <w:pPr>
        <w:autoSpaceDN w:val="0"/>
        <w:autoSpaceDE w:val="0"/>
        <w:widowControl/>
        <w:spacing w:line="200" w:lineRule="exact" w:before="428" w:after="0"/>
        <w:ind w:left="0" w:right="4606" w:firstLine="0"/>
        <w:jc w:val="right"/>
      </w:pPr>
      <w:r>
        <w:rPr>
          <w:rFonts w:ascii="TimesNewRomanPS" w:hAnsi="TimesNewRomanPS" w:eastAsia="TimesNewRomanPS"/>
          <w:b/>
          <w:i w:val="0"/>
          <w:color w:val="000000"/>
          <w:sz w:val="18"/>
        </w:rPr>
        <w:t>77</w:t>
      </w:r>
    </w:p>
    <w:p>
      <w:pPr>
        <w:autoSpaceDN w:val="0"/>
        <w:tabs>
          <w:tab w:pos="1240" w:val="left"/>
        </w:tabs>
        <w:autoSpaceDE w:val="0"/>
        <w:widowControl/>
        <w:spacing w:line="240" w:lineRule="auto" w:before="376" w:after="0"/>
        <w:ind w:left="0" w:right="0" w:firstLine="0"/>
        <w:jc w:val="left"/>
      </w:pPr>
      <w:r>
        <w:drawing>
          <wp:inline xmlns:a="http://schemas.openxmlformats.org/drawingml/2006/main" xmlns:pic="http://schemas.openxmlformats.org/drawingml/2006/picture">
            <wp:extent cx="584200" cy="165100"/>
            <wp:docPr id="1578" name="Picture 157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579" name="Picture 157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72" w:right="1114" w:bottom="170" w:left="420" w:header="720" w:footer="720" w:gutter="0"/>
          <w:cols/>
          <w:docGrid w:linePitch="360"/>
        </w:sectPr>
      </w:pPr>
    </w:p>
    <w:p>
      <w:pPr>
        <w:autoSpaceDN w:val="0"/>
        <w:autoSpaceDE w:val="0"/>
        <w:widowControl/>
        <w:spacing w:line="220" w:lineRule="exact" w:before="0" w:after="554"/>
        <w:ind w:left="0" w:right="0"/>
      </w:pPr>
    </w:p>
    <w:p>
      <w:pPr>
        <w:autoSpaceDN w:val="0"/>
        <w:autoSpaceDE w:val="0"/>
        <w:widowControl/>
        <w:spacing w:line="230" w:lineRule="exact" w:before="0" w:after="0"/>
        <w:ind w:left="1312" w:right="0" w:firstLine="0"/>
        <w:jc w:val="left"/>
      </w:pPr>
      <w:r>
        <w:rPr>
          <w:rFonts w:ascii="SimSun" w:hAnsi="SimSun" w:eastAsia="SimSun"/>
          <w:b w:val="0"/>
          <w:i w:val="0"/>
          <w:color w:val="000000"/>
          <w:sz w:val="21"/>
        </w:rPr>
        <w:t>究</w:t>
      </w:r>
      <w:r>
        <w:rPr>
          <w:rFonts w:ascii="TimesNewRomanPSMT" w:hAnsi="TimesNewRomanPSMT" w:eastAsia="TimesNewRomanPSMT"/>
          <w:b w:val="0"/>
          <w:i w:val="0"/>
          <w:color w:val="000000"/>
          <w:sz w:val="21"/>
        </w:rPr>
        <w:t>,2020,23(08):35-39.</w:t>
      </w:r>
    </w:p>
    <w:p>
      <w:pPr>
        <w:autoSpaceDN w:val="0"/>
        <w:tabs>
          <w:tab w:pos="1312" w:val="left"/>
        </w:tabs>
        <w:autoSpaceDE w:val="0"/>
        <w:widowControl/>
        <w:spacing w:line="420" w:lineRule="exact" w:before="0" w:after="0"/>
        <w:ind w:left="998" w:right="0" w:firstLine="0"/>
        <w:jc w:val="left"/>
      </w:pPr>
      <w:r>
        <w:rPr>
          <w:rFonts w:ascii="TimesNewRomanPSMT" w:hAnsi="TimesNewRomanPSMT" w:eastAsia="TimesNewRomanPSMT"/>
          <w:b w:val="0"/>
          <w:i w:val="0"/>
          <w:color w:val="000000"/>
          <w:sz w:val="21"/>
        </w:rPr>
        <w:t>[33]</w:t>
      </w:r>
      <w:r>
        <w:rPr>
          <w:rFonts w:ascii="SimSun" w:hAnsi="SimSun" w:eastAsia="SimSun"/>
          <w:b w:val="0"/>
          <w:i w:val="0"/>
          <w:color w:val="000000"/>
          <w:sz w:val="21"/>
        </w:rPr>
        <w:t>陈洪波</w:t>
      </w:r>
      <w:r>
        <w:rPr>
          <w:rFonts w:ascii="TimesNewRomanPSMT" w:hAnsi="TimesNewRomanPSMT" w:eastAsia="TimesNewRomanPSMT"/>
          <w:b w:val="0"/>
          <w:i w:val="0"/>
          <w:color w:val="000000"/>
          <w:sz w:val="21"/>
        </w:rPr>
        <w:t>,</w:t>
      </w:r>
      <w:r>
        <w:rPr>
          <w:rFonts w:ascii="SimSun" w:hAnsi="SimSun" w:eastAsia="SimSun"/>
          <w:b w:val="0"/>
          <w:i w:val="0"/>
          <w:color w:val="000000"/>
          <w:sz w:val="21"/>
        </w:rPr>
        <w:t>王宁</w:t>
      </w:r>
      <w:r>
        <w:rPr>
          <w:rFonts w:ascii="TimesNewRomanPSMT" w:hAnsi="TimesNewRomanPSMT" w:eastAsia="TimesNewRomanPSMT"/>
          <w:b w:val="0"/>
          <w:i w:val="0"/>
          <w:color w:val="000000"/>
          <w:sz w:val="21"/>
        </w:rPr>
        <w:t>,</w:t>
      </w:r>
      <w:r>
        <w:rPr>
          <w:rFonts w:ascii="SimSun" w:hAnsi="SimSun" w:eastAsia="SimSun"/>
          <w:b w:val="0"/>
          <w:i w:val="0"/>
          <w:color w:val="000000"/>
          <w:sz w:val="21"/>
        </w:rPr>
        <w:t>王建西</w:t>
      </w:r>
      <w:r>
        <w:rPr>
          <w:rFonts w:ascii="TimesNewRomanPSMT" w:hAnsi="TimesNewRomanPSMT" w:eastAsia="TimesNewRomanPSMT"/>
          <w:b w:val="0"/>
          <w:i w:val="0"/>
          <w:color w:val="000000"/>
          <w:sz w:val="21"/>
        </w:rPr>
        <w:t>.</w:t>
      </w:r>
      <w:r>
        <w:rPr>
          <w:rFonts w:ascii="SimSun" w:hAnsi="SimSun" w:eastAsia="SimSun"/>
          <w:b w:val="0"/>
          <w:i w:val="0"/>
          <w:color w:val="000000"/>
          <w:sz w:val="21"/>
        </w:rPr>
        <w:t>基于三角模糊云贝叶斯网络的盾构下穿段施工风险评估</w:t>
      </w:r>
      <w:r>
        <w:rPr>
          <w:rFonts w:ascii="TimesNewRomanPSMT" w:hAnsi="TimesNewRomanPSMT" w:eastAsia="TimesNewRomanPSMT"/>
          <w:b w:val="0"/>
          <w:i w:val="0"/>
          <w:color w:val="000000"/>
          <w:sz w:val="21"/>
        </w:rPr>
        <w:t>[J].</w:t>
      </w:r>
      <w:r>
        <w:rPr>
          <w:rFonts w:ascii="SimSun" w:hAnsi="SimSun" w:eastAsia="SimSun"/>
          <w:b w:val="0"/>
          <w:i w:val="0"/>
          <w:color w:val="000000"/>
          <w:sz w:val="21"/>
        </w:rPr>
        <w:t>国防交通工程与技</w:t>
      </w:r>
      <w:r>
        <w:rPr>
          <w:rFonts w:ascii="SimSun" w:hAnsi="SimSun" w:eastAsia="SimSun"/>
          <w:b w:val="0"/>
          <w:i w:val="0"/>
          <w:color w:val="000000"/>
          <w:sz w:val="21"/>
        </w:rPr>
        <w:t>术</w:t>
      </w:r>
      <w:r>
        <w:rPr>
          <w:rFonts w:ascii="TimesNewRomanPSMT" w:hAnsi="TimesNewRomanPSMT" w:eastAsia="TimesNewRomanPSMT"/>
          <w:b w:val="0"/>
          <w:i w:val="0"/>
          <w:color w:val="000000"/>
          <w:sz w:val="21"/>
        </w:rPr>
        <w:t>,2020,18(03):13-18.</w:t>
      </w:r>
    </w:p>
    <w:p>
      <w:pPr>
        <w:autoSpaceDN w:val="0"/>
        <w:tabs>
          <w:tab w:pos="1312" w:val="left"/>
        </w:tabs>
        <w:autoSpaceDE w:val="0"/>
        <w:widowControl/>
        <w:spacing w:line="420" w:lineRule="exact" w:before="0" w:after="0"/>
        <w:ind w:left="998" w:right="0" w:firstLine="0"/>
        <w:jc w:val="left"/>
      </w:pPr>
      <w:r>
        <w:rPr>
          <w:rFonts w:ascii="TimesNewRomanPSMT" w:hAnsi="TimesNewRomanPSMT" w:eastAsia="TimesNewRomanPSMT"/>
          <w:b w:val="0"/>
          <w:i w:val="0"/>
          <w:color w:val="000000"/>
          <w:sz w:val="21"/>
        </w:rPr>
        <w:t>[34]</w:t>
      </w:r>
      <w:r>
        <w:rPr>
          <w:rFonts w:ascii="SimSun" w:hAnsi="SimSun" w:eastAsia="SimSun"/>
          <w:b w:val="0"/>
          <w:i w:val="0"/>
          <w:color w:val="000000"/>
          <w:sz w:val="21"/>
        </w:rPr>
        <w:t>张骁</w:t>
      </w:r>
      <w:r>
        <w:rPr>
          <w:rFonts w:ascii="TimesNewRomanPSMT" w:hAnsi="TimesNewRomanPSMT" w:eastAsia="TimesNewRomanPSMT"/>
          <w:b w:val="0"/>
          <w:i w:val="0"/>
          <w:color w:val="000000"/>
          <w:sz w:val="21"/>
        </w:rPr>
        <w:t>,</w:t>
      </w:r>
      <w:r>
        <w:rPr>
          <w:rFonts w:ascii="SimSun" w:hAnsi="SimSun" w:eastAsia="SimSun"/>
          <w:b w:val="0"/>
          <w:i w:val="0"/>
          <w:color w:val="000000"/>
          <w:sz w:val="21"/>
        </w:rPr>
        <w:t>张雪辉</w:t>
      </w:r>
      <w:r>
        <w:rPr>
          <w:rFonts w:ascii="TimesNewRomanPSMT" w:hAnsi="TimesNewRomanPSMT" w:eastAsia="TimesNewRomanPSMT"/>
          <w:b w:val="0"/>
          <w:i w:val="0"/>
          <w:color w:val="000000"/>
          <w:sz w:val="21"/>
        </w:rPr>
        <w:t>,</w:t>
      </w:r>
      <w:r>
        <w:rPr>
          <w:rFonts w:ascii="SimSun" w:hAnsi="SimSun" w:eastAsia="SimSun"/>
          <w:b w:val="0"/>
          <w:i w:val="0"/>
          <w:color w:val="000000"/>
          <w:sz w:val="21"/>
        </w:rPr>
        <w:t>白云</w:t>
      </w:r>
      <w:r>
        <w:rPr>
          <w:rFonts w:ascii="TimesNewRomanPSMT" w:hAnsi="TimesNewRomanPSMT" w:eastAsia="TimesNewRomanPSMT"/>
          <w:b w:val="0"/>
          <w:i w:val="0"/>
          <w:color w:val="000000"/>
          <w:sz w:val="21"/>
        </w:rPr>
        <w:t>.</w:t>
      </w:r>
      <w:r>
        <w:rPr>
          <w:rFonts w:ascii="SimSun" w:hAnsi="SimSun" w:eastAsia="SimSun"/>
          <w:b w:val="0"/>
          <w:i w:val="0"/>
          <w:color w:val="000000"/>
          <w:sz w:val="21"/>
        </w:rPr>
        <w:t>基于贝叶斯网络</w:t>
      </w:r>
      <w:r>
        <w:rPr>
          <w:rFonts w:ascii="TimesNewRomanPSMT" w:hAnsi="TimesNewRomanPSMT" w:eastAsia="TimesNewRomanPSMT"/>
          <w:b w:val="0"/>
          <w:i w:val="0"/>
          <w:color w:val="000000"/>
          <w:sz w:val="21"/>
        </w:rPr>
        <w:t>-</w:t>
      </w:r>
      <w:r>
        <w:rPr>
          <w:rFonts w:ascii="SimSun" w:hAnsi="SimSun" w:eastAsia="SimSun"/>
          <w:b w:val="0"/>
          <w:i w:val="0"/>
          <w:color w:val="000000"/>
          <w:sz w:val="21"/>
        </w:rPr>
        <w:t>风险矩阵法的地下工程风险管理</w:t>
      </w:r>
      <w:r>
        <w:rPr>
          <w:rFonts w:ascii="TimesNewRomanPSMT" w:hAnsi="TimesNewRomanPSMT" w:eastAsia="TimesNewRomanPSMT"/>
          <w:b w:val="0"/>
          <w:i w:val="0"/>
          <w:color w:val="000000"/>
          <w:sz w:val="21"/>
        </w:rPr>
        <w:t>——</w:t>
      </w:r>
      <w:r>
        <w:rPr>
          <w:rFonts w:ascii="SimSun" w:hAnsi="SimSun" w:eastAsia="SimSun"/>
          <w:b w:val="0"/>
          <w:i w:val="0"/>
          <w:color w:val="000000"/>
          <w:sz w:val="21"/>
        </w:rPr>
        <w:t>既有建筑物地下空间开发</w:t>
      </w:r>
      <w:r>
        <w:rPr>
          <w:rFonts w:ascii="SimSun" w:hAnsi="SimSun" w:eastAsia="SimSun"/>
          <w:b w:val="0"/>
          <w:i w:val="0"/>
          <w:color w:val="000000"/>
          <w:sz w:val="21"/>
        </w:rPr>
        <w:t>工程中的动态风险管理</w:t>
      </w:r>
      <w:r>
        <w:rPr>
          <w:rFonts w:ascii="TimesNewRomanPSMT" w:hAnsi="TimesNewRomanPSMT" w:eastAsia="TimesNewRomanPSMT"/>
          <w:b w:val="0"/>
          <w:i w:val="0"/>
          <w:color w:val="000000"/>
          <w:sz w:val="21"/>
        </w:rPr>
        <w:t>[J].</w:t>
      </w:r>
      <w:r>
        <w:rPr>
          <w:rFonts w:ascii="SimSun" w:hAnsi="SimSun" w:eastAsia="SimSun"/>
          <w:b w:val="0"/>
          <w:i w:val="0"/>
          <w:color w:val="000000"/>
          <w:sz w:val="21"/>
        </w:rPr>
        <w:t>安全与环境工程</w:t>
      </w:r>
      <w:r>
        <w:rPr>
          <w:rFonts w:ascii="TimesNewRomanPSMT" w:hAnsi="TimesNewRomanPSMT" w:eastAsia="TimesNewRomanPSMT"/>
          <w:b w:val="0"/>
          <w:i w:val="0"/>
          <w:color w:val="000000"/>
          <w:sz w:val="21"/>
        </w:rPr>
        <w:t>,2017,24(06):176-183.</w:t>
      </w:r>
    </w:p>
    <w:p>
      <w:pPr>
        <w:autoSpaceDN w:val="0"/>
        <w:tabs>
          <w:tab w:pos="1312" w:val="left"/>
        </w:tabs>
        <w:autoSpaceDE w:val="0"/>
        <w:widowControl/>
        <w:spacing w:line="420" w:lineRule="exact" w:before="0" w:after="0"/>
        <w:ind w:left="998" w:right="0" w:firstLine="0"/>
        <w:jc w:val="left"/>
      </w:pPr>
      <w:r>
        <w:rPr>
          <w:rFonts w:ascii="TimesNewRomanPSMT" w:hAnsi="TimesNewRomanPSMT" w:eastAsia="TimesNewRomanPSMT"/>
          <w:b w:val="0"/>
          <w:i w:val="0"/>
          <w:color w:val="000000"/>
          <w:sz w:val="21"/>
        </w:rPr>
        <w:t xml:space="preserve">[35]Chenghao B,Yiguo X,Daohong Q, et al. Real-Time Updated Risk Assessment Model for the Large </w:t>
      </w:r>
      <w:r>
        <w:rPr>
          <w:rFonts w:ascii="TimesNewRomanPSMT" w:hAnsi="TimesNewRomanPSMT" w:eastAsia="TimesNewRomanPSMT"/>
          <w:b w:val="0"/>
          <w:i w:val="0"/>
          <w:color w:val="000000"/>
          <w:sz w:val="21"/>
        </w:rPr>
        <w:t>Deformation of the Soft Rock Tunnel[J]. International Journal of Geomechanics,2021,21(1).</w:t>
      </w:r>
    </w:p>
    <w:p>
      <w:pPr>
        <w:autoSpaceDN w:val="0"/>
        <w:tabs>
          <w:tab w:pos="1312" w:val="left"/>
        </w:tabs>
        <w:autoSpaceDE w:val="0"/>
        <w:widowControl/>
        <w:spacing w:line="420" w:lineRule="exact" w:before="0" w:after="0"/>
        <w:ind w:left="998" w:right="0" w:firstLine="0"/>
        <w:jc w:val="left"/>
      </w:pPr>
      <w:r>
        <w:rPr>
          <w:rFonts w:ascii="TimesNewRomanPSMT" w:hAnsi="TimesNewRomanPSMT" w:eastAsia="TimesNewRomanPSMT"/>
          <w:b w:val="0"/>
          <w:i w:val="0"/>
          <w:color w:val="000000"/>
          <w:sz w:val="21"/>
        </w:rPr>
        <w:t xml:space="preserve">[36]Haize P,Jing G,Zihong W, et al. Research on Coupling Degree Model of Safety Risk System for Tunnel </w:t>
      </w:r>
      <w:r>
        <w:rPr>
          <w:rFonts w:ascii="TimesNewRomanPSMT" w:hAnsi="TimesNewRomanPSMT" w:eastAsia="TimesNewRomanPSMT"/>
          <w:b w:val="0"/>
          <w:i w:val="0"/>
          <w:color w:val="000000"/>
          <w:sz w:val="21"/>
        </w:rPr>
        <w:t>Construction in Subway Shield Zone[J]. Mathematical Problems in Engineering,2019,2019.</w:t>
      </w:r>
    </w:p>
    <w:p>
      <w:pPr>
        <w:autoSpaceDN w:val="0"/>
        <w:tabs>
          <w:tab w:pos="1312" w:val="left"/>
        </w:tabs>
        <w:autoSpaceDE w:val="0"/>
        <w:widowControl/>
        <w:spacing w:line="420" w:lineRule="exact" w:before="0" w:after="0"/>
        <w:ind w:left="998" w:right="0" w:firstLine="0"/>
        <w:jc w:val="left"/>
      </w:pPr>
      <w:r>
        <w:rPr>
          <w:rFonts w:ascii="TimesNewRomanPSMT" w:hAnsi="TimesNewRomanPSMT" w:eastAsia="TimesNewRomanPSMT"/>
          <w:b w:val="0"/>
          <w:i w:val="0"/>
          <w:color w:val="000000"/>
          <w:sz w:val="21"/>
        </w:rPr>
        <w:t xml:space="preserve">[37]Fattahi H,Moradi A. Risk Assessment and Estimation of TBM Penetration Rate Using RES-Based </w:t>
      </w:r>
      <w:r>
        <w:rPr>
          <w:rFonts w:ascii="TimesNewRomanPSMT" w:hAnsi="TimesNewRomanPSMT" w:eastAsia="TimesNewRomanPSMT"/>
          <w:b w:val="0"/>
          <w:i w:val="0"/>
          <w:color w:val="000000"/>
          <w:sz w:val="21"/>
        </w:rPr>
        <w:t>Model[J]. Geotechnical and Geological Engineering,2017,35(1).</w:t>
      </w:r>
    </w:p>
    <w:p>
      <w:pPr>
        <w:autoSpaceDN w:val="0"/>
        <w:tabs>
          <w:tab w:pos="1312" w:val="left"/>
        </w:tabs>
        <w:autoSpaceDE w:val="0"/>
        <w:widowControl/>
        <w:spacing w:line="420" w:lineRule="exact" w:before="0" w:after="0"/>
        <w:ind w:left="998" w:right="0" w:firstLine="0"/>
        <w:jc w:val="left"/>
      </w:pPr>
      <w:r>
        <w:rPr>
          <w:rFonts w:ascii="TimesNewRomanPSMT" w:hAnsi="TimesNewRomanPSMT" w:eastAsia="TimesNewRomanPSMT"/>
          <w:b w:val="0"/>
          <w:i w:val="0"/>
          <w:color w:val="000000"/>
          <w:sz w:val="21"/>
        </w:rPr>
        <w:t xml:space="preserve">[38]Fattahi H,Moradi A. A new approach for estimation of the rock mass deformation modulus: a rock </w:t>
      </w:r>
      <w:r>
        <w:rPr>
          <w:rFonts w:ascii="TimesNewRomanPSMT" w:hAnsi="TimesNewRomanPSMT" w:eastAsia="TimesNewRomanPSMT"/>
          <w:b w:val="0"/>
          <w:i w:val="0"/>
          <w:color w:val="000000"/>
          <w:sz w:val="21"/>
        </w:rPr>
        <w:t xml:space="preserve">engineering systems-based model[J]. Bulletin of Engineering Geology and the Environment,2018,77(1). </w:t>
      </w:r>
      <w:r>
        <w:rPr>
          <w:rFonts w:ascii="TimesNewRomanPSMT" w:hAnsi="TimesNewRomanPSMT" w:eastAsia="TimesNewRomanPSMT"/>
          <w:b w:val="0"/>
          <w:i w:val="0"/>
          <w:color w:val="000000"/>
          <w:sz w:val="21"/>
        </w:rPr>
        <w:t xml:space="preserve">[39]Shiva A,Ehsan E,Iman S.Using Bayesian Networks for Selecting Risk-Response Strategies in Construction </w:t>
      </w:r>
      <w:r>
        <w:rPr>
          <w:rFonts w:ascii="TimesNewRomanPSMT" w:hAnsi="TimesNewRomanPSMT" w:eastAsia="TimesNewRomanPSMT"/>
          <w:b w:val="0"/>
          <w:i w:val="0"/>
          <w:color w:val="000000"/>
          <w:sz w:val="21"/>
        </w:rPr>
        <w:t xml:space="preserve">Projects[J].Journal of Construction Engineering and Management,2022,148(8): </w:t>
      </w:r>
      <w:r>
        <w:br/>
      </w:r>
      <w:r>
        <w:rPr>
          <w:rFonts w:ascii="TimesNewRomanPSMT" w:hAnsi="TimesNewRomanPSMT" w:eastAsia="TimesNewRomanPSMT"/>
          <w:b w:val="0"/>
          <w:i w:val="0"/>
          <w:color w:val="000000"/>
          <w:sz w:val="21"/>
        </w:rPr>
        <w:t>[40]</w:t>
      </w:r>
      <w:r>
        <w:rPr>
          <w:rFonts w:ascii="SimSun" w:hAnsi="SimSun" w:eastAsia="SimSun"/>
          <w:b w:val="0"/>
          <w:i w:val="0"/>
          <w:color w:val="000000"/>
          <w:sz w:val="21"/>
        </w:rPr>
        <w:t xml:space="preserve"> 郭庆军</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郝倩雯</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王艺洁等</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基于</w:t>
      </w:r>
      <w:r>
        <w:rPr>
          <w:rFonts w:ascii="TimesNewRomanPSMT" w:hAnsi="TimesNewRomanPSMT" w:eastAsia="TimesNewRomanPSMT"/>
          <w:b w:val="0"/>
          <w:i w:val="0"/>
          <w:color w:val="000000"/>
          <w:sz w:val="21"/>
        </w:rPr>
        <w:t>ANP-</w:t>
      </w:r>
      <w:r>
        <w:rPr>
          <w:rFonts w:ascii="SimSun" w:hAnsi="SimSun" w:eastAsia="SimSun"/>
          <w:b w:val="0"/>
          <w:i w:val="0"/>
          <w:color w:val="000000"/>
          <w:sz w:val="21"/>
        </w:rPr>
        <w:t xml:space="preserve"> 可拓云模型的地铁系统韧性评价</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系统仿真学</w:t>
      </w:r>
      <w:r>
        <w:rPr>
          <w:rFonts w:ascii="SimSun" w:hAnsi="SimSun" w:eastAsia="SimSun"/>
          <w:b w:val="0"/>
          <w:i w:val="0"/>
          <w:color w:val="000000"/>
          <w:sz w:val="21"/>
        </w:rPr>
        <w:t>报</w:t>
      </w:r>
      <w:r>
        <w:rPr>
          <w:rFonts w:ascii="TimesNewRomanPSMT" w:hAnsi="TimesNewRomanPSMT" w:eastAsia="TimesNewRomanPSMT"/>
          <w:b w:val="0"/>
          <w:i w:val="0"/>
          <w:color w:val="000000"/>
          <w:sz w:val="21"/>
        </w:rPr>
        <w:t>,2021,33(04):943-950.</w:t>
      </w:r>
    </w:p>
    <w:p>
      <w:pPr>
        <w:autoSpaceDN w:val="0"/>
        <w:autoSpaceDE w:val="0"/>
        <w:widowControl/>
        <w:spacing w:line="230" w:lineRule="exact" w:before="190" w:after="0"/>
        <w:ind w:left="998" w:right="0" w:firstLine="0"/>
        <w:jc w:val="left"/>
      </w:pPr>
      <w:r>
        <w:rPr>
          <w:rFonts w:ascii="TimesNewRomanPSMT" w:hAnsi="TimesNewRomanPSMT" w:eastAsia="TimesNewRomanPSMT"/>
          <w:b w:val="0"/>
          <w:i w:val="0"/>
          <w:color w:val="000000"/>
          <w:sz w:val="21"/>
        </w:rPr>
        <w:t>[41]</w:t>
      </w:r>
      <w:r>
        <w:rPr>
          <w:rFonts w:ascii="SimSun" w:hAnsi="SimSun" w:eastAsia="SimSun"/>
          <w:b w:val="0"/>
          <w:i w:val="0"/>
          <w:color w:val="000000"/>
          <w:sz w:val="21"/>
        </w:rPr>
        <w:t>莫伟平</w:t>
      </w:r>
      <w:r>
        <w:rPr>
          <w:rFonts w:ascii="TimesNewRomanPSMT" w:hAnsi="TimesNewRomanPSMT" w:eastAsia="TimesNewRomanPSMT"/>
          <w:b w:val="0"/>
          <w:i w:val="0"/>
          <w:color w:val="000000"/>
          <w:sz w:val="21"/>
        </w:rPr>
        <w:t>.</w:t>
      </w:r>
      <w:r>
        <w:rPr>
          <w:rFonts w:ascii="SimSun" w:hAnsi="SimSun" w:eastAsia="SimSun"/>
          <w:b w:val="0"/>
          <w:i w:val="0"/>
          <w:color w:val="000000"/>
          <w:sz w:val="21"/>
        </w:rPr>
        <w:t>贵阳喀斯特地区地铁盾构施工风险及防范措施</w:t>
      </w:r>
      <w:r>
        <w:rPr>
          <w:rFonts w:ascii="TimesNewRomanPSMT" w:hAnsi="TimesNewRomanPSMT" w:eastAsia="TimesNewRomanPSMT"/>
          <w:b w:val="0"/>
          <w:i w:val="0"/>
          <w:color w:val="000000"/>
          <w:sz w:val="21"/>
        </w:rPr>
        <w:t>[J].</w:t>
      </w:r>
      <w:r>
        <w:rPr>
          <w:rFonts w:ascii="SimSun" w:hAnsi="SimSun" w:eastAsia="SimSun"/>
          <w:b w:val="0"/>
          <w:i w:val="0"/>
          <w:color w:val="000000"/>
          <w:sz w:val="21"/>
        </w:rPr>
        <w:t>铁道建筑</w:t>
      </w:r>
      <w:r>
        <w:rPr>
          <w:rFonts w:ascii="TimesNewRomanPSMT" w:hAnsi="TimesNewRomanPSMT" w:eastAsia="TimesNewRomanPSMT"/>
          <w:b w:val="0"/>
          <w:i w:val="0"/>
          <w:color w:val="000000"/>
          <w:sz w:val="21"/>
        </w:rPr>
        <w:t>,2021,61(04):67-70.</w:t>
      </w:r>
    </w:p>
    <w:p>
      <w:pPr>
        <w:autoSpaceDN w:val="0"/>
        <w:tabs>
          <w:tab w:pos="1312" w:val="left"/>
        </w:tabs>
        <w:autoSpaceDE w:val="0"/>
        <w:widowControl/>
        <w:spacing w:line="420" w:lineRule="exact" w:before="0" w:after="0"/>
        <w:ind w:left="998" w:right="0" w:firstLine="0"/>
        <w:jc w:val="left"/>
      </w:pPr>
      <w:r>
        <w:rPr>
          <w:rFonts w:ascii="TimesNewRomanPSMT" w:hAnsi="TimesNewRomanPSMT" w:eastAsia="TimesNewRomanPSMT"/>
          <w:b w:val="0"/>
          <w:i w:val="0"/>
          <w:color w:val="000000"/>
          <w:sz w:val="21"/>
        </w:rPr>
        <w:t>[42]</w:t>
      </w:r>
      <w:r>
        <w:rPr>
          <w:rFonts w:ascii="SimSun" w:hAnsi="SimSun" w:eastAsia="SimSun"/>
          <w:b w:val="0"/>
          <w:i w:val="0"/>
          <w:color w:val="000000"/>
          <w:sz w:val="21"/>
        </w:rPr>
        <w:t>王天瑜</w:t>
      </w:r>
      <w:r>
        <w:rPr>
          <w:rFonts w:ascii="TimesNewRomanPSMT" w:hAnsi="TimesNewRomanPSMT" w:eastAsia="TimesNewRomanPSMT"/>
          <w:b w:val="0"/>
          <w:i w:val="0"/>
          <w:color w:val="000000"/>
          <w:sz w:val="21"/>
        </w:rPr>
        <w:t>,</w:t>
      </w:r>
      <w:r>
        <w:rPr>
          <w:rFonts w:ascii="SimSun" w:hAnsi="SimSun" w:eastAsia="SimSun"/>
          <w:b w:val="0"/>
          <w:i w:val="0"/>
          <w:color w:val="000000"/>
          <w:sz w:val="21"/>
        </w:rPr>
        <w:t>徐德宇</w:t>
      </w:r>
      <w:r>
        <w:rPr>
          <w:rFonts w:ascii="TimesNewRomanPSMT" w:hAnsi="TimesNewRomanPSMT" w:eastAsia="TimesNewRomanPSMT"/>
          <w:b w:val="0"/>
          <w:i w:val="0"/>
          <w:color w:val="000000"/>
          <w:sz w:val="21"/>
        </w:rPr>
        <w:t>,</w:t>
      </w:r>
      <w:r>
        <w:rPr>
          <w:rFonts w:ascii="SimSun" w:hAnsi="SimSun" w:eastAsia="SimSun"/>
          <w:b w:val="0"/>
          <w:i w:val="0"/>
          <w:color w:val="000000"/>
          <w:sz w:val="21"/>
        </w:rPr>
        <w:t>张孝广等</w:t>
      </w:r>
      <w:r>
        <w:rPr>
          <w:rFonts w:ascii="TimesNewRomanPSMT" w:hAnsi="TimesNewRomanPSMT" w:eastAsia="TimesNewRomanPSMT"/>
          <w:b w:val="0"/>
          <w:i w:val="0"/>
          <w:color w:val="000000"/>
          <w:sz w:val="21"/>
        </w:rPr>
        <w:t>.</w:t>
      </w:r>
      <w:r>
        <w:rPr>
          <w:rFonts w:ascii="SimSun" w:hAnsi="SimSun" w:eastAsia="SimSun"/>
          <w:b w:val="0"/>
          <w:i w:val="0"/>
          <w:color w:val="000000"/>
          <w:sz w:val="21"/>
        </w:rPr>
        <w:t>盾构隧道开挖面塌方的可拓评价预警</w:t>
      </w:r>
      <w:r>
        <w:rPr>
          <w:rFonts w:ascii="TimesNewRomanPSMT" w:hAnsi="TimesNewRomanPSMT" w:eastAsia="TimesNewRomanPSMT"/>
          <w:b w:val="0"/>
          <w:i w:val="0"/>
          <w:color w:val="000000"/>
          <w:sz w:val="21"/>
        </w:rPr>
        <w:t>[J].</w:t>
      </w:r>
      <w:r>
        <w:rPr>
          <w:rFonts w:ascii="SimSun" w:hAnsi="SimSun" w:eastAsia="SimSun"/>
          <w:b w:val="0"/>
          <w:i w:val="0"/>
          <w:color w:val="000000"/>
          <w:sz w:val="21"/>
        </w:rPr>
        <w:t>安全与环境学报</w:t>
      </w:r>
      <w:r>
        <w:rPr>
          <w:rFonts w:ascii="TimesNewRomanPSMT" w:hAnsi="TimesNewRomanPSMT" w:eastAsia="TimesNewRomanPSMT"/>
          <w:b w:val="0"/>
          <w:i w:val="0"/>
          <w:color w:val="000000"/>
          <w:sz w:val="21"/>
        </w:rPr>
        <w:t>,2020,20(06):2052-</w:t>
      </w:r>
      <w:r>
        <w:rPr>
          <w:rFonts w:ascii="TimesNewRomanPSMT" w:hAnsi="TimesNewRomanPSMT" w:eastAsia="TimesNewRomanPSMT"/>
          <w:b w:val="0"/>
          <w:i w:val="0"/>
          <w:color w:val="000000"/>
          <w:sz w:val="21"/>
        </w:rPr>
        <w:t>2059.</w:t>
      </w:r>
    </w:p>
    <w:p>
      <w:pPr>
        <w:autoSpaceDN w:val="0"/>
        <w:tabs>
          <w:tab w:pos="1312" w:val="left"/>
        </w:tabs>
        <w:autoSpaceDE w:val="0"/>
        <w:widowControl/>
        <w:spacing w:line="420" w:lineRule="exact" w:before="0" w:after="0"/>
        <w:ind w:left="998" w:right="0" w:firstLine="0"/>
        <w:jc w:val="left"/>
      </w:pPr>
      <w:r>
        <w:rPr>
          <w:rFonts w:ascii="TimesNewRomanPSMT" w:hAnsi="TimesNewRomanPSMT" w:eastAsia="TimesNewRomanPSMT"/>
          <w:b w:val="0"/>
          <w:i w:val="0"/>
          <w:color w:val="000000"/>
          <w:sz w:val="21"/>
        </w:rPr>
        <w:t>[43]</w:t>
      </w:r>
      <w:r>
        <w:rPr>
          <w:rFonts w:ascii="SimSun" w:hAnsi="SimSun" w:eastAsia="SimSun"/>
          <w:b w:val="0"/>
          <w:i w:val="0"/>
          <w:color w:val="000000"/>
          <w:sz w:val="21"/>
        </w:rPr>
        <w:t>张文静</w:t>
      </w:r>
      <w:r>
        <w:rPr>
          <w:rFonts w:ascii="TimesNewRomanPSMT" w:hAnsi="TimesNewRomanPSMT" w:eastAsia="TimesNewRomanPSMT"/>
          <w:b w:val="0"/>
          <w:i w:val="0"/>
          <w:color w:val="000000"/>
          <w:sz w:val="21"/>
        </w:rPr>
        <w:t>,</w:t>
      </w:r>
      <w:r>
        <w:rPr>
          <w:rFonts w:ascii="SimSun" w:hAnsi="SimSun" w:eastAsia="SimSun"/>
          <w:b w:val="0"/>
          <w:i w:val="0"/>
          <w:color w:val="000000"/>
          <w:sz w:val="21"/>
        </w:rPr>
        <w:t>周双禧</w:t>
      </w:r>
      <w:r>
        <w:rPr>
          <w:rFonts w:ascii="TimesNewRomanPSMT" w:hAnsi="TimesNewRomanPSMT" w:eastAsia="TimesNewRomanPSMT"/>
          <w:b w:val="0"/>
          <w:i w:val="0"/>
          <w:color w:val="000000"/>
          <w:sz w:val="21"/>
        </w:rPr>
        <w:t>,</w:t>
      </w:r>
      <w:r>
        <w:rPr>
          <w:rFonts w:ascii="SimSun" w:hAnsi="SimSun" w:eastAsia="SimSun"/>
          <w:b w:val="0"/>
          <w:i w:val="0"/>
          <w:color w:val="000000"/>
          <w:sz w:val="21"/>
        </w:rPr>
        <w:t>王均山等</w:t>
      </w:r>
      <w:r>
        <w:rPr>
          <w:rFonts w:ascii="TimesNewRomanPSMT" w:hAnsi="TimesNewRomanPSMT" w:eastAsia="TimesNewRomanPSMT"/>
          <w:b w:val="0"/>
          <w:i w:val="0"/>
          <w:color w:val="000000"/>
          <w:sz w:val="21"/>
        </w:rPr>
        <w:t>.</w:t>
      </w:r>
      <w:r>
        <w:rPr>
          <w:rFonts w:ascii="SimSun" w:hAnsi="SimSun" w:eastAsia="SimSun"/>
          <w:b w:val="0"/>
          <w:i w:val="0"/>
          <w:color w:val="000000"/>
          <w:sz w:val="21"/>
        </w:rPr>
        <w:t>基于</w:t>
      </w:r>
      <w:r>
        <w:rPr>
          <w:rFonts w:ascii="TimesNewRomanPSMT" w:hAnsi="TimesNewRomanPSMT" w:eastAsia="TimesNewRomanPSMT"/>
          <w:b w:val="0"/>
          <w:i w:val="0"/>
          <w:color w:val="000000"/>
          <w:sz w:val="21"/>
        </w:rPr>
        <w:t>WSR</w:t>
      </w:r>
      <w:r>
        <w:rPr>
          <w:rFonts w:ascii="SimSun" w:hAnsi="SimSun" w:eastAsia="SimSun"/>
          <w:b w:val="0"/>
          <w:i w:val="0"/>
          <w:color w:val="000000"/>
          <w:sz w:val="21"/>
        </w:rPr>
        <w:t xml:space="preserve"> 与</w:t>
      </w:r>
      <w:r>
        <w:rPr>
          <w:rFonts w:ascii="TimesNewRomanPSMT" w:hAnsi="TimesNewRomanPSMT" w:eastAsia="TimesNewRomanPSMT"/>
          <w:b w:val="0"/>
          <w:i w:val="0"/>
          <w:color w:val="000000"/>
          <w:sz w:val="21"/>
        </w:rPr>
        <w:t>C-OWA</w:t>
      </w:r>
      <w:r>
        <w:rPr>
          <w:rFonts w:ascii="SimSun" w:hAnsi="SimSun" w:eastAsia="SimSun"/>
          <w:b w:val="0"/>
          <w:i w:val="0"/>
          <w:color w:val="000000"/>
          <w:sz w:val="21"/>
        </w:rPr>
        <w:t xml:space="preserve"> 的地铁施工安全模糊综合评价研究</w:t>
      </w:r>
      <w:r>
        <w:rPr>
          <w:rFonts w:ascii="TimesNewRomanPSMT" w:hAnsi="TimesNewRomanPSMT" w:eastAsia="TimesNewRomanPSMT"/>
          <w:b w:val="0"/>
          <w:i w:val="0"/>
          <w:color w:val="000000"/>
          <w:sz w:val="21"/>
        </w:rPr>
        <w:t>[J].</w:t>
      </w:r>
      <w:r>
        <w:rPr>
          <w:rFonts w:ascii="SimSun" w:hAnsi="SimSun" w:eastAsia="SimSun"/>
          <w:b w:val="0"/>
          <w:i w:val="0"/>
          <w:color w:val="000000"/>
          <w:sz w:val="21"/>
        </w:rPr>
        <w:t>项目管理技</w:t>
      </w:r>
      <w:r>
        <w:rPr>
          <w:rFonts w:ascii="SimSun" w:hAnsi="SimSun" w:eastAsia="SimSun"/>
          <w:b w:val="0"/>
          <w:i w:val="0"/>
          <w:color w:val="000000"/>
          <w:sz w:val="21"/>
        </w:rPr>
        <w:t>术</w:t>
      </w:r>
      <w:r>
        <w:rPr>
          <w:rFonts w:ascii="TimesNewRomanPSMT" w:hAnsi="TimesNewRomanPSMT" w:eastAsia="TimesNewRomanPSMT"/>
          <w:b w:val="0"/>
          <w:i w:val="0"/>
          <w:color w:val="000000"/>
          <w:sz w:val="21"/>
        </w:rPr>
        <w:t>,2022,20(07):6-11.</w:t>
      </w:r>
    </w:p>
    <w:p>
      <w:pPr>
        <w:autoSpaceDN w:val="0"/>
        <w:tabs>
          <w:tab w:pos="1312" w:val="left"/>
        </w:tabs>
        <w:autoSpaceDE w:val="0"/>
        <w:widowControl/>
        <w:spacing w:line="420" w:lineRule="exact" w:before="0" w:after="0"/>
        <w:ind w:left="998" w:right="0" w:firstLine="0"/>
        <w:jc w:val="left"/>
      </w:pPr>
      <w:r>
        <w:rPr>
          <w:rFonts w:ascii="TimesNewRomanPSMT" w:hAnsi="TimesNewRomanPSMT" w:eastAsia="TimesNewRomanPSMT"/>
          <w:b w:val="0"/>
          <w:i w:val="0"/>
          <w:color w:val="000000"/>
          <w:sz w:val="21"/>
        </w:rPr>
        <w:t>[44]</w:t>
      </w:r>
      <w:r>
        <w:rPr>
          <w:rFonts w:ascii="SimSun" w:hAnsi="SimSun" w:eastAsia="SimSun"/>
          <w:b w:val="0"/>
          <w:i w:val="0"/>
          <w:color w:val="000000"/>
          <w:sz w:val="21"/>
        </w:rPr>
        <w:t>陈发达</w:t>
      </w:r>
      <w:r>
        <w:rPr>
          <w:rFonts w:ascii="TimesNewRomanPSMT" w:hAnsi="TimesNewRomanPSMT" w:eastAsia="TimesNewRomanPSMT"/>
          <w:b w:val="0"/>
          <w:i w:val="0"/>
          <w:color w:val="000000"/>
          <w:sz w:val="21"/>
        </w:rPr>
        <w:t>,</w:t>
      </w:r>
      <w:r>
        <w:rPr>
          <w:rFonts w:ascii="SimSun" w:hAnsi="SimSun" w:eastAsia="SimSun"/>
          <w:b w:val="0"/>
          <w:i w:val="0"/>
          <w:color w:val="000000"/>
          <w:sz w:val="21"/>
        </w:rPr>
        <w:t>吴贤国</w:t>
      </w:r>
      <w:r>
        <w:rPr>
          <w:rFonts w:ascii="TimesNewRomanPSMT" w:hAnsi="TimesNewRomanPSMT" w:eastAsia="TimesNewRomanPSMT"/>
          <w:b w:val="0"/>
          <w:i w:val="0"/>
          <w:color w:val="000000"/>
          <w:sz w:val="21"/>
        </w:rPr>
        <w:t>,</w:t>
      </w:r>
      <w:r>
        <w:rPr>
          <w:rFonts w:ascii="SimSun" w:hAnsi="SimSun" w:eastAsia="SimSun"/>
          <w:b w:val="0"/>
          <w:i w:val="0"/>
          <w:color w:val="000000"/>
          <w:sz w:val="21"/>
        </w:rPr>
        <w:t>王彦玉等</w:t>
      </w:r>
      <w:r>
        <w:rPr>
          <w:rFonts w:ascii="TimesNewRomanPSMT" w:hAnsi="TimesNewRomanPSMT" w:eastAsia="TimesNewRomanPSMT"/>
          <w:b w:val="0"/>
          <w:i w:val="0"/>
          <w:color w:val="000000"/>
          <w:sz w:val="21"/>
        </w:rPr>
        <w:t>.</w:t>
      </w:r>
      <w:r>
        <w:rPr>
          <w:rFonts w:ascii="SimSun" w:hAnsi="SimSun" w:eastAsia="SimSun"/>
          <w:b w:val="0"/>
          <w:i w:val="0"/>
          <w:color w:val="000000"/>
          <w:sz w:val="21"/>
        </w:rPr>
        <w:t>基于贝叶斯网络的土压盾构刀盘失效故障诊断</w:t>
      </w:r>
      <w:r>
        <w:rPr>
          <w:rFonts w:ascii="TimesNewRomanPSMT" w:hAnsi="TimesNewRomanPSMT" w:eastAsia="TimesNewRomanPSMT"/>
          <w:b w:val="0"/>
          <w:i w:val="0"/>
          <w:color w:val="000000"/>
          <w:sz w:val="21"/>
        </w:rPr>
        <w:t>[J].</w:t>
      </w:r>
      <w:r>
        <w:rPr>
          <w:rFonts w:ascii="SimSun" w:hAnsi="SimSun" w:eastAsia="SimSun"/>
          <w:b w:val="0"/>
          <w:i w:val="0"/>
          <w:color w:val="000000"/>
          <w:sz w:val="21"/>
        </w:rPr>
        <w:t>土木工程与管理学</w:t>
      </w:r>
      <w:r>
        <w:rPr>
          <w:rFonts w:ascii="SimSun" w:hAnsi="SimSun" w:eastAsia="SimSun"/>
          <w:b w:val="0"/>
          <w:i w:val="0"/>
          <w:color w:val="000000"/>
          <w:sz w:val="21"/>
        </w:rPr>
        <w:t>报</w:t>
      </w:r>
      <w:r>
        <w:rPr>
          <w:rFonts w:ascii="TimesNewRomanPSMT" w:hAnsi="TimesNewRomanPSMT" w:eastAsia="TimesNewRomanPSMT"/>
          <w:b w:val="0"/>
          <w:i w:val="0"/>
          <w:color w:val="000000"/>
          <w:sz w:val="21"/>
        </w:rPr>
        <w:t>,2017,34(06):57-62+72.</w:t>
      </w:r>
    </w:p>
    <w:p>
      <w:pPr>
        <w:autoSpaceDN w:val="0"/>
        <w:tabs>
          <w:tab w:pos="1312" w:val="left"/>
        </w:tabs>
        <w:autoSpaceDE w:val="0"/>
        <w:widowControl/>
        <w:spacing w:line="420" w:lineRule="exact" w:before="0" w:after="0"/>
        <w:ind w:left="998" w:right="0" w:firstLine="0"/>
        <w:jc w:val="left"/>
      </w:pPr>
      <w:r>
        <w:rPr>
          <w:rFonts w:ascii="TimesNewRomanPSMT" w:hAnsi="TimesNewRomanPSMT" w:eastAsia="TimesNewRomanPSMT"/>
          <w:b w:val="0"/>
          <w:i w:val="0"/>
          <w:color w:val="000000"/>
          <w:sz w:val="21"/>
        </w:rPr>
        <w:t>[45]</w:t>
      </w:r>
      <w:r>
        <w:rPr>
          <w:rFonts w:ascii="SimSun" w:hAnsi="SimSun" w:eastAsia="SimSun"/>
          <w:b w:val="0"/>
          <w:i w:val="0"/>
          <w:color w:val="000000"/>
          <w:sz w:val="21"/>
        </w:rPr>
        <w:t>黄忠凯</w:t>
      </w:r>
      <w:r>
        <w:rPr>
          <w:rFonts w:ascii="TimesNewRomanPSMT" w:hAnsi="TimesNewRomanPSMT" w:eastAsia="TimesNewRomanPSMT"/>
          <w:b w:val="0"/>
          <w:i w:val="0"/>
          <w:color w:val="000000"/>
          <w:sz w:val="21"/>
        </w:rPr>
        <w:t>,</w:t>
      </w:r>
      <w:r>
        <w:rPr>
          <w:rFonts w:ascii="SimSun" w:hAnsi="SimSun" w:eastAsia="SimSun"/>
          <w:b w:val="0"/>
          <w:i w:val="0"/>
          <w:color w:val="000000"/>
          <w:sz w:val="21"/>
        </w:rPr>
        <w:t>张冬梅</w:t>
      </w:r>
      <w:r>
        <w:rPr>
          <w:rFonts w:ascii="TimesNewRomanPSMT" w:hAnsi="TimesNewRomanPSMT" w:eastAsia="TimesNewRomanPSMT"/>
          <w:b w:val="0"/>
          <w:i w:val="0"/>
          <w:color w:val="000000"/>
          <w:sz w:val="21"/>
        </w:rPr>
        <w:t>,</w:t>
      </w:r>
      <w:r>
        <w:rPr>
          <w:rFonts w:ascii="SimSun" w:hAnsi="SimSun" w:eastAsia="SimSun"/>
          <w:b w:val="0"/>
          <w:i w:val="0"/>
          <w:color w:val="000000"/>
          <w:sz w:val="21"/>
        </w:rPr>
        <w:t>周文鼎等</w:t>
      </w:r>
      <w:r>
        <w:rPr>
          <w:rFonts w:ascii="TimesNewRomanPSMT" w:hAnsi="TimesNewRomanPSMT" w:eastAsia="TimesNewRomanPSMT"/>
          <w:b w:val="0"/>
          <w:i w:val="0"/>
          <w:color w:val="000000"/>
          <w:sz w:val="21"/>
        </w:rPr>
        <w:t>.</w:t>
      </w:r>
      <w:r>
        <w:rPr>
          <w:rFonts w:ascii="SimSun" w:hAnsi="SimSun" w:eastAsia="SimSun"/>
          <w:b w:val="0"/>
          <w:i w:val="0"/>
          <w:color w:val="000000"/>
          <w:sz w:val="21"/>
        </w:rPr>
        <w:t>基于贝叶斯网络的盾构隧道横截面变形预测方法</w:t>
      </w:r>
      <w:r>
        <w:rPr>
          <w:rFonts w:ascii="TimesNewRomanPSMT" w:hAnsi="TimesNewRomanPSMT" w:eastAsia="TimesNewRomanPSMT"/>
          <w:b w:val="0"/>
          <w:i w:val="0"/>
          <w:color w:val="000000"/>
          <w:sz w:val="21"/>
        </w:rPr>
        <w:t>[J].</w:t>
      </w:r>
      <w:r>
        <w:rPr>
          <w:rFonts w:ascii="SimSun" w:hAnsi="SimSun" w:eastAsia="SimSun"/>
          <w:b w:val="0"/>
          <w:i w:val="0"/>
          <w:color w:val="000000"/>
          <w:sz w:val="21"/>
        </w:rPr>
        <w:t>现代隧道技</w:t>
      </w:r>
      <w:r>
        <w:rPr>
          <w:rFonts w:ascii="SimSun" w:hAnsi="SimSun" w:eastAsia="SimSun"/>
          <w:b w:val="0"/>
          <w:i w:val="0"/>
          <w:color w:val="000000"/>
          <w:sz w:val="21"/>
        </w:rPr>
        <w:t>术</w:t>
      </w:r>
      <w:r>
        <w:rPr>
          <w:rFonts w:ascii="TimesNewRomanPSMT" w:hAnsi="TimesNewRomanPSMT" w:eastAsia="TimesNewRomanPSMT"/>
          <w:b w:val="0"/>
          <w:i w:val="0"/>
          <w:color w:val="000000"/>
          <w:sz w:val="21"/>
        </w:rPr>
        <w:t>,2022,59(05):10-17+26.</w:t>
      </w:r>
    </w:p>
    <w:p>
      <w:pPr>
        <w:autoSpaceDN w:val="0"/>
        <w:tabs>
          <w:tab w:pos="1312" w:val="left"/>
        </w:tabs>
        <w:autoSpaceDE w:val="0"/>
        <w:widowControl/>
        <w:spacing w:line="420" w:lineRule="exact" w:before="0" w:after="0"/>
        <w:ind w:left="998" w:right="0" w:firstLine="0"/>
        <w:jc w:val="left"/>
      </w:pPr>
      <w:r>
        <w:rPr>
          <w:rFonts w:ascii="TimesNewRomanPSMT" w:hAnsi="TimesNewRomanPSMT" w:eastAsia="TimesNewRomanPSMT"/>
          <w:b w:val="0"/>
          <w:i w:val="0"/>
          <w:color w:val="000000"/>
          <w:sz w:val="21"/>
        </w:rPr>
        <w:t>[46]</w:t>
      </w:r>
      <w:r>
        <w:rPr>
          <w:rFonts w:ascii="SimSun" w:hAnsi="SimSun" w:eastAsia="SimSun"/>
          <w:b w:val="0"/>
          <w:i w:val="0"/>
          <w:color w:val="000000"/>
          <w:sz w:val="21"/>
        </w:rPr>
        <w:t>曾铁梅</w:t>
      </w:r>
      <w:r>
        <w:rPr>
          <w:rFonts w:ascii="TimesNewRomanPSMT" w:hAnsi="TimesNewRomanPSMT" w:eastAsia="TimesNewRomanPSMT"/>
          <w:b w:val="0"/>
          <w:i w:val="0"/>
          <w:color w:val="000000"/>
          <w:sz w:val="21"/>
        </w:rPr>
        <w:t>,</w:t>
      </w:r>
      <w:r>
        <w:rPr>
          <w:rFonts w:ascii="SimSun" w:hAnsi="SimSun" w:eastAsia="SimSun"/>
          <w:b w:val="0"/>
          <w:i w:val="0"/>
          <w:color w:val="000000"/>
          <w:sz w:val="21"/>
        </w:rPr>
        <w:t>刘茜</w:t>
      </w:r>
      <w:r>
        <w:rPr>
          <w:rFonts w:ascii="TimesNewRomanPSMT" w:hAnsi="TimesNewRomanPSMT" w:eastAsia="TimesNewRomanPSMT"/>
          <w:b w:val="0"/>
          <w:i w:val="0"/>
          <w:color w:val="000000"/>
          <w:sz w:val="21"/>
        </w:rPr>
        <w:t>,</w:t>
      </w:r>
      <w:r>
        <w:rPr>
          <w:rFonts w:ascii="SimSun" w:hAnsi="SimSun" w:eastAsia="SimSun"/>
          <w:b w:val="0"/>
          <w:i w:val="0"/>
          <w:color w:val="000000"/>
          <w:sz w:val="21"/>
        </w:rPr>
        <w:t>冯宗宝等</w:t>
      </w:r>
      <w:r>
        <w:rPr>
          <w:rFonts w:ascii="TimesNewRomanPSMT" w:hAnsi="TimesNewRomanPSMT" w:eastAsia="TimesNewRomanPSMT"/>
          <w:b w:val="0"/>
          <w:i w:val="0"/>
          <w:color w:val="000000"/>
          <w:sz w:val="21"/>
        </w:rPr>
        <w:t>.</w:t>
      </w:r>
      <w:r>
        <w:rPr>
          <w:rFonts w:ascii="SimSun" w:hAnsi="SimSun" w:eastAsia="SimSun"/>
          <w:b w:val="0"/>
          <w:i w:val="0"/>
          <w:color w:val="000000"/>
          <w:sz w:val="21"/>
        </w:rPr>
        <w:t>基于</w:t>
      </w:r>
      <w:r>
        <w:rPr>
          <w:rFonts w:ascii="TimesNewRomanPSMT" w:hAnsi="TimesNewRomanPSMT" w:eastAsia="TimesNewRomanPSMT"/>
          <w:b w:val="0"/>
          <w:i w:val="0"/>
          <w:color w:val="000000"/>
          <w:sz w:val="21"/>
        </w:rPr>
        <w:t>PCBN</w:t>
      </w:r>
      <w:r>
        <w:rPr>
          <w:rFonts w:ascii="SimSun" w:hAnsi="SimSun" w:eastAsia="SimSun"/>
          <w:b w:val="0"/>
          <w:i w:val="0"/>
          <w:color w:val="000000"/>
          <w:sz w:val="21"/>
        </w:rPr>
        <w:t xml:space="preserve"> 模型盾构下穿既有隧道施工安全风险评价</w:t>
      </w:r>
      <w:r>
        <w:rPr>
          <w:rFonts w:ascii="TimesNewRomanPSMT" w:hAnsi="TimesNewRomanPSMT" w:eastAsia="TimesNewRomanPSMT"/>
          <w:b w:val="0"/>
          <w:i w:val="0"/>
          <w:color w:val="000000"/>
          <w:sz w:val="21"/>
        </w:rPr>
        <w:t>[J].</w:t>
      </w:r>
      <w:r>
        <w:rPr>
          <w:rFonts w:ascii="SimSun" w:hAnsi="SimSun" w:eastAsia="SimSun"/>
          <w:b w:val="0"/>
          <w:i w:val="0"/>
          <w:color w:val="000000"/>
          <w:sz w:val="21"/>
        </w:rPr>
        <w:t>隧道建设</w:t>
      </w:r>
      <w:r>
        <w:rPr>
          <w:rFonts w:ascii="TimesNewRomanPSMT" w:hAnsi="TimesNewRomanPSMT" w:eastAsia="TimesNewRomanPSMT"/>
          <w:b w:val="0"/>
          <w:i w:val="0"/>
          <w:color w:val="000000"/>
          <w:sz w:val="21"/>
        </w:rPr>
        <w:t>(</w:t>
      </w:r>
      <w:r>
        <w:rPr>
          <w:rFonts w:ascii="SimSun" w:hAnsi="SimSun" w:eastAsia="SimSun"/>
          <w:b w:val="0"/>
          <w:i w:val="0"/>
          <w:color w:val="000000"/>
          <w:sz w:val="21"/>
        </w:rPr>
        <w:t>中英</w:t>
      </w:r>
      <w:r>
        <w:rPr>
          <w:rFonts w:ascii="SimSun" w:hAnsi="SimSun" w:eastAsia="SimSun"/>
          <w:b w:val="0"/>
          <w:i w:val="0"/>
          <w:color w:val="000000"/>
          <w:sz w:val="21"/>
        </w:rPr>
        <w:t>文</w:t>
      </w:r>
      <w:r>
        <w:rPr>
          <w:rFonts w:ascii="TimesNewRomanPSMT" w:hAnsi="TimesNewRomanPSMT" w:eastAsia="TimesNewRomanPSMT"/>
          <w:b w:val="0"/>
          <w:i w:val="0"/>
          <w:color w:val="000000"/>
          <w:sz w:val="21"/>
        </w:rPr>
        <w:t>),2021,41(10):1692-1698.</w:t>
      </w:r>
    </w:p>
    <w:p>
      <w:pPr>
        <w:autoSpaceDN w:val="0"/>
        <w:autoSpaceDE w:val="0"/>
        <w:widowControl/>
        <w:spacing w:line="230" w:lineRule="exact" w:before="190" w:after="0"/>
        <w:ind w:left="998" w:right="0" w:firstLine="0"/>
        <w:jc w:val="left"/>
      </w:pPr>
      <w:r>
        <w:rPr>
          <w:rFonts w:ascii="TimesNewRomanPSMT" w:hAnsi="TimesNewRomanPSMT" w:eastAsia="TimesNewRomanPSMT"/>
          <w:b w:val="0"/>
          <w:i w:val="0"/>
          <w:color w:val="000000"/>
          <w:sz w:val="21"/>
        </w:rPr>
        <w:t>[47]</w:t>
      </w:r>
      <w:r>
        <w:rPr>
          <w:rFonts w:ascii="SimSun" w:hAnsi="SimSun" w:eastAsia="SimSun"/>
          <w:b w:val="0"/>
          <w:i w:val="0"/>
          <w:color w:val="000000"/>
          <w:sz w:val="21"/>
        </w:rPr>
        <w:t>阎向林</w:t>
      </w:r>
      <w:r>
        <w:rPr>
          <w:rFonts w:ascii="TimesNewRomanPSMT" w:hAnsi="TimesNewRomanPSMT" w:eastAsia="TimesNewRomanPSMT"/>
          <w:b w:val="0"/>
          <w:i w:val="0"/>
          <w:color w:val="000000"/>
          <w:sz w:val="21"/>
        </w:rPr>
        <w:t>.</w:t>
      </w:r>
      <w:r>
        <w:rPr>
          <w:rFonts w:ascii="SimSun" w:hAnsi="SimSun" w:eastAsia="SimSun"/>
          <w:b w:val="0"/>
          <w:i w:val="0"/>
          <w:color w:val="000000"/>
          <w:sz w:val="21"/>
        </w:rPr>
        <w:t>盾构掘进风险评估模型</w:t>
      </w:r>
      <w:r>
        <w:rPr>
          <w:rFonts w:ascii="TimesNewRomanPSMT" w:hAnsi="TimesNewRomanPSMT" w:eastAsia="TimesNewRomanPSMT"/>
          <w:b w:val="0"/>
          <w:i w:val="0"/>
          <w:color w:val="000000"/>
          <w:sz w:val="21"/>
        </w:rPr>
        <w:t>[J].</w:t>
      </w:r>
      <w:r>
        <w:rPr>
          <w:rFonts w:ascii="SimSun" w:hAnsi="SimSun" w:eastAsia="SimSun"/>
          <w:b w:val="0"/>
          <w:i w:val="0"/>
          <w:color w:val="000000"/>
          <w:sz w:val="21"/>
        </w:rPr>
        <w:t>铁道科学与工程学报</w:t>
      </w:r>
      <w:r>
        <w:rPr>
          <w:rFonts w:ascii="TimesNewRomanPSMT" w:hAnsi="TimesNewRomanPSMT" w:eastAsia="TimesNewRomanPSMT"/>
          <w:b w:val="0"/>
          <w:i w:val="0"/>
          <w:color w:val="000000"/>
          <w:sz w:val="21"/>
        </w:rPr>
        <w:t>,2022,19(08):2453-2460.</w:t>
      </w:r>
    </w:p>
    <w:p>
      <w:pPr>
        <w:autoSpaceDN w:val="0"/>
        <w:autoSpaceDE w:val="0"/>
        <w:widowControl/>
        <w:spacing w:line="230" w:lineRule="exact" w:before="190" w:after="0"/>
        <w:ind w:left="998" w:right="0" w:firstLine="0"/>
        <w:jc w:val="left"/>
      </w:pPr>
      <w:r>
        <w:rPr>
          <w:rFonts w:ascii="TimesNewRomanPSMT" w:hAnsi="TimesNewRomanPSMT" w:eastAsia="TimesNewRomanPSMT"/>
          <w:b w:val="0"/>
          <w:i w:val="0"/>
          <w:color w:val="000000"/>
          <w:sz w:val="21"/>
        </w:rPr>
        <w:t>[48]</w:t>
      </w:r>
      <w:r>
        <w:rPr>
          <w:rFonts w:ascii="SimSun" w:hAnsi="SimSun" w:eastAsia="SimSun"/>
          <w:b w:val="0"/>
          <w:i w:val="0"/>
          <w:color w:val="000000"/>
          <w:sz w:val="21"/>
        </w:rPr>
        <w:t>尹琪</w:t>
      </w:r>
      <w:r>
        <w:rPr>
          <w:rFonts w:ascii="TimesNewRomanPSMT" w:hAnsi="TimesNewRomanPSMT" w:eastAsia="TimesNewRomanPSMT"/>
          <w:b w:val="0"/>
          <w:i w:val="0"/>
          <w:color w:val="000000"/>
          <w:sz w:val="21"/>
        </w:rPr>
        <w:t>.</w:t>
      </w:r>
      <w:r>
        <w:rPr>
          <w:rFonts w:ascii="SimSun" w:hAnsi="SimSun" w:eastAsia="SimSun"/>
          <w:b w:val="0"/>
          <w:i w:val="0"/>
          <w:color w:val="000000"/>
          <w:sz w:val="21"/>
        </w:rPr>
        <w:t>基于动态贝叶斯网络的地铁盾构施工安全风险评估研究</w:t>
      </w:r>
      <w:r>
        <w:rPr>
          <w:rFonts w:ascii="TimesNewRomanPSMT" w:hAnsi="TimesNewRomanPSMT" w:eastAsia="TimesNewRomanPSMT"/>
          <w:b w:val="0"/>
          <w:i w:val="0"/>
          <w:color w:val="000000"/>
          <w:sz w:val="21"/>
        </w:rPr>
        <w:t>[D].</w:t>
      </w:r>
      <w:r>
        <w:rPr>
          <w:rFonts w:ascii="SimSun" w:hAnsi="SimSun" w:eastAsia="SimSun"/>
          <w:b w:val="0"/>
          <w:i w:val="0"/>
          <w:color w:val="000000"/>
          <w:sz w:val="21"/>
        </w:rPr>
        <w:t>青岛理工大学</w:t>
      </w:r>
      <w:r>
        <w:rPr>
          <w:rFonts w:ascii="TimesNewRomanPSMT" w:hAnsi="TimesNewRomanPSMT" w:eastAsia="TimesNewRomanPSMT"/>
          <w:b w:val="0"/>
          <w:i w:val="0"/>
          <w:color w:val="000000"/>
          <w:sz w:val="21"/>
        </w:rPr>
        <w:t>,2023.</w:t>
      </w:r>
    </w:p>
    <w:p>
      <w:pPr>
        <w:autoSpaceDN w:val="0"/>
        <w:autoSpaceDE w:val="0"/>
        <w:widowControl/>
        <w:spacing w:line="230" w:lineRule="exact" w:before="190" w:after="0"/>
        <w:ind w:left="998" w:right="0" w:firstLine="0"/>
        <w:jc w:val="left"/>
      </w:pPr>
      <w:r>
        <w:rPr>
          <w:rFonts w:ascii="TimesNewRomanPSMT" w:hAnsi="TimesNewRomanPSMT" w:eastAsia="TimesNewRomanPSMT"/>
          <w:b w:val="0"/>
          <w:i w:val="0"/>
          <w:color w:val="000000"/>
          <w:sz w:val="21"/>
        </w:rPr>
        <w:t>[49]</w:t>
      </w:r>
      <w:r>
        <w:rPr>
          <w:rFonts w:ascii="SimSun" w:hAnsi="SimSun" w:eastAsia="SimSun"/>
          <w:b w:val="0"/>
          <w:i w:val="0"/>
          <w:color w:val="000000"/>
          <w:sz w:val="21"/>
        </w:rPr>
        <w:t>王禹适</w:t>
      </w:r>
      <w:r>
        <w:rPr>
          <w:rFonts w:ascii="TimesNewRomanPSMT" w:hAnsi="TimesNewRomanPSMT" w:eastAsia="TimesNewRomanPSMT"/>
          <w:b w:val="0"/>
          <w:i w:val="0"/>
          <w:color w:val="000000"/>
          <w:sz w:val="21"/>
        </w:rPr>
        <w:t>.</w:t>
      </w:r>
      <w:r>
        <w:rPr>
          <w:rFonts w:ascii="SimSun" w:hAnsi="SimSun" w:eastAsia="SimSun"/>
          <w:b w:val="0"/>
          <w:i w:val="0"/>
          <w:color w:val="000000"/>
          <w:sz w:val="21"/>
        </w:rPr>
        <w:t>地铁工程盾构法施工风险管理研究</w:t>
      </w:r>
      <w:r>
        <w:rPr>
          <w:rFonts w:ascii="TimesNewRomanPSMT" w:hAnsi="TimesNewRomanPSMT" w:eastAsia="TimesNewRomanPSMT"/>
          <w:b w:val="0"/>
          <w:i w:val="0"/>
          <w:color w:val="000000"/>
          <w:sz w:val="21"/>
        </w:rPr>
        <w:t>[D].</w:t>
      </w:r>
      <w:r>
        <w:rPr>
          <w:rFonts w:ascii="SimSun" w:hAnsi="SimSun" w:eastAsia="SimSun"/>
          <w:b w:val="0"/>
          <w:i w:val="0"/>
          <w:color w:val="000000"/>
          <w:sz w:val="21"/>
        </w:rPr>
        <w:t>北京交通大学</w:t>
      </w:r>
      <w:r>
        <w:rPr>
          <w:rFonts w:ascii="TimesNewRomanPSMT" w:hAnsi="TimesNewRomanPSMT" w:eastAsia="TimesNewRomanPSMT"/>
          <w:b w:val="0"/>
          <w:i w:val="0"/>
          <w:color w:val="000000"/>
          <w:sz w:val="21"/>
        </w:rPr>
        <w:t>,2021.</w:t>
      </w:r>
    </w:p>
    <w:p>
      <w:pPr>
        <w:autoSpaceDN w:val="0"/>
        <w:tabs>
          <w:tab w:pos="1312" w:val="left"/>
        </w:tabs>
        <w:autoSpaceDE w:val="0"/>
        <w:widowControl/>
        <w:spacing w:line="420" w:lineRule="exact" w:before="0" w:after="0"/>
        <w:ind w:left="998" w:right="0" w:firstLine="0"/>
        <w:jc w:val="left"/>
      </w:pPr>
      <w:r>
        <w:rPr>
          <w:rFonts w:ascii="TimesNewRomanPSMT" w:hAnsi="TimesNewRomanPSMT" w:eastAsia="TimesNewRomanPSMT"/>
          <w:b w:val="0"/>
          <w:i w:val="0"/>
          <w:color w:val="000000"/>
          <w:sz w:val="21"/>
        </w:rPr>
        <w:t>[50]</w:t>
      </w:r>
      <w:r>
        <w:rPr>
          <w:rFonts w:ascii="SimSun" w:hAnsi="SimSun" w:eastAsia="SimSun"/>
          <w:b w:val="0"/>
          <w:i w:val="0"/>
          <w:color w:val="000000"/>
          <w:sz w:val="21"/>
        </w:rPr>
        <w:t xml:space="preserve"> 吴全立</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王梦恕</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殷明伦</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基于网络分析法盾构下穿隧道风险分析</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地下空间与工程学</w:t>
      </w:r>
      <w:r>
        <w:rPr>
          <w:rFonts w:ascii="SimSun" w:hAnsi="SimSun" w:eastAsia="SimSun"/>
          <w:b w:val="0"/>
          <w:i w:val="0"/>
          <w:color w:val="000000"/>
          <w:sz w:val="21"/>
        </w:rPr>
        <w:t>报</w:t>
      </w:r>
      <w:r>
        <w:rPr>
          <w:rFonts w:ascii="TimesNewRomanPSMT" w:hAnsi="TimesNewRomanPSMT" w:eastAsia="TimesNewRomanPSMT"/>
          <w:b w:val="0"/>
          <w:i w:val="0"/>
          <w:color w:val="000000"/>
          <w:sz w:val="21"/>
        </w:rPr>
        <w:t>,2019,15(06):1881-1888.</w:t>
      </w:r>
    </w:p>
    <w:p>
      <w:pPr>
        <w:autoSpaceDN w:val="0"/>
        <w:autoSpaceDE w:val="0"/>
        <w:widowControl/>
        <w:spacing w:line="200" w:lineRule="exact" w:before="222" w:after="0"/>
        <w:ind w:left="0" w:right="4606" w:firstLine="0"/>
        <w:jc w:val="right"/>
      </w:pPr>
      <w:r>
        <w:rPr>
          <w:rFonts w:ascii="TimesNewRomanPS" w:hAnsi="TimesNewRomanPS" w:eastAsia="TimesNewRomanPS"/>
          <w:b/>
          <w:i w:val="0"/>
          <w:color w:val="000000"/>
          <w:sz w:val="18"/>
        </w:rPr>
        <w:t>78</w:t>
      </w:r>
    </w:p>
    <w:p>
      <w:pPr>
        <w:autoSpaceDN w:val="0"/>
        <w:tabs>
          <w:tab w:pos="1240" w:val="left"/>
        </w:tabs>
        <w:autoSpaceDE w:val="0"/>
        <w:widowControl/>
        <w:spacing w:line="240" w:lineRule="auto" w:before="582" w:after="0"/>
        <w:ind w:left="0" w:right="0" w:firstLine="0"/>
        <w:jc w:val="left"/>
      </w:pPr>
      <w:r>
        <w:drawing>
          <wp:inline xmlns:a="http://schemas.openxmlformats.org/drawingml/2006/main" xmlns:pic="http://schemas.openxmlformats.org/drawingml/2006/picture">
            <wp:extent cx="584200" cy="165100"/>
            <wp:docPr id="1580" name="Picture 158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581" name="Picture 158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72" w:right="1114" w:bottom="170" w:left="420" w:header="720" w:footer="720" w:gutter="0"/>
          <w:cols/>
          <w:docGrid w:linePitch="360"/>
        </w:sectPr>
      </w:pPr>
    </w:p>
    <w:p>
      <w:pPr>
        <w:autoSpaceDN w:val="0"/>
        <w:autoSpaceDE w:val="0"/>
        <w:widowControl/>
        <w:spacing w:line="220" w:lineRule="exact" w:before="0" w:after="554"/>
        <w:ind w:left="0" w:right="0"/>
      </w:pPr>
    </w:p>
    <w:p>
      <w:pPr>
        <w:autoSpaceDN w:val="0"/>
        <w:autoSpaceDE w:val="0"/>
        <w:widowControl/>
        <w:spacing w:line="356" w:lineRule="exact" w:before="0" w:after="0"/>
        <w:ind w:left="1312" w:right="44" w:hanging="314"/>
        <w:jc w:val="both"/>
      </w:pPr>
      <w:r>
        <w:rPr>
          <w:rFonts w:ascii="TimesNewRomanPSMT" w:hAnsi="TimesNewRomanPSMT" w:eastAsia="TimesNewRomanPSMT"/>
          <w:b w:val="0"/>
          <w:i w:val="0"/>
          <w:color w:val="000000"/>
          <w:sz w:val="21"/>
        </w:rPr>
        <w:t xml:space="preserve">[51]Chen Q ,Mao P ,Zhu S , et al.A decision-aid system for subway microenvironment health risk intervention </w:t>
      </w:r>
      <w:r>
        <w:rPr>
          <w:rFonts w:ascii="TimesNewRomanPSMT" w:hAnsi="TimesNewRomanPSMT" w:eastAsia="TimesNewRomanPSMT"/>
          <w:b w:val="0"/>
          <w:i w:val="0"/>
          <w:color w:val="000000"/>
          <w:sz w:val="21"/>
        </w:rPr>
        <w:t xml:space="preserve">based on backpropagation neural network and permutation feature importance method[J].Building and </w:t>
      </w:r>
      <w:r>
        <w:rPr>
          <w:rFonts w:ascii="TimesNewRomanPSMT" w:hAnsi="TimesNewRomanPSMT" w:eastAsia="TimesNewRomanPSMT"/>
          <w:b w:val="0"/>
          <w:i w:val="0"/>
          <w:color w:val="000000"/>
          <w:sz w:val="21"/>
        </w:rPr>
        <w:t>Environment,2024,253111292-.</w:t>
      </w:r>
    </w:p>
    <w:p>
      <w:pPr>
        <w:autoSpaceDN w:val="0"/>
        <w:tabs>
          <w:tab w:pos="1312" w:val="left"/>
        </w:tabs>
        <w:autoSpaceDE w:val="0"/>
        <w:widowControl/>
        <w:spacing w:line="420" w:lineRule="exact" w:before="0" w:after="0"/>
        <w:ind w:left="998" w:right="0" w:firstLine="0"/>
        <w:jc w:val="left"/>
      </w:pPr>
      <w:r>
        <w:rPr>
          <w:rFonts w:ascii="TimesNewRomanPSMT" w:hAnsi="TimesNewRomanPSMT" w:eastAsia="TimesNewRomanPSMT"/>
          <w:b w:val="0"/>
          <w:i w:val="0"/>
          <w:color w:val="000000"/>
          <w:sz w:val="21"/>
        </w:rPr>
        <w:t>[52]</w:t>
      </w:r>
      <w:r>
        <w:rPr>
          <w:rFonts w:ascii="SimSun" w:hAnsi="SimSun" w:eastAsia="SimSun"/>
          <w:b w:val="0"/>
          <w:i w:val="0"/>
          <w:color w:val="000000"/>
          <w:sz w:val="21"/>
        </w:rPr>
        <w:t>章龙管</w:t>
      </w:r>
      <w:r>
        <w:rPr>
          <w:rFonts w:ascii="TimesNewRomanPSMT" w:hAnsi="TimesNewRomanPSMT" w:eastAsia="TimesNewRomanPSMT"/>
          <w:b w:val="0"/>
          <w:i w:val="0"/>
          <w:color w:val="000000"/>
          <w:sz w:val="21"/>
        </w:rPr>
        <w:t>,</w:t>
      </w:r>
      <w:r>
        <w:rPr>
          <w:rFonts w:ascii="SimSun" w:hAnsi="SimSun" w:eastAsia="SimSun"/>
          <w:b w:val="0"/>
          <w:i w:val="0"/>
          <w:color w:val="000000"/>
          <w:sz w:val="21"/>
        </w:rPr>
        <w:t>刘绥美</w:t>
      </w:r>
      <w:r>
        <w:rPr>
          <w:rFonts w:ascii="TimesNewRomanPSMT" w:hAnsi="TimesNewRomanPSMT" w:eastAsia="TimesNewRomanPSMT"/>
          <w:b w:val="0"/>
          <w:i w:val="0"/>
          <w:color w:val="000000"/>
          <w:sz w:val="21"/>
        </w:rPr>
        <w:t>,</w:t>
      </w:r>
      <w:r>
        <w:rPr>
          <w:rFonts w:ascii="SimSun" w:hAnsi="SimSun" w:eastAsia="SimSun"/>
          <w:b w:val="0"/>
          <w:i w:val="0"/>
          <w:color w:val="000000"/>
          <w:sz w:val="21"/>
        </w:rPr>
        <w:t>李开富等</w:t>
      </w:r>
      <w:r>
        <w:rPr>
          <w:rFonts w:ascii="TimesNewRomanPSMT" w:hAnsi="TimesNewRomanPSMT" w:eastAsia="TimesNewRomanPSMT"/>
          <w:b w:val="0"/>
          <w:i w:val="0"/>
          <w:color w:val="000000"/>
          <w:sz w:val="21"/>
        </w:rPr>
        <w:t>.</w:t>
      </w:r>
      <w:r>
        <w:rPr>
          <w:rFonts w:ascii="SimSun" w:hAnsi="SimSun" w:eastAsia="SimSun"/>
          <w:b w:val="0"/>
          <w:i w:val="0"/>
          <w:color w:val="000000"/>
          <w:sz w:val="21"/>
        </w:rPr>
        <w:t>基于故障树与贝叶斯网络的地铁盾构施工风险预测</w:t>
      </w:r>
      <w:r>
        <w:rPr>
          <w:rFonts w:ascii="TimesNewRomanPSMT" w:hAnsi="TimesNewRomanPSMT" w:eastAsia="TimesNewRomanPSMT"/>
          <w:b w:val="0"/>
          <w:i w:val="0"/>
          <w:color w:val="000000"/>
          <w:sz w:val="21"/>
        </w:rPr>
        <w:t>[J].</w:t>
      </w:r>
      <w:r>
        <w:rPr>
          <w:rFonts w:ascii="SimSun" w:hAnsi="SimSun" w:eastAsia="SimSun"/>
          <w:b w:val="0"/>
          <w:i w:val="0"/>
          <w:color w:val="000000"/>
          <w:sz w:val="21"/>
        </w:rPr>
        <w:t>现代隧道技</w:t>
      </w:r>
      <w:r>
        <w:rPr>
          <w:rFonts w:ascii="SimSun" w:hAnsi="SimSun" w:eastAsia="SimSun"/>
          <w:b w:val="0"/>
          <w:i w:val="0"/>
          <w:color w:val="000000"/>
          <w:sz w:val="21"/>
        </w:rPr>
        <w:t>术</w:t>
      </w:r>
      <w:r>
        <w:rPr>
          <w:rFonts w:ascii="TimesNewRomanPSMT" w:hAnsi="TimesNewRomanPSMT" w:eastAsia="TimesNewRomanPSMT"/>
          <w:b w:val="0"/>
          <w:i w:val="0"/>
          <w:color w:val="000000"/>
          <w:sz w:val="21"/>
        </w:rPr>
        <w:t>,2021,58(05):21-29+55.</w:t>
      </w:r>
    </w:p>
    <w:p>
      <w:pPr>
        <w:autoSpaceDN w:val="0"/>
        <w:autoSpaceDE w:val="0"/>
        <w:widowControl/>
        <w:spacing w:line="230" w:lineRule="exact" w:before="190" w:after="130"/>
        <w:ind w:left="998" w:right="0" w:firstLine="0"/>
        <w:jc w:val="left"/>
      </w:pPr>
      <w:r>
        <w:rPr>
          <w:rFonts w:ascii="TimesNewRomanPSMT" w:hAnsi="TimesNewRomanPSMT" w:eastAsia="TimesNewRomanPSMT"/>
          <w:b w:val="0"/>
          <w:i w:val="0"/>
          <w:color w:val="000000"/>
          <w:sz w:val="21"/>
        </w:rPr>
        <w:t>[53]Wang Q ,Xiong Z ,Zhu K , et al.Construction Safety Risks of Metro Tunnels Constructed by the Mining</w:t>
      </w:r>
    </w:p>
    <w:tbl>
      <w:tblPr>
        <w:tblW w:type="auto" w:w="0"/>
        <w:tblLayout w:type="fixed"/>
        <w:tblLook w:firstColumn="1" w:firstRow="1" w:lastColumn="0" w:lastRow="0" w:noHBand="0" w:noVBand="1" w:val="04A0"/>
        <w:tblInd w:w="640.0" w:type="dxa"/>
      </w:tblPr>
      <w:tblGrid>
        <w:gridCol w:w="866"/>
        <w:gridCol w:w="866"/>
        <w:gridCol w:w="866"/>
        <w:gridCol w:w="866"/>
        <w:gridCol w:w="866"/>
        <w:gridCol w:w="866"/>
        <w:gridCol w:w="866"/>
        <w:gridCol w:w="866"/>
        <w:gridCol w:w="866"/>
        <w:gridCol w:w="866"/>
        <w:gridCol w:w="866"/>
        <w:gridCol w:w="866"/>
      </w:tblGrid>
      <w:tr>
        <w:trPr>
          <w:trHeight w:hRule="exact" w:val="350"/>
        </w:trPr>
        <w:tc>
          <w:tcPr>
            <w:tcW w:type="dxa" w:w="1400"/>
            <w:tcBorders/>
            <w:tcMar>
              <w:start w:w="0" w:type="dxa"/>
              <w:end w:w="0" w:type="dxa"/>
            </w:tcMar>
          </w:tcPr>
          <w:p>
            <w:pPr>
              <w:autoSpaceDN w:val="0"/>
              <w:autoSpaceDE w:val="0"/>
              <w:widowControl/>
              <w:spacing w:line="230" w:lineRule="exact" w:before="60" w:after="0"/>
              <w:ind w:left="0" w:right="76" w:firstLine="0"/>
              <w:jc w:val="right"/>
            </w:pPr>
            <w:r>
              <w:rPr>
                <w:rFonts w:ascii="TimesNewRomanPSMT" w:hAnsi="TimesNewRomanPSMT" w:eastAsia="TimesNewRomanPSMT"/>
                <w:b w:val="0"/>
                <w:i w:val="0"/>
                <w:color w:val="000000"/>
                <w:sz w:val="21"/>
              </w:rPr>
              <w:t>Method</w:t>
            </w:r>
          </w:p>
        </w:tc>
        <w:tc>
          <w:tcPr>
            <w:tcW w:type="dxa" w:w="360"/>
            <w:tcBorders/>
            <w:tcMar>
              <w:start w:w="0" w:type="dxa"/>
              <w:end w:w="0" w:type="dxa"/>
            </w:tcMar>
          </w:tcPr>
          <w:p>
            <w:pPr>
              <w:autoSpaceDN w:val="0"/>
              <w:autoSpaceDE w:val="0"/>
              <w:widowControl/>
              <w:spacing w:line="230" w:lineRule="exact" w:before="60" w:after="0"/>
              <w:ind w:left="0" w:right="0" w:firstLine="0"/>
              <w:jc w:val="center"/>
            </w:pPr>
            <w:r>
              <w:rPr>
                <w:rFonts w:ascii="TimesNewRomanPSMT" w:hAnsi="TimesNewRomanPSMT" w:eastAsia="TimesNewRomanPSMT"/>
                <w:b w:val="0"/>
                <w:i w:val="0"/>
                <w:color w:val="000000"/>
                <w:sz w:val="21"/>
              </w:rPr>
              <w:t>in</w:t>
            </w:r>
          </w:p>
        </w:tc>
        <w:tc>
          <w:tcPr>
            <w:tcW w:type="dxa" w:w="780"/>
            <w:tcBorders/>
            <w:tcMar>
              <w:start w:w="0" w:type="dxa"/>
              <w:end w:w="0" w:type="dxa"/>
            </w:tcMar>
          </w:tcPr>
          <w:p>
            <w:pPr>
              <w:autoSpaceDN w:val="0"/>
              <w:autoSpaceDE w:val="0"/>
              <w:widowControl/>
              <w:spacing w:line="230" w:lineRule="exact" w:before="60" w:after="0"/>
              <w:ind w:left="0" w:right="0" w:firstLine="0"/>
              <w:jc w:val="center"/>
            </w:pPr>
            <w:r>
              <w:rPr>
                <w:rFonts w:ascii="TimesNewRomanPSMT" w:hAnsi="TimesNewRomanPSMT" w:eastAsia="TimesNewRomanPSMT"/>
                <w:b w:val="0"/>
                <w:i w:val="0"/>
                <w:color w:val="000000"/>
                <w:sz w:val="21"/>
              </w:rPr>
              <w:t>Wuhan</w:t>
            </w:r>
          </w:p>
        </w:tc>
        <w:tc>
          <w:tcPr>
            <w:tcW w:type="dxa" w:w="580"/>
            <w:tcBorders/>
            <w:tcMar>
              <w:start w:w="0" w:type="dxa"/>
              <w:end w:w="0" w:type="dxa"/>
            </w:tcMar>
          </w:tcPr>
          <w:p>
            <w:pPr>
              <w:autoSpaceDN w:val="0"/>
              <w:autoSpaceDE w:val="0"/>
              <w:widowControl/>
              <w:spacing w:line="230" w:lineRule="exact" w:before="60" w:after="0"/>
              <w:ind w:left="0" w:right="0" w:firstLine="0"/>
              <w:jc w:val="center"/>
            </w:pPr>
            <w:r>
              <w:rPr>
                <w:rFonts w:ascii="TimesNewRomanPSMT" w:hAnsi="TimesNewRomanPSMT" w:eastAsia="TimesNewRomanPSMT"/>
                <w:b w:val="0"/>
                <w:i w:val="0"/>
                <w:color w:val="000000"/>
                <w:sz w:val="21"/>
              </w:rPr>
              <w:t>City,</w:t>
            </w:r>
          </w:p>
        </w:tc>
        <w:tc>
          <w:tcPr>
            <w:tcW w:type="dxa" w:w="740"/>
            <w:tcBorders/>
            <w:tcMar>
              <w:start w:w="0" w:type="dxa"/>
              <w:end w:w="0" w:type="dxa"/>
            </w:tcMar>
          </w:tcPr>
          <w:p>
            <w:pPr>
              <w:autoSpaceDN w:val="0"/>
              <w:autoSpaceDE w:val="0"/>
              <w:widowControl/>
              <w:spacing w:line="230" w:lineRule="exact" w:before="60" w:after="0"/>
              <w:ind w:left="0" w:right="0" w:firstLine="0"/>
              <w:jc w:val="center"/>
            </w:pPr>
            <w:r>
              <w:rPr>
                <w:rFonts w:ascii="TimesNewRomanPSMT" w:hAnsi="TimesNewRomanPSMT" w:eastAsia="TimesNewRomanPSMT"/>
                <w:b w:val="0"/>
                <w:i w:val="0"/>
                <w:color w:val="000000"/>
                <w:sz w:val="21"/>
              </w:rPr>
              <w:t>China:</w:t>
            </w:r>
          </w:p>
        </w:tc>
        <w:tc>
          <w:tcPr>
            <w:tcW w:type="dxa" w:w="320"/>
            <w:tcBorders/>
            <w:tcMar>
              <w:start w:w="0" w:type="dxa"/>
              <w:end w:w="0" w:type="dxa"/>
            </w:tcMar>
          </w:tcPr>
          <w:p>
            <w:pPr>
              <w:autoSpaceDN w:val="0"/>
              <w:autoSpaceDE w:val="0"/>
              <w:widowControl/>
              <w:spacing w:line="230" w:lineRule="exact" w:before="60" w:after="0"/>
              <w:ind w:left="0" w:right="0" w:firstLine="0"/>
              <w:jc w:val="center"/>
            </w:pPr>
            <w:r>
              <w:rPr>
                <w:rFonts w:ascii="TimesNewRomanPSMT" w:hAnsi="TimesNewRomanPSMT" w:eastAsia="TimesNewRomanPSMT"/>
                <w:b w:val="0"/>
                <w:i w:val="0"/>
                <w:color w:val="000000"/>
                <w:sz w:val="21"/>
              </w:rPr>
              <w:t>A</w:t>
            </w:r>
          </w:p>
        </w:tc>
        <w:tc>
          <w:tcPr>
            <w:tcW w:type="dxa" w:w="1000"/>
            <w:tcBorders/>
            <w:tcMar>
              <w:start w:w="0" w:type="dxa"/>
              <w:end w:w="0" w:type="dxa"/>
            </w:tcMar>
          </w:tcPr>
          <w:p>
            <w:pPr>
              <w:autoSpaceDN w:val="0"/>
              <w:autoSpaceDE w:val="0"/>
              <w:widowControl/>
              <w:spacing w:line="230" w:lineRule="exact" w:before="60" w:after="0"/>
              <w:ind w:left="0" w:right="0" w:firstLine="0"/>
              <w:jc w:val="center"/>
            </w:pPr>
            <w:r>
              <w:rPr>
                <w:rFonts w:ascii="TimesNewRomanPSMT" w:hAnsi="TimesNewRomanPSMT" w:eastAsia="TimesNewRomanPSMT"/>
                <w:b w:val="0"/>
                <w:i w:val="0"/>
                <w:color w:val="000000"/>
                <w:sz w:val="21"/>
              </w:rPr>
              <w:t>Structural</w:t>
            </w:r>
          </w:p>
        </w:tc>
        <w:tc>
          <w:tcPr>
            <w:tcW w:type="dxa" w:w="940"/>
            <w:tcBorders/>
            <w:tcMar>
              <w:start w:w="0" w:type="dxa"/>
              <w:end w:w="0" w:type="dxa"/>
            </w:tcMar>
          </w:tcPr>
          <w:p>
            <w:pPr>
              <w:autoSpaceDN w:val="0"/>
              <w:autoSpaceDE w:val="0"/>
              <w:widowControl/>
              <w:spacing w:line="230" w:lineRule="exact" w:before="60" w:after="0"/>
              <w:ind w:left="0" w:right="0" w:firstLine="0"/>
              <w:jc w:val="center"/>
            </w:pPr>
            <w:r>
              <w:rPr>
                <w:rFonts w:ascii="TimesNewRomanPSMT" w:hAnsi="TimesNewRomanPSMT" w:eastAsia="TimesNewRomanPSMT"/>
                <w:b w:val="0"/>
                <w:i w:val="0"/>
                <w:color w:val="000000"/>
                <w:sz w:val="21"/>
              </w:rPr>
              <w:t>Equation</w:t>
            </w:r>
          </w:p>
        </w:tc>
        <w:tc>
          <w:tcPr>
            <w:tcW w:type="dxa" w:w="1320"/>
            <w:tcBorders/>
            <w:tcMar>
              <w:start w:w="0" w:type="dxa"/>
              <w:end w:w="0" w:type="dxa"/>
            </w:tcMar>
          </w:tcPr>
          <w:p>
            <w:pPr>
              <w:autoSpaceDN w:val="0"/>
              <w:autoSpaceDE w:val="0"/>
              <w:widowControl/>
              <w:spacing w:line="230" w:lineRule="exact" w:before="60" w:after="0"/>
              <w:ind w:left="0" w:right="0" w:firstLine="0"/>
              <w:jc w:val="center"/>
            </w:pPr>
            <w:r>
              <w:rPr>
                <w:rFonts w:ascii="TimesNewRomanPSMT" w:hAnsi="TimesNewRomanPSMT" w:eastAsia="TimesNewRomanPSMT"/>
                <w:b w:val="0"/>
                <w:i w:val="0"/>
                <w:color w:val="000000"/>
                <w:sz w:val="21"/>
              </w:rPr>
              <w:t>Model-Fuzzy</w:t>
            </w:r>
          </w:p>
        </w:tc>
        <w:tc>
          <w:tcPr>
            <w:tcW w:type="dxa" w:w="1000"/>
            <w:tcBorders/>
            <w:tcMar>
              <w:start w:w="0" w:type="dxa"/>
              <w:end w:w="0" w:type="dxa"/>
            </w:tcMar>
          </w:tcPr>
          <w:p>
            <w:pPr>
              <w:autoSpaceDN w:val="0"/>
              <w:autoSpaceDE w:val="0"/>
              <w:widowControl/>
              <w:spacing w:line="230" w:lineRule="exact" w:before="60" w:after="0"/>
              <w:ind w:left="0" w:right="0" w:firstLine="0"/>
              <w:jc w:val="center"/>
            </w:pPr>
            <w:r>
              <w:rPr>
                <w:rFonts w:ascii="TimesNewRomanPSMT" w:hAnsi="TimesNewRomanPSMT" w:eastAsia="TimesNewRomanPSMT"/>
                <w:b w:val="0"/>
                <w:i w:val="0"/>
                <w:color w:val="000000"/>
                <w:sz w:val="21"/>
              </w:rPr>
              <w:t>Cognitive</w:t>
            </w:r>
          </w:p>
        </w:tc>
        <w:tc>
          <w:tcPr>
            <w:tcW w:type="dxa" w:w="580"/>
            <w:tcBorders/>
            <w:tcMar>
              <w:start w:w="0" w:type="dxa"/>
              <w:end w:w="0" w:type="dxa"/>
            </w:tcMar>
          </w:tcPr>
          <w:p>
            <w:pPr>
              <w:autoSpaceDN w:val="0"/>
              <w:autoSpaceDE w:val="0"/>
              <w:widowControl/>
              <w:spacing w:line="230" w:lineRule="exact" w:before="60" w:after="0"/>
              <w:ind w:left="0" w:right="0" w:firstLine="0"/>
              <w:jc w:val="center"/>
            </w:pPr>
            <w:r>
              <w:rPr>
                <w:rFonts w:ascii="TimesNewRomanPSMT" w:hAnsi="TimesNewRomanPSMT" w:eastAsia="TimesNewRomanPSMT"/>
                <w:b w:val="0"/>
                <w:i w:val="0"/>
                <w:color w:val="000000"/>
                <w:sz w:val="21"/>
              </w:rPr>
              <w:t>Map</w:t>
            </w:r>
          </w:p>
        </w:tc>
        <w:tc>
          <w:tcPr>
            <w:tcW w:type="dxa" w:w="700"/>
            <w:tcBorders/>
            <w:tcMar>
              <w:start w:w="0" w:type="dxa"/>
              <w:end w:w="0" w:type="dxa"/>
            </w:tcMar>
          </w:tcPr>
          <w:p>
            <w:pPr>
              <w:autoSpaceDN w:val="0"/>
              <w:autoSpaceDE w:val="0"/>
              <w:widowControl/>
              <w:spacing w:line="230" w:lineRule="exact" w:before="60" w:after="0"/>
              <w:ind w:left="96" w:right="0" w:firstLine="0"/>
              <w:jc w:val="left"/>
            </w:pPr>
            <w:r>
              <w:rPr>
                <w:rFonts w:ascii="TimesNewRomanPSMT" w:hAnsi="TimesNewRomanPSMT" w:eastAsia="TimesNewRomanPSMT"/>
                <w:b w:val="0"/>
                <w:i w:val="0"/>
                <w:color w:val="000000"/>
                <w:sz w:val="21"/>
              </w:rPr>
              <w:t>Hybrid</w:t>
            </w:r>
          </w:p>
        </w:tc>
      </w:tr>
    </w:tbl>
    <w:p>
      <w:pPr>
        <w:autoSpaceDN w:val="0"/>
        <w:tabs>
          <w:tab w:pos="1312" w:val="left"/>
        </w:tabs>
        <w:autoSpaceDE w:val="0"/>
        <w:widowControl/>
        <w:spacing w:line="410" w:lineRule="exact" w:before="0" w:after="0"/>
        <w:ind w:left="998" w:right="0" w:firstLine="0"/>
        <w:jc w:val="left"/>
      </w:pPr>
      <w:r>
        <w:rPr>
          <w:rFonts w:ascii="TimesNewRomanPSMT" w:hAnsi="TimesNewRomanPSMT" w:eastAsia="TimesNewRomanPSMT"/>
          <w:b w:val="0"/>
          <w:i w:val="0"/>
          <w:color w:val="000000"/>
          <w:sz w:val="21"/>
        </w:rPr>
        <w:t xml:space="preserve">Method[J].Buildings,2023,13(5): </w:t>
      </w:r>
      <w:r>
        <w:br/>
      </w:r>
      <w:r>
        <w:rPr>
          <w:rFonts w:ascii="TimesNewRomanPSMT" w:hAnsi="TimesNewRomanPSMT" w:eastAsia="TimesNewRomanPSMT"/>
          <w:b w:val="0"/>
          <w:i w:val="0"/>
          <w:color w:val="000000"/>
          <w:sz w:val="21"/>
        </w:rPr>
        <w:t xml:space="preserve">[54]Huang W ,Zhang Y ,Kou X , et al.Railway dangerous goods transportation system risk analysis: An </w:t>
      </w:r>
      <w:r>
        <w:rPr>
          <w:rFonts w:ascii="TimesNewRomanPSMT" w:hAnsi="TimesNewRomanPSMT" w:eastAsia="TimesNewRomanPSMT"/>
          <w:b w:val="0"/>
          <w:i w:val="0"/>
          <w:color w:val="000000"/>
          <w:sz w:val="21"/>
        </w:rPr>
        <w:t xml:space="preserve">Interpretive Structural Modeling and Bayesian Network combining approach[J].Reliability Engineering </w:t>
      </w:r>
      <w:r>
        <w:rPr>
          <w:rFonts w:ascii="TimesNewRomanPSMT" w:hAnsi="TimesNewRomanPSMT" w:eastAsia="TimesNewRomanPSMT"/>
          <w:b w:val="0"/>
          <w:i w:val="0"/>
          <w:color w:val="000000"/>
          <w:sz w:val="21"/>
        </w:rPr>
        <w:t xml:space="preserve">and System Safety,2020,204 </w:t>
      </w:r>
      <w:r>
        <w:br/>
      </w:r>
      <w:r>
        <w:rPr>
          <w:rFonts w:ascii="TimesNewRomanPSMT" w:hAnsi="TimesNewRomanPSMT" w:eastAsia="TimesNewRomanPSMT"/>
          <w:b w:val="0"/>
          <w:i w:val="0"/>
          <w:color w:val="000000"/>
          <w:sz w:val="21"/>
        </w:rPr>
        <w:t xml:space="preserve">[55]Zhao B ,Tang T ,Ning B .System dynamics approach for modelling the variation of organizational factors </w:t>
      </w:r>
      <w:r>
        <w:rPr>
          <w:rFonts w:ascii="TimesNewRomanPSMT" w:hAnsi="TimesNewRomanPSMT" w:eastAsia="TimesNewRomanPSMT"/>
          <w:b w:val="0"/>
          <w:i w:val="0"/>
          <w:color w:val="000000"/>
          <w:sz w:val="21"/>
        </w:rPr>
        <w:t>for risk control in the automatic metro[J].Safety Science,2017,94128-142.</w:t>
      </w:r>
    </w:p>
    <w:p>
      <w:pPr>
        <w:autoSpaceDN w:val="0"/>
        <w:autoSpaceDE w:val="0"/>
        <w:widowControl/>
        <w:spacing w:line="230" w:lineRule="exact" w:before="190" w:after="0"/>
        <w:ind w:left="998" w:right="0" w:firstLine="0"/>
        <w:jc w:val="left"/>
      </w:pPr>
      <w:r>
        <w:rPr>
          <w:rFonts w:ascii="TimesNewRomanPSMT" w:hAnsi="TimesNewRomanPSMT" w:eastAsia="TimesNewRomanPSMT"/>
          <w:b w:val="0"/>
          <w:i w:val="0"/>
          <w:color w:val="000000"/>
          <w:sz w:val="21"/>
        </w:rPr>
        <w:t>[56]</w:t>
      </w:r>
      <w:r>
        <w:rPr>
          <w:rFonts w:ascii="SimSun" w:hAnsi="SimSun" w:eastAsia="SimSun"/>
          <w:b w:val="0"/>
          <w:i w:val="0"/>
          <w:color w:val="000000"/>
          <w:sz w:val="21"/>
        </w:rPr>
        <w:t>王胜楠</w:t>
      </w:r>
      <w:r>
        <w:rPr>
          <w:rFonts w:ascii="TimesNewRomanPSMT" w:hAnsi="TimesNewRomanPSMT" w:eastAsia="TimesNewRomanPSMT"/>
          <w:b w:val="0"/>
          <w:i w:val="0"/>
          <w:color w:val="000000"/>
          <w:sz w:val="21"/>
        </w:rPr>
        <w:t>.</w:t>
      </w:r>
      <w:r>
        <w:rPr>
          <w:rFonts w:ascii="SimSun" w:hAnsi="SimSun" w:eastAsia="SimSun"/>
          <w:b w:val="0"/>
          <w:i w:val="0"/>
          <w:color w:val="000000"/>
          <w:sz w:val="21"/>
        </w:rPr>
        <w:t>地铁盾构施工风险识别、评估与预测</w:t>
      </w:r>
      <w:r>
        <w:rPr>
          <w:rFonts w:ascii="TimesNewRomanPSMT" w:hAnsi="TimesNewRomanPSMT" w:eastAsia="TimesNewRomanPSMT"/>
          <w:b w:val="0"/>
          <w:i w:val="0"/>
          <w:color w:val="000000"/>
          <w:sz w:val="21"/>
        </w:rPr>
        <w:t>[D].</w:t>
      </w:r>
      <w:r>
        <w:rPr>
          <w:rFonts w:ascii="SimSun" w:hAnsi="SimSun" w:eastAsia="SimSun"/>
          <w:b w:val="0"/>
          <w:i w:val="0"/>
          <w:color w:val="000000"/>
          <w:sz w:val="21"/>
        </w:rPr>
        <w:t>西南交通大学</w:t>
      </w:r>
      <w:r>
        <w:rPr>
          <w:rFonts w:ascii="TimesNewRomanPSMT" w:hAnsi="TimesNewRomanPSMT" w:eastAsia="TimesNewRomanPSMT"/>
          <w:b w:val="0"/>
          <w:i w:val="0"/>
          <w:color w:val="000000"/>
          <w:sz w:val="21"/>
        </w:rPr>
        <w:t>,2020.</w:t>
      </w:r>
    </w:p>
    <w:p>
      <w:pPr>
        <w:autoSpaceDN w:val="0"/>
        <w:tabs>
          <w:tab w:pos="1312" w:val="left"/>
        </w:tabs>
        <w:autoSpaceDE w:val="0"/>
        <w:widowControl/>
        <w:spacing w:line="420" w:lineRule="exact" w:before="0" w:after="0"/>
        <w:ind w:left="998" w:right="0" w:firstLine="0"/>
        <w:jc w:val="left"/>
      </w:pPr>
      <w:r>
        <w:rPr>
          <w:rFonts w:ascii="TimesNewRomanPSMT" w:hAnsi="TimesNewRomanPSMT" w:eastAsia="TimesNewRomanPSMT"/>
          <w:b w:val="0"/>
          <w:i w:val="0"/>
          <w:color w:val="000000"/>
          <w:sz w:val="21"/>
        </w:rPr>
        <w:t>[57]GB50652-2011</w:t>
      </w:r>
      <w:r>
        <w:rPr>
          <w:rFonts w:ascii="SimSun" w:hAnsi="SimSun" w:eastAsia="SimSun"/>
          <w:b w:val="0"/>
          <w:i w:val="0"/>
          <w:color w:val="000000"/>
          <w:sz w:val="21"/>
        </w:rPr>
        <w:t>《城市轨道交通地下工程建设风险管理规范》</w:t>
      </w:r>
      <w:r>
        <w:rPr>
          <w:rFonts w:ascii="TimesNewRomanPSMT" w:hAnsi="TimesNewRomanPSMT" w:eastAsia="TimesNewRomanPSMT"/>
          <w:b w:val="0"/>
          <w:i w:val="0"/>
          <w:color w:val="000000"/>
          <w:sz w:val="21"/>
        </w:rPr>
        <w:t>[S].</w:t>
      </w:r>
      <w:r>
        <w:rPr>
          <w:rFonts w:ascii="SimSun" w:hAnsi="SimSun" w:eastAsia="SimSun"/>
          <w:b w:val="0"/>
          <w:i w:val="0"/>
          <w:color w:val="000000"/>
          <w:sz w:val="21"/>
        </w:rPr>
        <w:t xml:space="preserve"> 北京：中华人民共和国住房和城</w:t>
      </w:r>
      <w:r>
        <w:rPr>
          <w:rFonts w:ascii="SimSun" w:hAnsi="SimSun" w:eastAsia="SimSun"/>
          <w:b w:val="0"/>
          <w:i w:val="0"/>
          <w:color w:val="000000"/>
          <w:sz w:val="21"/>
        </w:rPr>
        <w:t>乡建设部，</w:t>
      </w:r>
      <w:r>
        <w:rPr>
          <w:rFonts w:ascii="TimesNewRomanPSMT" w:hAnsi="TimesNewRomanPSMT" w:eastAsia="TimesNewRomanPSMT"/>
          <w:b w:val="0"/>
          <w:i w:val="0"/>
          <w:color w:val="000000"/>
          <w:sz w:val="21"/>
        </w:rPr>
        <w:t>2011.</w:t>
      </w:r>
    </w:p>
    <w:p>
      <w:pPr>
        <w:autoSpaceDN w:val="0"/>
        <w:tabs>
          <w:tab w:pos="1312" w:val="left"/>
        </w:tabs>
        <w:autoSpaceDE w:val="0"/>
        <w:widowControl/>
        <w:spacing w:line="420" w:lineRule="exact" w:before="0" w:after="0"/>
        <w:ind w:left="998" w:right="0" w:firstLine="0"/>
        <w:jc w:val="left"/>
      </w:pPr>
      <w:r>
        <w:rPr>
          <w:rFonts w:ascii="TimesNewRomanPSMT" w:hAnsi="TimesNewRomanPSMT" w:eastAsia="TimesNewRomanPSMT"/>
          <w:b w:val="0"/>
          <w:i w:val="0"/>
          <w:color w:val="000000"/>
          <w:sz w:val="21"/>
        </w:rPr>
        <w:t>[58]</w:t>
      </w:r>
      <w:r>
        <w:rPr>
          <w:rFonts w:ascii="SimSun" w:hAnsi="SimSun" w:eastAsia="SimSun"/>
          <w:b w:val="0"/>
          <w:i w:val="0"/>
          <w:color w:val="000000"/>
          <w:sz w:val="21"/>
        </w:rPr>
        <w:t>周立</w:t>
      </w:r>
      <w:r>
        <w:rPr>
          <w:rFonts w:ascii="TimesNewRomanPSMT" w:hAnsi="TimesNewRomanPSMT" w:eastAsia="TimesNewRomanPSMT"/>
          <w:b w:val="0"/>
          <w:i w:val="0"/>
          <w:color w:val="000000"/>
          <w:sz w:val="21"/>
        </w:rPr>
        <w:t>.</w:t>
      </w:r>
      <w:r>
        <w:rPr>
          <w:rFonts w:ascii="SimSun" w:hAnsi="SimSun" w:eastAsia="SimSun"/>
          <w:b w:val="0"/>
          <w:i w:val="0"/>
          <w:color w:val="000000"/>
          <w:sz w:val="21"/>
        </w:rPr>
        <w:t>基于云贝叶斯网络盾构下穿铁路近接施工安全风险动态评价</w:t>
      </w:r>
      <w:r>
        <w:rPr>
          <w:rFonts w:ascii="TimesNewRomanPSMT" w:hAnsi="TimesNewRomanPSMT" w:eastAsia="TimesNewRomanPSMT"/>
          <w:b w:val="0"/>
          <w:i w:val="0"/>
          <w:color w:val="000000"/>
          <w:sz w:val="21"/>
        </w:rPr>
        <w:t>[J].</w:t>
      </w:r>
      <w:r>
        <w:rPr>
          <w:rFonts w:ascii="SimSun" w:hAnsi="SimSun" w:eastAsia="SimSun"/>
          <w:b w:val="0"/>
          <w:i w:val="0"/>
          <w:color w:val="000000"/>
          <w:sz w:val="21"/>
        </w:rPr>
        <w:t>工业建筑</w:t>
      </w:r>
      <w:r>
        <w:rPr>
          <w:rFonts w:ascii="TimesNewRomanPSMT" w:hAnsi="TimesNewRomanPSMT" w:eastAsia="TimesNewRomanPSMT"/>
          <w:b w:val="0"/>
          <w:i w:val="0"/>
          <w:color w:val="000000"/>
          <w:sz w:val="21"/>
        </w:rPr>
        <w:t xml:space="preserve">,2023,53(11):226-233. </w:t>
      </w:r>
      <w:r>
        <w:rPr>
          <w:rFonts w:ascii="TimesNewRomanPSMT" w:hAnsi="TimesNewRomanPSMT" w:eastAsia="TimesNewRomanPSMT"/>
          <w:b w:val="0"/>
          <w:i w:val="0"/>
          <w:color w:val="000000"/>
          <w:sz w:val="21"/>
        </w:rPr>
        <w:t>[59]</w:t>
      </w:r>
      <w:r>
        <w:rPr>
          <w:rFonts w:ascii="SimSun" w:hAnsi="SimSun" w:eastAsia="SimSun"/>
          <w:b w:val="0"/>
          <w:i w:val="0"/>
          <w:color w:val="000000"/>
          <w:sz w:val="21"/>
        </w:rPr>
        <w:t>郭宏斌</w:t>
      </w:r>
      <w:r>
        <w:rPr>
          <w:rFonts w:ascii="TimesNewRomanPSMT" w:hAnsi="TimesNewRomanPSMT" w:eastAsia="TimesNewRomanPSMT"/>
          <w:b w:val="0"/>
          <w:i w:val="0"/>
          <w:color w:val="000000"/>
          <w:sz w:val="21"/>
        </w:rPr>
        <w:t>,</w:t>
      </w:r>
      <w:r>
        <w:rPr>
          <w:rFonts w:ascii="SimSun" w:hAnsi="SimSun" w:eastAsia="SimSun"/>
          <w:b w:val="0"/>
          <w:i w:val="0"/>
          <w:color w:val="000000"/>
          <w:sz w:val="21"/>
        </w:rPr>
        <w:t>宋战平</w:t>
      </w:r>
      <w:r>
        <w:rPr>
          <w:rFonts w:ascii="TimesNewRomanPSMT" w:hAnsi="TimesNewRomanPSMT" w:eastAsia="TimesNewRomanPSMT"/>
          <w:b w:val="0"/>
          <w:i w:val="0"/>
          <w:color w:val="000000"/>
          <w:sz w:val="21"/>
        </w:rPr>
        <w:t>,</w:t>
      </w:r>
      <w:r>
        <w:rPr>
          <w:rFonts w:ascii="SimSun" w:hAnsi="SimSun" w:eastAsia="SimSun"/>
          <w:b w:val="0"/>
          <w:i w:val="0"/>
          <w:color w:val="000000"/>
          <w:sz w:val="21"/>
        </w:rPr>
        <w:t>孟晨</w:t>
      </w:r>
      <w:r>
        <w:rPr>
          <w:rFonts w:ascii="TimesNewRomanPSMT" w:hAnsi="TimesNewRomanPSMT" w:eastAsia="TimesNewRomanPSMT"/>
          <w:b w:val="0"/>
          <w:i w:val="0"/>
          <w:color w:val="000000"/>
          <w:sz w:val="21"/>
        </w:rPr>
        <w:t>,</w:t>
      </w:r>
      <w:r>
        <w:rPr>
          <w:rFonts w:ascii="SimSun" w:hAnsi="SimSun" w:eastAsia="SimSun"/>
          <w:b w:val="0"/>
          <w:i w:val="0"/>
          <w:color w:val="000000"/>
          <w:sz w:val="21"/>
        </w:rPr>
        <w:t>等</w:t>
      </w:r>
      <w:r>
        <w:rPr>
          <w:rFonts w:ascii="TimesNewRomanPSMT" w:hAnsi="TimesNewRomanPSMT" w:eastAsia="TimesNewRomanPSMT"/>
          <w:b w:val="0"/>
          <w:i w:val="0"/>
          <w:color w:val="000000"/>
          <w:sz w:val="21"/>
        </w:rPr>
        <w:t>.</w:t>
      </w:r>
      <w:r>
        <w:rPr>
          <w:rFonts w:ascii="SimSun" w:hAnsi="SimSun" w:eastAsia="SimSun"/>
          <w:b w:val="0"/>
          <w:i w:val="0"/>
          <w:color w:val="000000"/>
          <w:sz w:val="21"/>
        </w:rPr>
        <w:t>基于非线性模糊层次分析法的盾构施工风险评价研究</w:t>
      </w:r>
      <w:r>
        <w:rPr>
          <w:rFonts w:ascii="TimesNewRomanPSMT" w:hAnsi="TimesNewRomanPSMT" w:eastAsia="TimesNewRomanPSMT"/>
          <w:b w:val="0"/>
          <w:i w:val="0"/>
          <w:color w:val="000000"/>
          <w:sz w:val="21"/>
        </w:rPr>
        <w:t>[J].</w:t>
      </w:r>
      <w:r>
        <w:rPr>
          <w:rFonts w:ascii="SimSun" w:hAnsi="SimSun" w:eastAsia="SimSun"/>
          <w:b w:val="0"/>
          <w:i w:val="0"/>
          <w:color w:val="000000"/>
          <w:sz w:val="21"/>
        </w:rPr>
        <w:t>隧道建设</w:t>
      </w:r>
      <w:r>
        <w:rPr>
          <w:rFonts w:ascii="TimesNewRomanPSMT" w:hAnsi="TimesNewRomanPSMT" w:eastAsia="TimesNewRomanPSMT"/>
          <w:b w:val="0"/>
          <w:i w:val="0"/>
          <w:color w:val="000000"/>
          <w:sz w:val="21"/>
        </w:rPr>
        <w:t>(</w:t>
      </w:r>
      <w:r>
        <w:rPr>
          <w:rFonts w:ascii="SimSun" w:hAnsi="SimSun" w:eastAsia="SimSun"/>
          <w:b w:val="0"/>
          <w:i w:val="0"/>
          <w:color w:val="000000"/>
          <w:sz w:val="21"/>
        </w:rPr>
        <w:t>中英</w:t>
      </w:r>
      <w:r>
        <w:rPr>
          <w:rFonts w:ascii="SimSun" w:hAnsi="SimSun" w:eastAsia="SimSun"/>
          <w:b w:val="0"/>
          <w:i w:val="0"/>
          <w:color w:val="000000"/>
          <w:sz w:val="21"/>
        </w:rPr>
        <w:t>文</w:t>
      </w:r>
      <w:r>
        <w:rPr>
          <w:rFonts w:ascii="TimesNewRomanPSMT" w:hAnsi="TimesNewRomanPSMT" w:eastAsia="TimesNewRomanPSMT"/>
          <w:b w:val="0"/>
          <w:i w:val="0"/>
          <w:color w:val="000000"/>
          <w:sz w:val="21"/>
        </w:rPr>
        <w:t>),2023,43(11):1862-1871.</w:t>
      </w:r>
    </w:p>
    <w:p>
      <w:pPr>
        <w:autoSpaceDN w:val="0"/>
        <w:tabs>
          <w:tab w:pos="1312" w:val="left"/>
        </w:tabs>
        <w:autoSpaceDE w:val="0"/>
        <w:widowControl/>
        <w:spacing w:line="420" w:lineRule="exact" w:before="0" w:after="0"/>
        <w:ind w:left="998" w:right="0" w:firstLine="0"/>
        <w:jc w:val="left"/>
      </w:pPr>
      <w:r>
        <w:rPr>
          <w:rFonts w:ascii="TimesNewRomanPSMT" w:hAnsi="TimesNewRomanPSMT" w:eastAsia="TimesNewRomanPSMT"/>
          <w:b w:val="0"/>
          <w:i w:val="0"/>
          <w:color w:val="000000"/>
          <w:sz w:val="21"/>
        </w:rPr>
        <w:t>[60]</w:t>
      </w:r>
      <w:r>
        <w:rPr>
          <w:rFonts w:ascii="SimSun" w:hAnsi="SimSun" w:eastAsia="SimSun"/>
          <w:b w:val="0"/>
          <w:i w:val="0"/>
          <w:color w:val="000000"/>
          <w:sz w:val="21"/>
        </w:rPr>
        <w:t xml:space="preserve"> 王军武</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胡蝶</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吴寒</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等</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小直径深层排水隧道盾构施工安全风险评价</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中国安全科学学</w:t>
      </w:r>
      <w:r>
        <w:rPr>
          <w:rFonts w:ascii="SimSun" w:hAnsi="SimSun" w:eastAsia="SimSun"/>
          <w:b w:val="0"/>
          <w:i w:val="0"/>
          <w:color w:val="000000"/>
          <w:sz w:val="21"/>
        </w:rPr>
        <w:t>报</w:t>
      </w:r>
      <w:r>
        <w:rPr>
          <w:rFonts w:ascii="TimesNewRomanPSMT" w:hAnsi="TimesNewRomanPSMT" w:eastAsia="TimesNewRomanPSMT"/>
          <w:b w:val="0"/>
          <w:i w:val="0"/>
          <w:color w:val="000000"/>
          <w:sz w:val="21"/>
        </w:rPr>
        <w:t>,2020,30(06):113-120.</w:t>
      </w:r>
    </w:p>
    <w:p>
      <w:pPr>
        <w:autoSpaceDN w:val="0"/>
        <w:tabs>
          <w:tab w:pos="1312" w:val="left"/>
        </w:tabs>
        <w:autoSpaceDE w:val="0"/>
        <w:widowControl/>
        <w:spacing w:line="420" w:lineRule="exact" w:before="0" w:after="0"/>
        <w:ind w:left="998" w:right="0" w:firstLine="0"/>
        <w:jc w:val="left"/>
      </w:pPr>
      <w:r>
        <w:rPr>
          <w:rFonts w:ascii="TimesNewRomanPSMT" w:hAnsi="TimesNewRomanPSMT" w:eastAsia="TimesNewRomanPSMT"/>
          <w:b w:val="0"/>
          <w:i w:val="0"/>
          <w:color w:val="000000"/>
          <w:sz w:val="21"/>
        </w:rPr>
        <w:t>[61]</w:t>
      </w:r>
      <w:r>
        <w:rPr>
          <w:rFonts w:ascii="SimSun" w:hAnsi="SimSun" w:eastAsia="SimSun"/>
          <w:b w:val="0"/>
          <w:i w:val="0"/>
          <w:color w:val="000000"/>
          <w:sz w:val="21"/>
        </w:rPr>
        <w:t>李强</w:t>
      </w:r>
      <w:r>
        <w:rPr>
          <w:rFonts w:ascii="TimesNewRomanPSMT" w:hAnsi="TimesNewRomanPSMT" w:eastAsia="TimesNewRomanPSMT"/>
          <w:b w:val="0"/>
          <w:i w:val="0"/>
          <w:color w:val="000000"/>
          <w:sz w:val="21"/>
        </w:rPr>
        <w:t>,</w:t>
      </w:r>
      <w:r>
        <w:rPr>
          <w:rFonts w:ascii="SimSun" w:hAnsi="SimSun" w:eastAsia="SimSun"/>
          <w:b w:val="0"/>
          <w:i w:val="0"/>
          <w:color w:val="000000"/>
          <w:sz w:val="21"/>
        </w:rPr>
        <w:t>李子阳</w:t>
      </w:r>
      <w:r>
        <w:rPr>
          <w:rFonts w:ascii="TimesNewRomanPSMT" w:hAnsi="TimesNewRomanPSMT" w:eastAsia="TimesNewRomanPSMT"/>
          <w:b w:val="0"/>
          <w:i w:val="0"/>
          <w:color w:val="000000"/>
          <w:sz w:val="21"/>
        </w:rPr>
        <w:t>,</w:t>
      </w:r>
      <w:r>
        <w:rPr>
          <w:rFonts w:ascii="SimSun" w:hAnsi="SimSun" w:eastAsia="SimSun"/>
          <w:b w:val="0"/>
          <w:i w:val="0"/>
          <w:color w:val="000000"/>
          <w:sz w:val="21"/>
        </w:rPr>
        <w:t>许林军</w:t>
      </w:r>
      <w:r>
        <w:rPr>
          <w:rFonts w:ascii="TimesNewRomanPSMT" w:hAnsi="TimesNewRomanPSMT" w:eastAsia="TimesNewRomanPSMT"/>
          <w:b w:val="0"/>
          <w:i w:val="0"/>
          <w:color w:val="000000"/>
          <w:sz w:val="21"/>
        </w:rPr>
        <w:t>,</w:t>
      </w:r>
      <w:r>
        <w:rPr>
          <w:rFonts w:ascii="SimSun" w:hAnsi="SimSun" w:eastAsia="SimSun"/>
          <w:b w:val="0"/>
          <w:i w:val="0"/>
          <w:color w:val="000000"/>
          <w:sz w:val="21"/>
        </w:rPr>
        <w:t>等</w:t>
      </w:r>
      <w:r>
        <w:rPr>
          <w:rFonts w:ascii="TimesNewRomanPSMT" w:hAnsi="TimesNewRomanPSMT" w:eastAsia="TimesNewRomanPSMT"/>
          <w:b w:val="0"/>
          <w:i w:val="0"/>
          <w:color w:val="000000"/>
          <w:sz w:val="21"/>
        </w:rPr>
        <w:t>.</w:t>
      </w:r>
      <w:r>
        <w:rPr>
          <w:rFonts w:ascii="SimSun" w:hAnsi="SimSun" w:eastAsia="SimSun"/>
          <w:b w:val="0"/>
          <w:i w:val="0"/>
          <w:color w:val="000000"/>
          <w:sz w:val="21"/>
        </w:rPr>
        <w:t>引水隧洞盾构法施工风险源辨识与分析</w:t>
      </w:r>
      <w:r>
        <w:rPr>
          <w:rFonts w:ascii="TimesNewRomanPSMT" w:hAnsi="TimesNewRomanPSMT" w:eastAsia="TimesNewRomanPSMT"/>
          <w:b w:val="0"/>
          <w:i w:val="0"/>
          <w:color w:val="000000"/>
          <w:sz w:val="21"/>
        </w:rPr>
        <w:t>[J].</w:t>
      </w:r>
      <w:r>
        <w:rPr>
          <w:rFonts w:ascii="SimSun" w:hAnsi="SimSun" w:eastAsia="SimSun"/>
          <w:b w:val="0"/>
          <w:i w:val="0"/>
          <w:color w:val="000000"/>
          <w:sz w:val="21"/>
        </w:rPr>
        <w:t>人民黄河</w:t>
      </w:r>
      <w:r>
        <w:rPr>
          <w:rFonts w:ascii="TimesNewRomanPSMT" w:hAnsi="TimesNewRomanPSMT" w:eastAsia="TimesNewRomanPSMT"/>
          <w:b w:val="0"/>
          <w:i w:val="0"/>
          <w:color w:val="000000"/>
          <w:sz w:val="21"/>
        </w:rPr>
        <w:t xml:space="preserve">,2023,45(04):121-125. </w:t>
      </w:r>
      <w:r>
        <w:rPr>
          <w:rFonts w:ascii="TimesNewRomanPSMT" w:hAnsi="TimesNewRomanPSMT" w:eastAsia="TimesNewRomanPSMT"/>
          <w:b w:val="0"/>
          <w:i w:val="0"/>
          <w:color w:val="000000"/>
          <w:sz w:val="21"/>
        </w:rPr>
        <w:t>[62]</w:t>
      </w:r>
      <w:r>
        <w:rPr>
          <w:rFonts w:ascii="SimSun" w:hAnsi="SimSun" w:eastAsia="SimSun"/>
          <w:b w:val="0"/>
          <w:i w:val="0"/>
          <w:color w:val="000000"/>
          <w:sz w:val="21"/>
        </w:rPr>
        <w:t xml:space="preserve"> 李济灵</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城市轨道交通盾构施工中始发试掘进风险识别及应对措施</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科技创新与应</w:t>
      </w:r>
      <w:r>
        <w:rPr>
          <w:rFonts w:ascii="SimSun" w:hAnsi="SimSun" w:eastAsia="SimSun"/>
          <w:b w:val="0"/>
          <w:i w:val="0"/>
          <w:color w:val="000000"/>
          <w:sz w:val="21"/>
        </w:rPr>
        <w:t>用</w:t>
      </w:r>
      <w:r>
        <w:rPr>
          <w:rFonts w:ascii="TimesNewRomanPSMT" w:hAnsi="TimesNewRomanPSMT" w:eastAsia="TimesNewRomanPSMT"/>
          <w:b w:val="0"/>
          <w:i w:val="0"/>
          <w:color w:val="000000"/>
          <w:sz w:val="21"/>
        </w:rPr>
        <w:t>,2023,13(04):146-149.</w:t>
      </w:r>
    </w:p>
    <w:p>
      <w:pPr>
        <w:autoSpaceDN w:val="0"/>
        <w:tabs>
          <w:tab w:pos="1312" w:val="left"/>
        </w:tabs>
        <w:autoSpaceDE w:val="0"/>
        <w:widowControl/>
        <w:spacing w:line="420" w:lineRule="exact" w:before="0" w:after="0"/>
        <w:ind w:left="998" w:right="0" w:firstLine="0"/>
        <w:jc w:val="left"/>
      </w:pPr>
      <w:r>
        <w:rPr>
          <w:rFonts w:ascii="TimesNewRomanPSMT" w:hAnsi="TimesNewRomanPSMT" w:eastAsia="TimesNewRomanPSMT"/>
          <w:b w:val="0"/>
          <w:i w:val="0"/>
          <w:color w:val="000000"/>
          <w:sz w:val="21"/>
        </w:rPr>
        <w:t>[63]</w:t>
      </w:r>
      <w:r>
        <w:rPr>
          <w:rFonts w:ascii="SimSun" w:hAnsi="SimSun" w:eastAsia="SimSun"/>
          <w:b w:val="0"/>
          <w:i w:val="0"/>
          <w:color w:val="000000"/>
          <w:sz w:val="21"/>
        </w:rPr>
        <w:t>王洪德</w:t>
      </w:r>
      <w:r>
        <w:rPr>
          <w:rFonts w:ascii="TimesNewRomanPSMT" w:hAnsi="TimesNewRomanPSMT" w:eastAsia="TimesNewRomanPSMT"/>
          <w:b w:val="0"/>
          <w:i w:val="0"/>
          <w:color w:val="000000"/>
          <w:sz w:val="21"/>
        </w:rPr>
        <w:t>,</w:t>
      </w:r>
      <w:r>
        <w:rPr>
          <w:rFonts w:ascii="SimSun" w:hAnsi="SimSun" w:eastAsia="SimSun"/>
          <w:b w:val="0"/>
          <w:i w:val="0"/>
          <w:color w:val="000000"/>
          <w:sz w:val="21"/>
        </w:rPr>
        <w:t>管钊禾</w:t>
      </w:r>
      <w:r>
        <w:rPr>
          <w:rFonts w:ascii="TimesNewRomanPSMT" w:hAnsi="TimesNewRomanPSMT" w:eastAsia="TimesNewRomanPSMT"/>
          <w:b w:val="0"/>
          <w:i w:val="0"/>
          <w:color w:val="000000"/>
          <w:sz w:val="21"/>
        </w:rPr>
        <w:t>.</w:t>
      </w:r>
      <w:r>
        <w:rPr>
          <w:rFonts w:ascii="SimSun" w:hAnsi="SimSun" w:eastAsia="SimSun"/>
          <w:b w:val="0"/>
          <w:i w:val="0"/>
          <w:color w:val="000000"/>
          <w:sz w:val="21"/>
        </w:rPr>
        <w:t>采用粗糙集与集对分析的盾构下穿既有铁路风险评价</w:t>
      </w:r>
      <w:r>
        <w:rPr>
          <w:rFonts w:ascii="TimesNewRomanPSMT" w:hAnsi="TimesNewRomanPSMT" w:eastAsia="TimesNewRomanPSMT"/>
          <w:b w:val="0"/>
          <w:i w:val="0"/>
          <w:color w:val="000000"/>
          <w:sz w:val="21"/>
        </w:rPr>
        <w:t>[J].</w:t>
      </w:r>
      <w:r>
        <w:rPr>
          <w:rFonts w:ascii="SimSun" w:hAnsi="SimSun" w:eastAsia="SimSun"/>
          <w:b w:val="0"/>
          <w:i w:val="0"/>
          <w:color w:val="000000"/>
          <w:sz w:val="21"/>
        </w:rPr>
        <w:t>辽宁工程技术大学学报</w:t>
      </w:r>
      <w:r>
        <w:rPr>
          <w:rFonts w:ascii="TimesNewRomanPSMT" w:hAnsi="TimesNewRomanPSMT" w:eastAsia="TimesNewRomanPSMT"/>
          <w:b w:val="0"/>
          <w:i w:val="0"/>
          <w:color w:val="000000"/>
          <w:sz w:val="21"/>
        </w:rPr>
        <w:t>(</w:t>
      </w:r>
      <w:r>
        <w:rPr>
          <w:rFonts w:ascii="SimSun" w:hAnsi="SimSun" w:eastAsia="SimSun"/>
          <w:b w:val="0"/>
          <w:i w:val="0"/>
          <w:color w:val="000000"/>
          <w:sz w:val="21"/>
        </w:rPr>
        <w:t>自</w:t>
      </w:r>
      <w:r>
        <w:rPr>
          <w:rFonts w:ascii="SimSun" w:hAnsi="SimSun" w:eastAsia="SimSun"/>
          <w:b w:val="0"/>
          <w:i w:val="0"/>
          <w:color w:val="000000"/>
          <w:sz w:val="21"/>
        </w:rPr>
        <w:t>然科学版</w:t>
      </w:r>
      <w:r>
        <w:rPr>
          <w:rFonts w:ascii="TimesNewRomanPSMT" w:hAnsi="TimesNewRomanPSMT" w:eastAsia="TimesNewRomanPSMT"/>
          <w:b w:val="0"/>
          <w:i w:val="0"/>
          <w:color w:val="000000"/>
          <w:sz w:val="21"/>
        </w:rPr>
        <w:t>),2021,40(05):383-389.</w:t>
      </w:r>
    </w:p>
    <w:p>
      <w:pPr>
        <w:autoSpaceDN w:val="0"/>
        <w:tabs>
          <w:tab w:pos="1312" w:val="left"/>
        </w:tabs>
        <w:autoSpaceDE w:val="0"/>
        <w:widowControl/>
        <w:spacing w:line="420" w:lineRule="exact" w:before="0" w:after="0"/>
        <w:ind w:left="998" w:right="0" w:firstLine="0"/>
        <w:jc w:val="left"/>
      </w:pPr>
      <w:r>
        <w:rPr>
          <w:rFonts w:ascii="TimesNewRomanPSMT" w:hAnsi="TimesNewRomanPSMT" w:eastAsia="TimesNewRomanPSMT"/>
          <w:b w:val="0"/>
          <w:i w:val="0"/>
          <w:color w:val="000000"/>
          <w:sz w:val="21"/>
        </w:rPr>
        <w:t>[64]</w:t>
      </w:r>
      <w:r>
        <w:rPr>
          <w:rFonts w:ascii="SimSun" w:hAnsi="SimSun" w:eastAsia="SimSun"/>
          <w:b w:val="0"/>
          <w:i w:val="0"/>
          <w:color w:val="000000"/>
          <w:sz w:val="21"/>
        </w:rPr>
        <w:t>黄晓东</w:t>
      </w:r>
      <w:r>
        <w:rPr>
          <w:rFonts w:ascii="TimesNewRomanPSMT" w:hAnsi="TimesNewRomanPSMT" w:eastAsia="TimesNewRomanPSMT"/>
          <w:b w:val="0"/>
          <w:i w:val="0"/>
          <w:color w:val="000000"/>
          <w:sz w:val="21"/>
        </w:rPr>
        <w:t>,</w:t>
      </w:r>
      <w:r>
        <w:rPr>
          <w:rFonts w:ascii="SimSun" w:hAnsi="SimSun" w:eastAsia="SimSun"/>
          <w:b w:val="0"/>
          <w:i w:val="0"/>
          <w:color w:val="000000"/>
          <w:sz w:val="21"/>
        </w:rPr>
        <w:t>李宝地</w:t>
      </w:r>
      <w:r>
        <w:rPr>
          <w:rFonts w:ascii="TimesNewRomanPSMT" w:hAnsi="TimesNewRomanPSMT" w:eastAsia="TimesNewRomanPSMT"/>
          <w:b w:val="0"/>
          <w:i w:val="0"/>
          <w:color w:val="000000"/>
          <w:sz w:val="21"/>
        </w:rPr>
        <w:t>,</w:t>
      </w:r>
      <w:r>
        <w:rPr>
          <w:rFonts w:ascii="SimSun" w:hAnsi="SimSun" w:eastAsia="SimSun"/>
          <w:b w:val="0"/>
          <w:i w:val="0"/>
          <w:color w:val="000000"/>
          <w:sz w:val="21"/>
        </w:rPr>
        <w:t>王旭</w:t>
      </w:r>
      <w:r>
        <w:rPr>
          <w:rFonts w:ascii="TimesNewRomanPSMT" w:hAnsi="TimesNewRomanPSMT" w:eastAsia="TimesNewRomanPSMT"/>
          <w:b w:val="0"/>
          <w:i w:val="0"/>
          <w:color w:val="000000"/>
          <w:sz w:val="21"/>
        </w:rPr>
        <w:t>,</w:t>
      </w:r>
      <w:r>
        <w:rPr>
          <w:rFonts w:ascii="SimSun" w:hAnsi="SimSun" w:eastAsia="SimSun"/>
          <w:b w:val="0"/>
          <w:i w:val="0"/>
          <w:color w:val="000000"/>
          <w:sz w:val="21"/>
        </w:rPr>
        <w:t>等</w:t>
      </w:r>
      <w:r>
        <w:rPr>
          <w:rFonts w:ascii="TimesNewRomanPSMT" w:hAnsi="TimesNewRomanPSMT" w:eastAsia="TimesNewRomanPSMT"/>
          <w:b w:val="0"/>
          <w:i w:val="0"/>
          <w:color w:val="000000"/>
          <w:sz w:val="21"/>
        </w:rPr>
        <w:t>.</w:t>
      </w:r>
      <w:r>
        <w:rPr>
          <w:rFonts w:ascii="SimSun" w:hAnsi="SimSun" w:eastAsia="SimSun"/>
          <w:b w:val="0"/>
          <w:i w:val="0"/>
          <w:color w:val="000000"/>
          <w:sz w:val="21"/>
        </w:rPr>
        <w:t>地铁隧道盾构施工对邻近建</w:t>
      </w:r>
      <w:r>
        <w:rPr>
          <w:rFonts w:ascii="TimesNewRomanPSMT" w:hAnsi="TimesNewRomanPSMT" w:eastAsia="TimesNewRomanPSMT"/>
          <w:b w:val="0"/>
          <w:i w:val="0"/>
          <w:color w:val="000000"/>
          <w:sz w:val="21"/>
        </w:rPr>
        <w:t>(</w:t>
      </w:r>
      <w:r>
        <w:rPr>
          <w:rFonts w:ascii="SimSun" w:hAnsi="SimSun" w:eastAsia="SimSun"/>
          <w:b w:val="0"/>
          <w:i w:val="0"/>
          <w:color w:val="000000"/>
          <w:sz w:val="21"/>
        </w:rPr>
        <w:t>构</w:t>
      </w:r>
      <w:r>
        <w:rPr>
          <w:rFonts w:ascii="TimesNewRomanPSMT" w:hAnsi="TimesNewRomanPSMT" w:eastAsia="TimesNewRomanPSMT"/>
          <w:b w:val="0"/>
          <w:i w:val="0"/>
          <w:color w:val="000000"/>
          <w:sz w:val="21"/>
        </w:rPr>
        <w:t>)</w:t>
      </w:r>
      <w:r>
        <w:rPr>
          <w:rFonts w:ascii="SimSun" w:hAnsi="SimSun" w:eastAsia="SimSun"/>
          <w:b w:val="0"/>
          <w:i w:val="0"/>
          <w:color w:val="000000"/>
          <w:sz w:val="21"/>
        </w:rPr>
        <w:t>筑物的风险评估</w:t>
      </w:r>
      <w:r>
        <w:rPr>
          <w:rFonts w:ascii="TimesNewRomanPSMT" w:hAnsi="TimesNewRomanPSMT" w:eastAsia="TimesNewRomanPSMT"/>
          <w:b w:val="0"/>
          <w:i w:val="0"/>
          <w:color w:val="000000"/>
          <w:sz w:val="21"/>
        </w:rPr>
        <w:t>[J].</w:t>
      </w:r>
      <w:r>
        <w:rPr>
          <w:rFonts w:ascii="SimSun" w:hAnsi="SimSun" w:eastAsia="SimSun"/>
          <w:b w:val="0"/>
          <w:i w:val="0"/>
          <w:color w:val="000000"/>
          <w:sz w:val="21"/>
        </w:rPr>
        <w:t>公路</w:t>
      </w:r>
      <w:r>
        <w:rPr>
          <w:rFonts w:ascii="TimesNewRomanPSMT" w:hAnsi="TimesNewRomanPSMT" w:eastAsia="TimesNewRomanPSMT"/>
          <w:b w:val="0"/>
          <w:i w:val="0"/>
          <w:color w:val="000000"/>
          <w:sz w:val="21"/>
        </w:rPr>
        <w:t xml:space="preserve">,2023,68(10):350-357. </w:t>
      </w:r>
      <w:r>
        <w:rPr>
          <w:rFonts w:ascii="TimesNewRomanPSMT" w:hAnsi="TimesNewRomanPSMT" w:eastAsia="TimesNewRomanPSMT"/>
          <w:b w:val="0"/>
          <w:i w:val="0"/>
          <w:color w:val="000000"/>
          <w:sz w:val="21"/>
        </w:rPr>
        <w:t>[65]</w:t>
      </w:r>
      <w:r>
        <w:rPr>
          <w:rFonts w:ascii="SimSun" w:hAnsi="SimSun" w:eastAsia="SimSun"/>
          <w:b w:val="0"/>
          <w:i w:val="0"/>
          <w:color w:val="000000"/>
          <w:sz w:val="21"/>
        </w:rPr>
        <w:t>吕培印</w:t>
      </w:r>
      <w:r>
        <w:rPr>
          <w:rFonts w:ascii="TimesNewRomanPSMT" w:hAnsi="TimesNewRomanPSMT" w:eastAsia="TimesNewRomanPSMT"/>
          <w:b w:val="0"/>
          <w:i w:val="0"/>
          <w:color w:val="000000"/>
          <w:sz w:val="21"/>
        </w:rPr>
        <w:t>,</w:t>
      </w:r>
      <w:r>
        <w:rPr>
          <w:rFonts w:ascii="SimSun" w:hAnsi="SimSun" w:eastAsia="SimSun"/>
          <w:b w:val="0"/>
          <w:i w:val="0"/>
          <w:color w:val="000000"/>
          <w:sz w:val="21"/>
        </w:rPr>
        <w:t>王亚利</w:t>
      </w:r>
      <w:r>
        <w:rPr>
          <w:rFonts w:ascii="TimesNewRomanPSMT" w:hAnsi="TimesNewRomanPSMT" w:eastAsia="TimesNewRomanPSMT"/>
          <w:b w:val="0"/>
          <w:i w:val="0"/>
          <w:color w:val="000000"/>
          <w:sz w:val="21"/>
        </w:rPr>
        <w:t>,</w:t>
      </w:r>
      <w:r>
        <w:rPr>
          <w:rFonts w:ascii="SimSun" w:hAnsi="SimSun" w:eastAsia="SimSun"/>
          <w:b w:val="0"/>
          <w:i w:val="0"/>
          <w:color w:val="000000"/>
          <w:sz w:val="21"/>
        </w:rPr>
        <w:t>马啸</w:t>
      </w:r>
      <w:r>
        <w:rPr>
          <w:rFonts w:ascii="TimesNewRomanPSMT" w:hAnsi="TimesNewRomanPSMT" w:eastAsia="TimesNewRomanPSMT"/>
          <w:b w:val="0"/>
          <w:i w:val="0"/>
          <w:color w:val="000000"/>
          <w:sz w:val="21"/>
        </w:rPr>
        <w:t>,</w:t>
      </w:r>
      <w:r>
        <w:rPr>
          <w:rFonts w:ascii="SimSun" w:hAnsi="SimSun" w:eastAsia="SimSun"/>
          <w:b w:val="0"/>
          <w:i w:val="0"/>
          <w:color w:val="000000"/>
          <w:sz w:val="21"/>
        </w:rPr>
        <w:t>等</w:t>
      </w:r>
      <w:r>
        <w:rPr>
          <w:rFonts w:ascii="TimesNewRomanPSMT" w:hAnsi="TimesNewRomanPSMT" w:eastAsia="TimesNewRomanPSMT"/>
          <w:b w:val="0"/>
          <w:i w:val="0"/>
          <w:color w:val="000000"/>
          <w:sz w:val="21"/>
        </w:rPr>
        <w:t>.</w:t>
      </w:r>
      <w:r>
        <w:rPr>
          <w:rFonts w:ascii="SimSun" w:hAnsi="SimSun" w:eastAsia="SimSun"/>
          <w:b w:val="0"/>
          <w:i w:val="0"/>
          <w:color w:val="000000"/>
          <w:sz w:val="21"/>
        </w:rPr>
        <w:t>地铁工程事故案例库建立与风险评估研究</w:t>
      </w:r>
      <w:r>
        <w:rPr>
          <w:rFonts w:ascii="TimesNewRomanPSMT" w:hAnsi="TimesNewRomanPSMT" w:eastAsia="TimesNewRomanPSMT"/>
          <w:b w:val="0"/>
          <w:i w:val="0"/>
          <w:color w:val="000000"/>
          <w:sz w:val="21"/>
        </w:rPr>
        <w:t>[J].</w:t>
      </w:r>
      <w:r>
        <w:rPr>
          <w:rFonts w:ascii="SimSun" w:hAnsi="SimSun" w:eastAsia="SimSun"/>
          <w:b w:val="0"/>
          <w:i w:val="0"/>
          <w:color w:val="000000"/>
          <w:sz w:val="21"/>
        </w:rPr>
        <w:t>都市快轨交通</w:t>
      </w:r>
      <w:r>
        <w:rPr>
          <w:rFonts w:ascii="TimesNewRomanPSMT" w:hAnsi="TimesNewRomanPSMT" w:eastAsia="TimesNewRomanPSMT"/>
          <w:b w:val="0"/>
          <w:i w:val="0"/>
          <w:color w:val="000000"/>
          <w:sz w:val="21"/>
        </w:rPr>
        <w:t xml:space="preserve">,2023,36(03):1-9. </w:t>
      </w:r>
      <w:r>
        <w:rPr>
          <w:rFonts w:ascii="TimesNewRomanPSMT" w:hAnsi="TimesNewRomanPSMT" w:eastAsia="TimesNewRomanPSMT"/>
          <w:b w:val="0"/>
          <w:i w:val="0"/>
          <w:color w:val="000000"/>
          <w:sz w:val="21"/>
        </w:rPr>
        <w:t>[66]</w:t>
      </w:r>
      <w:r>
        <w:rPr>
          <w:rFonts w:ascii="SimSun" w:hAnsi="SimSun" w:eastAsia="SimSun"/>
          <w:b w:val="0"/>
          <w:i w:val="0"/>
          <w:color w:val="000000"/>
          <w:sz w:val="21"/>
        </w:rPr>
        <w:t>张振海</w:t>
      </w:r>
      <w:r>
        <w:rPr>
          <w:rFonts w:ascii="TimesNewRomanPSMT" w:hAnsi="TimesNewRomanPSMT" w:eastAsia="TimesNewRomanPSMT"/>
          <w:b w:val="0"/>
          <w:i w:val="0"/>
          <w:color w:val="000000"/>
          <w:sz w:val="21"/>
        </w:rPr>
        <w:t>,</w:t>
      </w:r>
      <w:r>
        <w:rPr>
          <w:rFonts w:ascii="SimSun" w:hAnsi="SimSun" w:eastAsia="SimSun"/>
          <w:b w:val="0"/>
          <w:i w:val="0"/>
          <w:color w:val="000000"/>
          <w:sz w:val="21"/>
        </w:rPr>
        <w:t>李红亮</w:t>
      </w:r>
      <w:r>
        <w:rPr>
          <w:rFonts w:ascii="TimesNewRomanPSMT" w:hAnsi="TimesNewRomanPSMT" w:eastAsia="TimesNewRomanPSMT"/>
          <w:b w:val="0"/>
          <w:i w:val="0"/>
          <w:color w:val="000000"/>
          <w:sz w:val="21"/>
        </w:rPr>
        <w:t>,</w:t>
      </w:r>
      <w:r>
        <w:rPr>
          <w:rFonts w:ascii="SimSun" w:hAnsi="SimSun" w:eastAsia="SimSun"/>
          <w:b w:val="0"/>
          <w:i w:val="0"/>
          <w:color w:val="000000"/>
          <w:sz w:val="21"/>
        </w:rPr>
        <w:t>王晴雯</w:t>
      </w:r>
      <w:r>
        <w:rPr>
          <w:rFonts w:ascii="TimesNewRomanPSMT" w:hAnsi="TimesNewRomanPSMT" w:eastAsia="TimesNewRomanPSMT"/>
          <w:b w:val="0"/>
          <w:i w:val="0"/>
          <w:color w:val="000000"/>
          <w:sz w:val="21"/>
        </w:rPr>
        <w:t>,</w:t>
      </w:r>
      <w:r>
        <w:rPr>
          <w:rFonts w:ascii="SimSun" w:hAnsi="SimSun" w:eastAsia="SimSun"/>
          <w:b w:val="0"/>
          <w:i w:val="0"/>
          <w:color w:val="000000"/>
          <w:sz w:val="21"/>
        </w:rPr>
        <w:t>等</w:t>
      </w:r>
      <w:r>
        <w:rPr>
          <w:rFonts w:ascii="TimesNewRomanPSMT" w:hAnsi="TimesNewRomanPSMT" w:eastAsia="TimesNewRomanPSMT"/>
          <w:b w:val="0"/>
          <w:i w:val="0"/>
          <w:color w:val="000000"/>
          <w:sz w:val="21"/>
        </w:rPr>
        <w:t>.</w:t>
      </w:r>
      <w:r>
        <w:rPr>
          <w:rFonts w:ascii="SimSun" w:hAnsi="SimSun" w:eastAsia="SimSun"/>
          <w:b w:val="0"/>
          <w:i w:val="0"/>
          <w:color w:val="000000"/>
          <w:sz w:val="21"/>
        </w:rPr>
        <w:t>地铁应急预案知识本体建模及案例库的构建</w:t>
      </w:r>
      <w:r>
        <w:rPr>
          <w:rFonts w:ascii="TimesNewRomanPSMT" w:hAnsi="TimesNewRomanPSMT" w:eastAsia="TimesNewRomanPSMT"/>
          <w:b w:val="0"/>
          <w:i w:val="0"/>
          <w:color w:val="000000"/>
          <w:sz w:val="21"/>
        </w:rPr>
        <w:t>[J].</w:t>
      </w:r>
      <w:r>
        <w:rPr>
          <w:rFonts w:ascii="SimSun" w:hAnsi="SimSun" w:eastAsia="SimSun"/>
          <w:b w:val="0"/>
          <w:i w:val="0"/>
          <w:color w:val="000000"/>
          <w:sz w:val="21"/>
        </w:rPr>
        <w:t>城市轨道交通研</w:t>
      </w:r>
      <w:r>
        <w:rPr>
          <w:rFonts w:ascii="SimSun" w:hAnsi="SimSun" w:eastAsia="SimSun"/>
          <w:b w:val="0"/>
          <w:i w:val="0"/>
          <w:color w:val="000000"/>
          <w:sz w:val="21"/>
        </w:rPr>
        <w:t>究</w:t>
      </w:r>
      <w:r>
        <w:rPr>
          <w:rFonts w:ascii="TimesNewRomanPSMT" w:hAnsi="TimesNewRomanPSMT" w:eastAsia="TimesNewRomanPSMT"/>
          <w:b w:val="0"/>
          <w:i w:val="0"/>
          <w:color w:val="000000"/>
          <w:sz w:val="21"/>
        </w:rPr>
        <w:t>,2022,25(08):17-22.DOI:10.</w:t>
      </w:r>
    </w:p>
    <w:p>
      <w:pPr>
        <w:autoSpaceDN w:val="0"/>
        <w:tabs>
          <w:tab w:pos="1312" w:val="left"/>
        </w:tabs>
        <w:autoSpaceDE w:val="0"/>
        <w:widowControl/>
        <w:spacing w:line="420" w:lineRule="exact" w:before="0" w:after="0"/>
        <w:ind w:left="998" w:right="0" w:firstLine="0"/>
        <w:jc w:val="left"/>
      </w:pPr>
      <w:r>
        <w:rPr>
          <w:rFonts w:ascii="TimesNewRomanPSMT" w:hAnsi="TimesNewRomanPSMT" w:eastAsia="TimesNewRomanPSMT"/>
          <w:b w:val="0"/>
          <w:i w:val="0"/>
          <w:color w:val="000000"/>
          <w:sz w:val="21"/>
        </w:rPr>
        <w:t>[67]</w:t>
      </w:r>
      <w:r>
        <w:rPr>
          <w:rFonts w:ascii="SimSun" w:hAnsi="SimSun" w:eastAsia="SimSun"/>
          <w:b w:val="0"/>
          <w:i w:val="0"/>
          <w:color w:val="000000"/>
          <w:sz w:val="21"/>
        </w:rPr>
        <w:t>陈赟</w:t>
      </w:r>
      <w:r>
        <w:rPr>
          <w:rFonts w:ascii="TimesNewRomanPSMT" w:hAnsi="TimesNewRomanPSMT" w:eastAsia="TimesNewRomanPSMT"/>
          <w:b w:val="0"/>
          <w:i w:val="0"/>
          <w:color w:val="000000"/>
          <w:sz w:val="21"/>
        </w:rPr>
        <w:t>,</w:t>
      </w:r>
      <w:r>
        <w:rPr>
          <w:rFonts w:ascii="SimSun" w:hAnsi="SimSun" w:eastAsia="SimSun"/>
          <w:b w:val="0"/>
          <w:i w:val="0"/>
          <w:color w:val="000000"/>
          <w:sz w:val="21"/>
        </w:rPr>
        <w:t>陈玉斌</w:t>
      </w:r>
      <w:r>
        <w:rPr>
          <w:rFonts w:ascii="TimesNewRomanPSMT" w:hAnsi="TimesNewRomanPSMT" w:eastAsia="TimesNewRomanPSMT"/>
          <w:b w:val="0"/>
          <w:i w:val="0"/>
          <w:color w:val="000000"/>
          <w:sz w:val="21"/>
        </w:rPr>
        <w:t>,</w:t>
      </w:r>
      <w:r>
        <w:rPr>
          <w:rFonts w:ascii="SimSun" w:hAnsi="SimSun" w:eastAsia="SimSun"/>
          <w:b w:val="0"/>
          <w:i w:val="0"/>
          <w:color w:val="000000"/>
          <w:sz w:val="21"/>
        </w:rPr>
        <w:t>李晶晶</w:t>
      </w:r>
      <w:r>
        <w:rPr>
          <w:rFonts w:ascii="TimesNewRomanPSMT" w:hAnsi="TimesNewRomanPSMT" w:eastAsia="TimesNewRomanPSMT"/>
          <w:b w:val="0"/>
          <w:i w:val="0"/>
          <w:color w:val="000000"/>
          <w:sz w:val="21"/>
        </w:rPr>
        <w:t>,</w:t>
      </w:r>
      <w:r>
        <w:rPr>
          <w:rFonts w:ascii="SimSun" w:hAnsi="SimSun" w:eastAsia="SimSun"/>
          <w:b w:val="0"/>
          <w:i w:val="0"/>
          <w:color w:val="000000"/>
          <w:sz w:val="21"/>
        </w:rPr>
        <w:t>等</w:t>
      </w:r>
      <w:r>
        <w:rPr>
          <w:rFonts w:ascii="TimesNewRomanPSMT" w:hAnsi="TimesNewRomanPSMT" w:eastAsia="TimesNewRomanPSMT"/>
          <w:b w:val="0"/>
          <w:i w:val="0"/>
          <w:color w:val="000000"/>
          <w:sz w:val="21"/>
        </w:rPr>
        <w:t>.</w:t>
      </w:r>
      <w:r>
        <w:rPr>
          <w:rFonts w:ascii="SimSun" w:hAnsi="SimSun" w:eastAsia="SimSun"/>
          <w:b w:val="0"/>
          <w:i w:val="0"/>
          <w:color w:val="000000"/>
          <w:sz w:val="21"/>
        </w:rPr>
        <w:t>基于知识元表达的地铁隧道施工事故情景库设计</w:t>
      </w:r>
      <w:r>
        <w:rPr>
          <w:rFonts w:ascii="TimesNewRomanPSMT" w:hAnsi="TimesNewRomanPSMT" w:eastAsia="TimesNewRomanPSMT"/>
          <w:b w:val="0"/>
          <w:i w:val="0"/>
          <w:color w:val="000000"/>
          <w:sz w:val="21"/>
        </w:rPr>
        <w:t>[J].</w:t>
      </w:r>
      <w:r>
        <w:rPr>
          <w:rFonts w:ascii="SimSun" w:hAnsi="SimSun" w:eastAsia="SimSun"/>
          <w:b w:val="0"/>
          <w:i w:val="0"/>
          <w:color w:val="000000"/>
          <w:sz w:val="21"/>
        </w:rPr>
        <w:t>铁道科学与工程学</w:t>
      </w:r>
      <w:r>
        <w:rPr>
          <w:rFonts w:ascii="SimSun" w:hAnsi="SimSun" w:eastAsia="SimSun"/>
          <w:b w:val="0"/>
          <w:i w:val="0"/>
          <w:color w:val="000000"/>
          <w:sz w:val="21"/>
        </w:rPr>
        <w:t>报</w:t>
      </w:r>
      <w:r>
        <w:rPr>
          <w:rFonts w:ascii="TimesNewRomanPSMT" w:hAnsi="TimesNewRomanPSMT" w:eastAsia="TimesNewRomanPSMT"/>
          <w:b w:val="0"/>
          <w:i w:val="0"/>
          <w:color w:val="000000"/>
          <w:sz w:val="21"/>
        </w:rPr>
        <w:t>,2021,18(01):259-267.</w:t>
      </w:r>
    </w:p>
    <w:p>
      <w:pPr>
        <w:autoSpaceDN w:val="0"/>
        <w:autoSpaceDE w:val="0"/>
        <w:widowControl/>
        <w:spacing w:line="230" w:lineRule="exact" w:before="190" w:after="0"/>
        <w:ind w:left="998" w:right="0" w:firstLine="0"/>
        <w:jc w:val="left"/>
      </w:pPr>
      <w:r>
        <w:rPr>
          <w:rFonts w:ascii="TimesNewRomanPSMT" w:hAnsi="TimesNewRomanPSMT" w:eastAsia="TimesNewRomanPSMT"/>
          <w:b w:val="0"/>
          <w:i w:val="0"/>
          <w:color w:val="000000"/>
          <w:sz w:val="21"/>
        </w:rPr>
        <w:t>[68]</w:t>
      </w:r>
      <w:r>
        <w:rPr>
          <w:rFonts w:ascii="SimSun" w:hAnsi="SimSun" w:eastAsia="SimSun"/>
          <w:b w:val="0"/>
          <w:i w:val="0"/>
          <w:color w:val="000000"/>
          <w:sz w:val="21"/>
        </w:rPr>
        <w:t>张建设</w:t>
      </w:r>
      <w:r>
        <w:rPr>
          <w:rFonts w:ascii="TimesNewRomanPSMT" w:hAnsi="TimesNewRomanPSMT" w:eastAsia="TimesNewRomanPSMT"/>
          <w:b w:val="0"/>
          <w:i w:val="0"/>
          <w:color w:val="000000"/>
          <w:sz w:val="21"/>
        </w:rPr>
        <w:t>,</w:t>
      </w:r>
      <w:r>
        <w:rPr>
          <w:rFonts w:ascii="SimSun" w:hAnsi="SimSun" w:eastAsia="SimSun"/>
          <w:b w:val="0"/>
          <w:i w:val="0"/>
          <w:color w:val="000000"/>
          <w:sz w:val="21"/>
        </w:rPr>
        <w:t>黄艳龙</w:t>
      </w:r>
      <w:r>
        <w:rPr>
          <w:rFonts w:ascii="TimesNewRomanPSMT" w:hAnsi="TimesNewRomanPSMT" w:eastAsia="TimesNewRomanPSMT"/>
          <w:b w:val="0"/>
          <w:i w:val="0"/>
          <w:color w:val="000000"/>
          <w:sz w:val="21"/>
        </w:rPr>
        <w:t>,</w:t>
      </w:r>
      <w:r>
        <w:rPr>
          <w:rFonts w:ascii="SimSun" w:hAnsi="SimSun" w:eastAsia="SimSun"/>
          <w:b w:val="0"/>
          <w:i w:val="0"/>
          <w:color w:val="000000"/>
          <w:sz w:val="21"/>
        </w:rPr>
        <w:t>李瑚均</w:t>
      </w:r>
      <w:r>
        <w:rPr>
          <w:rFonts w:ascii="TimesNewRomanPSMT" w:hAnsi="TimesNewRomanPSMT" w:eastAsia="TimesNewRomanPSMT"/>
          <w:b w:val="0"/>
          <w:i w:val="0"/>
          <w:color w:val="000000"/>
          <w:sz w:val="21"/>
        </w:rPr>
        <w:t>,</w:t>
      </w:r>
      <w:r>
        <w:rPr>
          <w:rFonts w:ascii="SimSun" w:hAnsi="SimSun" w:eastAsia="SimSun"/>
          <w:b w:val="0"/>
          <w:i w:val="0"/>
          <w:color w:val="000000"/>
          <w:sz w:val="21"/>
        </w:rPr>
        <w:t>等</w:t>
      </w:r>
      <w:r>
        <w:rPr>
          <w:rFonts w:ascii="TimesNewRomanPSMT" w:hAnsi="TimesNewRomanPSMT" w:eastAsia="TimesNewRomanPSMT"/>
          <w:b w:val="0"/>
          <w:i w:val="0"/>
          <w:color w:val="000000"/>
          <w:sz w:val="21"/>
        </w:rPr>
        <w:t>.</w:t>
      </w:r>
      <w:r>
        <w:rPr>
          <w:rFonts w:ascii="SimSun" w:hAnsi="SimSun" w:eastAsia="SimSun"/>
          <w:b w:val="0"/>
          <w:i w:val="0"/>
          <w:color w:val="000000"/>
          <w:sz w:val="21"/>
        </w:rPr>
        <w:t>基于改进</w:t>
      </w:r>
      <w:r>
        <w:rPr>
          <w:rFonts w:ascii="TimesNewRomanPSMT" w:hAnsi="TimesNewRomanPSMT" w:eastAsia="TimesNewRomanPSMT"/>
          <w:b w:val="0"/>
          <w:i w:val="0"/>
          <w:color w:val="000000"/>
          <w:sz w:val="21"/>
        </w:rPr>
        <w:t>N-K</w:t>
      </w:r>
      <w:r>
        <w:rPr>
          <w:rFonts w:ascii="SimSun" w:hAnsi="SimSun" w:eastAsia="SimSun"/>
          <w:b w:val="0"/>
          <w:i w:val="0"/>
          <w:color w:val="000000"/>
          <w:sz w:val="21"/>
        </w:rPr>
        <w:t xml:space="preserve"> 模型的地铁盾构掘进安全风险耦合研究</w:t>
      </w:r>
      <w:r>
        <w:rPr>
          <w:rFonts w:ascii="TimesNewRomanPSMT" w:hAnsi="TimesNewRomanPSMT" w:eastAsia="TimesNewRomanPSMT"/>
          <w:b w:val="0"/>
          <w:i w:val="0"/>
          <w:color w:val="000000"/>
          <w:sz w:val="21"/>
        </w:rPr>
        <w:t>[J].</w:t>
      </w:r>
      <w:r>
        <w:rPr>
          <w:rFonts w:ascii="SimSun" w:hAnsi="SimSun" w:eastAsia="SimSun"/>
          <w:b w:val="0"/>
          <w:i w:val="0"/>
          <w:color w:val="000000"/>
          <w:sz w:val="21"/>
        </w:rPr>
        <w:t>中国安全科学学</w:t>
      </w:r>
    </w:p>
    <w:p>
      <w:pPr>
        <w:autoSpaceDN w:val="0"/>
        <w:autoSpaceDE w:val="0"/>
        <w:widowControl/>
        <w:spacing w:line="200" w:lineRule="exact" w:before="428" w:after="0"/>
        <w:ind w:left="0" w:right="4630" w:firstLine="0"/>
        <w:jc w:val="right"/>
      </w:pPr>
      <w:r>
        <w:rPr>
          <w:rFonts w:ascii="TimesNewRomanPS" w:hAnsi="TimesNewRomanPS" w:eastAsia="TimesNewRomanPS"/>
          <w:b/>
          <w:i w:val="0"/>
          <w:color w:val="000000"/>
          <w:sz w:val="18"/>
        </w:rPr>
        <w:t>79</w:t>
      </w:r>
    </w:p>
    <w:p>
      <w:pPr>
        <w:autoSpaceDN w:val="0"/>
        <w:tabs>
          <w:tab w:pos="1240" w:val="left"/>
        </w:tabs>
        <w:autoSpaceDE w:val="0"/>
        <w:widowControl/>
        <w:spacing w:line="240" w:lineRule="auto" w:before="376" w:after="0"/>
        <w:ind w:left="0" w:right="0" w:firstLine="0"/>
        <w:jc w:val="left"/>
      </w:pPr>
      <w:r>
        <w:drawing>
          <wp:inline xmlns:a="http://schemas.openxmlformats.org/drawingml/2006/main" xmlns:pic="http://schemas.openxmlformats.org/drawingml/2006/picture">
            <wp:extent cx="584200" cy="165100"/>
            <wp:docPr id="1582" name="Picture 158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583" name="Picture 158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72" w:right="1090" w:bottom="170" w:left="420" w:header="720" w:footer="720" w:gutter="0"/>
          <w:cols/>
          <w:docGrid w:linePitch="360"/>
        </w:sectPr>
      </w:pPr>
    </w:p>
    <w:p>
      <w:pPr>
        <w:autoSpaceDN w:val="0"/>
        <w:autoSpaceDE w:val="0"/>
        <w:widowControl/>
        <w:spacing w:line="220" w:lineRule="exact" w:before="0" w:after="554"/>
        <w:ind w:left="0" w:right="0"/>
      </w:pPr>
    </w:p>
    <w:p>
      <w:pPr>
        <w:autoSpaceDN w:val="0"/>
        <w:autoSpaceDE w:val="0"/>
        <w:widowControl/>
        <w:spacing w:line="230" w:lineRule="exact" w:before="0" w:after="0"/>
        <w:ind w:left="1312" w:right="0" w:firstLine="0"/>
        <w:jc w:val="left"/>
      </w:pPr>
      <w:r>
        <w:rPr>
          <w:rFonts w:ascii="SimSun" w:hAnsi="SimSun" w:eastAsia="SimSun"/>
          <w:b w:val="0"/>
          <w:i w:val="0"/>
          <w:color w:val="000000"/>
          <w:sz w:val="21"/>
        </w:rPr>
        <w:t>报</w:t>
      </w:r>
      <w:r>
        <w:rPr>
          <w:rFonts w:ascii="TimesNewRomanPSMT" w:hAnsi="TimesNewRomanPSMT" w:eastAsia="TimesNewRomanPSMT"/>
          <w:b w:val="0"/>
          <w:i w:val="0"/>
          <w:color w:val="000000"/>
          <w:sz w:val="21"/>
        </w:rPr>
        <w:t>,2024,34(02):67-75.</w:t>
      </w:r>
    </w:p>
    <w:p>
      <w:pPr>
        <w:autoSpaceDN w:val="0"/>
        <w:tabs>
          <w:tab w:pos="1312" w:val="left"/>
        </w:tabs>
        <w:autoSpaceDE w:val="0"/>
        <w:widowControl/>
        <w:spacing w:line="420" w:lineRule="exact" w:before="0" w:after="0"/>
        <w:ind w:left="998" w:right="0" w:firstLine="0"/>
        <w:jc w:val="left"/>
      </w:pPr>
      <w:r>
        <w:rPr>
          <w:rFonts w:ascii="TimesNewRomanPSMT" w:hAnsi="TimesNewRomanPSMT" w:eastAsia="TimesNewRomanPSMT"/>
          <w:b w:val="0"/>
          <w:i w:val="0"/>
          <w:color w:val="000000"/>
          <w:sz w:val="21"/>
        </w:rPr>
        <w:t>[69]</w:t>
      </w:r>
      <w:r>
        <w:rPr>
          <w:rFonts w:ascii="SimSun" w:hAnsi="SimSun" w:eastAsia="SimSun"/>
          <w:b w:val="0"/>
          <w:i w:val="0"/>
          <w:color w:val="000000"/>
          <w:sz w:val="21"/>
        </w:rPr>
        <w:t>李晔</w:t>
      </w:r>
      <w:r>
        <w:rPr>
          <w:rFonts w:ascii="TimesNewRomanPSMT" w:hAnsi="TimesNewRomanPSMT" w:eastAsia="TimesNewRomanPSMT"/>
          <w:b w:val="0"/>
          <w:i w:val="0"/>
          <w:color w:val="000000"/>
          <w:sz w:val="21"/>
        </w:rPr>
        <w:t>.</w:t>
      </w:r>
      <w:r>
        <w:rPr>
          <w:rFonts w:ascii="SimSun" w:hAnsi="SimSun" w:eastAsia="SimSun"/>
          <w:b w:val="0"/>
          <w:i w:val="0"/>
          <w:color w:val="000000"/>
          <w:sz w:val="21"/>
        </w:rPr>
        <w:t>富水砂层中地铁盾构隧道下穿既有铁路病害桥施工的风险分析及控制措施</w:t>
      </w:r>
      <w:r>
        <w:rPr>
          <w:rFonts w:ascii="TimesNewRomanPSMT" w:hAnsi="TimesNewRomanPSMT" w:eastAsia="TimesNewRomanPSMT"/>
          <w:b w:val="0"/>
          <w:i w:val="0"/>
          <w:color w:val="000000"/>
          <w:sz w:val="21"/>
        </w:rPr>
        <w:t>[J].</w:t>
      </w:r>
      <w:r>
        <w:rPr>
          <w:rFonts w:ascii="SimSun" w:hAnsi="SimSun" w:eastAsia="SimSun"/>
          <w:b w:val="0"/>
          <w:i w:val="0"/>
          <w:color w:val="000000"/>
          <w:sz w:val="21"/>
        </w:rPr>
        <w:t>城市轨道交通研</w:t>
      </w:r>
      <w:r>
        <w:rPr>
          <w:rFonts w:ascii="SimSun" w:hAnsi="SimSun" w:eastAsia="SimSun"/>
          <w:b w:val="0"/>
          <w:i w:val="0"/>
          <w:color w:val="000000"/>
          <w:sz w:val="21"/>
        </w:rPr>
        <w:t>究</w:t>
      </w:r>
      <w:r>
        <w:rPr>
          <w:rFonts w:ascii="TimesNewRomanPSMT" w:hAnsi="TimesNewRomanPSMT" w:eastAsia="TimesNewRomanPSMT"/>
          <w:b w:val="0"/>
          <w:i w:val="0"/>
          <w:color w:val="000000"/>
          <w:sz w:val="21"/>
        </w:rPr>
        <w:t>,2023,26(11):122-126.DOI:10.16037/j.1007-869x.2023.11.022.</w:t>
      </w:r>
    </w:p>
    <w:p>
      <w:pPr>
        <w:autoSpaceDN w:val="0"/>
        <w:tabs>
          <w:tab w:pos="1312" w:val="left"/>
        </w:tabs>
        <w:autoSpaceDE w:val="0"/>
        <w:widowControl/>
        <w:spacing w:line="420" w:lineRule="exact" w:before="0" w:after="0"/>
        <w:ind w:left="998" w:right="0" w:firstLine="0"/>
        <w:jc w:val="left"/>
      </w:pPr>
      <w:r>
        <w:rPr>
          <w:rFonts w:ascii="TimesNewRomanPSMT" w:hAnsi="TimesNewRomanPSMT" w:eastAsia="TimesNewRomanPSMT"/>
          <w:b w:val="0"/>
          <w:i w:val="0"/>
          <w:color w:val="000000"/>
          <w:sz w:val="21"/>
        </w:rPr>
        <w:t>[70]</w:t>
      </w:r>
      <w:r>
        <w:rPr>
          <w:rFonts w:ascii="SimSun" w:hAnsi="SimSun" w:eastAsia="SimSun"/>
          <w:b w:val="0"/>
          <w:i w:val="0"/>
          <w:color w:val="000000"/>
          <w:sz w:val="21"/>
        </w:rPr>
        <w:t>王体广</w:t>
      </w:r>
      <w:r>
        <w:rPr>
          <w:rFonts w:ascii="TimesNewRomanPSMT" w:hAnsi="TimesNewRomanPSMT" w:eastAsia="TimesNewRomanPSMT"/>
          <w:b w:val="0"/>
          <w:i w:val="0"/>
          <w:color w:val="000000"/>
          <w:sz w:val="21"/>
        </w:rPr>
        <w:t>.</w:t>
      </w:r>
      <w:r>
        <w:rPr>
          <w:rFonts w:ascii="SimSun" w:hAnsi="SimSun" w:eastAsia="SimSun"/>
          <w:b w:val="0"/>
          <w:i w:val="0"/>
          <w:color w:val="000000"/>
          <w:sz w:val="21"/>
        </w:rPr>
        <w:t>复杂环境下不同工法地铁结构多次穿越大型市政立交桥及挡墙影响分析</w:t>
      </w:r>
      <w:r>
        <w:rPr>
          <w:rFonts w:ascii="TimesNewRomanPSMT" w:hAnsi="TimesNewRomanPSMT" w:eastAsia="TimesNewRomanPSMT"/>
          <w:b w:val="0"/>
          <w:i w:val="0"/>
          <w:color w:val="000000"/>
          <w:sz w:val="21"/>
        </w:rPr>
        <w:t>[J].</w:t>
      </w:r>
      <w:r>
        <w:rPr>
          <w:rFonts w:ascii="SimSun" w:hAnsi="SimSun" w:eastAsia="SimSun"/>
          <w:b w:val="0"/>
          <w:i w:val="0"/>
          <w:color w:val="000000"/>
          <w:sz w:val="21"/>
        </w:rPr>
        <w:t>隧道建设</w:t>
      </w:r>
      <w:r>
        <w:rPr>
          <w:rFonts w:ascii="TimesNewRomanPSMT" w:hAnsi="TimesNewRomanPSMT" w:eastAsia="TimesNewRomanPSMT"/>
          <w:b w:val="0"/>
          <w:i w:val="0"/>
          <w:color w:val="000000"/>
          <w:sz w:val="21"/>
        </w:rPr>
        <w:t>(</w:t>
      </w:r>
      <w:r>
        <w:rPr>
          <w:rFonts w:ascii="SimSun" w:hAnsi="SimSun" w:eastAsia="SimSun"/>
          <w:b w:val="0"/>
          <w:i w:val="0"/>
          <w:color w:val="000000"/>
          <w:sz w:val="21"/>
        </w:rPr>
        <w:t>中英</w:t>
      </w:r>
      <w:r>
        <w:rPr>
          <w:rFonts w:ascii="SimSun" w:hAnsi="SimSun" w:eastAsia="SimSun"/>
          <w:b w:val="0"/>
          <w:i w:val="0"/>
          <w:color w:val="000000"/>
          <w:sz w:val="21"/>
        </w:rPr>
        <w:t>文</w:t>
      </w:r>
      <w:r>
        <w:rPr>
          <w:rFonts w:ascii="TimesNewRomanPSMT" w:hAnsi="TimesNewRomanPSMT" w:eastAsia="TimesNewRomanPSMT"/>
          <w:b w:val="0"/>
          <w:i w:val="0"/>
          <w:color w:val="000000"/>
          <w:sz w:val="21"/>
        </w:rPr>
        <w:t>),2023,43(S2):78-90.</w:t>
      </w:r>
    </w:p>
    <w:p>
      <w:pPr>
        <w:autoSpaceDN w:val="0"/>
        <w:tabs>
          <w:tab w:pos="1312" w:val="left"/>
        </w:tabs>
        <w:autoSpaceDE w:val="0"/>
        <w:widowControl/>
        <w:spacing w:line="420" w:lineRule="exact" w:before="0" w:after="0"/>
        <w:ind w:left="998" w:right="0" w:firstLine="0"/>
        <w:jc w:val="left"/>
      </w:pPr>
      <w:r>
        <w:rPr>
          <w:rFonts w:ascii="TimesNewRomanPSMT" w:hAnsi="TimesNewRomanPSMT" w:eastAsia="TimesNewRomanPSMT"/>
          <w:b w:val="0"/>
          <w:i w:val="0"/>
          <w:color w:val="000000"/>
          <w:sz w:val="21"/>
        </w:rPr>
        <w:t>[71]</w:t>
      </w:r>
      <w:r>
        <w:rPr>
          <w:rFonts w:ascii="SimSun" w:hAnsi="SimSun" w:eastAsia="SimSun"/>
          <w:b w:val="0"/>
          <w:i w:val="0"/>
          <w:color w:val="000000"/>
          <w:sz w:val="21"/>
        </w:rPr>
        <w:t>付鸿鑫</w:t>
      </w:r>
      <w:r>
        <w:rPr>
          <w:rFonts w:ascii="TimesNewRomanPSMT" w:hAnsi="TimesNewRomanPSMT" w:eastAsia="TimesNewRomanPSMT"/>
          <w:b w:val="0"/>
          <w:i w:val="0"/>
          <w:color w:val="000000"/>
          <w:sz w:val="21"/>
        </w:rPr>
        <w:t>,</w:t>
      </w:r>
      <w:r>
        <w:rPr>
          <w:rFonts w:ascii="SimSun" w:hAnsi="SimSun" w:eastAsia="SimSun"/>
          <w:b w:val="0"/>
          <w:i w:val="0"/>
          <w:color w:val="000000"/>
          <w:sz w:val="21"/>
        </w:rPr>
        <w:t>徐颖</w:t>
      </w:r>
      <w:r>
        <w:rPr>
          <w:rFonts w:ascii="TimesNewRomanPSMT" w:hAnsi="TimesNewRomanPSMT" w:eastAsia="TimesNewRomanPSMT"/>
          <w:b w:val="0"/>
          <w:i w:val="0"/>
          <w:color w:val="000000"/>
          <w:sz w:val="21"/>
        </w:rPr>
        <w:t>,</w:t>
      </w:r>
      <w:r>
        <w:rPr>
          <w:rFonts w:ascii="SimSun" w:hAnsi="SimSun" w:eastAsia="SimSun"/>
          <w:b w:val="0"/>
          <w:i w:val="0"/>
          <w:color w:val="000000"/>
          <w:sz w:val="21"/>
        </w:rPr>
        <w:t>程琳</w:t>
      </w:r>
      <w:r>
        <w:rPr>
          <w:rFonts w:ascii="TimesNewRomanPSMT" w:hAnsi="TimesNewRomanPSMT" w:eastAsia="TimesNewRomanPSMT"/>
          <w:b w:val="0"/>
          <w:i w:val="0"/>
          <w:color w:val="000000"/>
          <w:sz w:val="21"/>
        </w:rPr>
        <w:t>,</w:t>
      </w:r>
      <w:r>
        <w:rPr>
          <w:rFonts w:ascii="SimSun" w:hAnsi="SimSun" w:eastAsia="SimSun"/>
          <w:b w:val="0"/>
          <w:i w:val="0"/>
          <w:color w:val="000000"/>
          <w:sz w:val="21"/>
        </w:rPr>
        <w:t>等</w:t>
      </w:r>
      <w:r>
        <w:rPr>
          <w:rFonts w:ascii="TimesNewRomanPSMT" w:hAnsi="TimesNewRomanPSMT" w:eastAsia="TimesNewRomanPSMT"/>
          <w:b w:val="0"/>
          <w:i w:val="0"/>
          <w:color w:val="000000"/>
          <w:sz w:val="21"/>
        </w:rPr>
        <w:t>.</w:t>
      </w:r>
      <w:r>
        <w:rPr>
          <w:rFonts w:ascii="SimSun" w:hAnsi="SimSun" w:eastAsia="SimSun"/>
          <w:b w:val="0"/>
          <w:i w:val="0"/>
          <w:color w:val="000000"/>
          <w:sz w:val="21"/>
        </w:rPr>
        <w:t>基于熵值</w:t>
      </w:r>
      <w:r>
        <w:rPr>
          <w:rFonts w:ascii="TimesNewRomanPSMT" w:hAnsi="TimesNewRomanPSMT" w:eastAsia="TimesNewRomanPSMT"/>
          <w:b w:val="0"/>
          <w:i w:val="0"/>
          <w:color w:val="000000"/>
          <w:sz w:val="21"/>
        </w:rPr>
        <w:t>-G2</w:t>
      </w:r>
      <w:r>
        <w:rPr>
          <w:rFonts w:ascii="SimSun" w:hAnsi="SimSun" w:eastAsia="SimSun"/>
          <w:b w:val="0"/>
          <w:i w:val="0"/>
          <w:color w:val="000000"/>
          <w:sz w:val="21"/>
        </w:rPr>
        <w:t xml:space="preserve"> 法改进</w:t>
      </w:r>
      <w:r>
        <w:rPr>
          <w:rFonts w:ascii="TimesNewRomanPSMT" w:hAnsi="TimesNewRomanPSMT" w:eastAsia="TimesNewRomanPSMT"/>
          <w:b w:val="0"/>
          <w:i w:val="0"/>
          <w:color w:val="000000"/>
          <w:sz w:val="21"/>
        </w:rPr>
        <w:t>LEC</w:t>
      </w:r>
      <w:r>
        <w:rPr>
          <w:rFonts w:ascii="SimSun" w:hAnsi="SimSun" w:eastAsia="SimSun"/>
          <w:b w:val="0"/>
          <w:i w:val="0"/>
          <w:color w:val="000000"/>
          <w:sz w:val="21"/>
        </w:rPr>
        <w:t xml:space="preserve"> 法的地铁施工安全评价</w:t>
      </w:r>
      <w:r>
        <w:rPr>
          <w:rFonts w:ascii="TimesNewRomanPSMT" w:hAnsi="TimesNewRomanPSMT" w:eastAsia="TimesNewRomanPSMT"/>
          <w:b w:val="0"/>
          <w:i w:val="0"/>
          <w:color w:val="000000"/>
          <w:sz w:val="21"/>
        </w:rPr>
        <w:t>[J/OL].</w:t>
      </w:r>
      <w:r>
        <w:rPr>
          <w:rFonts w:ascii="SimSun" w:hAnsi="SimSun" w:eastAsia="SimSun"/>
          <w:b w:val="0"/>
          <w:i w:val="0"/>
          <w:color w:val="000000"/>
          <w:sz w:val="21"/>
        </w:rPr>
        <w:t>西安理工大学学报</w:t>
      </w:r>
      <w:r>
        <w:rPr>
          <w:rFonts w:ascii="TimesNewRomanPSMT" w:hAnsi="TimesNewRomanPSMT" w:eastAsia="TimesNewRomanPSMT"/>
          <w:b w:val="0"/>
          <w:i w:val="0"/>
          <w:color w:val="000000"/>
          <w:sz w:val="21"/>
        </w:rPr>
        <w:t>,1-</w:t>
      </w:r>
      <w:r>
        <w:rPr>
          <w:rFonts w:ascii="TimesNewRomanPSMT" w:hAnsi="TimesNewRomanPSMT" w:eastAsia="TimesNewRomanPSMT"/>
          <w:b w:val="0"/>
          <w:i w:val="0"/>
          <w:color w:val="000000"/>
          <w:sz w:val="21"/>
        </w:rPr>
        <w:t>9[2024-04-16].</w:t>
      </w:r>
    </w:p>
    <w:p>
      <w:pPr>
        <w:autoSpaceDN w:val="0"/>
        <w:tabs>
          <w:tab w:pos="1312" w:val="left"/>
        </w:tabs>
        <w:autoSpaceDE w:val="0"/>
        <w:widowControl/>
        <w:spacing w:line="420" w:lineRule="exact" w:before="0" w:after="0"/>
        <w:ind w:left="998" w:right="0" w:firstLine="0"/>
        <w:jc w:val="left"/>
      </w:pPr>
      <w:r>
        <w:rPr>
          <w:rFonts w:ascii="TimesNewRomanPSMT" w:hAnsi="TimesNewRomanPSMT" w:eastAsia="TimesNewRomanPSMT"/>
          <w:b w:val="0"/>
          <w:i w:val="0"/>
          <w:color w:val="000000"/>
          <w:sz w:val="21"/>
        </w:rPr>
        <w:t>[72]</w:t>
      </w:r>
      <w:r>
        <w:rPr>
          <w:rFonts w:ascii="SimSun" w:hAnsi="SimSun" w:eastAsia="SimSun"/>
          <w:b w:val="0"/>
          <w:i w:val="0"/>
          <w:color w:val="000000"/>
          <w:sz w:val="21"/>
        </w:rPr>
        <w:t>吴昊</w:t>
      </w:r>
      <w:r>
        <w:rPr>
          <w:rFonts w:ascii="TimesNewRomanPSMT" w:hAnsi="TimesNewRomanPSMT" w:eastAsia="TimesNewRomanPSMT"/>
          <w:b w:val="0"/>
          <w:i w:val="0"/>
          <w:color w:val="000000"/>
          <w:sz w:val="21"/>
        </w:rPr>
        <w:t>.</w:t>
      </w:r>
      <w:r>
        <w:rPr>
          <w:rFonts w:ascii="SimSun" w:hAnsi="SimSun" w:eastAsia="SimSun"/>
          <w:b w:val="0"/>
          <w:i w:val="0"/>
          <w:color w:val="000000"/>
          <w:sz w:val="21"/>
        </w:rPr>
        <w:t>青岛地铁</w:t>
      </w:r>
      <w:r>
        <w:rPr>
          <w:rFonts w:ascii="TimesNewRomanPSMT" w:hAnsi="TimesNewRomanPSMT" w:eastAsia="TimesNewRomanPSMT"/>
          <w:b w:val="0"/>
          <w:i w:val="0"/>
          <w:color w:val="000000"/>
          <w:sz w:val="21"/>
        </w:rPr>
        <w:t>8</w:t>
      </w:r>
      <w:r>
        <w:rPr>
          <w:rFonts w:ascii="SimSun" w:hAnsi="SimSun" w:eastAsia="SimSun"/>
          <w:b w:val="0"/>
          <w:i w:val="0"/>
          <w:color w:val="000000"/>
          <w:sz w:val="21"/>
        </w:rPr>
        <w:t xml:space="preserve"> 号线复杂环境长大过海隧道设计关键技术</w:t>
      </w:r>
      <w:r>
        <w:rPr>
          <w:rFonts w:ascii="TimesNewRomanPSMT" w:hAnsi="TimesNewRomanPSMT" w:eastAsia="TimesNewRomanPSMT"/>
          <w:b w:val="0"/>
          <w:i w:val="0"/>
          <w:color w:val="000000"/>
          <w:sz w:val="21"/>
        </w:rPr>
        <w:t>[J].</w:t>
      </w:r>
      <w:r>
        <w:rPr>
          <w:rFonts w:ascii="SimSun" w:hAnsi="SimSun" w:eastAsia="SimSun"/>
          <w:b w:val="0"/>
          <w:i w:val="0"/>
          <w:color w:val="000000"/>
          <w:sz w:val="21"/>
        </w:rPr>
        <w:t>城市轨道交通研究</w:t>
      </w:r>
      <w:r>
        <w:rPr>
          <w:rFonts w:ascii="TimesNewRomanPSMT" w:hAnsi="TimesNewRomanPSMT" w:eastAsia="TimesNewRomanPSMT"/>
          <w:b w:val="0"/>
          <w:i w:val="0"/>
          <w:color w:val="000000"/>
          <w:sz w:val="21"/>
        </w:rPr>
        <w:t>,2023,26(07):165-</w:t>
      </w:r>
      <w:r>
        <w:rPr>
          <w:rFonts w:ascii="TimesNewRomanPSMT" w:hAnsi="TimesNewRomanPSMT" w:eastAsia="TimesNewRomanPSMT"/>
          <w:b w:val="0"/>
          <w:i w:val="0"/>
          <w:color w:val="000000"/>
          <w:sz w:val="21"/>
        </w:rPr>
        <w:t>171.</w:t>
      </w:r>
    </w:p>
    <w:p>
      <w:pPr>
        <w:autoSpaceDN w:val="0"/>
        <w:autoSpaceDE w:val="0"/>
        <w:widowControl/>
        <w:spacing w:line="230" w:lineRule="exact" w:before="190" w:after="0"/>
        <w:ind w:left="998" w:right="0" w:firstLine="0"/>
        <w:jc w:val="left"/>
      </w:pPr>
      <w:r>
        <w:rPr>
          <w:rFonts w:ascii="TimesNewRomanPSMT" w:hAnsi="TimesNewRomanPSMT" w:eastAsia="TimesNewRomanPSMT"/>
          <w:b w:val="0"/>
          <w:i w:val="0"/>
          <w:color w:val="000000"/>
          <w:sz w:val="21"/>
        </w:rPr>
        <w:t>[73]</w:t>
      </w:r>
      <w:r>
        <w:rPr>
          <w:rFonts w:ascii="SimSun" w:hAnsi="SimSun" w:eastAsia="SimSun"/>
          <w:b w:val="0"/>
          <w:i w:val="0"/>
          <w:color w:val="000000"/>
          <w:sz w:val="21"/>
        </w:rPr>
        <w:t>王秀红</w:t>
      </w:r>
      <w:r>
        <w:rPr>
          <w:rFonts w:ascii="TimesNewRomanPSMT" w:hAnsi="TimesNewRomanPSMT" w:eastAsia="TimesNewRomanPSMT"/>
          <w:b w:val="0"/>
          <w:i w:val="0"/>
          <w:color w:val="000000"/>
          <w:sz w:val="21"/>
        </w:rPr>
        <w:t>.</w:t>
      </w:r>
      <w:r>
        <w:rPr>
          <w:rFonts w:ascii="SimSun" w:hAnsi="SimSun" w:eastAsia="SimSun"/>
          <w:b w:val="0"/>
          <w:i w:val="0"/>
          <w:color w:val="000000"/>
          <w:sz w:val="21"/>
        </w:rPr>
        <w:t>地铁盾构法隧道下穿既有建筑物安全风险评估</w:t>
      </w:r>
      <w:r>
        <w:rPr>
          <w:rFonts w:ascii="TimesNewRomanPSMT" w:hAnsi="TimesNewRomanPSMT" w:eastAsia="TimesNewRomanPSMT"/>
          <w:b w:val="0"/>
          <w:i w:val="0"/>
          <w:color w:val="000000"/>
          <w:sz w:val="21"/>
        </w:rPr>
        <w:t>[J].</w:t>
      </w:r>
      <w:r>
        <w:rPr>
          <w:rFonts w:ascii="SimSun" w:hAnsi="SimSun" w:eastAsia="SimSun"/>
          <w:b w:val="0"/>
          <w:i w:val="0"/>
          <w:color w:val="000000"/>
          <w:sz w:val="21"/>
        </w:rPr>
        <w:t>建筑结构</w:t>
      </w:r>
      <w:r>
        <w:rPr>
          <w:rFonts w:ascii="TimesNewRomanPSMT" w:hAnsi="TimesNewRomanPSMT" w:eastAsia="TimesNewRomanPSMT"/>
          <w:b w:val="0"/>
          <w:i w:val="0"/>
          <w:color w:val="000000"/>
          <w:sz w:val="21"/>
        </w:rPr>
        <w:t>,2023,53(06):156.</w:t>
      </w:r>
    </w:p>
    <w:p>
      <w:pPr>
        <w:autoSpaceDN w:val="0"/>
        <w:tabs>
          <w:tab w:pos="1312" w:val="left"/>
        </w:tabs>
        <w:autoSpaceDE w:val="0"/>
        <w:widowControl/>
        <w:spacing w:line="420" w:lineRule="exact" w:before="0" w:after="0"/>
        <w:ind w:left="998" w:right="0" w:firstLine="0"/>
        <w:jc w:val="left"/>
      </w:pPr>
      <w:r>
        <w:rPr>
          <w:rFonts w:ascii="TimesNewRomanPSMT" w:hAnsi="TimesNewRomanPSMT" w:eastAsia="TimesNewRomanPSMT"/>
          <w:b w:val="0"/>
          <w:i w:val="0"/>
          <w:color w:val="000000"/>
          <w:sz w:val="21"/>
        </w:rPr>
        <w:t>[74]</w:t>
      </w:r>
      <w:r>
        <w:rPr>
          <w:rFonts w:ascii="SimSun" w:hAnsi="SimSun" w:eastAsia="SimSun"/>
          <w:b w:val="0"/>
          <w:i w:val="0"/>
          <w:color w:val="000000"/>
          <w:sz w:val="21"/>
        </w:rPr>
        <w:t>徐青</w:t>
      </w:r>
      <w:r>
        <w:rPr>
          <w:rFonts w:ascii="TimesNewRomanPSMT" w:hAnsi="TimesNewRomanPSMT" w:eastAsia="TimesNewRomanPSMT"/>
          <w:b w:val="0"/>
          <w:i w:val="0"/>
          <w:color w:val="000000"/>
          <w:sz w:val="21"/>
        </w:rPr>
        <w:t>,</w:t>
      </w:r>
      <w:r>
        <w:rPr>
          <w:rFonts w:ascii="SimSun" w:hAnsi="SimSun" w:eastAsia="SimSun"/>
          <w:b w:val="0"/>
          <w:i w:val="0"/>
          <w:color w:val="000000"/>
          <w:sz w:val="21"/>
        </w:rPr>
        <w:t>何松</w:t>
      </w:r>
      <w:r>
        <w:rPr>
          <w:rFonts w:ascii="TimesNewRomanPSMT" w:hAnsi="TimesNewRomanPSMT" w:eastAsia="TimesNewRomanPSMT"/>
          <w:b w:val="0"/>
          <w:i w:val="0"/>
          <w:color w:val="000000"/>
          <w:sz w:val="21"/>
        </w:rPr>
        <w:t>,</w:t>
      </w:r>
      <w:r>
        <w:rPr>
          <w:rFonts w:ascii="SimSun" w:hAnsi="SimSun" w:eastAsia="SimSun"/>
          <w:b w:val="0"/>
          <w:i w:val="0"/>
          <w:color w:val="000000"/>
          <w:sz w:val="21"/>
        </w:rPr>
        <w:t>魏可可</w:t>
      </w:r>
      <w:r>
        <w:rPr>
          <w:rFonts w:ascii="TimesNewRomanPSMT" w:hAnsi="TimesNewRomanPSMT" w:eastAsia="TimesNewRomanPSMT"/>
          <w:b w:val="0"/>
          <w:i w:val="0"/>
          <w:color w:val="000000"/>
          <w:sz w:val="21"/>
        </w:rPr>
        <w:t>,</w:t>
      </w:r>
      <w:r>
        <w:rPr>
          <w:rFonts w:ascii="SimSun" w:hAnsi="SimSun" w:eastAsia="SimSun"/>
          <w:b w:val="0"/>
          <w:i w:val="0"/>
          <w:color w:val="000000"/>
          <w:sz w:val="21"/>
        </w:rPr>
        <w:t>等</w:t>
      </w:r>
      <w:r>
        <w:rPr>
          <w:rFonts w:ascii="TimesNewRomanPSMT" w:hAnsi="TimesNewRomanPSMT" w:eastAsia="TimesNewRomanPSMT"/>
          <w:b w:val="0"/>
          <w:i w:val="0"/>
          <w:color w:val="000000"/>
          <w:sz w:val="21"/>
        </w:rPr>
        <w:t>.</w:t>
      </w:r>
      <w:r>
        <w:rPr>
          <w:rFonts w:ascii="SimSun" w:hAnsi="SimSun" w:eastAsia="SimSun"/>
          <w:b w:val="0"/>
          <w:i w:val="0"/>
          <w:color w:val="000000"/>
          <w:sz w:val="21"/>
        </w:rPr>
        <w:t>基于复杂网络理论的地铁深基坑施工事故致因研究</w:t>
      </w:r>
      <w:r>
        <w:rPr>
          <w:rFonts w:ascii="TimesNewRomanPSMT" w:hAnsi="TimesNewRomanPSMT" w:eastAsia="TimesNewRomanPSMT"/>
          <w:b w:val="0"/>
          <w:i w:val="0"/>
          <w:color w:val="000000"/>
          <w:sz w:val="21"/>
        </w:rPr>
        <w:t>[J].</w:t>
      </w:r>
      <w:r>
        <w:rPr>
          <w:rFonts w:ascii="SimSun" w:hAnsi="SimSun" w:eastAsia="SimSun"/>
          <w:b w:val="0"/>
          <w:i w:val="0"/>
          <w:color w:val="000000"/>
          <w:sz w:val="21"/>
        </w:rPr>
        <w:t>安全与环境工</w:t>
      </w:r>
      <w:r>
        <w:rPr>
          <w:rFonts w:ascii="SimSun" w:hAnsi="SimSun" w:eastAsia="SimSun"/>
          <w:b w:val="0"/>
          <w:i w:val="0"/>
          <w:color w:val="000000"/>
          <w:sz w:val="21"/>
        </w:rPr>
        <w:t>程</w:t>
      </w:r>
      <w:r>
        <w:rPr>
          <w:rFonts w:ascii="TimesNewRomanPSMT" w:hAnsi="TimesNewRomanPSMT" w:eastAsia="TimesNewRomanPSMT"/>
          <w:b w:val="0"/>
          <w:i w:val="0"/>
          <w:color w:val="000000"/>
          <w:sz w:val="21"/>
        </w:rPr>
        <w:t>,2017,24(01):152-157+161.</w:t>
      </w:r>
    </w:p>
    <w:p>
      <w:pPr>
        <w:autoSpaceDN w:val="0"/>
        <w:autoSpaceDE w:val="0"/>
        <w:widowControl/>
        <w:spacing w:line="230" w:lineRule="exact" w:before="190" w:after="0"/>
        <w:ind w:left="998" w:right="0" w:firstLine="0"/>
        <w:jc w:val="left"/>
      </w:pPr>
      <w:r>
        <w:rPr>
          <w:rFonts w:ascii="TimesNewRomanPSMT" w:hAnsi="TimesNewRomanPSMT" w:eastAsia="TimesNewRomanPSMT"/>
          <w:b w:val="0"/>
          <w:i w:val="0"/>
          <w:color w:val="000000"/>
          <w:sz w:val="21"/>
        </w:rPr>
        <w:t>[75]</w:t>
      </w:r>
      <w:r>
        <w:rPr>
          <w:rFonts w:ascii="SimSun" w:hAnsi="SimSun" w:eastAsia="SimSun"/>
          <w:b w:val="0"/>
          <w:i w:val="0"/>
          <w:color w:val="000000"/>
          <w:sz w:val="21"/>
        </w:rPr>
        <w:t>许娜</w:t>
      </w:r>
      <w:r>
        <w:rPr>
          <w:rFonts w:ascii="TimesNewRomanPSMT" w:hAnsi="TimesNewRomanPSMT" w:eastAsia="TimesNewRomanPSMT"/>
          <w:b w:val="0"/>
          <w:i w:val="0"/>
          <w:color w:val="000000"/>
          <w:sz w:val="21"/>
        </w:rPr>
        <w:t>.</w:t>
      </w:r>
      <w:r>
        <w:rPr>
          <w:rFonts w:ascii="SimSun" w:hAnsi="SimSun" w:eastAsia="SimSun"/>
          <w:b w:val="0"/>
          <w:i w:val="0"/>
          <w:color w:val="000000"/>
          <w:sz w:val="21"/>
        </w:rPr>
        <w:t>基于数据挖掘的城市轨道交通建设项目安全风险传递研究</w:t>
      </w:r>
      <w:r>
        <w:rPr>
          <w:rFonts w:ascii="TimesNewRomanPSMT" w:hAnsi="TimesNewRomanPSMT" w:eastAsia="TimesNewRomanPSMT"/>
          <w:b w:val="0"/>
          <w:i w:val="0"/>
          <w:color w:val="000000"/>
          <w:sz w:val="21"/>
        </w:rPr>
        <w:t>[D].</w:t>
      </w:r>
      <w:r>
        <w:rPr>
          <w:rFonts w:ascii="SimSun" w:hAnsi="SimSun" w:eastAsia="SimSun"/>
          <w:b w:val="0"/>
          <w:i w:val="0"/>
          <w:color w:val="000000"/>
          <w:sz w:val="21"/>
        </w:rPr>
        <w:t>中国矿业大学</w:t>
      </w:r>
      <w:r>
        <w:rPr>
          <w:rFonts w:ascii="TimesNewRomanPSMT" w:hAnsi="TimesNewRomanPSMT" w:eastAsia="TimesNewRomanPSMT"/>
          <w:b w:val="0"/>
          <w:i w:val="0"/>
          <w:color w:val="000000"/>
          <w:sz w:val="21"/>
        </w:rPr>
        <w:t>,2018.</w:t>
      </w:r>
    </w:p>
    <w:p>
      <w:pPr>
        <w:autoSpaceDN w:val="0"/>
        <w:tabs>
          <w:tab w:pos="1312" w:val="left"/>
        </w:tabs>
        <w:autoSpaceDE w:val="0"/>
        <w:widowControl/>
        <w:spacing w:line="420" w:lineRule="exact" w:before="0" w:after="0"/>
        <w:ind w:left="998" w:right="0" w:firstLine="0"/>
        <w:jc w:val="left"/>
      </w:pPr>
      <w:r>
        <w:rPr>
          <w:rFonts w:ascii="TimesNewRomanPSMT" w:hAnsi="TimesNewRomanPSMT" w:eastAsia="TimesNewRomanPSMT"/>
          <w:b w:val="0"/>
          <w:i w:val="0"/>
          <w:color w:val="000000"/>
          <w:sz w:val="21"/>
        </w:rPr>
        <w:t xml:space="preserve">[76]Nejatyan E ,Sarvari H ,Hosseini A S, et al.Determining the Factors Influencing Construction Project </w:t>
      </w:r>
      <w:r>
        <w:rPr>
          <w:rFonts w:ascii="TimesNewRomanPSMT" w:hAnsi="TimesNewRomanPSMT" w:eastAsia="TimesNewRomanPSMT"/>
          <w:b w:val="0"/>
          <w:i w:val="0"/>
          <w:color w:val="000000"/>
          <w:sz w:val="21"/>
        </w:rPr>
        <w:t xml:space="preserve">Management Performance Improvement through Earned Value-Based Value Engineering Strategy: A </w:t>
      </w:r>
      <w:r>
        <w:rPr>
          <w:rFonts w:ascii="TimesNewRomanPSMT" w:hAnsi="TimesNewRomanPSMT" w:eastAsia="TimesNewRomanPSMT"/>
          <w:b w:val="0"/>
          <w:i w:val="0"/>
          <w:color w:val="000000"/>
          <w:sz w:val="21"/>
        </w:rPr>
        <w:t xml:space="preserve">Delphi-Based Survey[J].Buildings,2023,13(8): </w:t>
      </w:r>
      <w:r>
        <w:br/>
      </w:r>
      <w:r>
        <w:rPr>
          <w:rFonts w:ascii="TimesNewRomanPSMT" w:hAnsi="TimesNewRomanPSMT" w:eastAsia="TimesNewRomanPSMT"/>
          <w:b w:val="0"/>
          <w:i w:val="0"/>
          <w:color w:val="000000"/>
          <w:sz w:val="21"/>
        </w:rPr>
        <w:t>[77]</w:t>
      </w:r>
      <w:r>
        <w:rPr>
          <w:rFonts w:ascii="SimSun" w:hAnsi="SimSun" w:eastAsia="SimSun"/>
          <w:b w:val="0"/>
          <w:i w:val="0"/>
          <w:color w:val="000000"/>
          <w:sz w:val="21"/>
        </w:rPr>
        <w:t>李志瑶</w:t>
      </w:r>
      <w:r>
        <w:rPr>
          <w:rFonts w:ascii="TimesNewRomanPSMT" w:hAnsi="TimesNewRomanPSMT" w:eastAsia="TimesNewRomanPSMT"/>
          <w:b w:val="0"/>
          <w:i w:val="0"/>
          <w:color w:val="000000"/>
          <w:sz w:val="21"/>
        </w:rPr>
        <w:t>,</w:t>
      </w:r>
      <w:r>
        <w:rPr>
          <w:rFonts w:ascii="SimSun" w:hAnsi="SimSun" w:eastAsia="SimSun"/>
          <w:b w:val="0"/>
          <w:i w:val="0"/>
          <w:color w:val="000000"/>
          <w:sz w:val="21"/>
        </w:rPr>
        <w:t>宗芳</w:t>
      </w:r>
      <w:r>
        <w:rPr>
          <w:rFonts w:ascii="TimesNewRomanPSMT" w:hAnsi="TimesNewRomanPSMT" w:eastAsia="TimesNewRomanPSMT"/>
          <w:b w:val="0"/>
          <w:i w:val="0"/>
          <w:color w:val="000000"/>
          <w:sz w:val="21"/>
        </w:rPr>
        <w:t>,</w:t>
      </w:r>
      <w:r>
        <w:rPr>
          <w:rFonts w:ascii="SimSun" w:hAnsi="SimSun" w:eastAsia="SimSun"/>
          <w:b w:val="0"/>
          <w:i w:val="0"/>
          <w:color w:val="000000"/>
          <w:sz w:val="21"/>
        </w:rPr>
        <w:t>张屹山</w:t>
      </w:r>
      <w:r>
        <w:rPr>
          <w:rFonts w:ascii="TimesNewRomanPSMT" w:hAnsi="TimesNewRomanPSMT" w:eastAsia="TimesNewRomanPSMT"/>
          <w:b w:val="0"/>
          <w:i w:val="0"/>
          <w:color w:val="000000"/>
          <w:sz w:val="21"/>
        </w:rPr>
        <w:t>.</w:t>
      </w:r>
      <w:r>
        <w:rPr>
          <w:rFonts w:ascii="SimSun" w:hAnsi="SimSun" w:eastAsia="SimSun"/>
          <w:b w:val="0"/>
          <w:i w:val="0"/>
          <w:color w:val="000000"/>
          <w:sz w:val="21"/>
        </w:rPr>
        <w:t>贝叶斯网络推理分析的团树传播算法</w:t>
      </w:r>
      <w:r>
        <w:rPr>
          <w:rFonts w:ascii="TimesNewRomanPSMT" w:hAnsi="TimesNewRomanPSMT" w:eastAsia="TimesNewRomanPSMT"/>
          <w:b w:val="0"/>
          <w:i w:val="0"/>
          <w:color w:val="000000"/>
          <w:sz w:val="21"/>
        </w:rPr>
        <w:t>——</w:t>
      </w:r>
      <w:r>
        <w:rPr>
          <w:rFonts w:ascii="SimSun" w:hAnsi="SimSun" w:eastAsia="SimSun"/>
          <w:b w:val="0"/>
          <w:i w:val="0"/>
          <w:color w:val="000000"/>
          <w:sz w:val="21"/>
        </w:rPr>
        <w:t>以停车行为分析为例</w:t>
      </w:r>
      <w:r>
        <w:rPr>
          <w:rFonts w:ascii="TimesNewRomanPSMT" w:hAnsi="TimesNewRomanPSMT" w:eastAsia="TimesNewRomanPSMT"/>
          <w:b w:val="0"/>
          <w:i w:val="0"/>
          <w:color w:val="000000"/>
          <w:sz w:val="21"/>
        </w:rPr>
        <w:t>[J].</w:t>
      </w:r>
      <w:r>
        <w:rPr>
          <w:rFonts w:ascii="SimSun" w:hAnsi="SimSun" w:eastAsia="SimSun"/>
          <w:b w:val="0"/>
          <w:i w:val="0"/>
          <w:color w:val="000000"/>
          <w:sz w:val="21"/>
        </w:rPr>
        <w:t>长春大学学</w:t>
      </w:r>
      <w:r>
        <w:rPr>
          <w:rFonts w:ascii="SimSun" w:hAnsi="SimSun" w:eastAsia="SimSun"/>
          <w:b w:val="0"/>
          <w:i w:val="0"/>
          <w:color w:val="000000"/>
          <w:sz w:val="21"/>
        </w:rPr>
        <w:t>报</w:t>
      </w:r>
      <w:r>
        <w:rPr>
          <w:rFonts w:ascii="TimesNewRomanPSMT" w:hAnsi="TimesNewRomanPSMT" w:eastAsia="TimesNewRomanPSMT"/>
          <w:b w:val="0"/>
          <w:i w:val="0"/>
          <w:color w:val="000000"/>
          <w:sz w:val="21"/>
        </w:rPr>
        <w:t>,2012,22(05):505-509.</w:t>
      </w:r>
    </w:p>
    <w:p>
      <w:pPr>
        <w:autoSpaceDN w:val="0"/>
        <w:tabs>
          <w:tab w:pos="1312" w:val="left"/>
        </w:tabs>
        <w:autoSpaceDE w:val="0"/>
        <w:widowControl/>
        <w:spacing w:line="420" w:lineRule="exact" w:before="0" w:after="0"/>
        <w:ind w:left="998" w:right="0" w:firstLine="0"/>
        <w:jc w:val="left"/>
      </w:pPr>
      <w:r>
        <w:rPr>
          <w:rFonts w:ascii="TimesNewRomanPSMT" w:hAnsi="TimesNewRomanPSMT" w:eastAsia="TimesNewRomanPSMT"/>
          <w:b w:val="0"/>
          <w:i w:val="0"/>
          <w:color w:val="000000"/>
          <w:sz w:val="21"/>
        </w:rPr>
        <w:t>[78]</w:t>
      </w:r>
      <w:r>
        <w:rPr>
          <w:rFonts w:ascii="SimSun" w:hAnsi="SimSun" w:eastAsia="SimSun"/>
          <w:b w:val="0"/>
          <w:i w:val="0"/>
          <w:color w:val="000000"/>
          <w:sz w:val="21"/>
        </w:rPr>
        <w:t xml:space="preserve"> 卢鑫月</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许成顺</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侯本伟等</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基于动态贝叶斯网络的地铁隧道施工风险评估</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岩土工程学</w:t>
      </w:r>
      <w:r>
        <w:rPr>
          <w:rFonts w:ascii="SimSun" w:hAnsi="SimSun" w:eastAsia="SimSun"/>
          <w:b w:val="0"/>
          <w:i w:val="0"/>
          <w:color w:val="000000"/>
          <w:sz w:val="21"/>
        </w:rPr>
        <w:t>报</w:t>
      </w:r>
      <w:r>
        <w:rPr>
          <w:rFonts w:ascii="TimesNewRomanPSMT" w:hAnsi="TimesNewRomanPSMT" w:eastAsia="TimesNewRomanPSMT"/>
          <w:b w:val="0"/>
          <w:i w:val="0"/>
          <w:color w:val="000000"/>
          <w:sz w:val="21"/>
        </w:rPr>
        <w:t>,2022,44(03):492-501.</w:t>
      </w:r>
    </w:p>
    <w:p>
      <w:pPr>
        <w:autoSpaceDN w:val="0"/>
        <w:tabs>
          <w:tab w:pos="1312" w:val="left"/>
        </w:tabs>
        <w:autoSpaceDE w:val="0"/>
        <w:widowControl/>
        <w:spacing w:line="420" w:lineRule="exact" w:before="0" w:after="0"/>
        <w:ind w:left="998" w:right="0" w:firstLine="0"/>
        <w:jc w:val="left"/>
      </w:pPr>
      <w:r>
        <w:rPr>
          <w:rFonts w:ascii="TimesNewRomanPSMT" w:hAnsi="TimesNewRomanPSMT" w:eastAsia="TimesNewRomanPSMT"/>
          <w:b w:val="0"/>
          <w:i w:val="0"/>
          <w:color w:val="000000"/>
          <w:sz w:val="21"/>
        </w:rPr>
        <w:t>[79]</w:t>
      </w:r>
      <w:r>
        <w:rPr>
          <w:rFonts w:ascii="SimSun" w:hAnsi="SimSun" w:eastAsia="SimSun"/>
          <w:b w:val="0"/>
          <w:i w:val="0"/>
          <w:color w:val="000000"/>
          <w:sz w:val="21"/>
        </w:rPr>
        <w:t>曹鹏</w:t>
      </w:r>
      <w:r>
        <w:rPr>
          <w:rFonts w:ascii="TimesNewRomanPSMT" w:hAnsi="TimesNewRomanPSMT" w:eastAsia="TimesNewRomanPSMT"/>
          <w:b w:val="0"/>
          <w:i w:val="0"/>
          <w:color w:val="000000"/>
          <w:sz w:val="21"/>
        </w:rPr>
        <w:t>,</w:t>
      </w:r>
      <w:r>
        <w:rPr>
          <w:rFonts w:ascii="SimSun" w:hAnsi="SimSun" w:eastAsia="SimSun"/>
          <w:b w:val="0"/>
          <w:i w:val="0"/>
          <w:color w:val="000000"/>
          <w:sz w:val="21"/>
        </w:rPr>
        <w:t>俞洪良</w:t>
      </w:r>
      <w:r>
        <w:rPr>
          <w:rFonts w:ascii="TimesNewRomanPSMT" w:hAnsi="TimesNewRomanPSMT" w:eastAsia="TimesNewRomanPSMT"/>
          <w:b w:val="0"/>
          <w:i w:val="0"/>
          <w:color w:val="000000"/>
          <w:sz w:val="21"/>
        </w:rPr>
        <w:t>,</w:t>
      </w:r>
      <w:r>
        <w:rPr>
          <w:rFonts w:ascii="SimSun" w:hAnsi="SimSun" w:eastAsia="SimSun"/>
          <w:b w:val="0"/>
          <w:i w:val="0"/>
          <w:color w:val="000000"/>
          <w:sz w:val="21"/>
        </w:rPr>
        <w:t>段军朝等</w:t>
      </w:r>
      <w:r>
        <w:rPr>
          <w:rFonts w:ascii="TimesNewRomanPSMT" w:hAnsi="TimesNewRomanPSMT" w:eastAsia="TimesNewRomanPSMT"/>
          <w:b w:val="0"/>
          <w:i w:val="0"/>
          <w:color w:val="000000"/>
          <w:sz w:val="21"/>
        </w:rPr>
        <w:t>.</w:t>
      </w:r>
      <w:r>
        <w:rPr>
          <w:rFonts w:ascii="SimSun" w:hAnsi="SimSun" w:eastAsia="SimSun"/>
          <w:b w:val="0"/>
          <w:i w:val="0"/>
          <w:color w:val="000000"/>
          <w:sz w:val="21"/>
        </w:rPr>
        <w:t>基于</w:t>
      </w:r>
      <w:r>
        <w:rPr>
          <w:rFonts w:ascii="TimesNewRomanPSMT" w:hAnsi="TimesNewRomanPSMT" w:eastAsia="TimesNewRomanPSMT"/>
          <w:b w:val="0"/>
          <w:i w:val="0"/>
          <w:color w:val="000000"/>
          <w:sz w:val="21"/>
        </w:rPr>
        <w:t>AHP-</w:t>
      </w:r>
      <w:r>
        <w:rPr>
          <w:rFonts w:ascii="SimSun" w:hAnsi="SimSun" w:eastAsia="SimSun"/>
          <w:b w:val="0"/>
          <w:i w:val="0"/>
          <w:color w:val="000000"/>
          <w:sz w:val="21"/>
        </w:rPr>
        <w:t>模糊综合评价法的特殊地层盾构始发安全风险评估</w:t>
      </w:r>
      <w:r>
        <w:rPr>
          <w:rFonts w:ascii="TimesNewRomanPSMT" w:hAnsi="TimesNewRomanPSMT" w:eastAsia="TimesNewRomanPSMT"/>
          <w:b w:val="0"/>
          <w:i w:val="0"/>
          <w:color w:val="000000"/>
          <w:sz w:val="21"/>
        </w:rPr>
        <w:t>[J].</w:t>
      </w:r>
      <w:r>
        <w:rPr>
          <w:rFonts w:ascii="SimSun" w:hAnsi="SimSun" w:eastAsia="SimSun"/>
          <w:b w:val="0"/>
          <w:i w:val="0"/>
          <w:color w:val="000000"/>
          <w:sz w:val="21"/>
        </w:rPr>
        <w:t>施工技术</w:t>
      </w:r>
      <w:r>
        <w:rPr>
          <w:rFonts w:ascii="TimesNewRomanPSMT" w:hAnsi="TimesNewRomanPSMT" w:eastAsia="TimesNewRomanPSMT"/>
          <w:b w:val="0"/>
          <w:i w:val="0"/>
          <w:color w:val="000000"/>
          <w:sz w:val="21"/>
        </w:rPr>
        <w:t>(</w:t>
      </w:r>
      <w:r>
        <w:rPr>
          <w:rFonts w:ascii="SimSun" w:hAnsi="SimSun" w:eastAsia="SimSun"/>
          <w:b w:val="0"/>
          <w:i w:val="0"/>
          <w:color w:val="000000"/>
          <w:sz w:val="21"/>
        </w:rPr>
        <w:t>中英文</w:t>
      </w:r>
      <w:r>
        <w:rPr>
          <w:rFonts w:ascii="TimesNewRomanPSMT" w:hAnsi="TimesNewRomanPSMT" w:eastAsia="TimesNewRomanPSMT"/>
          <w:b w:val="0"/>
          <w:i w:val="0"/>
          <w:color w:val="000000"/>
          <w:sz w:val="21"/>
        </w:rPr>
        <w:t>),2021,50(17):80-86.</w:t>
      </w:r>
    </w:p>
    <w:p>
      <w:pPr>
        <w:autoSpaceDN w:val="0"/>
        <w:tabs>
          <w:tab w:pos="1312" w:val="left"/>
        </w:tabs>
        <w:autoSpaceDE w:val="0"/>
        <w:widowControl/>
        <w:spacing w:line="420" w:lineRule="exact" w:before="0" w:after="0"/>
        <w:ind w:left="998" w:right="0" w:firstLine="0"/>
        <w:jc w:val="left"/>
      </w:pPr>
      <w:r>
        <w:rPr>
          <w:rFonts w:ascii="TimesNewRomanPSMT" w:hAnsi="TimesNewRomanPSMT" w:eastAsia="TimesNewRomanPSMT"/>
          <w:b w:val="0"/>
          <w:i w:val="0"/>
          <w:color w:val="000000"/>
          <w:sz w:val="21"/>
        </w:rPr>
        <w:t>[80]</w:t>
      </w:r>
      <w:r>
        <w:rPr>
          <w:rFonts w:ascii="SimSun" w:hAnsi="SimSun" w:eastAsia="SimSun"/>
          <w:b w:val="0"/>
          <w:i w:val="0"/>
          <w:color w:val="000000"/>
          <w:sz w:val="21"/>
        </w:rPr>
        <w:t>宗秋雷</w:t>
      </w:r>
      <w:r>
        <w:rPr>
          <w:rFonts w:ascii="TimesNewRomanPSMT" w:hAnsi="TimesNewRomanPSMT" w:eastAsia="TimesNewRomanPSMT"/>
          <w:b w:val="0"/>
          <w:i w:val="0"/>
          <w:color w:val="000000"/>
          <w:sz w:val="21"/>
        </w:rPr>
        <w:t>,</w:t>
      </w:r>
      <w:r>
        <w:rPr>
          <w:rFonts w:ascii="SimSun" w:hAnsi="SimSun" w:eastAsia="SimSun"/>
          <w:b w:val="0"/>
          <w:i w:val="0"/>
          <w:color w:val="000000"/>
          <w:sz w:val="21"/>
        </w:rPr>
        <w:t>王彬</w:t>
      </w:r>
      <w:r>
        <w:rPr>
          <w:rFonts w:ascii="TimesNewRomanPSMT" w:hAnsi="TimesNewRomanPSMT" w:eastAsia="TimesNewRomanPSMT"/>
          <w:b w:val="0"/>
          <w:i w:val="0"/>
          <w:color w:val="000000"/>
          <w:sz w:val="21"/>
        </w:rPr>
        <w:t>,</w:t>
      </w:r>
      <w:r>
        <w:rPr>
          <w:rFonts w:ascii="SimSun" w:hAnsi="SimSun" w:eastAsia="SimSun"/>
          <w:b w:val="0"/>
          <w:i w:val="0"/>
          <w:color w:val="000000"/>
          <w:sz w:val="21"/>
        </w:rPr>
        <w:t>王凯等</w:t>
      </w:r>
      <w:r>
        <w:rPr>
          <w:rFonts w:ascii="TimesNewRomanPSMT" w:hAnsi="TimesNewRomanPSMT" w:eastAsia="TimesNewRomanPSMT"/>
          <w:b w:val="0"/>
          <w:i w:val="0"/>
          <w:color w:val="000000"/>
          <w:sz w:val="21"/>
        </w:rPr>
        <w:t>.</w:t>
      </w:r>
      <w:r>
        <w:rPr>
          <w:rFonts w:ascii="SimSun" w:hAnsi="SimSun" w:eastAsia="SimSun"/>
          <w:b w:val="0"/>
          <w:i w:val="0"/>
          <w:color w:val="000000"/>
          <w:sz w:val="21"/>
        </w:rPr>
        <w:t>基于梯形模糊数和</w:t>
      </w:r>
      <w:r>
        <w:rPr>
          <w:rFonts w:ascii="TimesNewRomanPSMT" w:hAnsi="TimesNewRomanPSMT" w:eastAsia="TimesNewRomanPSMT"/>
          <w:b w:val="0"/>
          <w:i w:val="0"/>
          <w:color w:val="000000"/>
          <w:sz w:val="21"/>
        </w:rPr>
        <w:t>C-OWA</w:t>
      </w:r>
      <w:r>
        <w:rPr>
          <w:rFonts w:ascii="SimSun" w:hAnsi="SimSun" w:eastAsia="SimSun"/>
          <w:b w:val="0"/>
          <w:i w:val="0"/>
          <w:color w:val="000000"/>
          <w:sz w:val="21"/>
        </w:rPr>
        <w:t xml:space="preserve"> 算子的地铁盾构施工风险评估方法</w:t>
      </w:r>
      <w:r>
        <w:rPr>
          <w:rFonts w:ascii="TimesNewRomanPSMT" w:hAnsi="TimesNewRomanPSMT" w:eastAsia="TimesNewRomanPSMT"/>
          <w:b w:val="0"/>
          <w:i w:val="0"/>
          <w:color w:val="000000"/>
          <w:sz w:val="21"/>
        </w:rPr>
        <w:t>[J].</w:t>
      </w:r>
      <w:r>
        <w:rPr>
          <w:rFonts w:ascii="SimSun" w:hAnsi="SimSun" w:eastAsia="SimSun"/>
          <w:b w:val="0"/>
          <w:i w:val="0"/>
          <w:color w:val="000000"/>
          <w:sz w:val="21"/>
        </w:rPr>
        <w:t>长江科学院院</w:t>
      </w:r>
      <w:r>
        <w:rPr>
          <w:rFonts w:ascii="SimSun" w:hAnsi="SimSun" w:eastAsia="SimSun"/>
          <w:b w:val="0"/>
          <w:i w:val="0"/>
          <w:color w:val="000000"/>
          <w:sz w:val="21"/>
        </w:rPr>
        <w:t>报</w:t>
      </w:r>
      <w:r>
        <w:rPr>
          <w:rFonts w:ascii="TimesNewRomanPSMT" w:hAnsi="TimesNewRomanPSMT" w:eastAsia="TimesNewRomanPSMT"/>
          <w:b w:val="0"/>
          <w:i w:val="0"/>
          <w:color w:val="000000"/>
          <w:sz w:val="21"/>
        </w:rPr>
        <w:t>,2020,37(12):98-104+111.</w:t>
      </w:r>
    </w:p>
    <w:p>
      <w:pPr>
        <w:autoSpaceDN w:val="0"/>
        <w:tabs>
          <w:tab w:pos="1312" w:val="left"/>
        </w:tabs>
        <w:autoSpaceDE w:val="0"/>
        <w:widowControl/>
        <w:spacing w:line="420" w:lineRule="exact" w:before="0" w:after="0"/>
        <w:ind w:left="998" w:right="0" w:firstLine="0"/>
        <w:jc w:val="left"/>
      </w:pPr>
      <w:r>
        <w:rPr>
          <w:rFonts w:ascii="TimesNewRomanPSMT" w:hAnsi="TimesNewRomanPSMT" w:eastAsia="TimesNewRomanPSMT"/>
          <w:b w:val="0"/>
          <w:i w:val="0"/>
          <w:color w:val="000000"/>
          <w:sz w:val="21"/>
        </w:rPr>
        <w:t>[81]</w:t>
      </w:r>
      <w:r>
        <w:rPr>
          <w:rFonts w:ascii="SimSun" w:hAnsi="SimSun" w:eastAsia="SimSun"/>
          <w:b w:val="0"/>
          <w:i w:val="0"/>
          <w:color w:val="000000"/>
          <w:sz w:val="21"/>
        </w:rPr>
        <w:t>郭宏斌</w:t>
      </w:r>
      <w:r>
        <w:rPr>
          <w:rFonts w:ascii="TimesNewRomanPSMT" w:hAnsi="TimesNewRomanPSMT" w:eastAsia="TimesNewRomanPSMT"/>
          <w:b w:val="0"/>
          <w:i w:val="0"/>
          <w:color w:val="000000"/>
          <w:sz w:val="21"/>
        </w:rPr>
        <w:t>,</w:t>
      </w:r>
      <w:r>
        <w:rPr>
          <w:rFonts w:ascii="SimSun" w:hAnsi="SimSun" w:eastAsia="SimSun"/>
          <w:b w:val="0"/>
          <w:i w:val="0"/>
          <w:color w:val="000000"/>
          <w:sz w:val="21"/>
        </w:rPr>
        <w:t>宋战平</w:t>
      </w:r>
      <w:r>
        <w:rPr>
          <w:rFonts w:ascii="TimesNewRomanPSMT" w:hAnsi="TimesNewRomanPSMT" w:eastAsia="TimesNewRomanPSMT"/>
          <w:b w:val="0"/>
          <w:i w:val="0"/>
          <w:color w:val="000000"/>
          <w:sz w:val="21"/>
        </w:rPr>
        <w:t>,</w:t>
      </w:r>
      <w:r>
        <w:rPr>
          <w:rFonts w:ascii="SimSun" w:hAnsi="SimSun" w:eastAsia="SimSun"/>
          <w:b w:val="0"/>
          <w:i w:val="0"/>
          <w:color w:val="000000"/>
          <w:sz w:val="21"/>
        </w:rPr>
        <w:t>孟晨等</w:t>
      </w:r>
      <w:r>
        <w:rPr>
          <w:rFonts w:ascii="TimesNewRomanPSMT" w:hAnsi="TimesNewRomanPSMT" w:eastAsia="TimesNewRomanPSMT"/>
          <w:b w:val="0"/>
          <w:i w:val="0"/>
          <w:color w:val="000000"/>
          <w:sz w:val="21"/>
        </w:rPr>
        <w:t>.</w:t>
      </w:r>
      <w:r>
        <w:rPr>
          <w:rFonts w:ascii="SimSun" w:hAnsi="SimSun" w:eastAsia="SimSun"/>
          <w:b w:val="0"/>
          <w:i w:val="0"/>
          <w:color w:val="000000"/>
          <w:sz w:val="21"/>
        </w:rPr>
        <w:t>基于非线性模糊层次分析法的盾构施工风险评价研究</w:t>
      </w:r>
      <w:r>
        <w:rPr>
          <w:rFonts w:ascii="TimesNewRomanPSMT" w:hAnsi="TimesNewRomanPSMT" w:eastAsia="TimesNewRomanPSMT"/>
          <w:b w:val="0"/>
          <w:i w:val="0"/>
          <w:color w:val="000000"/>
          <w:sz w:val="21"/>
        </w:rPr>
        <w:t>[J].</w:t>
      </w:r>
      <w:r>
        <w:rPr>
          <w:rFonts w:ascii="SimSun" w:hAnsi="SimSun" w:eastAsia="SimSun"/>
          <w:b w:val="0"/>
          <w:i w:val="0"/>
          <w:color w:val="000000"/>
          <w:sz w:val="21"/>
        </w:rPr>
        <w:t>隧道建设</w:t>
      </w:r>
      <w:r>
        <w:rPr>
          <w:rFonts w:ascii="TimesNewRomanPSMT" w:hAnsi="TimesNewRomanPSMT" w:eastAsia="TimesNewRomanPSMT"/>
          <w:b w:val="0"/>
          <w:i w:val="0"/>
          <w:color w:val="000000"/>
          <w:sz w:val="21"/>
        </w:rPr>
        <w:t>(</w:t>
      </w:r>
      <w:r>
        <w:rPr>
          <w:rFonts w:ascii="SimSun" w:hAnsi="SimSun" w:eastAsia="SimSun"/>
          <w:b w:val="0"/>
          <w:i w:val="0"/>
          <w:color w:val="000000"/>
          <w:sz w:val="21"/>
        </w:rPr>
        <w:t>中英</w:t>
      </w:r>
      <w:r>
        <w:rPr>
          <w:rFonts w:ascii="SimSun" w:hAnsi="SimSun" w:eastAsia="SimSun"/>
          <w:b w:val="0"/>
          <w:i w:val="0"/>
          <w:color w:val="000000"/>
          <w:sz w:val="21"/>
        </w:rPr>
        <w:t>文</w:t>
      </w:r>
      <w:r>
        <w:rPr>
          <w:rFonts w:ascii="TimesNewRomanPSMT" w:hAnsi="TimesNewRomanPSMT" w:eastAsia="TimesNewRomanPSMT"/>
          <w:b w:val="0"/>
          <w:i w:val="0"/>
          <w:color w:val="000000"/>
          <w:sz w:val="21"/>
        </w:rPr>
        <w:t>),2023,43(11):1862-1871.</w:t>
      </w:r>
    </w:p>
    <w:p>
      <w:pPr>
        <w:autoSpaceDN w:val="0"/>
        <w:tabs>
          <w:tab w:pos="1312" w:val="left"/>
        </w:tabs>
        <w:autoSpaceDE w:val="0"/>
        <w:widowControl/>
        <w:spacing w:line="420" w:lineRule="exact" w:before="0" w:after="0"/>
        <w:ind w:left="998" w:right="0" w:firstLine="0"/>
        <w:jc w:val="left"/>
      </w:pPr>
      <w:r>
        <w:rPr>
          <w:rFonts w:ascii="TimesNewRomanPSMT" w:hAnsi="TimesNewRomanPSMT" w:eastAsia="TimesNewRomanPSMT"/>
          <w:b w:val="0"/>
          <w:i w:val="0"/>
          <w:color w:val="000000"/>
          <w:sz w:val="21"/>
        </w:rPr>
        <w:t>[82]</w:t>
      </w:r>
      <w:r>
        <w:rPr>
          <w:rFonts w:ascii="SimSun" w:hAnsi="SimSun" w:eastAsia="SimSun"/>
          <w:b w:val="0"/>
          <w:i w:val="0"/>
          <w:color w:val="000000"/>
          <w:sz w:val="21"/>
        </w:rPr>
        <w:t>吴贤国</w:t>
      </w:r>
      <w:r>
        <w:rPr>
          <w:rFonts w:ascii="TimesNewRomanPSMT" w:hAnsi="TimesNewRomanPSMT" w:eastAsia="TimesNewRomanPSMT"/>
          <w:b w:val="0"/>
          <w:i w:val="0"/>
          <w:color w:val="000000"/>
          <w:sz w:val="21"/>
        </w:rPr>
        <w:t>,</w:t>
      </w:r>
      <w:r>
        <w:rPr>
          <w:rFonts w:ascii="SimSun" w:hAnsi="SimSun" w:eastAsia="SimSun"/>
          <w:b w:val="0"/>
          <w:i w:val="0"/>
          <w:color w:val="000000"/>
          <w:sz w:val="21"/>
        </w:rPr>
        <w:t>刘茜</w:t>
      </w:r>
      <w:r>
        <w:rPr>
          <w:rFonts w:ascii="TimesNewRomanPSMT" w:hAnsi="TimesNewRomanPSMT" w:eastAsia="TimesNewRomanPSMT"/>
          <w:b w:val="0"/>
          <w:i w:val="0"/>
          <w:color w:val="000000"/>
          <w:sz w:val="21"/>
        </w:rPr>
        <w:t>,</w:t>
      </w:r>
      <w:r>
        <w:rPr>
          <w:rFonts w:ascii="SimSun" w:hAnsi="SimSun" w:eastAsia="SimSun"/>
          <w:b w:val="0"/>
          <w:i w:val="0"/>
          <w:color w:val="000000"/>
          <w:sz w:val="21"/>
        </w:rPr>
        <w:t>陈虹宇等</w:t>
      </w:r>
      <w:r>
        <w:rPr>
          <w:rFonts w:ascii="TimesNewRomanPSMT" w:hAnsi="TimesNewRomanPSMT" w:eastAsia="TimesNewRomanPSMT"/>
          <w:b w:val="0"/>
          <w:i w:val="0"/>
          <w:color w:val="000000"/>
          <w:sz w:val="21"/>
        </w:rPr>
        <w:t>.</w:t>
      </w:r>
      <w:r>
        <w:rPr>
          <w:rFonts w:ascii="SimSun" w:hAnsi="SimSun" w:eastAsia="SimSun"/>
          <w:b w:val="0"/>
          <w:i w:val="0"/>
          <w:color w:val="000000"/>
          <w:sz w:val="21"/>
        </w:rPr>
        <w:t>基于模糊贝叶斯证据理论的盾构下穿既有隧道安全风险评价</w:t>
      </w:r>
      <w:r>
        <w:rPr>
          <w:rFonts w:ascii="TimesNewRomanPSMT" w:hAnsi="TimesNewRomanPSMT" w:eastAsia="TimesNewRomanPSMT"/>
          <w:b w:val="0"/>
          <w:i w:val="0"/>
          <w:color w:val="000000"/>
          <w:sz w:val="21"/>
        </w:rPr>
        <w:t>[J].</w:t>
      </w:r>
      <w:r>
        <w:rPr>
          <w:rFonts w:ascii="SimSun" w:hAnsi="SimSun" w:eastAsia="SimSun"/>
          <w:b w:val="0"/>
          <w:i w:val="0"/>
          <w:color w:val="000000"/>
          <w:sz w:val="21"/>
        </w:rPr>
        <w:t>隧道建设</w:t>
      </w:r>
      <w:r>
        <w:rPr>
          <w:rFonts w:ascii="TimesNewRomanPSMT" w:hAnsi="TimesNewRomanPSMT" w:eastAsia="TimesNewRomanPSMT"/>
          <w:b w:val="0"/>
          <w:i w:val="0"/>
          <w:color w:val="000000"/>
          <w:sz w:val="21"/>
        </w:rPr>
        <w:t>(</w:t>
      </w:r>
      <w:r>
        <w:rPr>
          <w:rFonts w:ascii="SimSun" w:hAnsi="SimSun" w:eastAsia="SimSun"/>
          <w:b w:val="0"/>
          <w:i w:val="0"/>
          <w:color w:val="000000"/>
          <w:sz w:val="21"/>
        </w:rPr>
        <w:t>中</w:t>
      </w:r>
      <w:r>
        <w:rPr>
          <w:rFonts w:ascii="SimSun" w:hAnsi="SimSun" w:eastAsia="SimSun"/>
          <w:b w:val="0"/>
          <w:i w:val="0"/>
          <w:color w:val="000000"/>
          <w:sz w:val="21"/>
        </w:rPr>
        <w:t>英文</w:t>
      </w:r>
      <w:r>
        <w:rPr>
          <w:rFonts w:ascii="TimesNewRomanPSMT" w:hAnsi="TimesNewRomanPSMT" w:eastAsia="TimesNewRomanPSMT"/>
          <w:b w:val="0"/>
          <w:i w:val="0"/>
          <w:color w:val="000000"/>
          <w:sz w:val="21"/>
        </w:rPr>
        <w:t>),2021,41(05):713-720.</w:t>
      </w:r>
    </w:p>
    <w:p>
      <w:pPr>
        <w:autoSpaceDN w:val="0"/>
        <w:autoSpaceDE w:val="0"/>
        <w:widowControl/>
        <w:spacing w:line="230" w:lineRule="exact" w:before="190" w:after="0"/>
        <w:ind w:left="998" w:right="0" w:firstLine="0"/>
        <w:jc w:val="left"/>
      </w:pPr>
      <w:r>
        <w:rPr>
          <w:rFonts w:ascii="TimesNewRomanPSMT" w:hAnsi="TimesNewRomanPSMT" w:eastAsia="TimesNewRomanPSMT"/>
          <w:b w:val="0"/>
          <w:i w:val="0"/>
          <w:color w:val="000000"/>
          <w:sz w:val="21"/>
        </w:rPr>
        <w:t>[83]</w:t>
      </w:r>
      <w:r>
        <w:rPr>
          <w:rFonts w:ascii="SimSun" w:hAnsi="SimSun" w:eastAsia="SimSun"/>
          <w:b w:val="0"/>
          <w:i w:val="0"/>
          <w:color w:val="000000"/>
          <w:sz w:val="21"/>
        </w:rPr>
        <w:t>黄玥莹</w:t>
      </w:r>
      <w:r>
        <w:rPr>
          <w:rFonts w:ascii="TimesNewRomanPSMT" w:hAnsi="TimesNewRomanPSMT" w:eastAsia="TimesNewRomanPSMT"/>
          <w:b w:val="0"/>
          <w:i w:val="0"/>
          <w:color w:val="000000"/>
          <w:sz w:val="21"/>
        </w:rPr>
        <w:t>.</w:t>
      </w:r>
      <w:r>
        <w:rPr>
          <w:rFonts w:ascii="SimSun" w:hAnsi="SimSun" w:eastAsia="SimSun"/>
          <w:b w:val="0"/>
          <w:i w:val="0"/>
          <w:color w:val="000000"/>
          <w:sz w:val="21"/>
        </w:rPr>
        <w:t>地铁项目施工安全风险评价研究</w:t>
      </w:r>
      <w:r>
        <w:rPr>
          <w:rFonts w:ascii="TimesNewRomanPSMT" w:hAnsi="TimesNewRomanPSMT" w:eastAsia="TimesNewRomanPSMT"/>
          <w:b w:val="0"/>
          <w:i w:val="0"/>
          <w:color w:val="000000"/>
          <w:sz w:val="21"/>
        </w:rPr>
        <w:t>[D].</w:t>
      </w:r>
      <w:r>
        <w:rPr>
          <w:rFonts w:ascii="SimSun" w:hAnsi="SimSun" w:eastAsia="SimSun"/>
          <w:b w:val="0"/>
          <w:i w:val="0"/>
          <w:color w:val="000000"/>
          <w:sz w:val="21"/>
        </w:rPr>
        <w:t>广西大学</w:t>
      </w:r>
      <w:r>
        <w:rPr>
          <w:rFonts w:ascii="TimesNewRomanPSMT" w:hAnsi="TimesNewRomanPSMT" w:eastAsia="TimesNewRomanPSMT"/>
          <w:b w:val="0"/>
          <w:i w:val="0"/>
          <w:color w:val="000000"/>
          <w:sz w:val="21"/>
        </w:rPr>
        <w:t>,2022.</w:t>
      </w:r>
    </w:p>
    <w:p>
      <w:pPr>
        <w:autoSpaceDN w:val="0"/>
        <w:tabs>
          <w:tab w:pos="1312" w:val="left"/>
        </w:tabs>
        <w:autoSpaceDE w:val="0"/>
        <w:widowControl/>
        <w:spacing w:line="420" w:lineRule="exact" w:before="0" w:after="0"/>
        <w:ind w:left="998" w:right="0" w:firstLine="0"/>
        <w:jc w:val="left"/>
      </w:pPr>
      <w:r>
        <w:rPr>
          <w:rFonts w:ascii="TimesNewRomanPSMT" w:hAnsi="TimesNewRomanPSMT" w:eastAsia="TimesNewRomanPSMT"/>
          <w:b w:val="0"/>
          <w:i w:val="0"/>
          <w:color w:val="000000"/>
          <w:sz w:val="21"/>
        </w:rPr>
        <w:t>[84]</w:t>
      </w:r>
      <w:r>
        <w:rPr>
          <w:rFonts w:ascii="SimSun" w:hAnsi="SimSun" w:eastAsia="SimSun"/>
          <w:b w:val="0"/>
          <w:i w:val="0"/>
          <w:color w:val="000000"/>
          <w:sz w:val="21"/>
        </w:rPr>
        <w:t>张孟喜</w:t>
      </w:r>
      <w:r>
        <w:rPr>
          <w:rFonts w:ascii="TimesNewRomanPSMT" w:hAnsi="TimesNewRomanPSMT" w:eastAsia="TimesNewRomanPSMT"/>
          <w:b w:val="0"/>
          <w:i w:val="0"/>
          <w:color w:val="000000"/>
          <w:sz w:val="21"/>
        </w:rPr>
        <w:t>,</w:t>
      </w:r>
      <w:r>
        <w:rPr>
          <w:rFonts w:ascii="SimSun" w:hAnsi="SimSun" w:eastAsia="SimSun"/>
          <w:b w:val="0"/>
          <w:i w:val="0"/>
          <w:color w:val="000000"/>
          <w:sz w:val="21"/>
        </w:rPr>
        <w:t>杨芝璐</w:t>
      </w:r>
      <w:r>
        <w:rPr>
          <w:rFonts w:ascii="TimesNewRomanPSMT" w:hAnsi="TimesNewRomanPSMT" w:eastAsia="TimesNewRomanPSMT"/>
          <w:b w:val="0"/>
          <w:i w:val="0"/>
          <w:color w:val="000000"/>
          <w:sz w:val="21"/>
        </w:rPr>
        <w:t>,</w:t>
      </w:r>
      <w:r>
        <w:rPr>
          <w:rFonts w:ascii="SimSun" w:hAnsi="SimSun" w:eastAsia="SimSun"/>
          <w:b w:val="0"/>
          <w:i w:val="0"/>
          <w:color w:val="000000"/>
          <w:sz w:val="21"/>
        </w:rPr>
        <w:t>张靖等</w:t>
      </w:r>
      <w:r>
        <w:rPr>
          <w:rFonts w:ascii="TimesNewRomanPSMT" w:hAnsi="TimesNewRomanPSMT" w:eastAsia="TimesNewRomanPSMT"/>
          <w:b w:val="0"/>
          <w:i w:val="0"/>
          <w:color w:val="000000"/>
          <w:sz w:val="21"/>
        </w:rPr>
        <w:t>.</w:t>
      </w:r>
      <w:r>
        <w:rPr>
          <w:rFonts w:ascii="SimSun" w:hAnsi="SimSun" w:eastAsia="SimSun"/>
          <w:b w:val="0"/>
          <w:i w:val="0"/>
          <w:color w:val="000000"/>
          <w:sz w:val="21"/>
        </w:rPr>
        <w:t>复合地层盾构滚刀磨损风险等级模糊评判</w:t>
      </w:r>
      <w:r>
        <w:rPr>
          <w:rFonts w:ascii="TimesNewRomanPSMT" w:hAnsi="TimesNewRomanPSMT" w:eastAsia="TimesNewRomanPSMT"/>
          <w:b w:val="0"/>
          <w:i w:val="0"/>
          <w:color w:val="000000"/>
          <w:sz w:val="21"/>
        </w:rPr>
        <w:t>[J].</w:t>
      </w:r>
      <w:r>
        <w:rPr>
          <w:rFonts w:ascii="SimSun" w:hAnsi="SimSun" w:eastAsia="SimSun"/>
          <w:b w:val="0"/>
          <w:i w:val="0"/>
          <w:color w:val="000000"/>
          <w:sz w:val="21"/>
        </w:rPr>
        <w:t>安全与环境学报</w:t>
      </w:r>
      <w:r>
        <w:rPr>
          <w:rFonts w:ascii="TimesNewRomanPSMT" w:hAnsi="TimesNewRomanPSMT" w:eastAsia="TimesNewRomanPSMT"/>
          <w:b w:val="0"/>
          <w:i w:val="0"/>
          <w:color w:val="000000"/>
          <w:sz w:val="21"/>
        </w:rPr>
        <w:t>,2021,21(01):78-</w:t>
      </w:r>
      <w:r>
        <w:rPr>
          <w:rFonts w:ascii="TimesNewRomanPSMT" w:hAnsi="TimesNewRomanPSMT" w:eastAsia="TimesNewRomanPSMT"/>
          <w:b w:val="0"/>
          <w:i w:val="0"/>
          <w:color w:val="000000"/>
          <w:sz w:val="21"/>
        </w:rPr>
        <w:t>85.</w:t>
      </w:r>
    </w:p>
    <w:p>
      <w:pPr>
        <w:autoSpaceDN w:val="0"/>
        <w:autoSpaceDE w:val="0"/>
        <w:widowControl/>
        <w:spacing w:line="420" w:lineRule="exact" w:before="0" w:after="0"/>
        <w:ind w:left="998" w:right="0" w:firstLine="0"/>
        <w:jc w:val="left"/>
      </w:pPr>
      <w:r>
        <w:rPr>
          <w:rFonts w:ascii="TimesNewRomanPSMT" w:hAnsi="TimesNewRomanPSMT" w:eastAsia="TimesNewRomanPSMT"/>
          <w:b w:val="0"/>
          <w:i w:val="0"/>
          <w:color w:val="000000"/>
          <w:sz w:val="21"/>
        </w:rPr>
        <w:t>[85]</w:t>
      </w:r>
      <w:r>
        <w:rPr>
          <w:rFonts w:ascii="SimSun" w:hAnsi="SimSun" w:eastAsia="SimSun"/>
          <w:b w:val="0"/>
          <w:i w:val="0"/>
          <w:color w:val="000000"/>
          <w:sz w:val="21"/>
        </w:rPr>
        <w:t>孟康</w:t>
      </w:r>
      <w:r>
        <w:rPr>
          <w:rFonts w:ascii="TimesNewRomanPSMT" w:hAnsi="TimesNewRomanPSMT" w:eastAsia="TimesNewRomanPSMT"/>
          <w:b w:val="0"/>
          <w:i w:val="0"/>
          <w:color w:val="000000"/>
          <w:sz w:val="21"/>
        </w:rPr>
        <w:t>,</w:t>
      </w:r>
      <w:r>
        <w:rPr>
          <w:rFonts w:ascii="SimSun" w:hAnsi="SimSun" w:eastAsia="SimSun"/>
          <w:b w:val="0"/>
          <w:i w:val="0"/>
          <w:color w:val="000000"/>
          <w:sz w:val="21"/>
        </w:rPr>
        <w:t>李明达</w:t>
      </w:r>
      <w:r>
        <w:rPr>
          <w:rFonts w:ascii="TimesNewRomanPSMT" w:hAnsi="TimesNewRomanPSMT" w:eastAsia="TimesNewRomanPSMT"/>
          <w:b w:val="0"/>
          <w:i w:val="0"/>
          <w:color w:val="000000"/>
          <w:sz w:val="21"/>
        </w:rPr>
        <w:t>,</w:t>
      </w:r>
      <w:r>
        <w:rPr>
          <w:rFonts w:ascii="SimSun" w:hAnsi="SimSun" w:eastAsia="SimSun"/>
          <w:b w:val="0"/>
          <w:i w:val="0"/>
          <w:color w:val="000000"/>
          <w:sz w:val="21"/>
        </w:rPr>
        <w:t>周晶</w:t>
      </w:r>
      <w:r>
        <w:rPr>
          <w:rFonts w:ascii="TimesNewRomanPSMT" w:hAnsi="TimesNewRomanPSMT" w:eastAsia="TimesNewRomanPSMT"/>
          <w:b w:val="0"/>
          <w:i w:val="0"/>
          <w:color w:val="000000"/>
          <w:sz w:val="21"/>
        </w:rPr>
        <w:t>.</w:t>
      </w:r>
      <w:r>
        <w:rPr>
          <w:rFonts w:ascii="SimSun" w:hAnsi="SimSun" w:eastAsia="SimSun"/>
          <w:b w:val="0"/>
          <w:i w:val="0"/>
          <w:color w:val="000000"/>
          <w:sz w:val="21"/>
        </w:rPr>
        <w:t>基于</w:t>
      </w:r>
      <w:r>
        <w:rPr>
          <w:rFonts w:ascii="TimesNewRomanPSMT" w:hAnsi="TimesNewRomanPSMT" w:eastAsia="TimesNewRomanPSMT"/>
          <w:b w:val="0"/>
          <w:i w:val="0"/>
          <w:color w:val="000000"/>
          <w:sz w:val="21"/>
        </w:rPr>
        <w:t>ISM-FT-BN</w:t>
      </w:r>
      <w:r>
        <w:rPr>
          <w:rFonts w:ascii="SimSun" w:hAnsi="SimSun" w:eastAsia="SimSun"/>
          <w:b w:val="0"/>
          <w:i w:val="0"/>
          <w:color w:val="000000"/>
          <w:sz w:val="21"/>
        </w:rPr>
        <w:t xml:space="preserve"> 的海底隧道盾构施工风险分析</w:t>
      </w:r>
      <w:r>
        <w:rPr>
          <w:rFonts w:ascii="TimesNewRomanPSMT" w:hAnsi="TimesNewRomanPSMT" w:eastAsia="TimesNewRomanPSMT"/>
          <w:b w:val="0"/>
          <w:i w:val="0"/>
          <w:color w:val="000000"/>
          <w:sz w:val="21"/>
        </w:rPr>
        <w:t>[J].</w:t>
      </w:r>
      <w:r>
        <w:rPr>
          <w:rFonts w:ascii="SimSun" w:hAnsi="SimSun" w:eastAsia="SimSun"/>
          <w:b w:val="0"/>
          <w:i w:val="0"/>
          <w:color w:val="000000"/>
          <w:sz w:val="21"/>
        </w:rPr>
        <w:t>人民长江</w:t>
      </w:r>
      <w:r>
        <w:rPr>
          <w:rFonts w:ascii="TimesNewRomanPSMT" w:hAnsi="TimesNewRomanPSMT" w:eastAsia="TimesNewRomanPSMT"/>
          <w:b w:val="0"/>
          <w:i w:val="0"/>
          <w:color w:val="000000"/>
          <w:sz w:val="21"/>
        </w:rPr>
        <w:t xml:space="preserve">,2021,52(03):151-157. </w:t>
      </w:r>
      <w:r>
        <w:rPr>
          <w:rFonts w:ascii="TimesNewRomanPSMT" w:hAnsi="TimesNewRomanPSMT" w:eastAsia="TimesNewRomanPSMT"/>
          <w:b w:val="0"/>
          <w:i w:val="0"/>
          <w:color w:val="000000"/>
          <w:sz w:val="21"/>
        </w:rPr>
        <w:t>[86]</w:t>
      </w:r>
      <w:r>
        <w:rPr>
          <w:rFonts w:ascii="SimSun" w:hAnsi="SimSun" w:eastAsia="SimSun"/>
          <w:b w:val="0"/>
          <w:i w:val="0"/>
          <w:color w:val="000000"/>
          <w:sz w:val="21"/>
        </w:rPr>
        <w:t>徐鑫磊</w:t>
      </w:r>
      <w:r>
        <w:rPr>
          <w:rFonts w:ascii="TimesNewRomanPSMT" w:hAnsi="TimesNewRomanPSMT" w:eastAsia="TimesNewRomanPSMT"/>
          <w:b w:val="0"/>
          <w:i w:val="0"/>
          <w:color w:val="000000"/>
          <w:sz w:val="21"/>
        </w:rPr>
        <w:t>.</w:t>
      </w:r>
      <w:r>
        <w:rPr>
          <w:rFonts w:ascii="SimSun" w:hAnsi="SimSun" w:eastAsia="SimSun"/>
          <w:b w:val="0"/>
          <w:i w:val="0"/>
          <w:color w:val="000000"/>
          <w:sz w:val="21"/>
        </w:rPr>
        <w:t>地铁隧道浅埋暗挖法安全风险管理研究</w:t>
      </w:r>
      <w:r>
        <w:rPr>
          <w:rFonts w:ascii="TimesNewRomanPSMT" w:hAnsi="TimesNewRomanPSMT" w:eastAsia="TimesNewRomanPSMT"/>
          <w:b w:val="0"/>
          <w:i w:val="0"/>
          <w:color w:val="000000"/>
          <w:sz w:val="21"/>
        </w:rPr>
        <w:t>[D].</w:t>
      </w:r>
      <w:r>
        <w:rPr>
          <w:rFonts w:ascii="SimSun" w:hAnsi="SimSun" w:eastAsia="SimSun"/>
          <w:b w:val="0"/>
          <w:i w:val="0"/>
          <w:color w:val="000000"/>
          <w:sz w:val="21"/>
        </w:rPr>
        <w:t>山东科技大学</w:t>
      </w:r>
      <w:r>
        <w:rPr>
          <w:rFonts w:ascii="TimesNewRomanPSMT" w:hAnsi="TimesNewRomanPSMT" w:eastAsia="TimesNewRomanPSMT"/>
          <w:b w:val="0"/>
          <w:i w:val="0"/>
          <w:color w:val="000000"/>
          <w:sz w:val="21"/>
        </w:rPr>
        <w:t>,2019.</w:t>
      </w:r>
    </w:p>
    <w:p>
      <w:pPr>
        <w:autoSpaceDN w:val="0"/>
        <w:autoSpaceDE w:val="0"/>
        <w:widowControl/>
        <w:spacing w:line="200" w:lineRule="exact" w:before="222" w:after="0"/>
        <w:ind w:left="0" w:right="4616" w:firstLine="0"/>
        <w:jc w:val="right"/>
      </w:pPr>
      <w:r>
        <w:rPr>
          <w:rFonts w:ascii="TimesNewRomanPS" w:hAnsi="TimesNewRomanPS" w:eastAsia="TimesNewRomanPS"/>
          <w:b/>
          <w:i w:val="0"/>
          <w:color w:val="000000"/>
          <w:sz w:val="18"/>
        </w:rPr>
        <w:t>80</w:t>
      </w:r>
    </w:p>
    <w:p>
      <w:pPr>
        <w:autoSpaceDN w:val="0"/>
        <w:tabs>
          <w:tab w:pos="1240" w:val="left"/>
        </w:tabs>
        <w:autoSpaceDE w:val="0"/>
        <w:widowControl/>
        <w:spacing w:line="240" w:lineRule="auto" w:before="582" w:after="0"/>
        <w:ind w:left="0" w:right="0" w:firstLine="0"/>
        <w:jc w:val="left"/>
      </w:pPr>
      <w:r>
        <w:drawing>
          <wp:inline xmlns:a="http://schemas.openxmlformats.org/drawingml/2006/main" xmlns:pic="http://schemas.openxmlformats.org/drawingml/2006/picture">
            <wp:extent cx="584200" cy="165100"/>
            <wp:docPr id="1584" name="Picture 158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585" name="Picture 158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72" w:right="1104" w:bottom="170" w:left="420" w:header="720" w:footer="720" w:gutter="0"/>
          <w:cols/>
          <w:docGrid w:linePitch="360"/>
        </w:sectPr>
      </w:pPr>
    </w:p>
    <w:p>
      <w:pPr>
        <w:autoSpaceDN w:val="0"/>
        <w:autoSpaceDE w:val="0"/>
        <w:widowControl/>
        <w:spacing w:line="220" w:lineRule="exact" w:before="0" w:after="554"/>
        <w:ind w:left="0" w:right="0"/>
      </w:pPr>
    </w:p>
    <w:p>
      <w:pPr>
        <w:autoSpaceDN w:val="0"/>
        <w:autoSpaceDE w:val="0"/>
        <w:widowControl/>
        <w:spacing w:line="360" w:lineRule="exact" w:before="0" w:after="0"/>
        <w:ind w:left="0" w:right="4208" w:firstLine="0"/>
        <w:jc w:val="right"/>
      </w:pPr>
      <w:r>
        <w:rPr>
          <w:rFonts w:ascii="SimHei" w:hAnsi="SimHei" w:eastAsia="SimHei"/>
          <w:b w:val="0"/>
          <w:i w:val="0"/>
          <w:color w:val="000000"/>
          <w:sz w:val="36"/>
        </w:rPr>
        <w:t>附录1</w:t>
      </w:r>
    </w:p>
    <w:p>
      <w:pPr>
        <w:autoSpaceDN w:val="0"/>
        <w:autoSpaceDE w:val="0"/>
        <w:widowControl/>
        <w:spacing w:line="282" w:lineRule="exact" w:before="458" w:after="0"/>
        <w:ind w:left="2350" w:right="0" w:firstLine="0"/>
        <w:jc w:val="left"/>
      </w:pPr>
      <w:r>
        <w:rPr>
          <w:rFonts w:ascii="SimSun" w:hAnsi="SimSun" w:eastAsia="SimSun"/>
          <w:b w:val="0"/>
          <w:i w:val="0"/>
          <w:color w:val="000000"/>
          <w:sz w:val="28"/>
        </w:rPr>
        <w:t>青岛地铁X 号线盾构施工安全风险二次识别（第一轮调查）</w:t>
      </w:r>
    </w:p>
    <w:p>
      <w:pPr>
        <w:autoSpaceDN w:val="0"/>
        <w:tabs>
          <w:tab w:pos="1538" w:val="left"/>
        </w:tabs>
        <w:autoSpaceDE w:val="0"/>
        <w:widowControl/>
        <w:spacing w:line="468" w:lineRule="exact" w:before="58" w:after="0"/>
        <w:ind w:left="998" w:right="0" w:firstLine="0"/>
        <w:jc w:val="left"/>
      </w:pPr>
      <w:r>
        <w:tab/>
      </w:r>
      <w:r>
        <w:rPr>
          <w:rFonts w:ascii="SimSun" w:hAnsi="SimSun" w:eastAsia="SimSun"/>
          <w:b w:val="0"/>
          <w:i w:val="0"/>
          <w:color w:val="000000"/>
          <w:sz w:val="24"/>
        </w:rPr>
        <w:t>尊敬的专家：</w:t>
      </w:r>
      <w:r>
        <w:br/>
      </w:r>
      <w:r>
        <w:tab/>
      </w:r>
      <w:r>
        <w:rPr>
          <w:rFonts w:ascii="SimSun" w:hAnsi="SimSun" w:eastAsia="SimSun"/>
          <w:b w:val="0"/>
          <w:i w:val="0"/>
          <w:color w:val="000000"/>
          <w:sz w:val="24"/>
        </w:rPr>
        <w:t>您好！我是辽宁工程技术大学工商管理学院2021 级工程管理硕士，目前正致力于</w:t>
      </w:r>
      <w:r>
        <w:rPr>
          <w:rFonts w:ascii="SimSun" w:hAnsi="SimSun" w:eastAsia="SimSun"/>
          <w:b w:val="0"/>
          <w:i w:val="0"/>
          <w:color w:val="000000"/>
          <w:sz w:val="24"/>
        </w:rPr>
        <w:t>《青岛地铁X 号线盾构施工安全风险评价研究》这一课题的研究，在前期工作中，结合</w:t>
      </w:r>
      <w:r>
        <w:rPr>
          <w:rFonts w:ascii="SimSun" w:hAnsi="SimSun" w:eastAsia="SimSun"/>
          <w:b w:val="0"/>
          <w:i w:val="0"/>
          <w:color w:val="000000"/>
          <w:sz w:val="24"/>
        </w:rPr>
        <w:t>了青岛地铁X 号线盾构区间的具体状况，运用案例研究法、文献研究法以及事件致因理</w:t>
      </w:r>
      <w:r>
        <w:rPr>
          <w:rFonts w:ascii="SimSun" w:hAnsi="SimSun" w:eastAsia="SimSun"/>
          <w:b w:val="0"/>
          <w:i w:val="0"/>
          <w:color w:val="000000"/>
          <w:sz w:val="24"/>
        </w:rPr>
        <w:t>论，初步辨识出27 个关键的施工安全风险因素。为了更深入地识别项目风险，进而更有</w:t>
      </w:r>
      <w:r>
        <w:rPr>
          <w:rFonts w:ascii="SimSun" w:hAnsi="SimSun" w:eastAsia="SimSun"/>
          <w:b w:val="0"/>
          <w:i w:val="0"/>
          <w:color w:val="000000"/>
          <w:sz w:val="24"/>
        </w:rPr>
        <w:t>效地进行风险管理和防控，基于德尔菲法设计本问卷对这些安全风险因素进行再次辨识。</w:t>
      </w:r>
      <w:r>
        <w:rPr>
          <w:rFonts w:ascii="SimSun" w:hAnsi="SimSun" w:eastAsia="SimSun"/>
          <w:b w:val="0"/>
          <w:i w:val="0"/>
          <w:color w:val="000000"/>
          <w:sz w:val="24"/>
        </w:rPr>
        <w:t>恳请您能针对青岛地铁X 号线盾构区间的施工安全风险因素提供宝贵的补充和筛选意见，</w:t>
      </w:r>
      <w:r>
        <w:rPr>
          <w:rFonts w:ascii="SimSun" w:hAnsi="SimSun" w:eastAsia="SimSun"/>
          <w:b w:val="0"/>
          <w:i w:val="0"/>
          <w:color w:val="000000"/>
          <w:sz w:val="24"/>
        </w:rPr>
        <w:t>您的专业指导与帮助对本研究至关重要，衷心感谢您的支持！</w:t>
      </w:r>
    </w:p>
    <w:p>
      <w:pPr>
        <w:autoSpaceDN w:val="0"/>
        <w:autoSpaceDE w:val="0"/>
        <w:widowControl/>
        <w:spacing w:line="240" w:lineRule="exact" w:before="696" w:after="0"/>
        <w:ind w:left="0" w:right="26" w:firstLine="0"/>
        <w:jc w:val="right"/>
      </w:pPr>
      <w:r>
        <w:rPr>
          <w:rFonts w:ascii="SimSun" w:hAnsi="SimSun" w:eastAsia="SimSun"/>
          <w:b w:val="0"/>
          <w:i w:val="0"/>
          <w:color w:val="000000"/>
          <w:sz w:val="24"/>
        </w:rPr>
        <w:t>辽宁工程技术大学工商管理学院</w:t>
      </w:r>
    </w:p>
    <w:p>
      <w:pPr>
        <w:autoSpaceDN w:val="0"/>
        <w:tabs>
          <w:tab w:pos="1538" w:val="left"/>
        </w:tabs>
        <w:autoSpaceDE w:val="0"/>
        <w:widowControl/>
        <w:spacing w:line="468" w:lineRule="exact" w:before="468" w:after="168"/>
        <w:ind w:left="998" w:right="7632" w:firstLine="0"/>
        <w:jc w:val="left"/>
      </w:pPr>
      <w:r>
        <w:rPr>
          <w:rFonts w:ascii="SimSun" w:hAnsi="SimSun" w:eastAsia="SimSun"/>
          <w:b w:val="0"/>
          <w:i w:val="0"/>
          <w:color w:val="000000"/>
          <w:sz w:val="24"/>
        </w:rPr>
        <w:t>一、基本信息</w:t>
      </w:r>
      <w:r>
        <w:br/>
      </w:r>
      <w:r>
        <w:tab/>
      </w:r>
      <w:r>
        <w:rPr>
          <w:rFonts w:ascii="SimSun" w:hAnsi="SimSun" w:eastAsia="SimSun"/>
          <w:b w:val="0"/>
          <w:i w:val="0"/>
          <w:color w:val="000000"/>
          <w:sz w:val="24"/>
        </w:rPr>
        <w:t>1、职称：</w:t>
      </w:r>
    </w:p>
    <w:tbl>
      <w:tblPr>
        <w:tblW w:type="auto" w:w="0"/>
        <w:tblLayout w:type="fixed"/>
        <w:tblLook w:firstColumn="1" w:firstRow="1" w:lastColumn="0" w:lastRow="0" w:noHBand="0" w:noVBand="1" w:val="04A0"/>
        <w:tblInd w:w="880.0" w:type="dxa"/>
      </w:tblPr>
      <w:tblGrid>
        <w:gridCol w:w="2594"/>
        <w:gridCol w:w="2594"/>
        <w:gridCol w:w="2594"/>
        <w:gridCol w:w="2594"/>
      </w:tblGrid>
      <w:tr>
        <w:trPr>
          <w:trHeight w:hRule="exact" w:val="296"/>
        </w:trPr>
        <w:tc>
          <w:tcPr>
            <w:tcW w:type="dxa" w:w="2260"/>
            <w:tcBorders>
              <w:bottom w:sz="4.800000190734863" w:val="single" w:color="#000000"/>
            </w:tcBorders>
            <w:tcMar>
              <w:start w:w="0" w:type="dxa"/>
              <w:end w:w="0" w:type="dxa"/>
            </w:tcMar>
          </w:tcPr>
          <w:p>
            <w:pPr>
              <w:autoSpaceDN w:val="0"/>
              <w:autoSpaceDE w:val="0"/>
              <w:widowControl/>
              <w:spacing w:line="240" w:lineRule="exact" w:before="50" w:after="0"/>
              <w:ind w:left="0" w:right="162" w:firstLine="0"/>
              <w:jc w:val="right"/>
            </w:pPr>
            <w:r>
              <w:rPr>
                <w:rFonts w:ascii="SimSun" w:hAnsi="SimSun" w:eastAsia="SimSun"/>
                <w:b w:val="0"/>
                <w:i w:val="0"/>
                <w:color w:val="000000"/>
                <w:sz w:val="24"/>
              </w:rPr>
              <w:t>口初级职称</w:t>
            </w:r>
          </w:p>
        </w:tc>
        <w:tc>
          <w:tcPr>
            <w:tcW w:type="dxa" w:w="1500"/>
            <w:tcBorders>
              <w:bottom w:sz="4.800000190734863" w:val="single" w:color="#000000"/>
            </w:tcBorders>
            <w:tcMar>
              <w:start w:w="0" w:type="dxa"/>
              <w:end w:w="0" w:type="dxa"/>
            </w:tcMar>
          </w:tcPr>
          <w:p>
            <w:pPr>
              <w:autoSpaceDN w:val="0"/>
              <w:autoSpaceDE w:val="0"/>
              <w:widowControl/>
              <w:spacing w:line="240" w:lineRule="exact" w:before="50" w:after="0"/>
              <w:ind w:left="198" w:right="0" w:firstLine="0"/>
              <w:jc w:val="left"/>
            </w:pPr>
            <w:r>
              <w:rPr>
                <w:rFonts w:ascii="SimSun" w:hAnsi="SimSun" w:eastAsia="SimSun"/>
                <w:b w:val="0"/>
                <w:i w:val="0"/>
                <w:color w:val="000000"/>
                <w:sz w:val="24"/>
              </w:rPr>
              <w:t>口中级职称</w:t>
            </w:r>
          </w:p>
        </w:tc>
        <w:tc>
          <w:tcPr>
            <w:tcW w:type="dxa" w:w="1440"/>
            <w:tcBorders>
              <w:bottom w:sz="4.800000190734863" w:val="single" w:color="#000000"/>
            </w:tcBorders>
            <w:tcMar>
              <w:start w:w="0" w:type="dxa"/>
              <w:end w:w="0" w:type="dxa"/>
            </w:tcMar>
          </w:tcPr>
          <w:p>
            <w:pPr>
              <w:autoSpaceDN w:val="0"/>
              <w:autoSpaceDE w:val="0"/>
              <w:widowControl/>
              <w:spacing w:line="240" w:lineRule="exact" w:before="50" w:after="0"/>
              <w:ind w:left="0" w:right="0" w:firstLine="0"/>
              <w:jc w:val="center"/>
            </w:pPr>
            <w:r>
              <w:rPr>
                <w:rFonts w:ascii="SimSun" w:hAnsi="SimSun" w:eastAsia="SimSun"/>
                <w:b w:val="0"/>
                <w:i w:val="0"/>
                <w:color w:val="000000"/>
                <w:sz w:val="24"/>
              </w:rPr>
              <w:t>口高级职称</w:t>
            </w:r>
          </w:p>
        </w:tc>
        <w:tc>
          <w:tcPr>
            <w:tcW w:type="dxa" w:w="1344"/>
            <w:tcBorders>
              <w:bottom w:sz="4.800000190734863" w:val="single" w:color="#000000"/>
            </w:tcBorders>
            <w:tcMar>
              <w:start w:w="0" w:type="dxa"/>
              <w:end w:w="0" w:type="dxa"/>
            </w:tcMar>
          </w:tcPr>
          <w:p>
            <w:pPr>
              <w:autoSpaceDN w:val="0"/>
              <w:autoSpaceDE w:val="0"/>
              <w:widowControl/>
              <w:spacing w:line="240" w:lineRule="exact" w:before="50" w:after="0"/>
              <w:ind w:left="138" w:right="0" w:firstLine="0"/>
              <w:jc w:val="left"/>
            </w:pPr>
            <w:r>
              <w:rPr>
                <w:rFonts w:ascii="SimSun" w:hAnsi="SimSun" w:eastAsia="SimSun"/>
                <w:b w:val="0"/>
                <w:i w:val="0"/>
                <w:color w:val="000000"/>
                <w:sz w:val="24"/>
              </w:rPr>
              <w:t>口其他</w:t>
            </w:r>
          </w:p>
        </w:tc>
      </w:tr>
    </w:tbl>
    <w:p>
      <w:pPr>
        <w:autoSpaceDN w:val="0"/>
        <w:autoSpaceDE w:val="0"/>
        <w:widowControl/>
        <w:spacing w:line="240" w:lineRule="exact" w:before="232" w:after="168"/>
        <w:ind w:left="1538" w:right="0" w:firstLine="0"/>
        <w:jc w:val="left"/>
      </w:pPr>
      <w:r>
        <w:rPr>
          <w:rFonts w:ascii="SimSun" w:hAnsi="SimSun" w:eastAsia="SimSun"/>
          <w:b w:val="0"/>
          <w:i w:val="0"/>
          <w:color w:val="000000"/>
          <w:sz w:val="24"/>
        </w:rPr>
        <w:t>2、从事地铁盾构施工相关工作年限：</w:t>
      </w:r>
    </w:p>
    <w:tbl>
      <w:tblPr>
        <w:tblW w:type="auto" w:w="0"/>
        <w:tblLayout w:type="fixed"/>
        <w:tblLook w:firstColumn="1" w:firstRow="1" w:lastColumn="0" w:lastRow="0" w:noHBand="0" w:noVBand="1" w:val="04A0"/>
        <w:tblInd w:w="760.0" w:type="dxa"/>
      </w:tblPr>
      <w:tblGrid>
        <w:gridCol w:w="2594"/>
        <w:gridCol w:w="2594"/>
        <w:gridCol w:w="2594"/>
        <w:gridCol w:w="2594"/>
      </w:tblGrid>
      <w:tr>
        <w:trPr>
          <w:trHeight w:hRule="exact" w:val="360"/>
        </w:trPr>
        <w:tc>
          <w:tcPr>
            <w:tcW w:type="dxa" w:w="2140"/>
            <w:tcBorders/>
            <w:tcMar>
              <w:start w:w="0" w:type="dxa"/>
              <w:end w:w="0" w:type="dxa"/>
            </w:tcMar>
          </w:tcPr>
          <w:p>
            <w:pPr>
              <w:autoSpaceDN w:val="0"/>
              <w:autoSpaceDE w:val="0"/>
              <w:widowControl/>
              <w:spacing w:line="240" w:lineRule="exact" w:before="60" w:after="0"/>
              <w:ind w:left="0" w:right="162" w:firstLine="0"/>
              <w:jc w:val="right"/>
            </w:pPr>
            <w:r>
              <w:rPr>
                <w:rFonts w:ascii="SimSun" w:hAnsi="SimSun" w:eastAsia="SimSun"/>
                <w:b w:val="0"/>
                <w:i w:val="0"/>
                <w:color w:val="000000"/>
                <w:sz w:val="24"/>
              </w:rPr>
              <w:t>口3 年以下</w:t>
            </w:r>
          </w:p>
        </w:tc>
        <w:tc>
          <w:tcPr>
            <w:tcW w:type="dxa" w:w="1380"/>
            <w:tcBorders/>
            <w:tcMar>
              <w:start w:w="0" w:type="dxa"/>
              <w:end w:w="0" w:type="dxa"/>
            </w:tcMar>
          </w:tcPr>
          <w:p>
            <w:pPr>
              <w:autoSpaceDN w:val="0"/>
              <w:autoSpaceDE w:val="0"/>
              <w:widowControl/>
              <w:spacing w:line="240" w:lineRule="exact" w:before="60" w:after="0"/>
              <w:ind w:left="0" w:right="0" w:firstLine="0"/>
              <w:jc w:val="center"/>
            </w:pPr>
            <w:r>
              <w:rPr>
                <w:rFonts w:ascii="SimSun" w:hAnsi="SimSun" w:eastAsia="SimSun"/>
                <w:b w:val="0"/>
                <w:i w:val="0"/>
                <w:color w:val="000000"/>
                <w:sz w:val="24"/>
              </w:rPr>
              <w:t>口3-5 年</w:t>
            </w:r>
          </w:p>
        </w:tc>
        <w:tc>
          <w:tcPr>
            <w:tcW w:type="dxa" w:w="1500"/>
            <w:tcBorders/>
            <w:tcMar>
              <w:start w:w="0" w:type="dxa"/>
              <w:end w:w="0" w:type="dxa"/>
            </w:tcMar>
          </w:tcPr>
          <w:p>
            <w:pPr>
              <w:autoSpaceDN w:val="0"/>
              <w:autoSpaceDE w:val="0"/>
              <w:widowControl/>
              <w:spacing w:line="240" w:lineRule="exact" w:before="60" w:after="0"/>
              <w:ind w:left="258" w:right="0" w:firstLine="0"/>
              <w:jc w:val="left"/>
            </w:pPr>
            <w:r>
              <w:rPr>
                <w:rFonts w:ascii="SimSun" w:hAnsi="SimSun" w:eastAsia="SimSun"/>
                <w:b w:val="0"/>
                <w:i w:val="0"/>
                <w:color w:val="000000"/>
                <w:sz w:val="24"/>
              </w:rPr>
              <w:t>口6-10 年</w:t>
            </w:r>
          </w:p>
        </w:tc>
        <w:tc>
          <w:tcPr>
            <w:tcW w:type="dxa" w:w="3080"/>
            <w:tcBorders/>
            <w:tcMar>
              <w:start w:w="0" w:type="dxa"/>
              <w:end w:w="0" w:type="dxa"/>
            </w:tcMar>
          </w:tcPr>
          <w:p>
            <w:pPr>
              <w:autoSpaceDN w:val="0"/>
              <w:autoSpaceDE w:val="0"/>
              <w:widowControl/>
              <w:spacing w:line="240" w:lineRule="exact" w:before="60" w:after="0"/>
              <w:ind w:left="198" w:right="0" w:firstLine="0"/>
              <w:jc w:val="left"/>
            </w:pPr>
            <w:r>
              <w:rPr>
                <w:rFonts w:ascii="SimSun" w:hAnsi="SimSun" w:eastAsia="SimSun"/>
                <w:b w:val="0"/>
                <w:i w:val="0"/>
                <w:color w:val="000000"/>
                <w:sz w:val="24"/>
              </w:rPr>
              <w:t>口10 年以上</w:t>
            </w:r>
          </w:p>
        </w:tc>
      </w:tr>
    </w:tbl>
    <w:p>
      <w:pPr>
        <w:autoSpaceDN w:val="0"/>
        <w:autoSpaceDE w:val="0"/>
        <w:widowControl/>
        <w:spacing w:line="240" w:lineRule="exact" w:before="168" w:after="168"/>
        <w:ind w:left="1538" w:right="0" w:firstLine="0"/>
        <w:jc w:val="left"/>
      </w:pPr>
      <w:r>
        <w:rPr>
          <w:rFonts w:ascii="SimSun" w:hAnsi="SimSun" w:eastAsia="SimSun"/>
          <w:b w:val="0"/>
          <w:i w:val="0"/>
          <w:color w:val="000000"/>
          <w:sz w:val="24"/>
        </w:rPr>
        <w:t>3、单位性质：</w:t>
      </w:r>
    </w:p>
    <w:tbl>
      <w:tblPr>
        <w:tblW w:type="auto" w:w="0"/>
        <w:tblLayout w:type="fixed"/>
        <w:tblLook w:firstColumn="1" w:firstRow="1" w:lastColumn="0" w:lastRow="0" w:noHBand="0" w:noVBand="1" w:val="04A0"/>
        <w:tblInd w:w="880.0" w:type="dxa"/>
      </w:tblPr>
      <w:tblGrid>
        <w:gridCol w:w="1730"/>
        <w:gridCol w:w="1730"/>
        <w:gridCol w:w="1730"/>
        <w:gridCol w:w="1730"/>
        <w:gridCol w:w="1730"/>
        <w:gridCol w:w="1730"/>
      </w:tblGrid>
      <w:tr>
        <w:trPr>
          <w:trHeight w:hRule="exact" w:val="296"/>
        </w:trPr>
        <w:tc>
          <w:tcPr>
            <w:tcW w:type="dxa" w:w="2260"/>
            <w:tcBorders>
              <w:bottom w:sz="4.800000190734863" w:val="single" w:color="#000000"/>
            </w:tcBorders>
            <w:tcMar>
              <w:start w:w="0" w:type="dxa"/>
              <w:end w:w="0" w:type="dxa"/>
            </w:tcMar>
          </w:tcPr>
          <w:p>
            <w:pPr>
              <w:autoSpaceDN w:val="0"/>
              <w:autoSpaceDE w:val="0"/>
              <w:widowControl/>
              <w:spacing w:line="240" w:lineRule="exact" w:before="50" w:after="0"/>
              <w:ind w:left="0" w:right="162" w:firstLine="0"/>
              <w:jc w:val="right"/>
            </w:pPr>
            <w:r>
              <w:rPr>
                <w:rFonts w:ascii="SimSun" w:hAnsi="SimSun" w:eastAsia="SimSun"/>
                <w:b w:val="0"/>
                <w:i w:val="0"/>
                <w:color w:val="000000"/>
                <w:sz w:val="24"/>
              </w:rPr>
              <w:t>口建设单位</w:t>
            </w:r>
          </w:p>
        </w:tc>
        <w:tc>
          <w:tcPr>
            <w:tcW w:type="dxa" w:w="1500"/>
            <w:tcBorders>
              <w:bottom w:sz="4.800000190734863" w:val="single" w:color="#000000"/>
            </w:tcBorders>
            <w:tcMar>
              <w:start w:w="0" w:type="dxa"/>
              <w:end w:w="0" w:type="dxa"/>
            </w:tcMar>
          </w:tcPr>
          <w:p>
            <w:pPr>
              <w:autoSpaceDN w:val="0"/>
              <w:autoSpaceDE w:val="0"/>
              <w:widowControl/>
              <w:spacing w:line="240" w:lineRule="exact" w:before="50" w:after="0"/>
              <w:ind w:left="198" w:right="0" w:firstLine="0"/>
              <w:jc w:val="left"/>
            </w:pPr>
            <w:r>
              <w:rPr>
                <w:rFonts w:ascii="SimSun" w:hAnsi="SimSun" w:eastAsia="SimSun"/>
                <w:b w:val="0"/>
                <w:i w:val="0"/>
                <w:color w:val="000000"/>
                <w:sz w:val="24"/>
              </w:rPr>
              <w:t>口监理单位</w:t>
            </w:r>
          </w:p>
        </w:tc>
        <w:tc>
          <w:tcPr>
            <w:tcW w:type="dxa" w:w="1440"/>
            <w:tcBorders>
              <w:bottom w:sz="4.800000190734863" w:val="single" w:color="#000000"/>
            </w:tcBorders>
            <w:tcMar>
              <w:start w:w="0" w:type="dxa"/>
              <w:end w:w="0" w:type="dxa"/>
            </w:tcMar>
          </w:tcPr>
          <w:p>
            <w:pPr>
              <w:autoSpaceDN w:val="0"/>
              <w:autoSpaceDE w:val="0"/>
              <w:widowControl/>
              <w:spacing w:line="240" w:lineRule="exact" w:before="50" w:after="0"/>
              <w:ind w:left="0" w:right="0" w:firstLine="0"/>
              <w:jc w:val="center"/>
            </w:pPr>
            <w:r>
              <w:rPr>
                <w:rFonts w:ascii="SimSun" w:hAnsi="SimSun" w:eastAsia="SimSun"/>
                <w:b w:val="0"/>
                <w:i w:val="0"/>
                <w:color w:val="000000"/>
                <w:sz w:val="24"/>
              </w:rPr>
              <w:t>口设计单位</w:t>
            </w:r>
          </w:p>
        </w:tc>
        <w:tc>
          <w:tcPr>
            <w:tcW w:type="dxa" w:w="1500"/>
            <w:tcBorders>
              <w:bottom w:sz="4.800000190734863" w:val="single" w:color="#000000"/>
            </w:tcBorders>
            <w:tcMar>
              <w:start w:w="0" w:type="dxa"/>
              <w:end w:w="0" w:type="dxa"/>
            </w:tcMar>
          </w:tcPr>
          <w:p>
            <w:pPr>
              <w:autoSpaceDN w:val="0"/>
              <w:autoSpaceDE w:val="0"/>
              <w:widowControl/>
              <w:spacing w:line="240" w:lineRule="exact" w:before="50" w:after="0"/>
              <w:ind w:left="0" w:right="0" w:firstLine="0"/>
              <w:jc w:val="center"/>
            </w:pPr>
            <w:r>
              <w:rPr>
                <w:rFonts w:ascii="SimSun" w:hAnsi="SimSun" w:eastAsia="SimSun"/>
                <w:b w:val="0"/>
                <w:i w:val="0"/>
                <w:color w:val="000000"/>
                <w:sz w:val="24"/>
              </w:rPr>
              <w:t>口施工单位</w:t>
            </w:r>
          </w:p>
        </w:tc>
        <w:tc>
          <w:tcPr>
            <w:tcW w:type="dxa" w:w="1020"/>
            <w:tcBorders>
              <w:bottom w:sz="4.800000190734863" w:val="single" w:color="#000000"/>
            </w:tcBorders>
            <w:tcMar>
              <w:start w:w="0" w:type="dxa"/>
              <w:end w:w="0" w:type="dxa"/>
            </w:tcMar>
          </w:tcPr>
          <w:p>
            <w:pPr>
              <w:autoSpaceDN w:val="0"/>
              <w:autoSpaceDE w:val="0"/>
              <w:widowControl/>
              <w:spacing w:line="240" w:lineRule="exact" w:before="50" w:after="0"/>
              <w:ind w:left="198" w:right="0" w:firstLine="0"/>
              <w:jc w:val="left"/>
            </w:pPr>
            <w:r>
              <w:rPr>
                <w:rFonts w:ascii="SimSun" w:hAnsi="SimSun" w:eastAsia="SimSun"/>
                <w:b w:val="0"/>
                <w:i w:val="0"/>
                <w:color w:val="000000"/>
                <w:sz w:val="24"/>
              </w:rPr>
              <w:t>口高校</w:t>
            </w:r>
          </w:p>
        </w:tc>
        <w:tc>
          <w:tcPr>
            <w:tcW w:type="dxa" w:w="1344"/>
            <w:tcBorders>
              <w:bottom w:sz="4.800000190734863" w:val="single" w:color="#000000"/>
            </w:tcBorders>
            <w:tcMar>
              <w:start w:w="0" w:type="dxa"/>
              <w:end w:w="0" w:type="dxa"/>
            </w:tcMar>
          </w:tcPr>
          <w:p>
            <w:pPr>
              <w:autoSpaceDN w:val="0"/>
              <w:autoSpaceDE w:val="0"/>
              <w:widowControl/>
              <w:spacing w:line="240" w:lineRule="exact" w:before="50" w:after="0"/>
              <w:ind w:left="138" w:right="0" w:firstLine="0"/>
              <w:jc w:val="left"/>
            </w:pPr>
            <w:r>
              <w:rPr>
                <w:rFonts w:ascii="SimSun" w:hAnsi="SimSun" w:eastAsia="SimSun"/>
                <w:b w:val="0"/>
                <w:i w:val="0"/>
                <w:color w:val="000000"/>
                <w:sz w:val="24"/>
              </w:rPr>
              <w:t>口其他</w:t>
            </w:r>
          </w:p>
        </w:tc>
      </w:tr>
    </w:tbl>
    <w:p>
      <w:pPr>
        <w:autoSpaceDN w:val="0"/>
        <w:autoSpaceDE w:val="0"/>
        <w:widowControl/>
        <w:spacing w:line="240" w:lineRule="exact" w:before="232" w:after="168"/>
        <w:ind w:left="1538" w:right="0" w:firstLine="0"/>
        <w:jc w:val="left"/>
      </w:pPr>
      <w:r>
        <w:rPr>
          <w:rFonts w:ascii="SimSun" w:hAnsi="SimSun" w:eastAsia="SimSun"/>
          <w:b w:val="0"/>
          <w:i w:val="0"/>
          <w:color w:val="000000"/>
          <w:sz w:val="24"/>
        </w:rPr>
        <w:t>4、专业背景：</w:t>
      </w:r>
    </w:p>
    <w:tbl>
      <w:tblPr>
        <w:tblW w:type="auto" w:w="0"/>
        <w:tblLayout w:type="fixed"/>
        <w:tblLook w:firstColumn="1" w:firstRow="1" w:lastColumn="0" w:lastRow="0" w:noHBand="0" w:noVBand="1" w:val="04A0"/>
        <w:tblInd w:w="880.0" w:type="dxa"/>
      </w:tblPr>
      <w:tblGrid>
        <w:gridCol w:w="2076"/>
        <w:gridCol w:w="2076"/>
        <w:gridCol w:w="2076"/>
        <w:gridCol w:w="2076"/>
        <w:gridCol w:w="2076"/>
      </w:tblGrid>
      <w:tr>
        <w:trPr>
          <w:trHeight w:hRule="exact" w:val="296"/>
        </w:trPr>
        <w:tc>
          <w:tcPr>
            <w:tcW w:type="dxa" w:w="2260"/>
            <w:tcBorders>
              <w:bottom w:sz="4.800000190734863" w:val="single" w:color="#000000"/>
            </w:tcBorders>
            <w:tcMar>
              <w:start w:w="0" w:type="dxa"/>
              <w:end w:w="0" w:type="dxa"/>
            </w:tcMar>
          </w:tcPr>
          <w:p>
            <w:pPr>
              <w:autoSpaceDN w:val="0"/>
              <w:autoSpaceDE w:val="0"/>
              <w:widowControl/>
              <w:spacing w:line="240" w:lineRule="exact" w:before="50" w:after="0"/>
              <w:ind w:left="0" w:right="162" w:firstLine="0"/>
              <w:jc w:val="right"/>
            </w:pPr>
            <w:r>
              <w:rPr>
                <w:rFonts w:ascii="SimSun" w:hAnsi="SimSun" w:eastAsia="SimSun"/>
                <w:b w:val="0"/>
                <w:i w:val="0"/>
                <w:color w:val="000000"/>
                <w:sz w:val="24"/>
              </w:rPr>
              <w:t>口工程设计</w:t>
            </w:r>
          </w:p>
        </w:tc>
        <w:tc>
          <w:tcPr>
            <w:tcW w:type="dxa" w:w="1500"/>
            <w:tcBorders>
              <w:bottom w:sz="4.800000190734863" w:val="single" w:color="#000000"/>
            </w:tcBorders>
            <w:tcMar>
              <w:start w:w="0" w:type="dxa"/>
              <w:end w:w="0" w:type="dxa"/>
            </w:tcMar>
          </w:tcPr>
          <w:p>
            <w:pPr>
              <w:autoSpaceDN w:val="0"/>
              <w:autoSpaceDE w:val="0"/>
              <w:widowControl/>
              <w:spacing w:line="240" w:lineRule="exact" w:before="50" w:after="0"/>
              <w:ind w:left="198" w:right="0" w:firstLine="0"/>
              <w:jc w:val="left"/>
            </w:pPr>
            <w:r>
              <w:rPr>
                <w:rFonts w:ascii="SimSun" w:hAnsi="SimSun" w:eastAsia="SimSun"/>
                <w:b w:val="0"/>
                <w:i w:val="0"/>
                <w:color w:val="000000"/>
                <w:sz w:val="24"/>
              </w:rPr>
              <w:t>口工程监理</w:t>
            </w:r>
          </w:p>
        </w:tc>
        <w:tc>
          <w:tcPr>
            <w:tcW w:type="dxa" w:w="1440"/>
            <w:tcBorders>
              <w:bottom w:sz="4.800000190734863" w:val="single" w:color="#000000"/>
            </w:tcBorders>
            <w:tcMar>
              <w:start w:w="0" w:type="dxa"/>
              <w:end w:w="0" w:type="dxa"/>
            </w:tcMar>
          </w:tcPr>
          <w:p>
            <w:pPr>
              <w:autoSpaceDN w:val="0"/>
              <w:autoSpaceDE w:val="0"/>
              <w:widowControl/>
              <w:spacing w:line="240" w:lineRule="exact" w:before="50" w:after="0"/>
              <w:ind w:left="0" w:right="0" w:firstLine="0"/>
              <w:jc w:val="center"/>
            </w:pPr>
            <w:r>
              <w:rPr>
                <w:rFonts w:ascii="SimSun" w:hAnsi="SimSun" w:eastAsia="SimSun"/>
                <w:b w:val="0"/>
                <w:i w:val="0"/>
                <w:color w:val="000000"/>
                <w:sz w:val="24"/>
              </w:rPr>
              <w:t>口安全管理</w:t>
            </w:r>
          </w:p>
        </w:tc>
        <w:tc>
          <w:tcPr>
            <w:tcW w:type="dxa" w:w="1500"/>
            <w:tcBorders>
              <w:bottom w:sz="4.800000190734863" w:val="single" w:color="#000000"/>
            </w:tcBorders>
            <w:tcMar>
              <w:start w:w="0" w:type="dxa"/>
              <w:end w:w="0" w:type="dxa"/>
            </w:tcMar>
          </w:tcPr>
          <w:p>
            <w:pPr>
              <w:autoSpaceDN w:val="0"/>
              <w:autoSpaceDE w:val="0"/>
              <w:widowControl/>
              <w:spacing w:line="240" w:lineRule="exact" w:before="50" w:after="0"/>
              <w:ind w:left="0" w:right="0" w:firstLine="0"/>
              <w:jc w:val="center"/>
            </w:pPr>
            <w:r>
              <w:rPr>
                <w:rFonts w:ascii="SimSun" w:hAnsi="SimSun" w:eastAsia="SimSun"/>
                <w:b w:val="0"/>
                <w:i w:val="0"/>
                <w:color w:val="000000"/>
                <w:sz w:val="24"/>
              </w:rPr>
              <w:t>口质量检测</w:t>
            </w:r>
          </w:p>
        </w:tc>
        <w:tc>
          <w:tcPr>
            <w:tcW w:type="dxa" w:w="1404"/>
            <w:tcBorders>
              <w:bottom w:sz="4.800000190734863" w:val="single" w:color="#000000"/>
            </w:tcBorders>
            <w:tcMar>
              <w:start w:w="0" w:type="dxa"/>
              <w:end w:w="0" w:type="dxa"/>
            </w:tcMar>
          </w:tcPr>
          <w:p>
            <w:pPr>
              <w:autoSpaceDN w:val="0"/>
              <w:autoSpaceDE w:val="0"/>
              <w:widowControl/>
              <w:spacing w:line="240" w:lineRule="exact" w:before="50" w:after="0"/>
              <w:ind w:left="198" w:right="0" w:firstLine="0"/>
              <w:jc w:val="left"/>
            </w:pPr>
            <w:r>
              <w:rPr>
                <w:rFonts w:ascii="SimSun" w:hAnsi="SimSun" w:eastAsia="SimSun"/>
                <w:b w:val="0"/>
                <w:i w:val="0"/>
                <w:color w:val="000000"/>
                <w:sz w:val="24"/>
              </w:rPr>
              <w:t>口其他</w:t>
            </w:r>
          </w:p>
        </w:tc>
      </w:tr>
    </w:tbl>
    <w:p>
      <w:pPr>
        <w:autoSpaceDN w:val="0"/>
        <w:autoSpaceDE w:val="0"/>
        <w:widowControl/>
        <w:spacing w:line="200" w:lineRule="exact" w:before="3580" w:after="0"/>
        <w:ind w:left="0" w:right="4612" w:firstLine="0"/>
        <w:jc w:val="right"/>
      </w:pPr>
      <w:r>
        <w:rPr>
          <w:rFonts w:ascii="TimesNewRomanPS" w:hAnsi="TimesNewRomanPS" w:eastAsia="TimesNewRomanPS"/>
          <w:b/>
          <w:i w:val="0"/>
          <w:color w:val="000000"/>
          <w:sz w:val="18"/>
        </w:rPr>
        <w:t>81</w:t>
      </w:r>
    </w:p>
    <w:p>
      <w:pPr>
        <w:autoSpaceDN w:val="0"/>
        <w:tabs>
          <w:tab w:pos="1240" w:val="left"/>
        </w:tabs>
        <w:autoSpaceDE w:val="0"/>
        <w:widowControl/>
        <w:spacing w:line="240" w:lineRule="auto" w:before="376" w:after="0"/>
        <w:ind w:left="0" w:right="0" w:firstLine="0"/>
        <w:jc w:val="left"/>
      </w:pPr>
      <w:r>
        <w:drawing>
          <wp:inline xmlns:a="http://schemas.openxmlformats.org/drawingml/2006/main" xmlns:pic="http://schemas.openxmlformats.org/drawingml/2006/picture">
            <wp:extent cx="584200" cy="165100"/>
            <wp:docPr id="1586" name="Picture 158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587" name="Picture 158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76" w:right="1108" w:bottom="170" w:left="420" w:header="720" w:footer="720" w:gutter="0"/>
          <w:cols/>
          <w:docGrid w:linePitch="360"/>
        </w:sectPr>
      </w:pPr>
    </w:p>
    <w:p>
      <w:pPr>
        <w:autoSpaceDN w:val="0"/>
        <w:autoSpaceDE w:val="0"/>
        <w:widowControl/>
        <w:spacing w:line="220" w:lineRule="exact" w:before="0" w:after="546"/>
        <w:ind w:left="0" w:right="0"/>
      </w:pPr>
    </w:p>
    <w:p>
      <w:pPr>
        <w:autoSpaceDN w:val="0"/>
        <w:autoSpaceDE w:val="0"/>
        <w:widowControl/>
        <w:spacing w:line="240" w:lineRule="exact" w:before="0" w:after="116"/>
        <w:ind w:left="998" w:right="0" w:firstLine="0"/>
        <w:jc w:val="left"/>
      </w:pPr>
      <w:r>
        <w:rPr>
          <w:rFonts w:ascii="SimSun" w:hAnsi="SimSun" w:eastAsia="SimSun"/>
          <w:b w:val="0"/>
          <w:i w:val="0"/>
          <w:color w:val="000000"/>
          <w:sz w:val="24"/>
        </w:rPr>
        <w:t>二、青岛地铁X 号线盾构施工安全风险二次识别（第一轮调查表）</w:t>
      </w:r>
    </w:p>
    <w:tbl>
      <w:tblPr>
        <w:tblW w:type="auto" w:w="0"/>
        <w:tblLayout w:type="fixed"/>
        <w:tblLook w:firstColumn="1" w:firstRow="1" w:lastColumn="0" w:lastRow="0" w:noHBand="0" w:noVBand="1" w:val="04A0"/>
        <w:tblInd w:w="1016.0" w:type="dxa"/>
      </w:tblPr>
      <w:tblGrid>
        <w:gridCol w:w="1481"/>
        <w:gridCol w:w="1481"/>
        <w:gridCol w:w="1481"/>
        <w:gridCol w:w="1481"/>
        <w:gridCol w:w="1481"/>
        <w:gridCol w:w="1481"/>
        <w:gridCol w:w="1481"/>
      </w:tblGrid>
      <w:tr>
        <w:trPr>
          <w:trHeight w:hRule="exact" w:val="1132"/>
        </w:trPr>
        <w:tc>
          <w:tcPr>
            <w:tcW w:type="dxa" w:w="41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12" w:lineRule="exact" w:before="198" w:after="0"/>
              <w:ind w:left="0" w:right="0" w:firstLine="0"/>
              <w:jc w:val="center"/>
            </w:pPr>
            <w:r>
              <w:rPr>
                <w:rFonts w:ascii="SimSun" w:hAnsi="SimSun" w:eastAsia="SimSun"/>
                <w:b w:val="0"/>
                <w:i w:val="0"/>
                <w:color w:val="000000"/>
                <w:sz w:val="21"/>
              </w:rPr>
              <w:t>序</w:t>
            </w:r>
            <w:r>
              <w:rPr>
                <w:rFonts w:ascii="SimSun" w:hAnsi="SimSun" w:eastAsia="SimSun"/>
                <w:b w:val="0"/>
                <w:i w:val="0"/>
                <w:color w:val="000000"/>
                <w:sz w:val="21"/>
              </w:rPr>
              <w:t>号</w:t>
            </w:r>
          </w:p>
        </w:tc>
        <w:tc>
          <w:tcPr>
            <w:tcW w:type="dxa" w:w="15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12" w:lineRule="exact" w:before="198" w:after="0"/>
              <w:ind w:left="0" w:right="144" w:firstLine="0"/>
              <w:jc w:val="center"/>
            </w:pPr>
            <w:r>
              <w:rPr>
                <w:rFonts w:ascii="SimSun" w:hAnsi="SimSun" w:eastAsia="SimSun"/>
                <w:b w:val="0"/>
                <w:i w:val="0"/>
                <w:color w:val="000000"/>
                <w:sz w:val="21"/>
              </w:rPr>
              <w:t>盾构始发前准</w:t>
            </w:r>
            <w:r>
              <w:rPr>
                <w:rFonts w:ascii="SimSun" w:hAnsi="SimSun" w:eastAsia="SimSun"/>
                <w:b w:val="0"/>
                <w:i w:val="0"/>
                <w:color w:val="000000"/>
                <w:sz w:val="21"/>
              </w:rPr>
              <w:t>备</w:t>
            </w:r>
          </w:p>
        </w:tc>
        <w:tc>
          <w:tcPr>
            <w:tcW w:type="dxa" w:w="14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12" w:lineRule="exact" w:before="198" w:after="0"/>
              <w:ind w:left="144" w:right="144" w:firstLine="0"/>
              <w:jc w:val="center"/>
            </w:pPr>
            <w:r>
              <w:rPr>
                <w:rFonts w:ascii="SimSun" w:hAnsi="SimSun" w:eastAsia="SimSun"/>
                <w:b w:val="0"/>
                <w:i w:val="0"/>
                <w:color w:val="000000"/>
                <w:sz w:val="21"/>
              </w:rPr>
              <w:t>盾构接收竖</w:t>
            </w:r>
            <w:r>
              <w:rPr>
                <w:rFonts w:ascii="SimSun" w:hAnsi="SimSun" w:eastAsia="SimSun"/>
                <w:b w:val="0"/>
                <w:i w:val="0"/>
                <w:color w:val="000000"/>
                <w:sz w:val="21"/>
              </w:rPr>
              <w:t>与井修建</w:t>
            </w:r>
          </w:p>
        </w:tc>
        <w:tc>
          <w:tcPr>
            <w:tcW w:type="dxa" w:w="15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08" w:lineRule="exact" w:before="458" w:after="0"/>
              <w:ind w:left="0" w:right="0" w:firstLine="0"/>
              <w:jc w:val="center"/>
            </w:pPr>
            <w:r>
              <w:rPr>
                <w:rFonts w:ascii="SimSun" w:hAnsi="SimSun" w:eastAsia="SimSun"/>
                <w:b w:val="0"/>
                <w:i w:val="0"/>
                <w:color w:val="000000"/>
                <w:sz w:val="21"/>
              </w:rPr>
              <w:t>盾构正常掘进</w:t>
            </w:r>
          </w:p>
        </w:tc>
        <w:tc>
          <w:tcPr>
            <w:tcW w:type="dxa" w:w="150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12" w:lineRule="exact" w:before="198" w:after="0"/>
              <w:ind w:left="0" w:right="0" w:firstLine="0"/>
              <w:jc w:val="center"/>
            </w:pPr>
            <w:r>
              <w:rPr>
                <w:rFonts w:ascii="SimSun" w:hAnsi="SimSun" w:eastAsia="SimSun"/>
                <w:b w:val="0"/>
                <w:i w:val="0"/>
                <w:color w:val="000000"/>
                <w:sz w:val="21"/>
              </w:rPr>
              <w:t>盾构抵达及退</w:t>
            </w:r>
            <w:r>
              <w:rPr>
                <w:rFonts w:ascii="SimSun" w:hAnsi="SimSun" w:eastAsia="SimSun"/>
                <w:b w:val="0"/>
                <w:i w:val="0"/>
                <w:color w:val="000000"/>
                <w:sz w:val="21"/>
              </w:rPr>
              <w:t>场</w:t>
            </w:r>
          </w:p>
        </w:tc>
        <w:tc>
          <w:tcPr>
            <w:tcW w:type="dxa" w:w="163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08" w:lineRule="exact" w:before="458" w:after="0"/>
              <w:ind w:left="0" w:right="0" w:firstLine="0"/>
              <w:jc w:val="center"/>
            </w:pPr>
            <w:r>
              <w:rPr>
                <w:rFonts w:ascii="SimSun" w:hAnsi="SimSun" w:eastAsia="SimSun"/>
                <w:b w:val="0"/>
                <w:i w:val="0"/>
                <w:color w:val="000000"/>
                <w:sz w:val="21"/>
              </w:rPr>
              <w:t>穿越特殊地段</w:t>
            </w:r>
          </w:p>
        </w:tc>
        <w:tc>
          <w:tcPr>
            <w:tcW w:type="dxa" w:w="126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12" w:lineRule="exact" w:before="198" w:after="0"/>
              <w:ind w:left="0" w:right="0" w:firstLine="0"/>
              <w:jc w:val="center"/>
            </w:pPr>
            <w:r>
              <w:rPr>
                <w:rFonts w:ascii="SimSun" w:hAnsi="SimSun" w:eastAsia="SimSun"/>
                <w:b w:val="0"/>
                <w:i w:val="0"/>
                <w:color w:val="000000"/>
                <w:sz w:val="21"/>
              </w:rPr>
              <w:t>补充说明及</w:t>
            </w:r>
            <w:r>
              <w:rPr>
                <w:rFonts w:ascii="SimSun" w:hAnsi="SimSun" w:eastAsia="SimSun"/>
                <w:b w:val="0"/>
                <w:i w:val="0"/>
                <w:color w:val="000000"/>
                <w:sz w:val="21"/>
              </w:rPr>
              <w:t>意见建议</w:t>
            </w:r>
          </w:p>
        </w:tc>
      </w:tr>
      <w:tr>
        <w:trPr>
          <w:trHeight w:hRule="exact" w:val="1134"/>
        </w:trPr>
        <w:tc>
          <w:tcPr>
            <w:tcW w:type="dxa" w:w="41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54" w:after="0"/>
              <w:ind w:left="0" w:right="0" w:firstLine="0"/>
              <w:jc w:val="center"/>
            </w:pPr>
            <w:r>
              <w:rPr>
                <w:rFonts w:ascii="TimesNewRomanPSMT" w:hAnsi="TimesNewRomanPSMT" w:eastAsia="TimesNewRomanPSMT"/>
                <w:b w:val="0"/>
                <w:i w:val="0"/>
                <w:color w:val="000000"/>
                <w:sz w:val="21"/>
              </w:rPr>
              <w:t>1</w:t>
            </w:r>
          </w:p>
        </w:tc>
        <w:tc>
          <w:tcPr>
            <w:tcW w:type="dxa" w:w="15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94" w:lineRule="exact" w:before="236" w:after="0"/>
              <w:ind w:left="0" w:right="0" w:firstLine="0"/>
              <w:jc w:val="center"/>
            </w:pPr>
            <w:r>
              <w:rPr>
                <w:rFonts w:ascii="TimesNewRomanPSMT" w:hAnsi="TimesNewRomanPSMT" w:eastAsia="TimesNewRomanPSMT"/>
                <w:b w:val="0"/>
                <w:i w:val="0"/>
                <w:color w:val="000000"/>
                <w:sz w:val="21"/>
              </w:rPr>
              <w:t>S1</w:t>
            </w:r>
            <w:r>
              <w:rPr>
                <w:rFonts w:ascii="SimSun" w:hAnsi="SimSun" w:eastAsia="SimSun"/>
                <w:b w:val="0"/>
                <w:i w:val="0"/>
                <w:color w:val="000000"/>
                <w:sz w:val="21"/>
              </w:rPr>
              <w:t xml:space="preserve"> 沿线地质勘</w:t>
            </w:r>
            <w:r>
              <w:rPr>
                <w:rFonts w:ascii="SimSun" w:hAnsi="SimSun" w:eastAsia="SimSun"/>
                <w:b w:val="0"/>
                <w:i w:val="0"/>
                <w:color w:val="000000"/>
                <w:sz w:val="21"/>
              </w:rPr>
              <w:t>察数据有误</w:t>
            </w:r>
          </w:p>
        </w:tc>
        <w:tc>
          <w:tcPr>
            <w:tcW w:type="dxa" w:w="14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4" w:lineRule="exact" w:before="70" w:after="0"/>
              <w:ind w:left="144" w:right="144" w:firstLine="0"/>
              <w:jc w:val="center"/>
            </w:pPr>
            <w:r>
              <w:rPr>
                <w:rFonts w:ascii="TimesNewRomanPSMT" w:hAnsi="TimesNewRomanPSMT" w:eastAsia="TimesNewRomanPSMT"/>
                <w:b w:val="0"/>
                <w:i w:val="0"/>
                <w:color w:val="000000"/>
                <w:sz w:val="21"/>
              </w:rPr>
              <w:t>J1</w:t>
            </w:r>
            <w:r>
              <w:rPr>
                <w:rFonts w:ascii="SimSun" w:hAnsi="SimSun" w:eastAsia="SimSun"/>
                <w:b w:val="0"/>
                <w:i w:val="0"/>
                <w:color w:val="000000"/>
                <w:sz w:val="21"/>
              </w:rPr>
              <w:t xml:space="preserve"> 围护桩变</w:t>
            </w:r>
            <w:r>
              <w:rPr>
                <w:rFonts w:ascii="SimSun" w:hAnsi="SimSun" w:eastAsia="SimSun"/>
                <w:b w:val="0"/>
                <w:i w:val="0"/>
                <w:color w:val="000000"/>
                <w:sz w:val="21"/>
              </w:rPr>
              <w:t>形、漏浆、</w:t>
            </w:r>
            <w:r>
              <w:rPr>
                <w:rFonts w:ascii="SimSun" w:hAnsi="SimSun" w:eastAsia="SimSun"/>
                <w:b w:val="0"/>
                <w:i w:val="0"/>
                <w:color w:val="000000"/>
                <w:sz w:val="21"/>
              </w:rPr>
              <w:t>塌方</w:t>
            </w:r>
          </w:p>
        </w:tc>
        <w:tc>
          <w:tcPr>
            <w:tcW w:type="dxa" w:w="15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94" w:lineRule="exact" w:before="236" w:after="0"/>
              <w:ind w:left="144" w:right="144" w:firstLine="0"/>
              <w:jc w:val="center"/>
            </w:pPr>
            <w:r>
              <w:rPr>
                <w:rFonts w:ascii="TimesNewRomanPSMT" w:hAnsi="TimesNewRomanPSMT" w:eastAsia="TimesNewRomanPSMT"/>
                <w:b w:val="0"/>
                <w:i w:val="0"/>
                <w:color w:val="000000"/>
                <w:sz w:val="21"/>
              </w:rPr>
              <w:t>Z1</w:t>
            </w:r>
            <w:r>
              <w:rPr>
                <w:rFonts w:ascii="SimSun" w:hAnsi="SimSun" w:eastAsia="SimSun"/>
                <w:b w:val="0"/>
                <w:i w:val="0"/>
                <w:color w:val="000000"/>
                <w:sz w:val="21"/>
              </w:rPr>
              <w:t xml:space="preserve"> 开挖面土</w:t>
            </w:r>
            <w:r>
              <w:rPr>
                <w:rFonts w:ascii="SimSun" w:hAnsi="SimSun" w:eastAsia="SimSun"/>
                <w:b w:val="0"/>
                <w:i w:val="0"/>
                <w:color w:val="000000"/>
                <w:sz w:val="21"/>
              </w:rPr>
              <w:t>体失稳</w:t>
            </w:r>
          </w:p>
        </w:tc>
        <w:tc>
          <w:tcPr>
            <w:tcW w:type="dxa" w:w="150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4" w:lineRule="exact" w:before="70" w:after="0"/>
              <w:ind w:left="0" w:right="0" w:firstLine="0"/>
              <w:jc w:val="center"/>
            </w:pPr>
            <w:r>
              <w:rPr>
                <w:rFonts w:ascii="TimesNewRomanPSMT" w:hAnsi="TimesNewRomanPSMT" w:eastAsia="TimesNewRomanPSMT"/>
                <w:b w:val="0"/>
                <w:i w:val="0"/>
                <w:color w:val="000000"/>
                <w:sz w:val="21"/>
              </w:rPr>
              <w:t>D1</w:t>
            </w:r>
            <w:r>
              <w:rPr>
                <w:rFonts w:ascii="SimSun" w:hAnsi="SimSun" w:eastAsia="SimSun"/>
                <w:b w:val="0"/>
                <w:i w:val="0"/>
                <w:color w:val="000000"/>
                <w:sz w:val="21"/>
              </w:rPr>
              <w:t xml:space="preserve"> 接收基座</w:t>
            </w:r>
            <w:r>
              <w:rPr>
                <w:rFonts w:ascii="SimSun" w:hAnsi="SimSun" w:eastAsia="SimSun"/>
                <w:b w:val="0"/>
                <w:i w:val="0"/>
                <w:color w:val="000000"/>
                <w:sz w:val="21"/>
              </w:rPr>
              <w:t>中心夹角轴线</w:t>
            </w:r>
            <w:r>
              <w:rPr>
                <w:rFonts w:ascii="SimSun" w:hAnsi="SimSun" w:eastAsia="SimSun"/>
                <w:b w:val="0"/>
                <w:i w:val="0"/>
                <w:color w:val="000000"/>
                <w:sz w:val="21"/>
              </w:rPr>
              <w:t>偏离</w:t>
            </w:r>
          </w:p>
        </w:tc>
        <w:tc>
          <w:tcPr>
            <w:tcW w:type="dxa" w:w="163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94" w:lineRule="exact" w:before="236" w:after="0"/>
              <w:ind w:left="0" w:right="144" w:firstLine="0"/>
              <w:jc w:val="center"/>
            </w:pPr>
            <w:r>
              <w:rPr>
                <w:rFonts w:ascii="TimesNewRomanPSMT" w:hAnsi="TimesNewRomanPSMT" w:eastAsia="TimesNewRomanPSMT"/>
                <w:b w:val="0"/>
                <w:i w:val="0"/>
                <w:color w:val="000000"/>
                <w:sz w:val="21"/>
              </w:rPr>
              <w:t>C1</w:t>
            </w:r>
            <w:r>
              <w:rPr>
                <w:rFonts w:ascii="SimSun" w:hAnsi="SimSun" w:eastAsia="SimSun"/>
                <w:b w:val="0"/>
                <w:i w:val="0"/>
                <w:color w:val="000000"/>
                <w:sz w:val="21"/>
              </w:rPr>
              <w:t xml:space="preserve"> 盾构穿越地</w:t>
            </w:r>
            <w:r>
              <w:rPr>
                <w:rFonts w:ascii="SimSun" w:hAnsi="SimSun" w:eastAsia="SimSun"/>
                <w:b w:val="0"/>
                <w:i w:val="0"/>
                <w:color w:val="000000"/>
                <w:sz w:val="21"/>
              </w:rPr>
              <w:t>质环境复杂</w:t>
            </w:r>
          </w:p>
        </w:tc>
        <w:tc>
          <w:tcPr>
            <w:tcW w:type="dxa" w:w="126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1134"/>
        </w:trPr>
        <w:tc>
          <w:tcPr>
            <w:tcW w:type="dxa" w:w="41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52" w:after="0"/>
              <w:ind w:left="0" w:right="0" w:firstLine="0"/>
              <w:jc w:val="center"/>
            </w:pPr>
            <w:r>
              <w:rPr>
                <w:rFonts w:ascii="TimesNewRomanPSMT" w:hAnsi="TimesNewRomanPSMT" w:eastAsia="TimesNewRomanPSMT"/>
                <w:b w:val="0"/>
                <w:i w:val="0"/>
                <w:color w:val="000000"/>
                <w:sz w:val="21"/>
              </w:rPr>
              <w:t>2</w:t>
            </w:r>
          </w:p>
        </w:tc>
        <w:tc>
          <w:tcPr>
            <w:tcW w:type="dxa" w:w="15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96" w:lineRule="exact" w:before="232" w:after="0"/>
              <w:ind w:left="0" w:right="0" w:firstLine="0"/>
              <w:jc w:val="center"/>
            </w:pPr>
            <w:r>
              <w:rPr>
                <w:rFonts w:ascii="TimesNewRomanPSMT" w:hAnsi="TimesNewRomanPSMT" w:eastAsia="TimesNewRomanPSMT"/>
                <w:b w:val="0"/>
                <w:i w:val="0"/>
                <w:color w:val="000000"/>
                <w:sz w:val="21"/>
              </w:rPr>
              <w:t>S2</w:t>
            </w:r>
            <w:r>
              <w:rPr>
                <w:rFonts w:ascii="SimSun" w:hAnsi="SimSun" w:eastAsia="SimSun"/>
                <w:b w:val="0"/>
                <w:i w:val="0"/>
                <w:color w:val="000000"/>
                <w:sz w:val="21"/>
              </w:rPr>
              <w:t xml:space="preserve"> 技术交底不</w:t>
            </w:r>
            <w:r>
              <w:rPr>
                <w:rFonts w:ascii="SimSun" w:hAnsi="SimSun" w:eastAsia="SimSun"/>
                <w:b w:val="0"/>
                <w:i w:val="0"/>
                <w:color w:val="000000"/>
                <w:sz w:val="21"/>
              </w:rPr>
              <w:t>到位</w:t>
            </w:r>
          </w:p>
        </w:tc>
        <w:tc>
          <w:tcPr>
            <w:tcW w:type="dxa" w:w="14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96" w:lineRule="exact" w:before="232" w:after="0"/>
              <w:ind w:left="144" w:right="144" w:firstLine="0"/>
              <w:jc w:val="center"/>
            </w:pPr>
            <w:r>
              <w:rPr>
                <w:rFonts w:ascii="TimesNewRomanPSMT" w:hAnsi="TimesNewRomanPSMT" w:eastAsia="TimesNewRomanPSMT"/>
                <w:b w:val="0"/>
                <w:i w:val="0"/>
                <w:color w:val="000000"/>
                <w:sz w:val="21"/>
              </w:rPr>
              <w:t>J2</w:t>
            </w:r>
            <w:r>
              <w:rPr>
                <w:rFonts w:ascii="SimSun" w:hAnsi="SimSun" w:eastAsia="SimSun"/>
                <w:b w:val="0"/>
                <w:i w:val="0"/>
                <w:color w:val="000000"/>
                <w:sz w:val="21"/>
              </w:rPr>
              <w:t xml:space="preserve"> 土体加固</w:t>
            </w:r>
            <w:r>
              <w:rPr>
                <w:rFonts w:ascii="SimSun" w:hAnsi="SimSun" w:eastAsia="SimSun"/>
                <w:b w:val="0"/>
                <w:i w:val="0"/>
                <w:color w:val="000000"/>
                <w:sz w:val="21"/>
              </w:rPr>
              <w:t>及降水不当</w:t>
            </w:r>
          </w:p>
        </w:tc>
        <w:tc>
          <w:tcPr>
            <w:tcW w:type="dxa" w:w="15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4" w:lineRule="exact" w:before="68" w:after="0"/>
              <w:ind w:left="0" w:right="0" w:firstLine="0"/>
              <w:jc w:val="center"/>
            </w:pPr>
            <w:r>
              <w:rPr>
                <w:rFonts w:ascii="TimesNewRomanPSMT" w:hAnsi="TimesNewRomanPSMT" w:eastAsia="TimesNewRomanPSMT"/>
                <w:b w:val="0"/>
                <w:i w:val="0"/>
                <w:color w:val="000000"/>
                <w:sz w:val="21"/>
              </w:rPr>
              <w:t>Z2</w:t>
            </w:r>
            <w:r>
              <w:rPr>
                <w:rFonts w:ascii="SimSun" w:hAnsi="SimSun" w:eastAsia="SimSun"/>
                <w:b w:val="0"/>
                <w:i w:val="0"/>
                <w:color w:val="000000"/>
                <w:sz w:val="21"/>
              </w:rPr>
              <w:t xml:space="preserve"> 盾构掘进</w:t>
            </w:r>
            <w:r>
              <w:br/>
            </w:r>
            <w:r>
              <w:rPr>
                <w:rFonts w:ascii="SimSun" w:hAnsi="SimSun" w:eastAsia="SimSun"/>
                <w:b w:val="0"/>
                <w:i w:val="0"/>
                <w:color w:val="000000"/>
                <w:sz w:val="21"/>
              </w:rPr>
              <w:t>姿态偏离设计</w:t>
            </w:r>
            <w:r>
              <w:rPr>
                <w:rFonts w:ascii="SimSun" w:hAnsi="SimSun" w:eastAsia="SimSun"/>
                <w:b w:val="0"/>
                <w:i w:val="0"/>
                <w:color w:val="000000"/>
                <w:sz w:val="21"/>
              </w:rPr>
              <w:t>轴线</w:t>
            </w:r>
          </w:p>
        </w:tc>
        <w:tc>
          <w:tcPr>
            <w:tcW w:type="dxa" w:w="150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4" w:lineRule="exact" w:before="68" w:after="0"/>
              <w:ind w:left="0" w:right="0" w:firstLine="0"/>
              <w:jc w:val="center"/>
            </w:pPr>
            <w:r>
              <w:rPr>
                <w:rFonts w:ascii="TimesNewRomanPSMT" w:hAnsi="TimesNewRomanPSMT" w:eastAsia="TimesNewRomanPSMT"/>
                <w:b w:val="0"/>
                <w:i w:val="0"/>
                <w:color w:val="000000"/>
                <w:sz w:val="21"/>
              </w:rPr>
              <w:t>D2</w:t>
            </w:r>
            <w:r>
              <w:rPr>
                <w:rFonts w:ascii="SimSun" w:hAnsi="SimSun" w:eastAsia="SimSun"/>
                <w:b w:val="0"/>
                <w:i w:val="0"/>
                <w:color w:val="000000"/>
                <w:sz w:val="21"/>
              </w:rPr>
              <w:t xml:space="preserve"> 盾构基座</w:t>
            </w:r>
            <w:r>
              <w:rPr>
                <w:rFonts w:ascii="SimSun" w:hAnsi="SimSun" w:eastAsia="SimSun"/>
                <w:b w:val="0"/>
                <w:i w:val="0"/>
                <w:color w:val="000000"/>
                <w:sz w:val="21"/>
              </w:rPr>
              <w:t>刚度或稳定性</w:t>
            </w:r>
            <w:r>
              <w:rPr>
                <w:rFonts w:ascii="SimSun" w:hAnsi="SimSun" w:eastAsia="SimSun"/>
                <w:b w:val="0"/>
                <w:i w:val="0"/>
                <w:color w:val="000000"/>
                <w:sz w:val="21"/>
              </w:rPr>
              <w:t>差</w:t>
            </w:r>
          </w:p>
        </w:tc>
        <w:tc>
          <w:tcPr>
            <w:tcW w:type="dxa" w:w="163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4" w:lineRule="exact" w:before="68" w:after="0"/>
              <w:ind w:left="0" w:right="144" w:firstLine="0"/>
              <w:jc w:val="center"/>
            </w:pPr>
            <w:r>
              <w:rPr>
                <w:rFonts w:ascii="TimesNewRomanPSMT" w:hAnsi="TimesNewRomanPSMT" w:eastAsia="TimesNewRomanPSMT"/>
                <w:b w:val="0"/>
                <w:i w:val="0"/>
                <w:color w:val="000000"/>
                <w:sz w:val="21"/>
              </w:rPr>
              <w:t>C2</w:t>
            </w:r>
            <w:r>
              <w:rPr>
                <w:rFonts w:ascii="SimSun" w:hAnsi="SimSun" w:eastAsia="SimSun"/>
                <w:b w:val="0"/>
                <w:i w:val="0"/>
                <w:color w:val="000000"/>
                <w:sz w:val="21"/>
              </w:rPr>
              <w:t xml:space="preserve"> 隧道存在</w:t>
            </w:r>
            <w:r>
              <w:br/>
            </w:r>
            <w:r>
              <w:rPr>
                <w:rFonts w:ascii="TimesNewRomanPSMT" w:hAnsi="TimesNewRomanPSMT" w:eastAsia="TimesNewRomanPSMT"/>
                <w:b w:val="0"/>
                <w:i w:val="0"/>
                <w:color w:val="000000"/>
                <w:sz w:val="21"/>
              </w:rPr>
              <w:t>CO</w:t>
            </w:r>
            <w:r>
              <w:rPr>
                <w:rFonts w:ascii="SimSun" w:hAnsi="SimSun" w:eastAsia="SimSun"/>
                <w:b w:val="0"/>
                <w:i w:val="0"/>
                <w:color w:val="000000"/>
                <w:sz w:val="21"/>
              </w:rPr>
              <w:t>、</w:t>
            </w:r>
            <w:r>
              <w:rPr>
                <w:rFonts w:ascii="TimesNewRomanPSMT" w:hAnsi="TimesNewRomanPSMT" w:eastAsia="TimesNewRomanPSMT"/>
                <w:b w:val="0"/>
                <w:i w:val="0"/>
                <w:color w:val="000000"/>
                <w:sz w:val="21"/>
              </w:rPr>
              <w:t>H2S</w:t>
            </w:r>
            <w:r>
              <w:rPr>
                <w:rFonts w:ascii="SimSun" w:hAnsi="SimSun" w:eastAsia="SimSun"/>
                <w:b w:val="0"/>
                <w:i w:val="0"/>
                <w:color w:val="000000"/>
                <w:sz w:val="21"/>
              </w:rPr>
              <w:t xml:space="preserve"> 等有</w:t>
            </w:r>
            <w:r>
              <w:rPr>
                <w:rFonts w:ascii="SimSun" w:hAnsi="SimSun" w:eastAsia="SimSun"/>
                <w:b w:val="0"/>
                <w:i w:val="0"/>
                <w:color w:val="000000"/>
                <w:sz w:val="21"/>
              </w:rPr>
              <w:t>毒气体</w:t>
            </w:r>
          </w:p>
        </w:tc>
        <w:tc>
          <w:tcPr>
            <w:tcW w:type="dxa" w:w="126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1136"/>
        </w:trPr>
        <w:tc>
          <w:tcPr>
            <w:tcW w:type="dxa" w:w="41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54" w:after="0"/>
              <w:ind w:left="0" w:right="0" w:firstLine="0"/>
              <w:jc w:val="center"/>
            </w:pPr>
            <w:r>
              <w:rPr>
                <w:rFonts w:ascii="TimesNewRomanPSMT" w:hAnsi="TimesNewRomanPSMT" w:eastAsia="TimesNewRomanPSMT"/>
                <w:b w:val="0"/>
                <w:i w:val="0"/>
                <w:color w:val="000000"/>
                <w:sz w:val="21"/>
              </w:rPr>
              <w:t>3</w:t>
            </w:r>
          </w:p>
        </w:tc>
        <w:tc>
          <w:tcPr>
            <w:tcW w:type="dxa" w:w="15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94" w:lineRule="exact" w:before="236" w:after="0"/>
              <w:ind w:left="0" w:right="0" w:firstLine="0"/>
              <w:jc w:val="center"/>
            </w:pPr>
            <w:r>
              <w:rPr>
                <w:rFonts w:ascii="TimesNewRomanPSMT" w:hAnsi="TimesNewRomanPSMT" w:eastAsia="TimesNewRomanPSMT"/>
                <w:b w:val="0"/>
                <w:i w:val="0"/>
                <w:color w:val="000000"/>
                <w:sz w:val="21"/>
              </w:rPr>
              <w:t>S3</w:t>
            </w:r>
            <w:r>
              <w:rPr>
                <w:rFonts w:ascii="SimSun" w:hAnsi="SimSun" w:eastAsia="SimSun"/>
                <w:b w:val="0"/>
                <w:i w:val="0"/>
                <w:color w:val="000000"/>
                <w:sz w:val="21"/>
              </w:rPr>
              <w:t xml:space="preserve"> 盾构机选型</w:t>
            </w:r>
            <w:r>
              <w:rPr>
                <w:rFonts w:ascii="SimSun" w:hAnsi="SimSun" w:eastAsia="SimSun"/>
                <w:b w:val="0"/>
                <w:i w:val="0"/>
                <w:color w:val="000000"/>
                <w:sz w:val="21"/>
              </w:rPr>
              <w:t>适应性差</w:t>
            </w:r>
          </w:p>
        </w:tc>
        <w:tc>
          <w:tcPr>
            <w:tcW w:type="dxa" w:w="1426"/>
            <w:tcBorders>
              <w:start w:sz="3.8399999141693115" w:val="single" w:color="#000000"/>
              <w:top w:sz="3.8399999141693115" w:val="single" w:color="#000000"/>
              <w:end w:sz="3.8399999141693115" w:val="single" w:color="#000000"/>
              <w:bottom w:sz="3.8399999141693115" w:val="single" w:color="#000000"/>
            </w:tcBorders>
            <w:shd w:fill="ffffff"/>
            <w:tcMar>
              <w:start w:w="0" w:type="dxa"/>
              <w:end w:w="0" w:type="dxa"/>
            </w:tcMar>
          </w:tcPr>
          <w:p>
            <w:pPr>
              <w:autoSpaceDN w:val="0"/>
              <w:autoSpaceDE w:val="0"/>
              <w:widowControl/>
              <w:spacing w:line="294" w:lineRule="exact" w:before="236" w:after="0"/>
              <w:ind w:left="144" w:right="144" w:firstLine="0"/>
              <w:jc w:val="center"/>
            </w:pPr>
            <w:r>
              <w:rPr>
                <w:rFonts w:ascii="TimesNewRomanPSMT" w:hAnsi="TimesNewRomanPSMT" w:eastAsia="TimesNewRomanPSMT"/>
                <w:b w:val="0"/>
                <w:i w:val="0"/>
                <w:color w:val="000000"/>
                <w:sz w:val="21"/>
              </w:rPr>
              <w:t>J3</w:t>
            </w:r>
            <w:r>
              <w:rPr>
                <w:rFonts w:ascii="SimSun" w:hAnsi="SimSun" w:eastAsia="SimSun"/>
                <w:b w:val="0"/>
                <w:i w:val="0"/>
                <w:color w:val="000000"/>
                <w:sz w:val="21"/>
              </w:rPr>
              <w:t xml:space="preserve"> 洞门凿除</w:t>
            </w:r>
            <w:r>
              <w:rPr>
                <w:rFonts w:ascii="SimSun" w:hAnsi="SimSun" w:eastAsia="SimSun"/>
                <w:b w:val="0"/>
                <w:i w:val="0"/>
                <w:color w:val="000000"/>
                <w:sz w:val="21"/>
              </w:rPr>
              <w:t>漏水</w:t>
            </w:r>
          </w:p>
        </w:tc>
        <w:tc>
          <w:tcPr>
            <w:tcW w:type="dxa" w:w="15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94" w:lineRule="exact" w:before="236" w:after="0"/>
              <w:ind w:left="0" w:right="0" w:firstLine="0"/>
              <w:jc w:val="center"/>
            </w:pPr>
            <w:r>
              <w:rPr>
                <w:rFonts w:ascii="TimesNewRomanPSMT" w:hAnsi="TimesNewRomanPSMT" w:eastAsia="TimesNewRomanPSMT"/>
                <w:b w:val="0"/>
                <w:i w:val="0"/>
                <w:color w:val="000000"/>
                <w:sz w:val="21"/>
              </w:rPr>
              <w:t>Z3</w:t>
            </w:r>
            <w:r>
              <w:rPr>
                <w:rFonts w:ascii="SimSun" w:hAnsi="SimSun" w:eastAsia="SimSun"/>
                <w:b w:val="0"/>
                <w:i w:val="0"/>
                <w:color w:val="000000"/>
                <w:sz w:val="21"/>
              </w:rPr>
              <w:t xml:space="preserve"> 盾构掘进</w:t>
            </w:r>
            <w:r>
              <w:br/>
            </w:r>
            <w:r>
              <w:rPr>
                <w:rFonts w:ascii="SimSun" w:hAnsi="SimSun" w:eastAsia="SimSun"/>
                <w:b w:val="0"/>
                <w:i w:val="0"/>
                <w:color w:val="000000"/>
                <w:sz w:val="21"/>
              </w:rPr>
              <w:t>速度设置不当</w:t>
            </w:r>
          </w:p>
        </w:tc>
        <w:tc>
          <w:tcPr>
            <w:tcW w:type="dxa" w:w="150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94" w:lineRule="exact" w:before="236" w:after="0"/>
              <w:ind w:left="144" w:right="144" w:firstLine="0"/>
              <w:jc w:val="center"/>
            </w:pPr>
            <w:r>
              <w:rPr>
                <w:rFonts w:ascii="TimesNewRomanPSMT" w:hAnsi="TimesNewRomanPSMT" w:eastAsia="TimesNewRomanPSMT"/>
                <w:b w:val="0"/>
                <w:i w:val="0"/>
                <w:color w:val="000000"/>
                <w:sz w:val="21"/>
              </w:rPr>
              <w:t>D3</w:t>
            </w:r>
            <w:r>
              <w:rPr>
                <w:rFonts w:ascii="SimSun" w:hAnsi="SimSun" w:eastAsia="SimSun"/>
                <w:b w:val="0"/>
                <w:i w:val="0"/>
                <w:color w:val="000000"/>
                <w:sz w:val="21"/>
              </w:rPr>
              <w:t xml:space="preserve"> 盾构机拆</w:t>
            </w:r>
            <w:r>
              <w:rPr>
                <w:rFonts w:ascii="SimSun" w:hAnsi="SimSun" w:eastAsia="SimSun"/>
                <w:b w:val="0"/>
                <w:i w:val="0"/>
                <w:color w:val="000000"/>
                <w:sz w:val="21"/>
              </w:rPr>
              <w:t>解操作不当</w:t>
            </w:r>
          </w:p>
        </w:tc>
        <w:tc>
          <w:tcPr>
            <w:tcW w:type="dxa" w:w="163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4" w:lineRule="exact" w:before="70" w:after="0"/>
              <w:ind w:left="0" w:right="144" w:firstLine="0"/>
              <w:jc w:val="center"/>
            </w:pPr>
            <w:r>
              <w:rPr>
                <w:rFonts w:ascii="TimesNewRomanPSMT" w:hAnsi="TimesNewRomanPSMT" w:eastAsia="TimesNewRomanPSMT"/>
                <w:b w:val="0"/>
                <w:i w:val="0"/>
                <w:color w:val="000000"/>
                <w:sz w:val="21"/>
              </w:rPr>
              <w:t>C3</w:t>
            </w:r>
            <w:r>
              <w:rPr>
                <w:rFonts w:ascii="SimSun" w:hAnsi="SimSun" w:eastAsia="SimSun"/>
                <w:b w:val="0"/>
                <w:i w:val="0"/>
                <w:color w:val="000000"/>
                <w:sz w:val="21"/>
              </w:rPr>
              <w:t xml:space="preserve"> 施工过程中</w:t>
            </w:r>
            <w:r>
              <w:rPr>
                <w:rFonts w:ascii="SimSun" w:hAnsi="SimSun" w:eastAsia="SimSun"/>
                <w:b w:val="0"/>
                <w:i w:val="0"/>
                <w:color w:val="000000"/>
                <w:sz w:val="21"/>
              </w:rPr>
              <w:t>遭遇恶劣天</w:t>
            </w:r>
            <w:r>
              <w:br/>
            </w:r>
            <w:r>
              <w:rPr>
                <w:rFonts w:ascii="SimSun" w:hAnsi="SimSun" w:eastAsia="SimSun"/>
                <w:b w:val="0"/>
                <w:i w:val="0"/>
                <w:color w:val="000000"/>
                <w:sz w:val="21"/>
              </w:rPr>
              <w:t>气、自然灾害</w:t>
            </w:r>
          </w:p>
        </w:tc>
        <w:tc>
          <w:tcPr>
            <w:tcW w:type="dxa" w:w="126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1132"/>
        </w:trPr>
        <w:tc>
          <w:tcPr>
            <w:tcW w:type="dxa" w:w="41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50" w:after="0"/>
              <w:ind w:left="0" w:right="0" w:firstLine="0"/>
              <w:jc w:val="center"/>
            </w:pPr>
            <w:r>
              <w:rPr>
                <w:rFonts w:ascii="TimesNewRomanPSMT" w:hAnsi="TimesNewRomanPSMT" w:eastAsia="TimesNewRomanPSMT"/>
                <w:b w:val="0"/>
                <w:i w:val="0"/>
                <w:color w:val="000000"/>
                <w:sz w:val="21"/>
              </w:rPr>
              <w:t>4</w:t>
            </w:r>
          </w:p>
        </w:tc>
        <w:tc>
          <w:tcPr>
            <w:tcW w:type="dxa" w:w="15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96" w:lineRule="exact" w:before="230" w:after="0"/>
              <w:ind w:left="0" w:right="0" w:firstLine="0"/>
              <w:jc w:val="center"/>
            </w:pPr>
            <w:r>
              <w:rPr>
                <w:rFonts w:ascii="TimesNewRomanPSMT" w:hAnsi="TimesNewRomanPSMT" w:eastAsia="TimesNewRomanPSMT"/>
                <w:b w:val="0"/>
                <w:i w:val="0"/>
                <w:color w:val="000000"/>
                <w:sz w:val="21"/>
              </w:rPr>
              <w:t>S4</w:t>
            </w:r>
            <w:r>
              <w:rPr>
                <w:rFonts w:ascii="SimSun" w:hAnsi="SimSun" w:eastAsia="SimSun"/>
                <w:b w:val="0"/>
                <w:i w:val="0"/>
                <w:color w:val="000000"/>
                <w:sz w:val="21"/>
              </w:rPr>
              <w:t xml:space="preserve"> 刀盘设计参</w:t>
            </w:r>
            <w:r>
              <w:rPr>
                <w:rFonts w:ascii="SimSun" w:hAnsi="SimSun" w:eastAsia="SimSun"/>
                <w:b w:val="0"/>
                <w:i w:val="0"/>
                <w:color w:val="000000"/>
                <w:sz w:val="21"/>
              </w:rPr>
              <w:t>数错误</w:t>
            </w:r>
          </w:p>
        </w:tc>
        <w:tc>
          <w:tcPr>
            <w:tcW w:type="dxa" w:w="14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96" w:lineRule="exact" w:before="230" w:after="0"/>
              <w:ind w:left="144" w:right="144" w:firstLine="0"/>
              <w:jc w:val="center"/>
            </w:pPr>
            <w:r>
              <w:rPr>
                <w:rFonts w:ascii="TimesNewRomanPSMT" w:hAnsi="TimesNewRomanPSMT" w:eastAsia="TimesNewRomanPSMT"/>
                <w:b w:val="0"/>
                <w:i w:val="0"/>
                <w:color w:val="000000"/>
                <w:sz w:val="21"/>
              </w:rPr>
              <w:t>J4</w:t>
            </w:r>
            <w:r>
              <w:rPr>
                <w:rFonts w:ascii="SimSun" w:hAnsi="SimSun" w:eastAsia="SimSun"/>
                <w:b w:val="0"/>
                <w:i w:val="0"/>
                <w:color w:val="000000"/>
                <w:sz w:val="21"/>
              </w:rPr>
              <w:t xml:space="preserve"> 吊装设备</w:t>
            </w:r>
            <w:r>
              <w:rPr>
                <w:rFonts w:ascii="SimSun" w:hAnsi="SimSun" w:eastAsia="SimSun"/>
                <w:b w:val="0"/>
                <w:i w:val="0"/>
                <w:color w:val="000000"/>
                <w:sz w:val="21"/>
              </w:rPr>
              <w:t>配合不协调</w:t>
            </w:r>
          </w:p>
        </w:tc>
        <w:tc>
          <w:tcPr>
            <w:tcW w:type="dxa" w:w="15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96" w:lineRule="exact" w:before="230" w:after="0"/>
              <w:ind w:left="0" w:right="0" w:firstLine="0"/>
              <w:jc w:val="center"/>
            </w:pPr>
            <w:r>
              <w:rPr>
                <w:rFonts w:ascii="TimesNewRomanPSMT" w:hAnsi="TimesNewRomanPSMT" w:eastAsia="TimesNewRomanPSMT"/>
                <w:b w:val="0"/>
                <w:i w:val="0"/>
                <w:color w:val="000000"/>
                <w:sz w:val="21"/>
              </w:rPr>
              <w:t>Z4</w:t>
            </w:r>
            <w:r>
              <w:rPr>
                <w:rFonts w:ascii="SimSun" w:hAnsi="SimSun" w:eastAsia="SimSun"/>
                <w:b w:val="0"/>
                <w:i w:val="0"/>
                <w:color w:val="000000"/>
                <w:sz w:val="21"/>
              </w:rPr>
              <w:t xml:space="preserve"> 传送带淤</w:t>
            </w:r>
            <w:r>
              <w:br/>
            </w:r>
            <w:r>
              <w:rPr>
                <w:rFonts w:ascii="SimSun" w:hAnsi="SimSun" w:eastAsia="SimSun"/>
                <w:b w:val="0"/>
                <w:i w:val="0"/>
                <w:color w:val="000000"/>
                <w:sz w:val="21"/>
              </w:rPr>
              <w:t>泥喷涌或阻塞</w:t>
            </w:r>
          </w:p>
        </w:tc>
        <w:tc>
          <w:tcPr>
            <w:tcW w:type="dxa" w:w="150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63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4" w:lineRule="exact" w:before="66" w:after="0"/>
              <w:ind w:left="0" w:right="144" w:firstLine="0"/>
              <w:jc w:val="center"/>
            </w:pPr>
            <w:r>
              <w:rPr>
                <w:rFonts w:ascii="TimesNewRomanPSMT" w:hAnsi="TimesNewRomanPSMT" w:eastAsia="TimesNewRomanPSMT"/>
                <w:b w:val="0"/>
                <w:i w:val="0"/>
                <w:color w:val="000000"/>
                <w:sz w:val="21"/>
              </w:rPr>
              <w:t>C4</w:t>
            </w:r>
            <w:r>
              <w:rPr>
                <w:rFonts w:ascii="SimSun" w:hAnsi="SimSun" w:eastAsia="SimSun"/>
                <w:b w:val="0"/>
                <w:i w:val="0"/>
                <w:color w:val="000000"/>
                <w:sz w:val="21"/>
              </w:rPr>
              <w:t xml:space="preserve"> 邻近建筑物</w:t>
            </w:r>
            <w:r>
              <w:rPr>
                <w:rFonts w:ascii="SimSun" w:hAnsi="SimSun" w:eastAsia="SimSun"/>
                <w:b w:val="0"/>
                <w:i w:val="0"/>
                <w:color w:val="000000"/>
                <w:sz w:val="21"/>
              </w:rPr>
              <w:t>防控与监测不</w:t>
            </w:r>
            <w:r>
              <w:rPr>
                <w:rFonts w:ascii="SimSun" w:hAnsi="SimSun" w:eastAsia="SimSun"/>
                <w:b w:val="0"/>
                <w:i w:val="0"/>
                <w:color w:val="000000"/>
                <w:sz w:val="21"/>
              </w:rPr>
              <w:t>到位</w:t>
            </w:r>
          </w:p>
        </w:tc>
        <w:tc>
          <w:tcPr>
            <w:tcW w:type="dxa" w:w="126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1136"/>
        </w:trPr>
        <w:tc>
          <w:tcPr>
            <w:tcW w:type="dxa" w:w="41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54" w:after="0"/>
              <w:ind w:left="0" w:right="0" w:firstLine="0"/>
              <w:jc w:val="center"/>
            </w:pPr>
            <w:r>
              <w:rPr>
                <w:rFonts w:ascii="TimesNewRomanPSMT" w:hAnsi="TimesNewRomanPSMT" w:eastAsia="TimesNewRomanPSMT"/>
                <w:b w:val="0"/>
                <w:i w:val="0"/>
                <w:color w:val="000000"/>
                <w:sz w:val="21"/>
              </w:rPr>
              <w:t>5</w:t>
            </w:r>
          </w:p>
        </w:tc>
        <w:tc>
          <w:tcPr>
            <w:tcW w:type="dxa" w:w="15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94" w:lineRule="exact" w:before="236" w:after="0"/>
              <w:ind w:left="0" w:right="0" w:firstLine="0"/>
              <w:jc w:val="center"/>
            </w:pPr>
            <w:r>
              <w:rPr>
                <w:rFonts w:ascii="TimesNewRomanPSMT" w:hAnsi="TimesNewRomanPSMT" w:eastAsia="TimesNewRomanPSMT"/>
                <w:b w:val="0"/>
                <w:i w:val="0"/>
                <w:color w:val="000000"/>
                <w:sz w:val="21"/>
              </w:rPr>
              <w:t>S5</w:t>
            </w:r>
            <w:r>
              <w:rPr>
                <w:rFonts w:ascii="SimSun" w:hAnsi="SimSun" w:eastAsia="SimSun"/>
                <w:b w:val="0"/>
                <w:i w:val="0"/>
                <w:color w:val="000000"/>
                <w:sz w:val="21"/>
              </w:rPr>
              <w:t xml:space="preserve"> 空载与负载</w:t>
            </w:r>
            <w:r>
              <w:rPr>
                <w:rFonts w:ascii="SimSun" w:hAnsi="SimSun" w:eastAsia="SimSun"/>
                <w:b w:val="0"/>
                <w:i w:val="0"/>
                <w:color w:val="000000"/>
                <w:sz w:val="21"/>
              </w:rPr>
              <w:t>调试不到位</w:t>
            </w:r>
          </w:p>
        </w:tc>
        <w:tc>
          <w:tcPr>
            <w:tcW w:type="dxa" w:w="14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5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94" w:lineRule="exact" w:before="236" w:after="0"/>
              <w:ind w:left="144" w:right="144" w:firstLine="0"/>
              <w:jc w:val="center"/>
            </w:pPr>
            <w:r>
              <w:rPr>
                <w:rFonts w:ascii="TimesNewRomanPSMT" w:hAnsi="TimesNewRomanPSMT" w:eastAsia="TimesNewRomanPSMT"/>
                <w:b w:val="0"/>
                <w:i w:val="0"/>
                <w:color w:val="000000"/>
                <w:sz w:val="21"/>
              </w:rPr>
              <w:t>Z5</w:t>
            </w:r>
            <w:r>
              <w:rPr>
                <w:rFonts w:ascii="SimSun" w:hAnsi="SimSun" w:eastAsia="SimSun"/>
                <w:b w:val="0"/>
                <w:i w:val="0"/>
                <w:color w:val="000000"/>
                <w:sz w:val="21"/>
              </w:rPr>
              <w:t xml:space="preserve"> 盾构机密</w:t>
            </w:r>
            <w:r>
              <w:rPr>
                <w:rFonts w:ascii="SimSun" w:hAnsi="SimSun" w:eastAsia="SimSun"/>
                <w:b w:val="0"/>
                <w:i w:val="0"/>
                <w:color w:val="000000"/>
                <w:sz w:val="21"/>
              </w:rPr>
              <w:t>封装置失效</w:t>
            </w:r>
          </w:p>
        </w:tc>
        <w:tc>
          <w:tcPr>
            <w:tcW w:type="dxa" w:w="150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63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94" w:lineRule="exact" w:before="236" w:after="0"/>
              <w:ind w:left="0" w:right="144" w:firstLine="0"/>
              <w:jc w:val="center"/>
            </w:pPr>
            <w:r>
              <w:rPr>
                <w:rFonts w:ascii="TimesNewRomanPSMT" w:hAnsi="TimesNewRomanPSMT" w:eastAsia="TimesNewRomanPSMT"/>
                <w:b w:val="0"/>
                <w:i w:val="0"/>
                <w:color w:val="000000"/>
                <w:sz w:val="21"/>
              </w:rPr>
              <w:t>C5</w:t>
            </w:r>
            <w:r>
              <w:rPr>
                <w:rFonts w:ascii="SimSun" w:hAnsi="SimSun" w:eastAsia="SimSun"/>
                <w:b w:val="0"/>
                <w:i w:val="0"/>
                <w:color w:val="000000"/>
                <w:sz w:val="21"/>
              </w:rPr>
              <w:t xml:space="preserve"> 地下管线情</w:t>
            </w:r>
            <w:r>
              <w:rPr>
                <w:rFonts w:ascii="SimSun" w:hAnsi="SimSun" w:eastAsia="SimSun"/>
                <w:b w:val="0"/>
                <w:i w:val="0"/>
                <w:color w:val="000000"/>
                <w:sz w:val="21"/>
              </w:rPr>
              <w:t>况复杂</w:t>
            </w:r>
          </w:p>
        </w:tc>
        <w:tc>
          <w:tcPr>
            <w:tcW w:type="dxa" w:w="126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1134"/>
        </w:trPr>
        <w:tc>
          <w:tcPr>
            <w:tcW w:type="dxa" w:w="41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50" w:after="0"/>
              <w:ind w:left="0" w:right="0" w:firstLine="0"/>
              <w:jc w:val="center"/>
            </w:pPr>
            <w:r>
              <w:rPr>
                <w:rFonts w:ascii="TimesNewRomanPSMT" w:hAnsi="TimesNewRomanPSMT" w:eastAsia="TimesNewRomanPSMT"/>
                <w:b w:val="0"/>
                <w:i w:val="0"/>
                <w:color w:val="000000"/>
                <w:sz w:val="21"/>
              </w:rPr>
              <w:t>6</w:t>
            </w:r>
          </w:p>
        </w:tc>
        <w:tc>
          <w:tcPr>
            <w:tcW w:type="dxa" w:w="15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4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5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4" w:lineRule="exact" w:before="66" w:after="0"/>
              <w:ind w:left="0" w:right="0" w:firstLine="0"/>
              <w:jc w:val="center"/>
            </w:pPr>
            <w:r>
              <w:rPr>
                <w:rFonts w:ascii="TimesNewRomanPSMT" w:hAnsi="TimesNewRomanPSMT" w:eastAsia="TimesNewRomanPSMT"/>
                <w:b w:val="0"/>
                <w:i w:val="0"/>
                <w:color w:val="000000"/>
                <w:sz w:val="21"/>
              </w:rPr>
              <w:t>Z6</w:t>
            </w:r>
            <w:r>
              <w:rPr>
                <w:rFonts w:ascii="SimSun" w:hAnsi="SimSun" w:eastAsia="SimSun"/>
                <w:b w:val="0"/>
                <w:i w:val="0"/>
                <w:color w:val="000000"/>
                <w:sz w:val="21"/>
              </w:rPr>
              <w:t xml:space="preserve"> 管片错</w:t>
            </w:r>
            <w:r>
              <w:br/>
            </w:r>
            <w:r>
              <w:rPr>
                <w:rFonts w:ascii="SimSun" w:hAnsi="SimSun" w:eastAsia="SimSun"/>
                <w:b w:val="0"/>
                <w:i w:val="0"/>
                <w:color w:val="000000"/>
                <w:sz w:val="21"/>
              </w:rPr>
              <w:t>台、开裂或渗</w:t>
            </w:r>
            <w:r>
              <w:rPr>
                <w:rFonts w:ascii="SimSun" w:hAnsi="SimSun" w:eastAsia="SimSun"/>
                <w:b w:val="0"/>
                <w:i w:val="0"/>
                <w:color w:val="000000"/>
                <w:sz w:val="21"/>
              </w:rPr>
              <w:t>漏水</w:t>
            </w:r>
          </w:p>
        </w:tc>
        <w:tc>
          <w:tcPr>
            <w:tcW w:type="dxa" w:w="150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63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96" w:lineRule="exact" w:before="230" w:after="0"/>
              <w:ind w:left="0" w:right="144" w:firstLine="0"/>
              <w:jc w:val="center"/>
            </w:pPr>
            <w:r>
              <w:rPr>
                <w:rFonts w:ascii="TimesNewRomanPSMT" w:hAnsi="TimesNewRomanPSMT" w:eastAsia="TimesNewRomanPSMT"/>
                <w:b w:val="0"/>
                <w:i w:val="0"/>
                <w:color w:val="000000"/>
                <w:sz w:val="21"/>
              </w:rPr>
              <w:t>C6</w:t>
            </w:r>
            <w:r>
              <w:rPr>
                <w:rFonts w:ascii="SimSun" w:hAnsi="SimSun" w:eastAsia="SimSun"/>
                <w:b w:val="0"/>
                <w:i w:val="0"/>
                <w:color w:val="000000"/>
                <w:sz w:val="21"/>
              </w:rPr>
              <w:t xml:space="preserve"> 交通荷载过</w:t>
            </w:r>
            <w:r>
              <w:rPr>
                <w:rFonts w:ascii="SimSun" w:hAnsi="SimSun" w:eastAsia="SimSun"/>
                <w:b w:val="0"/>
                <w:i w:val="0"/>
                <w:color w:val="000000"/>
                <w:sz w:val="21"/>
              </w:rPr>
              <w:t>大</w:t>
            </w:r>
          </w:p>
        </w:tc>
        <w:tc>
          <w:tcPr>
            <w:tcW w:type="dxa" w:w="126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1134"/>
        </w:trPr>
        <w:tc>
          <w:tcPr>
            <w:tcW w:type="dxa" w:w="41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52" w:after="0"/>
              <w:ind w:left="0" w:right="0" w:firstLine="0"/>
              <w:jc w:val="center"/>
            </w:pPr>
            <w:r>
              <w:rPr>
                <w:rFonts w:ascii="TimesNewRomanPSMT" w:hAnsi="TimesNewRomanPSMT" w:eastAsia="TimesNewRomanPSMT"/>
                <w:b w:val="0"/>
                <w:i w:val="0"/>
                <w:color w:val="000000"/>
                <w:sz w:val="21"/>
              </w:rPr>
              <w:t>7</w:t>
            </w:r>
          </w:p>
        </w:tc>
        <w:tc>
          <w:tcPr>
            <w:tcW w:type="dxa" w:w="15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4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5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4" w:lineRule="exact" w:before="70" w:after="0"/>
              <w:ind w:left="0" w:right="0" w:firstLine="0"/>
              <w:jc w:val="center"/>
            </w:pPr>
            <w:r>
              <w:rPr>
                <w:rFonts w:ascii="TimesNewRomanPSMT" w:hAnsi="TimesNewRomanPSMT" w:eastAsia="TimesNewRomanPSMT"/>
                <w:b w:val="0"/>
                <w:i w:val="0"/>
                <w:color w:val="000000"/>
                <w:sz w:val="21"/>
              </w:rPr>
              <w:t>Z7</w:t>
            </w:r>
            <w:r>
              <w:rPr>
                <w:rFonts w:ascii="SimSun" w:hAnsi="SimSun" w:eastAsia="SimSun"/>
                <w:b w:val="0"/>
                <w:i w:val="0"/>
                <w:color w:val="000000"/>
                <w:sz w:val="21"/>
              </w:rPr>
              <w:t xml:space="preserve"> 防水密封</w:t>
            </w:r>
            <w:r>
              <w:br/>
            </w:r>
            <w:r>
              <w:rPr>
                <w:rFonts w:ascii="SimSun" w:hAnsi="SimSun" w:eastAsia="SimSun"/>
                <w:b w:val="0"/>
                <w:i w:val="0"/>
                <w:color w:val="000000"/>
                <w:sz w:val="21"/>
              </w:rPr>
              <w:t>材料质量不达</w:t>
            </w:r>
            <w:r>
              <w:rPr>
                <w:rFonts w:ascii="SimSun" w:hAnsi="SimSun" w:eastAsia="SimSun"/>
                <w:b w:val="0"/>
                <w:i w:val="0"/>
                <w:color w:val="000000"/>
                <w:sz w:val="21"/>
              </w:rPr>
              <w:t>标</w:t>
            </w:r>
          </w:p>
        </w:tc>
        <w:tc>
          <w:tcPr>
            <w:tcW w:type="dxa" w:w="150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63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26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1132"/>
        </w:trPr>
        <w:tc>
          <w:tcPr>
            <w:tcW w:type="dxa" w:w="41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50" w:after="0"/>
              <w:ind w:left="0" w:right="0" w:firstLine="0"/>
              <w:jc w:val="center"/>
            </w:pPr>
            <w:r>
              <w:rPr>
                <w:rFonts w:ascii="TimesNewRomanPSMT" w:hAnsi="TimesNewRomanPSMT" w:eastAsia="TimesNewRomanPSMT"/>
                <w:b w:val="0"/>
                <w:i w:val="0"/>
                <w:color w:val="000000"/>
                <w:sz w:val="21"/>
              </w:rPr>
              <w:t>8</w:t>
            </w:r>
          </w:p>
        </w:tc>
        <w:tc>
          <w:tcPr>
            <w:tcW w:type="dxa" w:w="15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4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5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96" w:lineRule="exact" w:before="230" w:after="0"/>
              <w:ind w:left="144" w:right="144" w:firstLine="0"/>
              <w:jc w:val="center"/>
            </w:pPr>
            <w:r>
              <w:rPr>
                <w:rFonts w:ascii="TimesNewRomanPSMT" w:hAnsi="TimesNewRomanPSMT" w:eastAsia="TimesNewRomanPSMT"/>
                <w:b w:val="0"/>
                <w:i w:val="0"/>
                <w:color w:val="000000"/>
                <w:sz w:val="21"/>
              </w:rPr>
              <w:t>Z8</w:t>
            </w:r>
            <w:r>
              <w:rPr>
                <w:rFonts w:ascii="SimSun" w:hAnsi="SimSun" w:eastAsia="SimSun"/>
                <w:b w:val="0"/>
                <w:i w:val="0"/>
                <w:color w:val="000000"/>
                <w:sz w:val="21"/>
              </w:rPr>
              <w:t xml:space="preserve"> 注浆压力</w:t>
            </w:r>
            <w:r>
              <w:rPr>
                <w:rFonts w:ascii="SimSun" w:hAnsi="SimSun" w:eastAsia="SimSun"/>
                <w:b w:val="0"/>
                <w:i w:val="0"/>
                <w:color w:val="000000"/>
                <w:sz w:val="21"/>
              </w:rPr>
              <w:t>不合理</w:t>
            </w:r>
          </w:p>
        </w:tc>
        <w:tc>
          <w:tcPr>
            <w:tcW w:type="dxa" w:w="150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63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26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1134"/>
        </w:trPr>
        <w:tc>
          <w:tcPr>
            <w:tcW w:type="dxa" w:w="41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54" w:after="0"/>
              <w:ind w:left="0" w:right="0" w:firstLine="0"/>
              <w:jc w:val="center"/>
            </w:pPr>
            <w:r>
              <w:rPr>
                <w:rFonts w:ascii="TimesNewRomanPSMT" w:hAnsi="TimesNewRomanPSMT" w:eastAsia="TimesNewRomanPSMT"/>
                <w:b w:val="0"/>
                <w:i w:val="0"/>
                <w:color w:val="000000"/>
                <w:sz w:val="21"/>
              </w:rPr>
              <w:t>9</w:t>
            </w:r>
          </w:p>
        </w:tc>
        <w:tc>
          <w:tcPr>
            <w:tcW w:type="dxa" w:w="15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4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5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94" w:lineRule="exact" w:before="236" w:after="0"/>
              <w:ind w:left="144" w:right="144" w:firstLine="0"/>
              <w:jc w:val="center"/>
            </w:pPr>
            <w:r>
              <w:rPr>
                <w:rFonts w:ascii="TimesNewRomanPSMT" w:hAnsi="TimesNewRomanPSMT" w:eastAsia="TimesNewRomanPSMT"/>
                <w:b w:val="0"/>
                <w:i w:val="0"/>
                <w:color w:val="000000"/>
                <w:sz w:val="21"/>
              </w:rPr>
              <w:t>Z9</w:t>
            </w:r>
            <w:r>
              <w:rPr>
                <w:rFonts w:ascii="SimSun" w:hAnsi="SimSun" w:eastAsia="SimSun"/>
                <w:b w:val="0"/>
                <w:i w:val="0"/>
                <w:color w:val="000000"/>
                <w:sz w:val="21"/>
              </w:rPr>
              <w:t xml:space="preserve"> 盾构机刀</w:t>
            </w:r>
            <w:r>
              <w:rPr>
                <w:rFonts w:ascii="SimSun" w:hAnsi="SimSun" w:eastAsia="SimSun"/>
                <w:b w:val="0"/>
                <w:i w:val="0"/>
                <w:color w:val="000000"/>
                <w:sz w:val="21"/>
              </w:rPr>
              <w:t>具磨损</w:t>
            </w:r>
          </w:p>
        </w:tc>
        <w:tc>
          <w:tcPr>
            <w:tcW w:type="dxa" w:w="150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63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26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bl>
    <w:p>
      <w:pPr>
        <w:autoSpaceDN w:val="0"/>
        <w:autoSpaceDE w:val="0"/>
        <w:widowControl/>
        <w:spacing w:line="200" w:lineRule="exact" w:before="2204" w:after="0"/>
        <w:ind w:left="0" w:right="4598" w:firstLine="0"/>
        <w:jc w:val="right"/>
      </w:pPr>
      <w:r>
        <w:rPr>
          <w:rFonts w:ascii="TimesNewRomanPS" w:hAnsi="TimesNewRomanPS" w:eastAsia="TimesNewRomanPS"/>
          <w:b/>
          <w:i w:val="0"/>
          <w:color w:val="000000"/>
          <w:sz w:val="18"/>
        </w:rPr>
        <w:t>82</w:t>
      </w:r>
    </w:p>
    <w:p>
      <w:pPr>
        <w:autoSpaceDN w:val="0"/>
        <w:tabs>
          <w:tab w:pos="1240" w:val="left"/>
        </w:tabs>
        <w:autoSpaceDE w:val="0"/>
        <w:widowControl/>
        <w:spacing w:line="240" w:lineRule="auto" w:before="582" w:after="0"/>
        <w:ind w:left="0" w:right="0" w:firstLine="0"/>
        <w:jc w:val="left"/>
      </w:pPr>
      <w:r>
        <w:drawing>
          <wp:inline xmlns:a="http://schemas.openxmlformats.org/drawingml/2006/main" xmlns:pic="http://schemas.openxmlformats.org/drawingml/2006/picture">
            <wp:extent cx="584200" cy="165100"/>
            <wp:docPr id="1588" name="Picture 158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589" name="Picture 158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66" w:right="1122" w:bottom="170" w:left="420" w:header="720" w:footer="720" w:gutter="0"/>
          <w:cols/>
          <w:docGrid w:linePitch="360"/>
        </w:sectPr>
      </w:pPr>
    </w:p>
    <w:p>
      <w:pPr>
        <w:autoSpaceDN w:val="0"/>
        <w:autoSpaceDE w:val="0"/>
        <w:widowControl/>
        <w:spacing w:line="220" w:lineRule="exact" w:before="0" w:after="574"/>
        <w:ind w:left="0" w:right="0"/>
      </w:pPr>
    </w:p>
    <w:p>
      <w:pPr>
        <w:autoSpaceDN w:val="0"/>
        <w:autoSpaceDE w:val="0"/>
        <w:widowControl/>
        <w:spacing w:line="282" w:lineRule="exact" w:before="0" w:after="0"/>
        <w:ind w:left="2350" w:right="0" w:firstLine="0"/>
        <w:jc w:val="left"/>
      </w:pPr>
      <w:r>
        <w:rPr>
          <w:rFonts w:ascii="SimSun" w:hAnsi="SimSun" w:eastAsia="SimSun"/>
          <w:b w:val="0"/>
          <w:i w:val="0"/>
          <w:color w:val="000000"/>
          <w:sz w:val="28"/>
        </w:rPr>
        <w:t>青岛地铁X 号线盾构施工安全风险二次识别（第二轮调查）</w:t>
      </w:r>
    </w:p>
    <w:p>
      <w:pPr>
        <w:autoSpaceDN w:val="0"/>
        <w:tabs>
          <w:tab w:pos="1538" w:val="left"/>
        </w:tabs>
        <w:autoSpaceDE w:val="0"/>
        <w:widowControl/>
        <w:spacing w:line="468" w:lineRule="exact" w:before="58" w:after="0"/>
        <w:ind w:left="998" w:right="0" w:firstLine="0"/>
        <w:jc w:val="left"/>
      </w:pPr>
      <w:r>
        <w:tab/>
      </w:r>
      <w:r>
        <w:rPr>
          <w:rFonts w:ascii="SimSun" w:hAnsi="SimSun" w:eastAsia="SimSun"/>
          <w:b w:val="0"/>
          <w:i w:val="0"/>
          <w:color w:val="000000"/>
          <w:sz w:val="24"/>
        </w:rPr>
        <w:t>尊敬的专家：</w:t>
      </w:r>
      <w:r>
        <w:br/>
      </w:r>
      <w:r>
        <w:tab/>
      </w:r>
      <w:r>
        <w:rPr>
          <w:rFonts w:ascii="SimSun" w:hAnsi="SimSun" w:eastAsia="SimSun"/>
          <w:b w:val="0"/>
          <w:i w:val="0"/>
          <w:color w:val="000000"/>
          <w:sz w:val="24"/>
        </w:rPr>
        <w:t>您好！我是辽宁工程技术大学工商管理学院2021 级工程管理硕士，目前正致力于</w:t>
      </w:r>
      <w:r>
        <w:rPr>
          <w:rFonts w:ascii="SimSun" w:hAnsi="SimSun" w:eastAsia="SimSun"/>
          <w:b w:val="0"/>
          <w:i w:val="0"/>
          <w:color w:val="000000"/>
          <w:sz w:val="24"/>
        </w:rPr>
        <w:t>《青岛地铁X 号线盾构施工安全风险评价研究》这一课题的研究，在前期工作中，已特</w:t>
      </w:r>
      <w:r>
        <w:rPr>
          <w:rFonts w:ascii="SimSun" w:hAnsi="SimSun" w:eastAsia="SimSun"/>
          <w:b w:val="0"/>
          <w:i w:val="0"/>
          <w:color w:val="000000"/>
          <w:sz w:val="24"/>
        </w:rPr>
        <w:t>邀您运用德尔菲法对X 号线盾构施工安全风险进行了二次辨识。经过初步的数据收集、</w:t>
      </w:r>
      <w:r>
        <w:rPr>
          <w:rFonts w:ascii="SimSun" w:hAnsi="SimSun" w:eastAsia="SimSun"/>
          <w:b w:val="0"/>
          <w:i w:val="0"/>
          <w:color w:val="000000"/>
          <w:sz w:val="24"/>
        </w:rPr>
        <w:t>整理与深入剖析，获得了丰富的反馈与分析结果。基于青岛地铁X 号线盾构施工安全风</w:t>
      </w:r>
      <w:r>
        <w:rPr>
          <w:rFonts w:ascii="SimSun" w:hAnsi="SimSun" w:eastAsia="SimSun"/>
          <w:b w:val="0"/>
          <w:i w:val="0"/>
          <w:color w:val="000000"/>
          <w:sz w:val="24"/>
        </w:rPr>
        <w:t>险初次识别的基础上，将“洞门凿除漏水”描述词改为“洞门凿除涌水涌砂”能更加准</w:t>
      </w:r>
      <w:r>
        <w:rPr>
          <w:rFonts w:ascii="SimSun" w:hAnsi="SimSun" w:eastAsia="SimSun"/>
          <w:b w:val="0"/>
          <w:i w:val="0"/>
          <w:color w:val="000000"/>
          <w:sz w:val="24"/>
        </w:rPr>
        <w:t>确描述风险事件，补充“盾构基座变形”编号D4 和“安全培训或事故应急预案不到位”</w:t>
      </w:r>
      <w:r>
        <w:rPr>
          <w:rFonts w:ascii="SimSun" w:hAnsi="SimSun" w:eastAsia="SimSun"/>
          <w:b w:val="0"/>
          <w:i w:val="0"/>
          <w:color w:val="000000"/>
          <w:sz w:val="24"/>
        </w:rPr>
        <w:t>编号S6；两大风险因素。现在进入第二阶段的调查工作，恳请您对项目的施工安全风险</w:t>
      </w:r>
      <w:r>
        <w:rPr>
          <w:rFonts w:ascii="SimSun" w:hAnsi="SimSun" w:eastAsia="SimSun"/>
          <w:b w:val="0"/>
          <w:i w:val="0"/>
          <w:color w:val="000000"/>
          <w:sz w:val="24"/>
        </w:rPr>
        <w:t>点再次进行补充和细致的筛选。对于您在整个过程中的专业指导和无私帮助，深感感激，</w:t>
      </w:r>
      <w:r>
        <w:rPr>
          <w:rFonts w:ascii="SimSun" w:hAnsi="SimSun" w:eastAsia="SimSun"/>
          <w:b w:val="0"/>
          <w:i w:val="0"/>
          <w:color w:val="000000"/>
          <w:sz w:val="24"/>
        </w:rPr>
        <w:t>并致以崇高的敬意！</w:t>
      </w:r>
    </w:p>
    <w:p>
      <w:pPr>
        <w:autoSpaceDN w:val="0"/>
        <w:autoSpaceDE w:val="0"/>
        <w:widowControl/>
        <w:spacing w:line="240" w:lineRule="exact" w:before="696" w:after="0"/>
        <w:ind w:left="0" w:right="26" w:firstLine="0"/>
        <w:jc w:val="right"/>
      </w:pPr>
      <w:r>
        <w:rPr>
          <w:rFonts w:ascii="SimSun" w:hAnsi="SimSun" w:eastAsia="SimSun"/>
          <w:b w:val="0"/>
          <w:i w:val="0"/>
          <w:color w:val="000000"/>
          <w:sz w:val="24"/>
        </w:rPr>
        <w:t>辽宁工程技术大学工商管理学院</w:t>
      </w:r>
    </w:p>
    <w:p>
      <w:pPr>
        <w:autoSpaceDN w:val="0"/>
        <w:autoSpaceDE w:val="0"/>
        <w:widowControl/>
        <w:spacing w:line="200" w:lineRule="exact" w:before="8100" w:after="0"/>
        <w:ind w:left="0" w:right="4612" w:firstLine="0"/>
        <w:jc w:val="right"/>
      </w:pPr>
      <w:r>
        <w:rPr>
          <w:rFonts w:ascii="TimesNewRomanPS" w:hAnsi="TimesNewRomanPS" w:eastAsia="TimesNewRomanPS"/>
          <w:b/>
          <w:i w:val="0"/>
          <w:color w:val="000000"/>
          <w:sz w:val="18"/>
        </w:rPr>
        <w:t>83</w:t>
      </w:r>
    </w:p>
    <w:p>
      <w:pPr>
        <w:autoSpaceDN w:val="0"/>
        <w:tabs>
          <w:tab w:pos="1240" w:val="left"/>
        </w:tabs>
        <w:autoSpaceDE w:val="0"/>
        <w:widowControl/>
        <w:spacing w:line="240" w:lineRule="auto" w:before="376" w:after="0"/>
        <w:ind w:left="0" w:right="0" w:firstLine="0"/>
        <w:jc w:val="left"/>
      </w:pPr>
      <w:r>
        <w:drawing>
          <wp:inline xmlns:a="http://schemas.openxmlformats.org/drawingml/2006/main" xmlns:pic="http://schemas.openxmlformats.org/drawingml/2006/picture">
            <wp:extent cx="584200" cy="165100"/>
            <wp:docPr id="1590" name="Picture 159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591" name="Picture 159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94" w:right="1108" w:bottom="170" w:left="420" w:header="720" w:footer="720" w:gutter="0"/>
          <w:cols/>
          <w:docGrid w:linePitch="360"/>
        </w:sectPr>
      </w:pPr>
    </w:p>
    <w:p>
      <w:pPr>
        <w:autoSpaceDN w:val="0"/>
        <w:autoSpaceDE w:val="0"/>
        <w:widowControl/>
        <w:spacing w:line="220" w:lineRule="exact" w:before="0" w:after="546"/>
        <w:ind w:left="0" w:right="0"/>
      </w:pPr>
    </w:p>
    <w:p>
      <w:pPr>
        <w:autoSpaceDN w:val="0"/>
        <w:autoSpaceDE w:val="0"/>
        <w:widowControl/>
        <w:spacing w:line="240" w:lineRule="exact" w:before="0" w:after="116"/>
        <w:ind w:left="998" w:right="0" w:firstLine="0"/>
        <w:jc w:val="left"/>
      </w:pPr>
      <w:r>
        <w:rPr>
          <w:rFonts w:ascii="SimSun" w:hAnsi="SimSun" w:eastAsia="SimSun"/>
          <w:b w:val="0"/>
          <w:i w:val="0"/>
          <w:color w:val="000000"/>
          <w:sz w:val="24"/>
        </w:rPr>
        <w:t>一、青岛地铁X 号线盾构施工安全风险二次识别（第二轮调查表）</w:t>
      </w:r>
    </w:p>
    <w:tbl>
      <w:tblPr>
        <w:tblW w:type="auto" w:w="0"/>
        <w:tblLayout w:type="fixed"/>
        <w:tblLook w:firstColumn="1" w:firstRow="1" w:lastColumn="0" w:lastRow="0" w:noHBand="0" w:noVBand="1" w:val="04A0"/>
        <w:tblInd w:w="1044.0" w:type="dxa"/>
      </w:tblPr>
      <w:tblGrid>
        <w:gridCol w:w="1476"/>
        <w:gridCol w:w="1476"/>
        <w:gridCol w:w="1476"/>
        <w:gridCol w:w="1476"/>
        <w:gridCol w:w="1476"/>
        <w:gridCol w:w="1476"/>
        <w:gridCol w:w="1476"/>
      </w:tblGrid>
      <w:tr>
        <w:trPr>
          <w:trHeight w:hRule="exact" w:val="1132"/>
        </w:trPr>
        <w:tc>
          <w:tcPr>
            <w:tcW w:type="dxa" w:w="43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12" w:lineRule="exact" w:before="198" w:after="0"/>
              <w:ind w:left="0" w:right="0" w:firstLine="0"/>
              <w:jc w:val="center"/>
            </w:pPr>
            <w:r>
              <w:rPr>
                <w:rFonts w:ascii="SimSun" w:hAnsi="SimSun" w:eastAsia="SimSun"/>
                <w:b w:val="0"/>
                <w:i w:val="0"/>
                <w:color w:val="000000"/>
                <w:sz w:val="21"/>
              </w:rPr>
              <w:t>序</w:t>
            </w:r>
            <w:r>
              <w:br/>
            </w:r>
            <w:r>
              <w:rPr>
                <w:rFonts w:ascii="SimSun" w:hAnsi="SimSun" w:eastAsia="SimSun"/>
                <w:b w:val="0"/>
                <w:i w:val="0"/>
                <w:color w:val="000000"/>
                <w:sz w:val="21"/>
              </w:rPr>
              <w:t>号</w:t>
            </w:r>
          </w:p>
        </w:tc>
        <w:tc>
          <w:tcPr>
            <w:tcW w:type="dxa" w:w="163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12" w:lineRule="exact" w:before="198" w:after="0"/>
              <w:ind w:left="144" w:right="144" w:firstLine="0"/>
              <w:jc w:val="center"/>
            </w:pPr>
            <w:r>
              <w:rPr>
                <w:rFonts w:ascii="SimSun" w:hAnsi="SimSun" w:eastAsia="SimSun"/>
                <w:b w:val="0"/>
                <w:i w:val="0"/>
                <w:color w:val="000000"/>
                <w:sz w:val="21"/>
              </w:rPr>
              <w:t>盾构始发前准</w:t>
            </w:r>
            <w:r>
              <w:rPr>
                <w:rFonts w:ascii="SimSun" w:hAnsi="SimSun" w:eastAsia="SimSun"/>
                <w:b w:val="0"/>
                <w:i w:val="0"/>
                <w:color w:val="000000"/>
                <w:sz w:val="21"/>
              </w:rPr>
              <w:t>备</w:t>
            </w:r>
          </w:p>
        </w:tc>
        <w:tc>
          <w:tcPr>
            <w:tcW w:type="dxa" w:w="14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12" w:lineRule="exact" w:before="198" w:after="0"/>
              <w:ind w:left="144" w:right="144" w:firstLine="0"/>
              <w:jc w:val="center"/>
            </w:pPr>
            <w:r>
              <w:rPr>
                <w:rFonts w:ascii="SimSun" w:hAnsi="SimSun" w:eastAsia="SimSun"/>
                <w:b w:val="0"/>
                <w:i w:val="0"/>
                <w:color w:val="000000"/>
                <w:sz w:val="21"/>
              </w:rPr>
              <w:t>盾构接收竖</w:t>
            </w:r>
            <w:r>
              <w:rPr>
                <w:rFonts w:ascii="SimSun" w:hAnsi="SimSun" w:eastAsia="SimSun"/>
                <w:b w:val="0"/>
                <w:i w:val="0"/>
                <w:color w:val="000000"/>
                <w:sz w:val="21"/>
              </w:rPr>
              <w:t>与井修建</w:t>
            </w:r>
          </w:p>
        </w:tc>
        <w:tc>
          <w:tcPr>
            <w:tcW w:type="dxa" w:w="15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08" w:lineRule="exact" w:before="458" w:after="0"/>
              <w:ind w:left="0" w:right="0" w:firstLine="0"/>
              <w:jc w:val="center"/>
            </w:pPr>
            <w:r>
              <w:rPr>
                <w:rFonts w:ascii="SimSun" w:hAnsi="SimSun" w:eastAsia="SimSun"/>
                <w:b w:val="0"/>
                <w:i w:val="0"/>
                <w:color w:val="000000"/>
                <w:sz w:val="21"/>
              </w:rPr>
              <w:t>盾构正常掘进</w:t>
            </w:r>
          </w:p>
        </w:tc>
        <w:tc>
          <w:tcPr>
            <w:tcW w:type="dxa" w:w="146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12" w:lineRule="exact" w:before="198" w:after="0"/>
              <w:ind w:left="144" w:right="144" w:firstLine="0"/>
              <w:jc w:val="center"/>
            </w:pPr>
            <w:r>
              <w:rPr>
                <w:rFonts w:ascii="SimSun" w:hAnsi="SimSun" w:eastAsia="SimSun"/>
                <w:b w:val="0"/>
                <w:i w:val="0"/>
                <w:color w:val="000000"/>
                <w:sz w:val="21"/>
              </w:rPr>
              <w:t>盾构抵达及</w:t>
            </w:r>
            <w:r>
              <w:rPr>
                <w:rFonts w:ascii="SimSun" w:hAnsi="SimSun" w:eastAsia="SimSun"/>
                <w:b w:val="0"/>
                <w:i w:val="0"/>
                <w:color w:val="000000"/>
                <w:sz w:val="21"/>
              </w:rPr>
              <w:t>退场</w:t>
            </w:r>
          </w:p>
        </w:tc>
        <w:tc>
          <w:tcPr>
            <w:tcW w:type="dxa" w:w="148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08" w:lineRule="exact" w:before="458" w:after="0"/>
              <w:ind w:left="0" w:right="0" w:firstLine="0"/>
              <w:jc w:val="center"/>
            </w:pPr>
            <w:r>
              <w:rPr>
                <w:rFonts w:ascii="SimSun" w:hAnsi="SimSun" w:eastAsia="SimSun"/>
                <w:b w:val="0"/>
                <w:i w:val="0"/>
                <w:color w:val="000000"/>
                <w:sz w:val="21"/>
              </w:rPr>
              <w:t>穿越特殊地段</w:t>
            </w:r>
          </w:p>
        </w:tc>
        <w:tc>
          <w:tcPr>
            <w:tcW w:type="dxa" w:w="12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12" w:lineRule="exact" w:before="198" w:after="0"/>
              <w:ind w:left="0" w:right="0" w:firstLine="0"/>
              <w:jc w:val="center"/>
            </w:pPr>
            <w:r>
              <w:rPr>
                <w:rFonts w:ascii="SimSun" w:hAnsi="SimSun" w:eastAsia="SimSun"/>
                <w:b w:val="0"/>
                <w:i w:val="0"/>
                <w:color w:val="000000"/>
                <w:sz w:val="21"/>
              </w:rPr>
              <w:t>补充说明及</w:t>
            </w:r>
            <w:r>
              <w:rPr>
                <w:rFonts w:ascii="SimSun" w:hAnsi="SimSun" w:eastAsia="SimSun"/>
                <w:b w:val="0"/>
                <w:i w:val="0"/>
                <w:color w:val="000000"/>
                <w:sz w:val="21"/>
              </w:rPr>
              <w:t>意见建议</w:t>
            </w:r>
          </w:p>
        </w:tc>
      </w:tr>
      <w:tr>
        <w:trPr>
          <w:trHeight w:hRule="exact" w:val="1134"/>
        </w:trPr>
        <w:tc>
          <w:tcPr>
            <w:tcW w:type="dxa" w:w="43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54" w:after="0"/>
              <w:ind w:left="0" w:right="0" w:firstLine="0"/>
              <w:jc w:val="center"/>
            </w:pPr>
            <w:r>
              <w:rPr>
                <w:rFonts w:ascii="TimesNewRomanPSMT" w:hAnsi="TimesNewRomanPSMT" w:eastAsia="TimesNewRomanPSMT"/>
                <w:b w:val="0"/>
                <w:i w:val="0"/>
                <w:color w:val="000000"/>
                <w:sz w:val="21"/>
              </w:rPr>
              <w:t>1</w:t>
            </w:r>
          </w:p>
        </w:tc>
        <w:tc>
          <w:tcPr>
            <w:tcW w:type="dxa" w:w="163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94" w:lineRule="exact" w:before="236" w:after="0"/>
              <w:ind w:left="144" w:right="144" w:firstLine="0"/>
              <w:jc w:val="center"/>
            </w:pPr>
            <w:r>
              <w:rPr>
                <w:rFonts w:ascii="TimesNewRomanPSMT" w:hAnsi="TimesNewRomanPSMT" w:eastAsia="TimesNewRomanPSMT"/>
                <w:b w:val="0"/>
                <w:i w:val="0"/>
                <w:color w:val="000000"/>
                <w:sz w:val="21"/>
              </w:rPr>
              <w:t>S1</w:t>
            </w:r>
            <w:r>
              <w:rPr>
                <w:rFonts w:ascii="SimSun" w:hAnsi="SimSun" w:eastAsia="SimSun"/>
                <w:b w:val="0"/>
                <w:i w:val="0"/>
                <w:color w:val="000000"/>
                <w:sz w:val="21"/>
              </w:rPr>
              <w:t xml:space="preserve"> 沿线地质勘</w:t>
            </w:r>
            <w:r>
              <w:rPr>
                <w:rFonts w:ascii="SimSun" w:hAnsi="SimSun" w:eastAsia="SimSun"/>
                <w:b w:val="0"/>
                <w:i w:val="0"/>
                <w:color w:val="000000"/>
                <w:sz w:val="21"/>
              </w:rPr>
              <w:t>察数据有误</w:t>
            </w:r>
          </w:p>
        </w:tc>
        <w:tc>
          <w:tcPr>
            <w:tcW w:type="dxa" w:w="14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4" w:lineRule="exact" w:before="70" w:after="0"/>
              <w:ind w:left="144" w:right="144" w:firstLine="0"/>
              <w:jc w:val="center"/>
            </w:pPr>
            <w:r>
              <w:rPr>
                <w:rFonts w:ascii="TimesNewRomanPSMT" w:hAnsi="TimesNewRomanPSMT" w:eastAsia="TimesNewRomanPSMT"/>
                <w:b w:val="0"/>
                <w:i w:val="0"/>
                <w:color w:val="000000"/>
                <w:sz w:val="21"/>
              </w:rPr>
              <w:t>J1</w:t>
            </w:r>
            <w:r>
              <w:rPr>
                <w:rFonts w:ascii="SimSun" w:hAnsi="SimSun" w:eastAsia="SimSun"/>
                <w:b w:val="0"/>
                <w:i w:val="0"/>
                <w:color w:val="000000"/>
                <w:sz w:val="21"/>
              </w:rPr>
              <w:t xml:space="preserve"> 围护桩变</w:t>
            </w:r>
            <w:r>
              <w:rPr>
                <w:rFonts w:ascii="SimSun" w:hAnsi="SimSun" w:eastAsia="SimSun"/>
                <w:b w:val="0"/>
                <w:i w:val="0"/>
                <w:color w:val="000000"/>
                <w:sz w:val="21"/>
              </w:rPr>
              <w:t>形、漏浆、</w:t>
            </w:r>
            <w:r>
              <w:rPr>
                <w:rFonts w:ascii="SimSun" w:hAnsi="SimSun" w:eastAsia="SimSun"/>
                <w:b w:val="0"/>
                <w:i w:val="0"/>
                <w:color w:val="000000"/>
                <w:sz w:val="21"/>
              </w:rPr>
              <w:t>塌方</w:t>
            </w:r>
          </w:p>
        </w:tc>
        <w:tc>
          <w:tcPr>
            <w:tcW w:type="dxa" w:w="15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94" w:lineRule="exact" w:before="236" w:after="0"/>
              <w:ind w:left="144" w:right="144" w:firstLine="0"/>
              <w:jc w:val="center"/>
            </w:pPr>
            <w:r>
              <w:rPr>
                <w:rFonts w:ascii="TimesNewRomanPSMT" w:hAnsi="TimesNewRomanPSMT" w:eastAsia="TimesNewRomanPSMT"/>
                <w:b w:val="0"/>
                <w:i w:val="0"/>
                <w:color w:val="000000"/>
                <w:sz w:val="21"/>
              </w:rPr>
              <w:t>Z1</w:t>
            </w:r>
            <w:r>
              <w:rPr>
                <w:rFonts w:ascii="SimSun" w:hAnsi="SimSun" w:eastAsia="SimSun"/>
                <w:b w:val="0"/>
                <w:i w:val="0"/>
                <w:color w:val="000000"/>
                <w:sz w:val="21"/>
              </w:rPr>
              <w:t xml:space="preserve"> 开挖面土</w:t>
            </w:r>
            <w:r>
              <w:rPr>
                <w:rFonts w:ascii="SimSun" w:hAnsi="SimSun" w:eastAsia="SimSun"/>
                <w:b w:val="0"/>
                <w:i w:val="0"/>
                <w:color w:val="000000"/>
                <w:sz w:val="21"/>
              </w:rPr>
              <w:t>体失稳</w:t>
            </w:r>
          </w:p>
        </w:tc>
        <w:tc>
          <w:tcPr>
            <w:tcW w:type="dxa" w:w="146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4" w:lineRule="exact" w:before="70" w:after="0"/>
              <w:ind w:left="144" w:right="144" w:firstLine="0"/>
              <w:jc w:val="center"/>
            </w:pPr>
            <w:r>
              <w:rPr>
                <w:rFonts w:ascii="TimesNewRomanPSMT" w:hAnsi="TimesNewRomanPSMT" w:eastAsia="TimesNewRomanPSMT"/>
                <w:b w:val="0"/>
                <w:i w:val="0"/>
                <w:color w:val="000000"/>
                <w:sz w:val="21"/>
              </w:rPr>
              <w:t>D1</w:t>
            </w:r>
            <w:r>
              <w:rPr>
                <w:rFonts w:ascii="SimSun" w:hAnsi="SimSun" w:eastAsia="SimSun"/>
                <w:b w:val="0"/>
                <w:i w:val="0"/>
                <w:color w:val="000000"/>
                <w:sz w:val="21"/>
              </w:rPr>
              <w:t xml:space="preserve"> 接收基座</w:t>
            </w:r>
            <w:r>
              <w:rPr>
                <w:rFonts w:ascii="SimSun" w:hAnsi="SimSun" w:eastAsia="SimSun"/>
                <w:b w:val="0"/>
                <w:i w:val="0"/>
                <w:color w:val="000000"/>
                <w:sz w:val="21"/>
              </w:rPr>
              <w:t>中心夹角轴</w:t>
            </w:r>
            <w:r>
              <w:rPr>
                <w:rFonts w:ascii="SimSun" w:hAnsi="SimSun" w:eastAsia="SimSun"/>
                <w:b w:val="0"/>
                <w:i w:val="0"/>
                <w:color w:val="000000"/>
                <w:sz w:val="21"/>
              </w:rPr>
              <w:t>线偏离</w:t>
            </w:r>
          </w:p>
        </w:tc>
        <w:tc>
          <w:tcPr>
            <w:tcW w:type="dxa" w:w="148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94" w:lineRule="exact" w:before="236" w:after="0"/>
              <w:ind w:left="0" w:right="0" w:firstLine="0"/>
              <w:jc w:val="center"/>
            </w:pPr>
            <w:r>
              <w:rPr>
                <w:rFonts w:ascii="TimesNewRomanPSMT" w:hAnsi="TimesNewRomanPSMT" w:eastAsia="TimesNewRomanPSMT"/>
                <w:b w:val="0"/>
                <w:i w:val="0"/>
                <w:color w:val="000000"/>
                <w:sz w:val="21"/>
              </w:rPr>
              <w:t>C1</w:t>
            </w:r>
            <w:r>
              <w:rPr>
                <w:rFonts w:ascii="SimSun" w:hAnsi="SimSun" w:eastAsia="SimSun"/>
                <w:b w:val="0"/>
                <w:i w:val="0"/>
                <w:color w:val="000000"/>
                <w:sz w:val="21"/>
              </w:rPr>
              <w:t xml:space="preserve"> 盾构穿越</w:t>
            </w:r>
            <w:r>
              <w:rPr>
                <w:rFonts w:ascii="SimSun" w:hAnsi="SimSun" w:eastAsia="SimSun"/>
                <w:b w:val="0"/>
                <w:i w:val="0"/>
                <w:color w:val="000000"/>
                <w:sz w:val="21"/>
              </w:rPr>
              <w:t>地质环境复杂</w:t>
            </w:r>
          </w:p>
        </w:tc>
        <w:tc>
          <w:tcPr>
            <w:tcW w:type="dxa" w:w="12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1134"/>
        </w:trPr>
        <w:tc>
          <w:tcPr>
            <w:tcW w:type="dxa" w:w="43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52" w:after="0"/>
              <w:ind w:left="0" w:right="0" w:firstLine="0"/>
              <w:jc w:val="center"/>
            </w:pPr>
            <w:r>
              <w:rPr>
                <w:rFonts w:ascii="TimesNewRomanPSMT" w:hAnsi="TimesNewRomanPSMT" w:eastAsia="TimesNewRomanPSMT"/>
                <w:b w:val="0"/>
                <w:i w:val="0"/>
                <w:color w:val="000000"/>
                <w:sz w:val="21"/>
              </w:rPr>
              <w:t>2</w:t>
            </w:r>
          </w:p>
        </w:tc>
        <w:tc>
          <w:tcPr>
            <w:tcW w:type="dxa" w:w="163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96" w:lineRule="exact" w:before="232" w:after="0"/>
              <w:ind w:left="144" w:right="144" w:firstLine="0"/>
              <w:jc w:val="center"/>
            </w:pPr>
            <w:r>
              <w:rPr>
                <w:rFonts w:ascii="TimesNewRomanPSMT" w:hAnsi="TimesNewRomanPSMT" w:eastAsia="TimesNewRomanPSMT"/>
                <w:b w:val="0"/>
                <w:i w:val="0"/>
                <w:color w:val="000000"/>
                <w:sz w:val="21"/>
              </w:rPr>
              <w:t>S2</w:t>
            </w:r>
            <w:r>
              <w:rPr>
                <w:rFonts w:ascii="SimSun" w:hAnsi="SimSun" w:eastAsia="SimSun"/>
                <w:b w:val="0"/>
                <w:i w:val="0"/>
                <w:color w:val="000000"/>
                <w:sz w:val="21"/>
              </w:rPr>
              <w:t xml:space="preserve"> 技术交底不</w:t>
            </w:r>
            <w:r>
              <w:rPr>
                <w:rFonts w:ascii="SimSun" w:hAnsi="SimSun" w:eastAsia="SimSun"/>
                <w:b w:val="0"/>
                <w:i w:val="0"/>
                <w:color w:val="000000"/>
                <w:sz w:val="21"/>
              </w:rPr>
              <w:t>到位</w:t>
            </w:r>
          </w:p>
        </w:tc>
        <w:tc>
          <w:tcPr>
            <w:tcW w:type="dxa" w:w="14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96" w:lineRule="exact" w:before="232" w:after="0"/>
              <w:ind w:left="144" w:right="144" w:firstLine="0"/>
              <w:jc w:val="center"/>
            </w:pPr>
            <w:r>
              <w:rPr>
                <w:rFonts w:ascii="TimesNewRomanPSMT" w:hAnsi="TimesNewRomanPSMT" w:eastAsia="TimesNewRomanPSMT"/>
                <w:b w:val="0"/>
                <w:i w:val="0"/>
                <w:color w:val="000000"/>
                <w:sz w:val="21"/>
              </w:rPr>
              <w:t>J2</w:t>
            </w:r>
            <w:r>
              <w:rPr>
                <w:rFonts w:ascii="SimSun" w:hAnsi="SimSun" w:eastAsia="SimSun"/>
                <w:b w:val="0"/>
                <w:i w:val="0"/>
                <w:color w:val="000000"/>
                <w:sz w:val="21"/>
              </w:rPr>
              <w:t xml:space="preserve"> 土体加固</w:t>
            </w:r>
            <w:r>
              <w:rPr>
                <w:rFonts w:ascii="SimSun" w:hAnsi="SimSun" w:eastAsia="SimSun"/>
                <w:b w:val="0"/>
                <w:i w:val="0"/>
                <w:color w:val="000000"/>
                <w:sz w:val="21"/>
              </w:rPr>
              <w:t>及降水不当</w:t>
            </w:r>
          </w:p>
        </w:tc>
        <w:tc>
          <w:tcPr>
            <w:tcW w:type="dxa" w:w="15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4" w:lineRule="exact" w:before="68" w:after="0"/>
              <w:ind w:left="0" w:right="0" w:firstLine="0"/>
              <w:jc w:val="center"/>
            </w:pPr>
            <w:r>
              <w:rPr>
                <w:rFonts w:ascii="TimesNewRomanPSMT" w:hAnsi="TimesNewRomanPSMT" w:eastAsia="TimesNewRomanPSMT"/>
                <w:b w:val="0"/>
                <w:i w:val="0"/>
                <w:color w:val="000000"/>
                <w:sz w:val="21"/>
              </w:rPr>
              <w:t>Z2</w:t>
            </w:r>
            <w:r>
              <w:rPr>
                <w:rFonts w:ascii="SimSun" w:hAnsi="SimSun" w:eastAsia="SimSun"/>
                <w:b w:val="0"/>
                <w:i w:val="0"/>
                <w:color w:val="000000"/>
                <w:sz w:val="21"/>
              </w:rPr>
              <w:t xml:space="preserve"> 盾构掘进</w:t>
            </w:r>
            <w:r>
              <w:br/>
            </w:r>
            <w:r>
              <w:rPr>
                <w:rFonts w:ascii="SimSun" w:hAnsi="SimSun" w:eastAsia="SimSun"/>
                <w:b w:val="0"/>
                <w:i w:val="0"/>
                <w:color w:val="000000"/>
                <w:sz w:val="21"/>
              </w:rPr>
              <w:t>姿态偏离设计</w:t>
            </w:r>
            <w:r>
              <w:rPr>
                <w:rFonts w:ascii="SimSun" w:hAnsi="SimSun" w:eastAsia="SimSun"/>
                <w:b w:val="0"/>
                <w:i w:val="0"/>
                <w:color w:val="000000"/>
                <w:sz w:val="21"/>
              </w:rPr>
              <w:t>轴线</w:t>
            </w:r>
          </w:p>
        </w:tc>
        <w:tc>
          <w:tcPr>
            <w:tcW w:type="dxa" w:w="146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4" w:lineRule="exact" w:before="68" w:after="0"/>
              <w:ind w:left="144" w:right="144" w:firstLine="0"/>
              <w:jc w:val="center"/>
            </w:pPr>
            <w:r>
              <w:rPr>
                <w:rFonts w:ascii="TimesNewRomanPSMT" w:hAnsi="TimesNewRomanPSMT" w:eastAsia="TimesNewRomanPSMT"/>
                <w:b w:val="0"/>
                <w:i w:val="0"/>
                <w:color w:val="000000"/>
                <w:sz w:val="21"/>
              </w:rPr>
              <w:t>D2</w:t>
            </w:r>
            <w:r>
              <w:rPr>
                <w:rFonts w:ascii="SimSun" w:hAnsi="SimSun" w:eastAsia="SimSun"/>
                <w:b w:val="0"/>
                <w:i w:val="0"/>
                <w:color w:val="000000"/>
                <w:sz w:val="21"/>
              </w:rPr>
              <w:t xml:space="preserve"> 盾构基座</w:t>
            </w:r>
            <w:r>
              <w:rPr>
                <w:rFonts w:ascii="SimSun" w:hAnsi="SimSun" w:eastAsia="SimSun"/>
                <w:b w:val="0"/>
                <w:i w:val="0"/>
                <w:color w:val="000000"/>
                <w:sz w:val="21"/>
              </w:rPr>
              <w:t>刚度或稳定</w:t>
            </w:r>
            <w:r>
              <w:rPr>
                <w:rFonts w:ascii="SimSun" w:hAnsi="SimSun" w:eastAsia="SimSun"/>
                <w:b w:val="0"/>
                <w:i w:val="0"/>
                <w:color w:val="000000"/>
                <w:sz w:val="21"/>
              </w:rPr>
              <w:t>性差</w:t>
            </w:r>
          </w:p>
        </w:tc>
        <w:tc>
          <w:tcPr>
            <w:tcW w:type="dxa" w:w="148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4" w:lineRule="exact" w:before="68" w:after="0"/>
              <w:ind w:left="144" w:right="144" w:firstLine="0"/>
              <w:jc w:val="center"/>
            </w:pPr>
            <w:r>
              <w:rPr>
                <w:rFonts w:ascii="TimesNewRomanPSMT" w:hAnsi="TimesNewRomanPSMT" w:eastAsia="TimesNewRomanPSMT"/>
                <w:b w:val="0"/>
                <w:i w:val="0"/>
                <w:color w:val="000000"/>
                <w:sz w:val="21"/>
              </w:rPr>
              <w:t>C2</w:t>
            </w:r>
            <w:r>
              <w:rPr>
                <w:rFonts w:ascii="SimSun" w:hAnsi="SimSun" w:eastAsia="SimSun"/>
                <w:b w:val="0"/>
                <w:i w:val="0"/>
                <w:color w:val="000000"/>
                <w:sz w:val="21"/>
              </w:rPr>
              <w:t xml:space="preserve"> 隧道存在</w:t>
            </w:r>
            <w:r>
              <w:rPr>
                <w:rFonts w:ascii="TimesNewRomanPSMT" w:hAnsi="TimesNewRomanPSMT" w:eastAsia="TimesNewRomanPSMT"/>
                <w:b w:val="0"/>
                <w:i w:val="0"/>
                <w:color w:val="000000"/>
                <w:sz w:val="21"/>
              </w:rPr>
              <w:t>CO</w:t>
            </w:r>
            <w:r>
              <w:rPr>
                <w:rFonts w:ascii="SimSun" w:hAnsi="SimSun" w:eastAsia="SimSun"/>
                <w:b w:val="0"/>
                <w:i w:val="0"/>
                <w:color w:val="000000"/>
                <w:sz w:val="21"/>
              </w:rPr>
              <w:t>、</w:t>
            </w:r>
            <w:r>
              <w:rPr>
                <w:rFonts w:ascii="TimesNewRomanPSMT" w:hAnsi="TimesNewRomanPSMT" w:eastAsia="TimesNewRomanPSMT"/>
                <w:b w:val="0"/>
                <w:i w:val="0"/>
                <w:color w:val="000000"/>
                <w:sz w:val="21"/>
              </w:rPr>
              <w:t>H2S</w:t>
            </w:r>
            <w:r>
              <w:rPr>
                <w:rFonts w:ascii="SimSun" w:hAnsi="SimSun" w:eastAsia="SimSun"/>
                <w:b w:val="0"/>
                <w:i w:val="0"/>
                <w:color w:val="000000"/>
                <w:sz w:val="21"/>
              </w:rPr>
              <w:t xml:space="preserve"> 等</w:t>
            </w:r>
            <w:r>
              <w:rPr>
                <w:rFonts w:ascii="SimSun" w:hAnsi="SimSun" w:eastAsia="SimSun"/>
                <w:b w:val="0"/>
                <w:i w:val="0"/>
                <w:color w:val="000000"/>
                <w:sz w:val="21"/>
              </w:rPr>
              <w:t>有毒气体</w:t>
            </w:r>
          </w:p>
        </w:tc>
        <w:tc>
          <w:tcPr>
            <w:tcW w:type="dxa" w:w="12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1136"/>
        </w:trPr>
        <w:tc>
          <w:tcPr>
            <w:tcW w:type="dxa" w:w="43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54" w:after="0"/>
              <w:ind w:left="0" w:right="0" w:firstLine="0"/>
              <w:jc w:val="center"/>
            </w:pPr>
            <w:r>
              <w:rPr>
                <w:rFonts w:ascii="TimesNewRomanPSMT" w:hAnsi="TimesNewRomanPSMT" w:eastAsia="TimesNewRomanPSMT"/>
                <w:b w:val="0"/>
                <w:i w:val="0"/>
                <w:color w:val="000000"/>
                <w:sz w:val="21"/>
              </w:rPr>
              <w:t>3</w:t>
            </w:r>
          </w:p>
        </w:tc>
        <w:tc>
          <w:tcPr>
            <w:tcW w:type="dxa" w:w="163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94" w:lineRule="exact" w:before="236" w:after="0"/>
              <w:ind w:left="144" w:right="144" w:firstLine="0"/>
              <w:jc w:val="center"/>
            </w:pPr>
            <w:r>
              <w:rPr>
                <w:rFonts w:ascii="TimesNewRomanPSMT" w:hAnsi="TimesNewRomanPSMT" w:eastAsia="TimesNewRomanPSMT"/>
                <w:b w:val="0"/>
                <w:i w:val="0"/>
                <w:color w:val="000000"/>
                <w:sz w:val="21"/>
              </w:rPr>
              <w:t>S3</w:t>
            </w:r>
            <w:r>
              <w:rPr>
                <w:rFonts w:ascii="SimSun" w:hAnsi="SimSun" w:eastAsia="SimSun"/>
                <w:b w:val="0"/>
                <w:i w:val="0"/>
                <w:color w:val="000000"/>
                <w:sz w:val="21"/>
              </w:rPr>
              <w:t xml:space="preserve"> 盾构机选型</w:t>
            </w:r>
            <w:r>
              <w:rPr>
                <w:rFonts w:ascii="SimSun" w:hAnsi="SimSun" w:eastAsia="SimSun"/>
                <w:b w:val="0"/>
                <w:i w:val="0"/>
                <w:color w:val="000000"/>
                <w:sz w:val="21"/>
              </w:rPr>
              <w:t>适应性差</w:t>
            </w:r>
          </w:p>
        </w:tc>
        <w:tc>
          <w:tcPr>
            <w:tcW w:type="dxa" w:w="1418"/>
            <w:tcBorders>
              <w:start w:sz="3.8399999141693115" w:val="single" w:color="#000000"/>
              <w:top w:sz="3.8399999141693115" w:val="single" w:color="#000000"/>
              <w:end w:sz="3.8399999141693115" w:val="single" w:color="#000000"/>
              <w:bottom w:sz="3.8399999141693115" w:val="single" w:color="#000000"/>
            </w:tcBorders>
            <w:shd w:fill="ffffff"/>
            <w:tcMar>
              <w:start w:w="0" w:type="dxa"/>
              <w:end w:w="0" w:type="dxa"/>
            </w:tcMar>
          </w:tcPr>
          <w:p>
            <w:pPr>
              <w:autoSpaceDN w:val="0"/>
              <w:autoSpaceDE w:val="0"/>
              <w:widowControl/>
              <w:spacing w:line="294" w:lineRule="exact" w:before="236" w:after="0"/>
              <w:ind w:left="144" w:right="144" w:firstLine="0"/>
              <w:jc w:val="center"/>
            </w:pPr>
            <w:r>
              <w:rPr>
                <w:rFonts w:ascii="TimesNewRomanPSMT" w:hAnsi="TimesNewRomanPSMT" w:eastAsia="TimesNewRomanPSMT"/>
                <w:b w:val="0"/>
                <w:i w:val="0"/>
                <w:color w:val="000000"/>
                <w:sz w:val="21"/>
              </w:rPr>
              <w:t>J3</w:t>
            </w:r>
            <w:r>
              <w:rPr>
                <w:rFonts w:ascii="SimSun" w:hAnsi="SimSun" w:eastAsia="SimSun"/>
                <w:b w:val="0"/>
                <w:i w:val="0"/>
                <w:color w:val="000000"/>
                <w:sz w:val="21"/>
              </w:rPr>
              <w:t xml:space="preserve"> 洞门凿除</w:t>
            </w:r>
            <w:r>
              <w:rPr>
                <w:rFonts w:ascii="SimSun" w:hAnsi="SimSun" w:eastAsia="SimSun"/>
                <w:b w:val="0"/>
                <w:i w:val="0"/>
                <w:color w:val="000000"/>
                <w:sz w:val="21"/>
              </w:rPr>
              <w:t>涌水涌砂</w:t>
            </w:r>
          </w:p>
        </w:tc>
        <w:tc>
          <w:tcPr>
            <w:tcW w:type="dxa" w:w="15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94" w:lineRule="exact" w:before="236" w:after="0"/>
              <w:ind w:left="0" w:right="0" w:firstLine="0"/>
              <w:jc w:val="center"/>
            </w:pPr>
            <w:r>
              <w:rPr>
                <w:rFonts w:ascii="TimesNewRomanPSMT" w:hAnsi="TimesNewRomanPSMT" w:eastAsia="TimesNewRomanPSMT"/>
                <w:b w:val="0"/>
                <w:i w:val="0"/>
                <w:color w:val="000000"/>
                <w:sz w:val="21"/>
              </w:rPr>
              <w:t>Z3</w:t>
            </w:r>
            <w:r>
              <w:rPr>
                <w:rFonts w:ascii="SimSun" w:hAnsi="SimSun" w:eastAsia="SimSun"/>
                <w:b w:val="0"/>
                <w:i w:val="0"/>
                <w:color w:val="000000"/>
                <w:sz w:val="21"/>
              </w:rPr>
              <w:t xml:space="preserve"> 盾构掘进</w:t>
            </w:r>
            <w:r>
              <w:br/>
            </w:r>
            <w:r>
              <w:rPr>
                <w:rFonts w:ascii="SimSun" w:hAnsi="SimSun" w:eastAsia="SimSun"/>
                <w:b w:val="0"/>
                <w:i w:val="0"/>
                <w:color w:val="000000"/>
                <w:sz w:val="21"/>
              </w:rPr>
              <w:t>速度设置不当</w:t>
            </w:r>
          </w:p>
        </w:tc>
        <w:tc>
          <w:tcPr>
            <w:tcW w:type="dxa" w:w="146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94" w:lineRule="exact" w:before="236" w:after="0"/>
              <w:ind w:left="144" w:right="144" w:firstLine="0"/>
              <w:jc w:val="center"/>
            </w:pPr>
            <w:r>
              <w:rPr>
                <w:rFonts w:ascii="TimesNewRomanPSMT" w:hAnsi="TimesNewRomanPSMT" w:eastAsia="TimesNewRomanPSMT"/>
                <w:b w:val="0"/>
                <w:i w:val="0"/>
                <w:color w:val="000000"/>
                <w:sz w:val="21"/>
              </w:rPr>
              <w:t>D3</w:t>
            </w:r>
            <w:r>
              <w:rPr>
                <w:rFonts w:ascii="SimSun" w:hAnsi="SimSun" w:eastAsia="SimSun"/>
                <w:b w:val="0"/>
                <w:i w:val="0"/>
                <w:color w:val="000000"/>
                <w:sz w:val="21"/>
              </w:rPr>
              <w:t xml:space="preserve"> 盾构机拆</w:t>
            </w:r>
            <w:r>
              <w:rPr>
                <w:rFonts w:ascii="SimSun" w:hAnsi="SimSun" w:eastAsia="SimSun"/>
                <w:b w:val="0"/>
                <w:i w:val="0"/>
                <w:color w:val="000000"/>
                <w:sz w:val="21"/>
              </w:rPr>
              <w:t>解操作不当</w:t>
            </w:r>
          </w:p>
        </w:tc>
        <w:tc>
          <w:tcPr>
            <w:tcW w:type="dxa" w:w="148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4" w:lineRule="exact" w:before="70" w:after="0"/>
              <w:ind w:left="0" w:right="0" w:firstLine="0"/>
              <w:jc w:val="center"/>
            </w:pPr>
            <w:r>
              <w:rPr>
                <w:rFonts w:ascii="TimesNewRomanPSMT" w:hAnsi="TimesNewRomanPSMT" w:eastAsia="TimesNewRomanPSMT"/>
                <w:b w:val="0"/>
                <w:i w:val="0"/>
                <w:color w:val="000000"/>
                <w:sz w:val="21"/>
              </w:rPr>
              <w:t>C3</w:t>
            </w:r>
            <w:r>
              <w:rPr>
                <w:rFonts w:ascii="SimSun" w:hAnsi="SimSun" w:eastAsia="SimSun"/>
                <w:b w:val="0"/>
                <w:i w:val="0"/>
                <w:color w:val="000000"/>
                <w:sz w:val="21"/>
              </w:rPr>
              <w:t xml:space="preserve"> 施工过程</w:t>
            </w:r>
            <w:r>
              <w:rPr>
                <w:rFonts w:ascii="SimSun" w:hAnsi="SimSun" w:eastAsia="SimSun"/>
                <w:b w:val="0"/>
                <w:i w:val="0"/>
                <w:color w:val="000000"/>
                <w:sz w:val="21"/>
              </w:rPr>
              <w:t>中遭遇恶劣天</w:t>
            </w:r>
            <w:r>
              <w:rPr>
                <w:rFonts w:ascii="SimSun" w:hAnsi="SimSun" w:eastAsia="SimSun"/>
                <w:b w:val="0"/>
                <w:i w:val="0"/>
                <w:color w:val="000000"/>
                <w:sz w:val="21"/>
              </w:rPr>
              <w:t>气、自然灾害</w:t>
            </w:r>
          </w:p>
        </w:tc>
        <w:tc>
          <w:tcPr>
            <w:tcW w:type="dxa" w:w="12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1132"/>
        </w:trPr>
        <w:tc>
          <w:tcPr>
            <w:tcW w:type="dxa" w:w="43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50" w:after="0"/>
              <w:ind w:left="0" w:right="0" w:firstLine="0"/>
              <w:jc w:val="center"/>
            </w:pPr>
            <w:r>
              <w:rPr>
                <w:rFonts w:ascii="TimesNewRomanPSMT" w:hAnsi="TimesNewRomanPSMT" w:eastAsia="TimesNewRomanPSMT"/>
                <w:b w:val="0"/>
                <w:i w:val="0"/>
                <w:color w:val="000000"/>
                <w:sz w:val="21"/>
              </w:rPr>
              <w:t>4</w:t>
            </w:r>
          </w:p>
        </w:tc>
        <w:tc>
          <w:tcPr>
            <w:tcW w:type="dxa" w:w="163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96" w:lineRule="exact" w:before="230" w:after="0"/>
              <w:ind w:left="144" w:right="144" w:firstLine="0"/>
              <w:jc w:val="center"/>
            </w:pPr>
            <w:r>
              <w:rPr>
                <w:rFonts w:ascii="TimesNewRomanPSMT" w:hAnsi="TimesNewRomanPSMT" w:eastAsia="TimesNewRomanPSMT"/>
                <w:b w:val="0"/>
                <w:i w:val="0"/>
                <w:color w:val="000000"/>
                <w:sz w:val="21"/>
              </w:rPr>
              <w:t>S4</w:t>
            </w:r>
            <w:r>
              <w:rPr>
                <w:rFonts w:ascii="SimSun" w:hAnsi="SimSun" w:eastAsia="SimSun"/>
                <w:b w:val="0"/>
                <w:i w:val="0"/>
                <w:color w:val="000000"/>
                <w:sz w:val="21"/>
              </w:rPr>
              <w:t xml:space="preserve"> 刀盘设计参</w:t>
            </w:r>
            <w:r>
              <w:rPr>
                <w:rFonts w:ascii="SimSun" w:hAnsi="SimSun" w:eastAsia="SimSun"/>
                <w:b w:val="0"/>
                <w:i w:val="0"/>
                <w:color w:val="000000"/>
                <w:sz w:val="21"/>
              </w:rPr>
              <w:t>数错误</w:t>
            </w:r>
          </w:p>
        </w:tc>
        <w:tc>
          <w:tcPr>
            <w:tcW w:type="dxa" w:w="14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96" w:lineRule="exact" w:before="230" w:after="0"/>
              <w:ind w:left="144" w:right="144" w:firstLine="0"/>
              <w:jc w:val="center"/>
            </w:pPr>
            <w:r>
              <w:rPr>
                <w:rFonts w:ascii="TimesNewRomanPSMT" w:hAnsi="TimesNewRomanPSMT" w:eastAsia="TimesNewRomanPSMT"/>
                <w:b w:val="0"/>
                <w:i w:val="0"/>
                <w:color w:val="000000"/>
                <w:sz w:val="21"/>
              </w:rPr>
              <w:t>J4</w:t>
            </w:r>
            <w:r>
              <w:rPr>
                <w:rFonts w:ascii="SimSun" w:hAnsi="SimSun" w:eastAsia="SimSun"/>
                <w:b w:val="0"/>
                <w:i w:val="0"/>
                <w:color w:val="000000"/>
                <w:sz w:val="21"/>
              </w:rPr>
              <w:t xml:space="preserve"> 吊装设备</w:t>
            </w:r>
            <w:r>
              <w:rPr>
                <w:rFonts w:ascii="SimSun" w:hAnsi="SimSun" w:eastAsia="SimSun"/>
                <w:b w:val="0"/>
                <w:i w:val="0"/>
                <w:color w:val="000000"/>
                <w:sz w:val="21"/>
              </w:rPr>
              <w:t>配合不协调</w:t>
            </w:r>
          </w:p>
        </w:tc>
        <w:tc>
          <w:tcPr>
            <w:tcW w:type="dxa" w:w="15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96" w:lineRule="exact" w:before="230" w:after="0"/>
              <w:ind w:left="0" w:right="0" w:firstLine="0"/>
              <w:jc w:val="center"/>
            </w:pPr>
            <w:r>
              <w:rPr>
                <w:rFonts w:ascii="TimesNewRomanPSMT" w:hAnsi="TimesNewRomanPSMT" w:eastAsia="TimesNewRomanPSMT"/>
                <w:b w:val="0"/>
                <w:i w:val="0"/>
                <w:color w:val="000000"/>
                <w:sz w:val="21"/>
              </w:rPr>
              <w:t>Z4</w:t>
            </w:r>
            <w:r>
              <w:rPr>
                <w:rFonts w:ascii="SimSun" w:hAnsi="SimSun" w:eastAsia="SimSun"/>
                <w:b w:val="0"/>
                <w:i w:val="0"/>
                <w:color w:val="000000"/>
                <w:sz w:val="21"/>
              </w:rPr>
              <w:t xml:space="preserve"> 传送带淤</w:t>
            </w:r>
            <w:r>
              <w:br/>
            </w:r>
            <w:r>
              <w:rPr>
                <w:rFonts w:ascii="SimSun" w:hAnsi="SimSun" w:eastAsia="SimSun"/>
                <w:b w:val="0"/>
                <w:i w:val="0"/>
                <w:color w:val="000000"/>
                <w:sz w:val="21"/>
              </w:rPr>
              <w:t>泥喷涌或阻塞</w:t>
            </w:r>
          </w:p>
        </w:tc>
        <w:tc>
          <w:tcPr>
            <w:tcW w:type="dxa" w:w="146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96" w:lineRule="exact" w:before="230" w:after="0"/>
              <w:ind w:left="144" w:right="144" w:firstLine="0"/>
              <w:jc w:val="center"/>
            </w:pPr>
            <w:r>
              <w:rPr>
                <w:rFonts w:ascii="TimesNewRomanPSMT" w:hAnsi="TimesNewRomanPSMT" w:eastAsia="TimesNewRomanPSMT"/>
                <w:b w:val="0"/>
                <w:i w:val="0"/>
                <w:color w:val="000000"/>
                <w:sz w:val="21"/>
              </w:rPr>
              <w:t>D4</w:t>
            </w:r>
            <w:r>
              <w:rPr>
                <w:rFonts w:ascii="SimSun" w:hAnsi="SimSun" w:eastAsia="SimSun"/>
                <w:b w:val="0"/>
                <w:i w:val="0"/>
                <w:color w:val="000000"/>
                <w:sz w:val="21"/>
              </w:rPr>
              <w:t xml:space="preserve"> 盾构基座</w:t>
            </w:r>
            <w:r>
              <w:rPr>
                <w:rFonts w:ascii="SimSun" w:hAnsi="SimSun" w:eastAsia="SimSun"/>
                <w:b w:val="0"/>
                <w:i w:val="0"/>
                <w:color w:val="000000"/>
                <w:sz w:val="21"/>
              </w:rPr>
              <w:t>变形</w:t>
            </w:r>
          </w:p>
        </w:tc>
        <w:tc>
          <w:tcPr>
            <w:tcW w:type="dxa" w:w="148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4" w:lineRule="exact" w:before="66" w:after="0"/>
              <w:ind w:left="0" w:right="0" w:firstLine="0"/>
              <w:jc w:val="center"/>
            </w:pPr>
            <w:r>
              <w:rPr>
                <w:rFonts w:ascii="TimesNewRomanPSMT" w:hAnsi="TimesNewRomanPSMT" w:eastAsia="TimesNewRomanPSMT"/>
                <w:b w:val="0"/>
                <w:i w:val="0"/>
                <w:color w:val="000000"/>
                <w:sz w:val="21"/>
              </w:rPr>
              <w:t>C4</w:t>
            </w:r>
            <w:r>
              <w:rPr>
                <w:rFonts w:ascii="SimSun" w:hAnsi="SimSun" w:eastAsia="SimSun"/>
                <w:b w:val="0"/>
                <w:i w:val="0"/>
                <w:color w:val="000000"/>
                <w:sz w:val="21"/>
              </w:rPr>
              <w:t xml:space="preserve"> 邻近建筑</w:t>
            </w:r>
            <w:r>
              <w:rPr>
                <w:rFonts w:ascii="SimSun" w:hAnsi="SimSun" w:eastAsia="SimSun"/>
                <w:b w:val="0"/>
                <w:i w:val="0"/>
                <w:color w:val="000000"/>
                <w:sz w:val="21"/>
              </w:rPr>
              <w:t>物防控与监测</w:t>
            </w:r>
            <w:r>
              <w:rPr>
                <w:rFonts w:ascii="SimSun" w:hAnsi="SimSun" w:eastAsia="SimSun"/>
                <w:b w:val="0"/>
                <w:i w:val="0"/>
                <w:color w:val="000000"/>
                <w:sz w:val="21"/>
              </w:rPr>
              <w:t>不到位</w:t>
            </w:r>
          </w:p>
        </w:tc>
        <w:tc>
          <w:tcPr>
            <w:tcW w:type="dxa" w:w="12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1136"/>
        </w:trPr>
        <w:tc>
          <w:tcPr>
            <w:tcW w:type="dxa" w:w="43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54" w:after="0"/>
              <w:ind w:left="0" w:right="0" w:firstLine="0"/>
              <w:jc w:val="center"/>
            </w:pPr>
            <w:r>
              <w:rPr>
                <w:rFonts w:ascii="TimesNewRomanPSMT" w:hAnsi="TimesNewRomanPSMT" w:eastAsia="TimesNewRomanPSMT"/>
                <w:b w:val="0"/>
                <w:i w:val="0"/>
                <w:color w:val="000000"/>
                <w:sz w:val="21"/>
              </w:rPr>
              <w:t>5</w:t>
            </w:r>
          </w:p>
        </w:tc>
        <w:tc>
          <w:tcPr>
            <w:tcW w:type="dxa" w:w="163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94" w:lineRule="exact" w:before="236" w:after="0"/>
              <w:ind w:left="144" w:right="144" w:firstLine="0"/>
              <w:jc w:val="center"/>
            </w:pPr>
            <w:r>
              <w:rPr>
                <w:rFonts w:ascii="TimesNewRomanPSMT" w:hAnsi="TimesNewRomanPSMT" w:eastAsia="TimesNewRomanPSMT"/>
                <w:b w:val="0"/>
                <w:i w:val="0"/>
                <w:color w:val="000000"/>
                <w:sz w:val="21"/>
              </w:rPr>
              <w:t>S5</w:t>
            </w:r>
            <w:r>
              <w:rPr>
                <w:rFonts w:ascii="SimSun" w:hAnsi="SimSun" w:eastAsia="SimSun"/>
                <w:b w:val="0"/>
                <w:i w:val="0"/>
                <w:color w:val="000000"/>
                <w:sz w:val="21"/>
              </w:rPr>
              <w:t xml:space="preserve"> 空载与负载</w:t>
            </w:r>
            <w:r>
              <w:rPr>
                <w:rFonts w:ascii="SimSun" w:hAnsi="SimSun" w:eastAsia="SimSun"/>
                <w:b w:val="0"/>
                <w:i w:val="0"/>
                <w:color w:val="000000"/>
                <w:sz w:val="21"/>
              </w:rPr>
              <w:t>调试不到位</w:t>
            </w:r>
          </w:p>
        </w:tc>
        <w:tc>
          <w:tcPr>
            <w:tcW w:type="dxa" w:w="14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5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94" w:lineRule="exact" w:before="236" w:after="0"/>
              <w:ind w:left="144" w:right="144" w:firstLine="0"/>
              <w:jc w:val="center"/>
            </w:pPr>
            <w:r>
              <w:rPr>
                <w:rFonts w:ascii="TimesNewRomanPSMT" w:hAnsi="TimesNewRomanPSMT" w:eastAsia="TimesNewRomanPSMT"/>
                <w:b w:val="0"/>
                <w:i w:val="0"/>
                <w:color w:val="000000"/>
                <w:sz w:val="21"/>
              </w:rPr>
              <w:t>Z5</w:t>
            </w:r>
            <w:r>
              <w:rPr>
                <w:rFonts w:ascii="SimSun" w:hAnsi="SimSun" w:eastAsia="SimSun"/>
                <w:b w:val="0"/>
                <w:i w:val="0"/>
                <w:color w:val="000000"/>
                <w:sz w:val="21"/>
              </w:rPr>
              <w:t xml:space="preserve"> 盾构机密</w:t>
            </w:r>
            <w:r>
              <w:rPr>
                <w:rFonts w:ascii="SimSun" w:hAnsi="SimSun" w:eastAsia="SimSun"/>
                <w:b w:val="0"/>
                <w:i w:val="0"/>
                <w:color w:val="000000"/>
                <w:sz w:val="21"/>
              </w:rPr>
              <w:t>封装置失效</w:t>
            </w:r>
          </w:p>
        </w:tc>
        <w:tc>
          <w:tcPr>
            <w:tcW w:type="dxa" w:w="146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48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94" w:lineRule="exact" w:before="236" w:after="0"/>
              <w:ind w:left="144" w:right="144" w:firstLine="0"/>
              <w:jc w:val="center"/>
            </w:pPr>
            <w:r>
              <w:rPr>
                <w:rFonts w:ascii="TimesNewRomanPSMT" w:hAnsi="TimesNewRomanPSMT" w:eastAsia="TimesNewRomanPSMT"/>
                <w:b w:val="0"/>
                <w:i w:val="0"/>
                <w:color w:val="000000"/>
                <w:sz w:val="21"/>
              </w:rPr>
              <w:t>C5</w:t>
            </w:r>
            <w:r>
              <w:rPr>
                <w:rFonts w:ascii="SimSun" w:hAnsi="SimSun" w:eastAsia="SimSun"/>
                <w:b w:val="0"/>
                <w:i w:val="0"/>
                <w:color w:val="000000"/>
                <w:sz w:val="21"/>
              </w:rPr>
              <w:t xml:space="preserve"> 地下管线</w:t>
            </w:r>
            <w:r>
              <w:rPr>
                <w:rFonts w:ascii="SimSun" w:hAnsi="SimSun" w:eastAsia="SimSun"/>
                <w:b w:val="0"/>
                <w:i w:val="0"/>
                <w:color w:val="000000"/>
                <w:sz w:val="21"/>
              </w:rPr>
              <w:t>情况复杂</w:t>
            </w:r>
          </w:p>
        </w:tc>
        <w:tc>
          <w:tcPr>
            <w:tcW w:type="dxa" w:w="12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1134"/>
        </w:trPr>
        <w:tc>
          <w:tcPr>
            <w:tcW w:type="dxa" w:w="43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50" w:after="0"/>
              <w:ind w:left="0" w:right="0" w:firstLine="0"/>
              <w:jc w:val="center"/>
            </w:pPr>
            <w:r>
              <w:rPr>
                <w:rFonts w:ascii="TimesNewRomanPSMT" w:hAnsi="TimesNewRomanPSMT" w:eastAsia="TimesNewRomanPSMT"/>
                <w:b w:val="0"/>
                <w:i w:val="0"/>
                <w:color w:val="000000"/>
                <w:sz w:val="21"/>
              </w:rPr>
              <w:t>6</w:t>
            </w:r>
          </w:p>
        </w:tc>
        <w:tc>
          <w:tcPr>
            <w:tcW w:type="dxa" w:w="163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4" w:lineRule="exact" w:before="66" w:after="0"/>
              <w:ind w:left="144" w:right="144" w:firstLine="0"/>
              <w:jc w:val="center"/>
            </w:pPr>
            <w:r>
              <w:rPr>
                <w:rFonts w:ascii="TimesNewRomanPSMT" w:hAnsi="TimesNewRomanPSMT" w:eastAsia="TimesNewRomanPSMT"/>
                <w:b w:val="0"/>
                <w:i w:val="0"/>
                <w:color w:val="000000"/>
                <w:sz w:val="21"/>
              </w:rPr>
              <w:t>S6</w:t>
            </w:r>
            <w:r>
              <w:rPr>
                <w:rFonts w:ascii="SimSun" w:hAnsi="SimSun" w:eastAsia="SimSun"/>
                <w:b w:val="0"/>
                <w:i w:val="0"/>
                <w:color w:val="000000"/>
                <w:sz w:val="21"/>
              </w:rPr>
              <w:t xml:space="preserve"> 安全培训或</w:t>
            </w:r>
            <w:r>
              <w:rPr>
                <w:rFonts w:ascii="SimSun" w:hAnsi="SimSun" w:eastAsia="SimSun"/>
                <w:b w:val="0"/>
                <w:i w:val="0"/>
                <w:color w:val="000000"/>
                <w:sz w:val="21"/>
              </w:rPr>
              <w:t>事故应急预案</w:t>
            </w:r>
            <w:r>
              <w:rPr>
                <w:rFonts w:ascii="SimSun" w:hAnsi="SimSun" w:eastAsia="SimSun"/>
                <w:b w:val="0"/>
                <w:i w:val="0"/>
                <w:color w:val="000000"/>
                <w:sz w:val="21"/>
              </w:rPr>
              <w:t>不到位</w:t>
            </w:r>
          </w:p>
        </w:tc>
        <w:tc>
          <w:tcPr>
            <w:tcW w:type="dxa" w:w="14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5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4" w:lineRule="exact" w:before="66" w:after="0"/>
              <w:ind w:left="0" w:right="0" w:firstLine="0"/>
              <w:jc w:val="center"/>
            </w:pPr>
            <w:r>
              <w:rPr>
                <w:rFonts w:ascii="TimesNewRomanPSMT" w:hAnsi="TimesNewRomanPSMT" w:eastAsia="TimesNewRomanPSMT"/>
                <w:b w:val="0"/>
                <w:i w:val="0"/>
                <w:color w:val="000000"/>
                <w:sz w:val="21"/>
              </w:rPr>
              <w:t>Z6</w:t>
            </w:r>
            <w:r>
              <w:rPr>
                <w:rFonts w:ascii="SimSun" w:hAnsi="SimSun" w:eastAsia="SimSun"/>
                <w:b w:val="0"/>
                <w:i w:val="0"/>
                <w:color w:val="000000"/>
                <w:sz w:val="21"/>
              </w:rPr>
              <w:t xml:space="preserve"> 管片错</w:t>
            </w:r>
            <w:r>
              <w:br/>
            </w:r>
            <w:r>
              <w:rPr>
                <w:rFonts w:ascii="SimSun" w:hAnsi="SimSun" w:eastAsia="SimSun"/>
                <w:b w:val="0"/>
                <w:i w:val="0"/>
                <w:color w:val="000000"/>
                <w:sz w:val="21"/>
              </w:rPr>
              <w:t>台、开裂或渗</w:t>
            </w:r>
            <w:r>
              <w:rPr>
                <w:rFonts w:ascii="SimSun" w:hAnsi="SimSun" w:eastAsia="SimSun"/>
                <w:b w:val="0"/>
                <w:i w:val="0"/>
                <w:color w:val="000000"/>
                <w:sz w:val="21"/>
              </w:rPr>
              <w:t>漏水</w:t>
            </w:r>
          </w:p>
        </w:tc>
        <w:tc>
          <w:tcPr>
            <w:tcW w:type="dxa" w:w="146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48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96" w:lineRule="exact" w:before="230" w:after="0"/>
              <w:ind w:left="144" w:right="144" w:firstLine="0"/>
              <w:jc w:val="center"/>
            </w:pPr>
            <w:r>
              <w:rPr>
                <w:rFonts w:ascii="TimesNewRomanPSMT" w:hAnsi="TimesNewRomanPSMT" w:eastAsia="TimesNewRomanPSMT"/>
                <w:b w:val="0"/>
                <w:i w:val="0"/>
                <w:color w:val="000000"/>
                <w:sz w:val="21"/>
              </w:rPr>
              <w:t>C6</w:t>
            </w:r>
            <w:r>
              <w:rPr>
                <w:rFonts w:ascii="SimSun" w:hAnsi="SimSun" w:eastAsia="SimSun"/>
                <w:b w:val="0"/>
                <w:i w:val="0"/>
                <w:color w:val="000000"/>
                <w:sz w:val="21"/>
              </w:rPr>
              <w:t xml:space="preserve"> 交通荷载</w:t>
            </w:r>
            <w:r>
              <w:rPr>
                <w:rFonts w:ascii="SimSun" w:hAnsi="SimSun" w:eastAsia="SimSun"/>
                <w:b w:val="0"/>
                <w:i w:val="0"/>
                <w:color w:val="000000"/>
                <w:sz w:val="21"/>
              </w:rPr>
              <w:t>过大</w:t>
            </w:r>
          </w:p>
        </w:tc>
        <w:tc>
          <w:tcPr>
            <w:tcW w:type="dxa" w:w="12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1134"/>
        </w:trPr>
        <w:tc>
          <w:tcPr>
            <w:tcW w:type="dxa" w:w="43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52" w:after="0"/>
              <w:ind w:left="0" w:right="0" w:firstLine="0"/>
              <w:jc w:val="center"/>
            </w:pPr>
            <w:r>
              <w:rPr>
                <w:rFonts w:ascii="TimesNewRomanPSMT" w:hAnsi="TimesNewRomanPSMT" w:eastAsia="TimesNewRomanPSMT"/>
                <w:b w:val="0"/>
                <w:i w:val="0"/>
                <w:color w:val="000000"/>
                <w:sz w:val="21"/>
              </w:rPr>
              <w:t>7</w:t>
            </w:r>
          </w:p>
        </w:tc>
        <w:tc>
          <w:tcPr>
            <w:tcW w:type="dxa" w:w="163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4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5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4" w:lineRule="exact" w:before="70" w:after="0"/>
              <w:ind w:left="0" w:right="0" w:firstLine="0"/>
              <w:jc w:val="center"/>
            </w:pPr>
            <w:r>
              <w:rPr>
                <w:rFonts w:ascii="TimesNewRomanPSMT" w:hAnsi="TimesNewRomanPSMT" w:eastAsia="TimesNewRomanPSMT"/>
                <w:b w:val="0"/>
                <w:i w:val="0"/>
                <w:color w:val="000000"/>
                <w:sz w:val="21"/>
              </w:rPr>
              <w:t>Z7</w:t>
            </w:r>
            <w:r>
              <w:rPr>
                <w:rFonts w:ascii="SimSun" w:hAnsi="SimSun" w:eastAsia="SimSun"/>
                <w:b w:val="0"/>
                <w:i w:val="0"/>
                <w:color w:val="000000"/>
                <w:sz w:val="21"/>
              </w:rPr>
              <w:t xml:space="preserve"> 防水密封</w:t>
            </w:r>
            <w:r>
              <w:br/>
            </w:r>
            <w:r>
              <w:rPr>
                <w:rFonts w:ascii="SimSun" w:hAnsi="SimSun" w:eastAsia="SimSun"/>
                <w:b w:val="0"/>
                <w:i w:val="0"/>
                <w:color w:val="000000"/>
                <w:sz w:val="21"/>
              </w:rPr>
              <w:t>材料质量不达</w:t>
            </w:r>
            <w:r>
              <w:rPr>
                <w:rFonts w:ascii="SimSun" w:hAnsi="SimSun" w:eastAsia="SimSun"/>
                <w:b w:val="0"/>
                <w:i w:val="0"/>
                <w:color w:val="000000"/>
                <w:sz w:val="21"/>
              </w:rPr>
              <w:t>标</w:t>
            </w:r>
          </w:p>
        </w:tc>
        <w:tc>
          <w:tcPr>
            <w:tcW w:type="dxa" w:w="146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48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2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1132"/>
        </w:trPr>
        <w:tc>
          <w:tcPr>
            <w:tcW w:type="dxa" w:w="43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50" w:after="0"/>
              <w:ind w:left="0" w:right="0" w:firstLine="0"/>
              <w:jc w:val="center"/>
            </w:pPr>
            <w:r>
              <w:rPr>
                <w:rFonts w:ascii="TimesNewRomanPSMT" w:hAnsi="TimesNewRomanPSMT" w:eastAsia="TimesNewRomanPSMT"/>
                <w:b w:val="0"/>
                <w:i w:val="0"/>
                <w:color w:val="000000"/>
                <w:sz w:val="21"/>
              </w:rPr>
              <w:t>8</w:t>
            </w:r>
          </w:p>
        </w:tc>
        <w:tc>
          <w:tcPr>
            <w:tcW w:type="dxa" w:w="163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4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5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96" w:lineRule="exact" w:before="230" w:after="0"/>
              <w:ind w:left="144" w:right="144" w:firstLine="0"/>
              <w:jc w:val="center"/>
            </w:pPr>
            <w:r>
              <w:rPr>
                <w:rFonts w:ascii="TimesNewRomanPSMT" w:hAnsi="TimesNewRomanPSMT" w:eastAsia="TimesNewRomanPSMT"/>
                <w:b w:val="0"/>
                <w:i w:val="0"/>
                <w:color w:val="000000"/>
                <w:sz w:val="21"/>
              </w:rPr>
              <w:t>Z8</w:t>
            </w:r>
            <w:r>
              <w:rPr>
                <w:rFonts w:ascii="SimSun" w:hAnsi="SimSun" w:eastAsia="SimSun"/>
                <w:b w:val="0"/>
                <w:i w:val="0"/>
                <w:color w:val="000000"/>
                <w:sz w:val="21"/>
              </w:rPr>
              <w:t xml:space="preserve"> 注浆压力</w:t>
            </w:r>
            <w:r>
              <w:rPr>
                <w:rFonts w:ascii="SimSun" w:hAnsi="SimSun" w:eastAsia="SimSun"/>
                <w:b w:val="0"/>
                <w:i w:val="0"/>
                <w:color w:val="000000"/>
                <w:sz w:val="21"/>
              </w:rPr>
              <w:t>不合理</w:t>
            </w:r>
          </w:p>
        </w:tc>
        <w:tc>
          <w:tcPr>
            <w:tcW w:type="dxa" w:w="146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48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2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1134"/>
        </w:trPr>
        <w:tc>
          <w:tcPr>
            <w:tcW w:type="dxa" w:w="43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54" w:after="0"/>
              <w:ind w:left="0" w:right="0" w:firstLine="0"/>
              <w:jc w:val="center"/>
            </w:pPr>
            <w:r>
              <w:rPr>
                <w:rFonts w:ascii="TimesNewRomanPSMT" w:hAnsi="TimesNewRomanPSMT" w:eastAsia="TimesNewRomanPSMT"/>
                <w:b w:val="0"/>
                <w:i w:val="0"/>
                <w:color w:val="000000"/>
                <w:sz w:val="21"/>
              </w:rPr>
              <w:t>9</w:t>
            </w:r>
          </w:p>
        </w:tc>
        <w:tc>
          <w:tcPr>
            <w:tcW w:type="dxa" w:w="163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4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5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94" w:lineRule="exact" w:before="236" w:after="0"/>
              <w:ind w:left="144" w:right="144" w:firstLine="0"/>
              <w:jc w:val="center"/>
            </w:pPr>
            <w:r>
              <w:rPr>
                <w:rFonts w:ascii="TimesNewRomanPSMT" w:hAnsi="TimesNewRomanPSMT" w:eastAsia="TimesNewRomanPSMT"/>
                <w:b w:val="0"/>
                <w:i w:val="0"/>
                <w:color w:val="000000"/>
                <w:sz w:val="21"/>
              </w:rPr>
              <w:t>Z9</w:t>
            </w:r>
            <w:r>
              <w:rPr>
                <w:rFonts w:ascii="SimSun" w:hAnsi="SimSun" w:eastAsia="SimSun"/>
                <w:b w:val="0"/>
                <w:i w:val="0"/>
                <w:color w:val="000000"/>
                <w:sz w:val="21"/>
              </w:rPr>
              <w:t xml:space="preserve"> 盾构机刀</w:t>
            </w:r>
            <w:r>
              <w:rPr>
                <w:rFonts w:ascii="SimSun" w:hAnsi="SimSun" w:eastAsia="SimSun"/>
                <w:b w:val="0"/>
                <w:i w:val="0"/>
                <w:color w:val="000000"/>
                <w:sz w:val="21"/>
              </w:rPr>
              <w:t>具磨损</w:t>
            </w:r>
          </w:p>
        </w:tc>
        <w:tc>
          <w:tcPr>
            <w:tcW w:type="dxa" w:w="146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48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2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bl>
    <w:p>
      <w:pPr>
        <w:autoSpaceDN w:val="0"/>
        <w:autoSpaceDE w:val="0"/>
        <w:widowControl/>
        <w:spacing w:line="200" w:lineRule="exact" w:before="2204" w:after="0"/>
        <w:ind w:left="0" w:right="4568" w:firstLine="0"/>
        <w:jc w:val="right"/>
      </w:pPr>
      <w:r>
        <w:rPr>
          <w:rFonts w:ascii="TimesNewRomanPS" w:hAnsi="TimesNewRomanPS" w:eastAsia="TimesNewRomanPS"/>
          <w:b/>
          <w:i w:val="0"/>
          <w:color w:val="000000"/>
          <w:sz w:val="18"/>
        </w:rPr>
        <w:t>84</w:t>
      </w:r>
    </w:p>
    <w:p>
      <w:pPr>
        <w:autoSpaceDN w:val="0"/>
        <w:tabs>
          <w:tab w:pos="1240" w:val="left"/>
        </w:tabs>
        <w:autoSpaceDE w:val="0"/>
        <w:widowControl/>
        <w:spacing w:line="240" w:lineRule="auto" w:before="582" w:after="0"/>
        <w:ind w:left="0" w:right="0" w:firstLine="0"/>
        <w:jc w:val="left"/>
      </w:pPr>
      <w:r>
        <w:drawing>
          <wp:inline xmlns:a="http://schemas.openxmlformats.org/drawingml/2006/main" xmlns:pic="http://schemas.openxmlformats.org/drawingml/2006/picture">
            <wp:extent cx="584200" cy="165100"/>
            <wp:docPr id="1592" name="Picture 159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593" name="Picture 159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66" w:right="1152" w:bottom="170" w:left="420" w:header="720" w:footer="720" w:gutter="0"/>
          <w:cols/>
          <w:docGrid w:linePitch="360"/>
        </w:sectPr>
      </w:pPr>
    </w:p>
    <w:p>
      <w:pPr>
        <w:autoSpaceDN w:val="0"/>
        <w:autoSpaceDE w:val="0"/>
        <w:widowControl/>
        <w:spacing w:line="220" w:lineRule="exact" w:before="0" w:after="554"/>
        <w:ind w:left="0" w:right="0"/>
      </w:pPr>
    </w:p>
    <w:p>
      <w:pPr>
        <w:autoSpaceDN w:val="0"/>
        <w:autoSpaceDE w:val="0"/>
        <w:widowControl/>
        <w:spacing w:line="360" w:lineRule="exact" w:before="0" w:after="0"/>
        <w:ind w:left="0" w:right="4204" w:firstLine="0"/>
        <w:jc w:val="right"/>
      </w:pPr>
      <w:r>
        <w:rPr>
          <w:rFonts w:ascii="SimHei" w:hAnsi="SimHei" w:eastAsia="SimHei"/>
          <w:b w:val="0"/>
          <w:i w:val="0"/>
          <w:color w:val="000000"/>
          <w:sz w:val="36"/>
        </w:rPr>
        <w:t>附录2</w:t>
      </w:r>
    </w:p>
    <w:p>
      <w:pPr>
        <w:autoSpaceDN w:val="0"/>
        <w:autoSpaceDE w:val="0"/>
        <w:widowControl/>
        <w:spacing w:line="282" w:lineRule="exact" w:before="458" w:after="0"/>
        <w:ind w:left="0" w:right="1900" w:firstLine="0"/>
        <w:jc w:val="right"/>
      </w:pPr>
      <w:r>
        <w:rPr>
          <w:rFonts w:ascii="SimSun" w:hAnsi="SimSun" w:eastAsia="SimSun"/>
          <w:b w:val="0"/>
          <w:i w:val="0"/>
          <w:color w:val="000000"/>
          <w:sz w:val="28"/>
        </w:rPr>
        <w:t>青岛地铁X 号线盾构施工安全风险可能性评价</w:t>
      </w:r>
    </w:p>
    <w:p>
      <w:pPr>
        <w:autoSpaceDN w:val="0"/>
        <w:autoSpaceDE w:val="0"/>
        <w:widowControl/>
        <w:spacing w:line="282" w:lineRule="exact" w:before="342" w:after="0"/>
        <w:ind w:left="0" w:right="2704" w:firstLine="0"/>
        <w:jc w:val="right"/>
      </w:pPr>
      <w:r>
        <w:rPr>
          <w:rFonts w:ascii="SimSun" w:hAnsi="SimSun" w:eastAsia="SimSun"/>
          <w:b w:val="0"/>
          <w:i w:val="0"/>
          <w:color w:val="000000"/>
          <w:sz w:val="28"/>
        </w:rPr>
        <w:t>——BN 网络根结点概率调查问卷</w:t>
      </w:r>
    </w:p>
    <w:p>
      <w:pPr>
        <w:autoSpaceDN w:val="0"/>
        <w:autoSpaceDE w:val="0"/>
        <w:widowControl/>
        <w:spacing w:line="240" w:lineRule="exact" w:before="286" w:after="0"/>
        <w:ind w:left="998" w:right="0" w:firstLine="0"/>
        <w:jc w:val="left"/>
      </w:pPr>
      <w:r>
        <w:rPr>
          <w:rFonts w:ascii="SimSun" w:hAnsi="SimSun" w:eastAsia="SimSun"/>
          <w:b w:val="0"/>
          <w:i w:val="0"/>
          <w:color w:val="000000"/>
          <w:sz w:val="24"/>
        </w:rPr>
        <w:t>尊敬的专家：</w:t>
      </w:r>
    </w:p>
    <w:p>
      <w:pPr>
        <w:autoSpaceDN w:val="0"/>
        <w:autoSpaceDE w:val="0"/>
        <w:widowControl/>
        <w:spacing w:line="468" w:lineRule="exact" w:before="0" w:after="0"/>
        <w:ind w:left="998" w:right="20" w:firstLine="480"/>
        <w:jc w:val="both"/>
      </w:pPr>
      <w:r>
        <w:rPr>
          <w:rFonts w:ascii="SimSun" w:hAnsi="SimSun" w:eastAsia="SimSun"/>
          <w:b w:val="0"/>
          <w:i w:val="0"/>
          <w:color w:val="000000"/>
          <w:sz w:val="24"/>
        </w:rPr>
        <w:t>您好，我是辽宁工程技术大学工商管理学院2021 级工程管理硕士，目前正致力于</w:t>
      </w:r>
      <w:r>
        <w:rPr>
          <w:rFonts w:ascii="SimSun" w:hAnsi="SimSun" w:eastAsia="SimSun"/>
          <w:b w:val="0"/>
          <w:i w:val="0"/>
          <w:color w:val="000000"/>
          <w:sz w:val="24"/>
        </w:rPr>
        <w:t>《青岛地铁X 号线盾构施工安全风险评价研究》这一课题的研究。本问卷为评估</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w:t>
      </w:r>
      <w:r>
        <w:rPr>
          <w:rFonts w:ascii="SimSun" w:hAnsi="SimSun" w:eastAsia="SimSun"/>
          <w:b w:val="0"/>
          <w:i w:val="0"/>
          <w:color w:val="000000"/>
          <w:sz w:val="24"/>
        </w:rPr>
        <w:t>施工安全风险的潜在可能性。请根据您对</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号线盾构施工安全风险的理解，对以下风险</w:t>
      </w:r>
      <w:r>
        <w:rPr>
          <w:rFonts w:ascii="SimSun" w:hAnsi="SimSun" w:eastAsia="SimSun"/>
          <w:b w:val="0"/>
          <w:i w:val="0"/>
          <w:color w:val="000000"/>
          <w:sz w:val="24"/>
        </w:rPr>
        <w:t>因素发生的可能性进行评估，该数据当作</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网络根结点的先验概率。请在相应的概率范</w:t>
      </w:r>
      <w:r>
        <w:rPr>
          <w:rFonts w:ascii="SimSun" w:hAnsi="SimSun" w:eastAsia="SimSun"/>
          <w:b w:val="0"/>
          <w:i w:val="0"/>
          <w:color w:val="000000"/>
          <w:sz w:val="24"/>
        </w:rPr>
        <w:t>围内打“√”；如有可能，请在表</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对应的空格内标注您认为的具体概率值。感谢您的</w:t>
      </w:r>
      <w:r>
        <w:rPr>
          <w:rFonts w:ascii="SimSun" w:hAnsi="SimSun" w:eastAsia="SimSun"/>
          <w:b w:val="0"/>
          <w:i w:val="0"/>
          <w:color w:val="000000"/>
          <w:sz w:val="24"/>
        </w:rPr>
        <w:t>支持与配合。</w:t>
      </w:r>
    </w:p>
    <w:p>
      <w:pPr>
        <w:autoSpaceDN w:val="0"/>
        <w:autoSpaceDE w:val="0"/>
        <w:widowControl/>
        <w:spacing w:line="240" w:lineRule="exact" w:before="228" w:after="0"/>
        <w:ind w:left="1478" w:right="0" w:firstLine="0"/>
        <w:jc w:val="left"/>
      </w:pPr>
      <w:r>
        <w:rPr>
          <w:rFonts w:ascii="SimSun" w:hAnsi="SimSun" w:eastAsia="SimSun"/>
          <w:b w:val="0"/>
          <w:i w:val="0"/>
          <w:color w:val="000000"/>
          <w:sz w:val="24"/>
        </w:rPr>
        <w:t>由于某些指标的概率估计难度过大，对部分指标定量分析作为填写参考，以提高评</w:t>
      </w:r>
    </w:p>
    <w:p>
      <w:pPr>
        <w:autoSpaceDN w:val="0"/>
        <w:autoSpaceDE w:val="0"/>
        <w:widowControl/>
        <w:spacing w:line="240" w:lineRule="exact" w:before="228" w:after="0"/>
        <w:ind w:left="998" w:right="0" w:firstLine="0"/>
        <w:jc w:val="left"/>
      </w:pPr>
      <w:r>
        <w:rPr>
          <w:rFonts w:ascii="SimSun" w:hAnsi="SimSun" w:eastAsia="SimSun"/>
          <w:b w:val="0"/>
          <w:i w:val="0"/>
          <w:color w:val="000000"/>
          <w:sz w:val="24"/>
        </w:rPr>
        <w:t>估结果的准确性，避免问卷结果与实际情况不符，减小误差。</w:t>
      </w:r>
    </w:p>
    <w:p>
      <w:pPr>
        <w:autoSpaceDN w:val="0"/>
        <w:autoSpaceDE w:val="0"/>
        <w:widowControl/>
        <w:spacing w:line="464" w:lineRule="exact" w:before="22" w:after="0"/>
        <w:ind w:left="998" w:right="20" w:firstLine="480"/>
        <w:jc w:val="both"/>
      </w:pPr>
      <w:r>
        <w:rPr>
          <w:rFonts w:ascii="TimesNewRomanPSMT" w:hAnsi="TimesNewRomanPSMT" w:eastAsia="TimesNewRomanPSMT"/>
          <w:b w:val="0"/>
          <w:i w:val="0"/>
          <w:color w:val="000000"/>
          <w:sz w:val="24"/>
        </w:rPr>
        <w:t>S4</w:t>
      </w:r>
      <w:r>
        <w:rPr>
          <w:rFonts w:ascii="SimSun" w:hAnsi="SimSun" w:eastAsia="SimSun"/>
          <w:b w:val="0"/>
          <w:i w:val="0"/>
          <w:color w:val="000000"/>
          <w:sz w:val="24"/>
        </w:rPr>
        <w:t xml:space="preserve"> 刀盘设计参数错误：频繁（＞</w:t>
      </w:r>
      <w:r>
        <w:rPr>
          <w:rFonts w:ascii="TimesNewRomanPSMT" w:hAnsi="TimesNewRomanPSMT" w:eastAsia="TimesNewRomanPSMT"/>
          <w:b w:val="0"/>
          <w:i w:val="0"/>
          <w:color w:val="000000"/>
          <w:sz w:val="24"/>
        </w:rPr>
        <w:t>90%</w:t>
      </w:r>
      <w:r>
        <w:rPr>
          <w:rFonts w:ascii="SimSun" w:hAnsi="SimSun" w:eastAsia="SimSun"/>
          <w:b w:val="0"/>
          <w:i w:val="0"/>
          <w:color w:val="000000"/>
          <w:sz w:val="24"/>
        </w:rPr>
        <w:t>），关键设计参数偏离标准值超过</w:t>
      </w:r>
      <w:r>
        <w:rPr>
          <w:rFonts w:ascii="TimesNewRomanPSMT" w:hAnsi="TimesNewRomanPSMT" w:eastAsia="TimesNewRomanPSMT"/>
          <w:b w:val="0"/>
          <w:i w:val="0"/>
          <w:color w:val="000000"/>
          <w:sz w:val="24"/>
        </w:rPr>
        <w:t>50%</w:t>
      </w:r>
      <w:r>
        <w:rPr>
          <w:rFonts w:ascii="SimSun" w:hAnsi="SimSun" w:eastAsia="SimSun"/>
          <w:b w:val="0"/>
          <w:i w:val="0"/>
          <w:color w:val="000000"/>
          <w:sz w:val="24"/>
        </w:rPr>
        <w:t>，或者</w:t>
      </w:r>
      <w:r>
        <w:rPr>
          <w:rFonts w:ascii="SimSun" w:hAnsi="SimSun" w:eastAsia="SimSun"/>
          <w:b w:val="0"/>
          <w:i w:val="0"/>
          <w:color w:val="000000"/>
          <w:sz w:val="24"/>
        </w:rPr>
        <w:t>存在超过</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个对性能有显著影响的错误参数；可能（</w:t>
      </w:r>
      <w:r>
        <w:rPr>
          <w:rFonts w:ascii="TimesNewRomanPSMT" w:hAnsi="TimesNewRomanPSMT" w:eastAsia="TimesNewRomanPSMT"/>
          <w:b w:val="0"/>
          <w:i w:val="0"/>
          <w:color w:val="000000"/>
          <w:sz w:val="24"/>
        </w:rPr>
        <w:t>50%-90%</w:t>
      </w:r>
      <w:r>
        <w:rPr>
          <w:rFonts w:ascii="SimSun" w:hAnsi="SimSun" w:eastAsia="SimSun"/>
          <w:b w:val="0"/>
          <w:i w:val="0"/>
          <w:color w:val="000000"/>
          <w:sz w:val="24"/>
        </w:rPr>
        <w:t>），关键设计参数偏离标</w:t>
      </w:r>
      <w:r>
        <w:rPr>
          <w:rFonts w:ascii="SimSun" w:hAnsi="SimSun" w:eastAsia="SimSun"/>
          <w:b w:val="0"/>
          <w:i w:val="0"/>
          <w:color w:val="000000"/>
          <w:sz w:val="24"/>
        </w:rPr>
        <w:t>准值在</w:t>
      </w:r>
      <w:r>
        <w:rPr>
          <w:rFonts w:ascii="TimesNewRomanPSMT" w:hAnsi="TimesNewRomanPSMT" w:eastAsia="TimesNewRomanPSMT"/>
          <w:b w:val="0"/>
          <w:i w:val="0"/>
          <w:color w:val="000000"/>
          <w:sz w:val="24"/>
        </w:rPr>
        <w:t>20%-50%</w:t>
      </w:r>
      <w:r>
        <w:rPr>
          <w:rFonts w:ascii="SimSun" w:hAnsi="SimSun" w:eastAsia="SimSun"/>
          <w:b w:val="0"/>
          <w:i w:val="0"/>
          <w:color w:val="000000"/>
          <w:sz w:val="24"/>
        </w:rPr>
        <w:t>之间，或者存在</w:t>
      </w:r>
      <w:r>
        <w:rPr>
          <w:rFonts w:ascii="TimesNewRomanPSMT" w:hAnsi="TimesNewRomanPSMT" w:eastAsia="TimesNewRomanPSMT"/>
          <w:b w:val="0"/>
          <w:i w:val="0"/>
          <w:color w:val="000000"/>
          <w:sz w:val="24"/>
        </w:rPr>
        <w:t>2-5</w:t>
      </w:r>
      <w:r>
        <w:rPr>
          <w:rFonts w:ascii="SimSun" w:hAnsi="SimSun" w:eastAsia="SimSun"/>
          <w:b w:val="0"/>
          <w:i w:val="0"/>
          <w:color w:val="000000"/>
          <w:sz w:val="24"/>
        </w:rPr>
        <w:t xml:space="preserve"> 个对性能有影响的错误参数；偶尔（</w:t>
      </w:r>
      <w:r>
        <w:rPr>
          <w:rFonts w:ascii="TimesNewRomanPSMT" w:hAnsi="TimesNewRomanPSMT" w:eastAsia="TimesNewRomanPSMT"/>
          <w:b w:val="0"/>
          <w:i w:val="0"/>
          <w:color w:val="000000"/>
          <w:sz w:val="24"/>
        </w:rPr>
        <w:t>20%-50%</w:t>
      </w:r>
      <w:r>
        <w:rPr>
          <w:rFonts w:ascii="SimSun" w:hAnsi="SimSun" w:eastAsia="SimSun"/>
          <w:b w:val="0"/>
          <w:i w:val="0"/>
          <w:color w:val="000000"/>
          <w:sz w:val="24"/>
        </w:rPr>
        <w:t>），</w:t>
      </w:r>
      <w:r>
        <w:rPr>
          <w:rFonts w:ascii="SimSun" w:hAnsi="SimSun" w:eastAsia="SimSun"/>
          <w:b w:val="0"/>
          <w:i w:val="0"/>
          <w:color w:val="000000"/>
          <w:sz w:val="24"/>
        </w:rPr>
        <w:t>关键设计参数偏离标准值在</w:t>
      </w:r>
      <w:r>
        <w:rPr>
          <w:rFonts w:ascii="TimesNewRomanPSMT" w:hAnsi="TimesNewRomanPSMT" w:eastAsia="TimesNewRomanPSMT"/>
          <w:b w:val="0"/>
          <w:i w:val="0"/>
          <w:color w:val="000000"/>
          <w:sz w:val="24"/>
        </w:rPr>
        <w:t>10%-20%</w:t>
      </w:r>
      <w:r>
        <w:rPr>
          <w:rFonts w:ascii="SimSun" w:hAnsi="SimSun" w:eastAsia="SimSun"/>
          <w:b w:val="0"/>
          <w:i w:val="0"/>
          <w:color w:val="000000"/>
          <w:sz w:val="24"/>
        </w:rPr>
        <w:t>之间，或者只存在</w:t>
      </w:r>
      <w:r>
        <w:rPr>
          <w:rFonts w:ascii="TimesNewRomanPSMT" w:hAnsi="TimesNewRomanPSMT" w:eastAsia="TimesNewRomanPSMT"/>
          <w:b w:val="0"/>
          <w:i w:val="0"/>
          <w:color w:val="000000"/>
          <w:sz w:val="24"/>
        </w:rPr>
        <w:t>1-2</w:t>
      </w:r>
      <w:r>
        <w:rPr>
          <w:rFonts w:ascii="SimSun" w:hAnsi="SimSun" w:eastAsia="SimSun"/>
          <w:b w:val="0"/>
          <w:i w:val="0"/>
          <w:color w:val="000000"/>
          <w:sz w:val="24"/>
        </w:rPr>
        <w:t xml:space="preserve"> 个对性能有较小影响的错误</w:t>
      </w:r>
      <w:r>
        <w:rPr>
          <w:rFonts w:ascii="SimSun" w:hAnsi="SimSun" w:eastAsia="SimSun"/>
          <w:b w:val="0"/>
          <w:i w:val="0"/>
          <w:color w:val="000000"/>
          <w:sz w:val="24"/>
        </w:rPr>
        <w:t>参数；罕见（</w:t>
      </w:r>
      <w:r>
        <w:rPr>
          <w:rFonts w:ascii="TimesNewRomanPSMT" w:hAnsi="TimesNewRomanPSMT" w:eastAsia="TimesNewRomanPSMT"/>
          <w:b w:val="0"/>
          <w:i w:val="0"/>
          <w:color w:val="000000"/>
          <w:sz w:val="24"/>
        </w:rPr>
        <w:t>10%-20%</w:t>
      </w:r>
      <w:r>
        <w:rPr>
          <w:rFonts w:ascii="SimSun" w:hAnsi="SimSun" w:eastAsia="SimSun"/>
          <w:b w:val="0"/>
          <w:i w:val="0"/>
          <w:color w:val="000000"/>
          <w:sz w:val="24"/>
        </w:rPr>
        <w:t>），关键设计参数偏离标准值小于</w:t>
      </w:r>
      <w:r>
        <w:rPr>
          <w:rFonts w:ascii="TimesNewRomanPSMT" w:hAnsi="TimesNewRomanPSMT" w:eastAsia="TimesNewRomanPSMT"/>
          <w:b w:val="0"/>
          <w:i w:val="0"/>
          <w:color w:val="000000"/>
          <w:sz w:val="24"/>
        </w:rPr>
        <w:t>10%</w:t>
      </w:r>
      <w:r>
        <w:rPr>
          <w:rFonts w:ascii="SimSun" w:hAnsi="SimSun" w:eastAsia="SimSun"/>
          <w:b w:val="0"/>
          <w:i w:val="0"/>
          <w:color w:val="000000"/>
          <w:sz w:val="24"/>
        </w:rPr>
        <w:t>，或者存在的错误参数对</w:t>
      </w:r>
      <w:r>
        <w:rPr>
          <w:rFonts w:ascii="SimSun" w:hAnsi="SimSun" w:eastAsia="SimSun"/>
          <w:b w:val="0"/>
          <w:i w:val="0"/>
          <w:color w:val="000000"/>
          <w:sz w:val="24"/>
        </w:rPr>
        <w:t>性能几乎没有影响；不可能（＜</w:t>
      </w:r>
      <w:r>
        <w:rPr>
          <w:rFonts w:ascii="TimesNewRomanPSMT" w:hAnsi="TimesNewRomanPSMT" w:eastAsia="TimesNewRomanPSMT"/>
          <w:b w:val="0"/>
          <w:i w:val="0"/>
          <w:color w:val="000000"/>
          <w:sz w:val="24"/>
        </w:rPr>
        <w:t>10%</w:t>
      </w:r>
      <w:r>
        <w:rPr>
          <w:rFonts w:ascii="SimSun" w:hAnsi="SimSun" w:eastAsia="SimSun"/>
          <w:b w:val="0"/>
          <w:i w:val="0"/>
          <w:color w:val="000000"/>
          <w:sz w:val="24"/>
        </w:rPr>
        <w:t>），设计参数几乎没有错误，或者这些错误对刀盘的</w:t>
      </w:r>
      <w:r>
        <w:rPr>
          <w:rFonts w:ascii="SimSun" w:hAnsi="SimSun" w:eastAsia="SimSun"/>
          <w:b w:val="0"/>
          <w:i w:val="0"/>
          <w:color w:val="000000"/>
          <w:sz w:val="24"/>
        </w:rPr>
        <w:t>性能完全没有影响。</w:t>
      </w:r>
    </w:p>
    <w:p>
      <w:pPr>
        <w:autoSpaceDN w:val="0"/>
        <w:autoSpaceDE w:val="0"/>
        <w:widowControl/>
        <w:spacing w:line="466" w:lineRule="exact" w:before="20" w:after="0"/>
        <w:ind w:left="998" w:right="22" w:firstLine="480"/>
        <w:jc w:val="both"/>
      </w:pPr>
      <w:r>
        <w:rPr>
          <w:rFonts w:ascii="TimesNewRomanPSMT" w:hAnsi="TimesNewRomanPSMT" w:eastAsia="TimesNewRomanPSMT"/>
          <w:b w:val="0"/>
          <w:i w:val="0"/>
          <w:color w:val="000000"/>
          <w:sz w:val="24"/>
        </w:rPr>
        <w:t>E6</w:t>
      </w:r>
      <w:r>
        <w:rPr>
          <w:rFonts w:ascii="SimSun" w:hAnsi="SimSun" w:eastAsia="SimSun"/>
          <w:b w:val="0"/>
          <w:i w:val="0"/>
          <w:color w:val="000000"/>
          <w:sz w:val="24"/>
        </w:rPr>
        <w:t xml:space="preserve"> 交通荷载过大：频繁（＞</w:t>
      </w:r>
      <w:r>
        <w:rPr>
          <w:rFonts w:ascii="TimesNewRomanPSMT" w:hAnsi="TimesNewRomanPSMT" w:eastAsia="TimesNewRomanPSMT"/>
          <w:b w:val="0"/>
          <w:i w:val="0"/>
          <w:color w:val="000000"/>
          <w:sz w:val="24"/>
        </w:rPr>
        <w:t>90%</w:t>
      </w:r>
      <w:r>
        <w:rPr>
          <w:rFonts w:ascii="SimSun" w:hAnsi="SimSun" w:eastAsia="SimSun"/>
          <w:b w:val="0"/>
          <w:i w:val="0"/>
          <w:color w:val="000000"/>
          <w:sz w:val="24"/>
        </w:rPr>
        <w:t>），当交通荷载值持续或频繁超过设施设计承载能</w:t>
      </w:r>
      <w:r>
        <w:rPr>
          <w:rFonts w:ascii="SimSun" w:hAnsi="SimSun" w:eastAsia="SimSun"/>
          <w:b w:val="0"/>
          <w:i w:val="0"/>
          <w:color w:val="000000"/>
          <w:sz w:val="24"/>
        </w:rPr>
        <w:t>力的</w:t>
      </w:r>
      <w:r>
        <w:rPr>
          <w:rFonts w:ascii="TimesNewRomanPSMT" w:hAnsi="TimesNewRomanPSMT" w:eastAsia="TimesNewRomanPSMT"/>
          <w:b w:val="0"/>
          <w:i w:val="0"/>
          <w:color w:val="000000"/>
          <w:sz w:val="24"/>
        </w:rPr>
        <w:t>120%</w:t>
      </w:r>
      <w:r>
        <w:rPr>
          <w:rFonts w:ascii="SimSun" w:hAnsi="SimSun" w:eastAsia="SimSun"/>
          <w:b w:val="0"/>
          <w:i w:val="0"/>
          <w:color w:val="000000"/>
          <w:sz w:val="24"/>
        </w:rPr>
        <w:t>或更高时，设施可能会遭受严重损坏，且事故发生的频率很高；可能（</w:t>
      </w:r>
      <w:r>
        <w:rPr>
          <w:rFonts w:ascii="TimesNewRomanPSMT" w:hAnsi="TimesNewRomanPSMT" w:eastAsia="TimesNewRomanPSMT"/>
          <w:b w:val="0"/>
          <w:i w:val="0"/>
          <w:color w:val="000000"/>
          <w:sz w:val="24"/>
        </w:rPr>
        <w:t>50%-</w:t>
      </w:r>
      <w:r>
        <w:rPr>
          <w:rFonts w:ascii="TimesNewRomanPSMT" w:hAnsi="TimesNewRomanPSMT" w:eastAsia="TimesNewRomanPSMT"/>
          <w:b w:val="0"/>
          <w:i w:val="0"/>
          <w:color w:val="000000"/>
          <w:sz w:val="24"/>
        </w:rPr>
        <w:t>90%</w:t>
      </w:r>
      <w:r>
        <w:rPr>
          <w:rFonts w:ascii="SimSun" w:hAnsi="SimSun" w:eastAsia="SimSun"/>
          <w:b w:val="0"/>
          <w:i w:val="0"/>
          <w:color w:val="000000"/>
          <w:sz w:val="24"/>
        </w:rPr>
        <w:t>），当交通荷载值经常超过设施设计承载能力的</w:t>
      </w:r>
      <w:r>
        <w:rPr>
          <w:rFonts w:ascii="TimesNewRomanPSMT" w:hAnsi="TimesNewRomanPSMT" w:eastAsia="TimesNewRomanPSMT"/>
          <w:b w:val="0"/>
          <w:i w:val="0"/>
          <w:color w:val="000000"/>
          <w:sz w:val="24"/>
        </w:rPr>
        <w:t>100%</w:t>
      </w:r>
      <w:r>
        <w:rPr>
          <w:rFonts w:ascii="SimSun" w:hAnsi="SimSun" w:eastAsia="SimSun"/>
          <w:b w:val="0"/>
          <w:i w:val="0"/>
          <w:color w:val="000000"/>
          <w:sz w:val="24"/>
        </w:rPr>
        <w:t>但未达到</w:t>
      </w:r>
      <w:r>
        <w:rPr>
          <w:rFonts w:ascii="TimesNewRomanPSMT" w:hAnsi="TimesNewRomanPSMT" w:eastAsia="TimesNewRomanPSMT"/>
          <w:b w:val="0"/>
          <w:i w:val="0"/>
          <w:color w:val="000000"/>
          <w:sz w:val="24"/>
        </w:rPr>
        <w:t>120%</w:t>
      </w:r>
      <w:r>
        <w:rPr>
          <w:rFonts w:ascii="SimSun" w:hAnsi="SimSun" w:eastAsia="SimSun"/>
          <w:b w:val="0"/>
          <w:i w:val="0"/>
          <w:color w:val="000000"/>
          <w:sz w:val="24"/>
        </w:rPr>
        <w:t>时，设施可能</w:t>
      </w:r>
      <w:r>
        <w:rPr>
          <w:rFonts w:ascii="SimSun" w:hAnsi="SimSun" w:eastAsia="SimSun"/>
          <w:b w:val="0"/>
          <w:i w:val="0"/>
          <w:color w:val="000000"/>
          <w:sz w:val="24"/>
        </w:rPr>
        <w:t>会面临一定的损坏风险，并需要密切关注和维护；偶尔（</w:t>
      </w:r>
      <w:r>
        <w:rPr>
          <w:rFonts w:ascii="TimesNewRomanPSMT" w:hAnsi="TimesNewRomanPSMT" w:eastAsia="TimesNewRomanPSMT"/>
          <w:b w:val="0"/>
          <w:i w:val="0"/>
          <w:color w:val="000000"/>
          <w:sz w:val="24"/>
        </w:rPr>
        <w:t>20%-50%</w:t>
      </w:r>
      <w:r>
        <w:rPr>
          <w:rFonts w:ascii="SimSun" w:hAnsi="SimSun" w:eastAsia="SimSun"/>
          <w:b w:val="0"/>
          <w:i w:val="0"/>
          <w:color w:val="000000"/>
          <w:sz w:val="24"/>
        </w:rPr>
        <w:t>），当交通荷载值偶</w:t>
      </w:r>
      <w:r>
        <w:rPr>
          <w:rFonts w:ascii="SimSun" w:hAnsi="SimSun" w:eastAsia="SimSun"/>
          <w:b w:val="0"/>
          <w:i w:val="0"/>
          <w:color w:val="000000"/>
          <w:sz w:val="24"/>
        </w:rPr>
        <w:t>尔超过设施设计承载能力的</w:t>
      </w:r>
      <w:r>
        <w:rPr>
          <w:rFonts w:ascii="TimesNewRomanPSMT" w:hAnsi="TimesNewRomanPSMT" w:eastAsia="TimesNewRomanPSMT"/>
          <w:b w:val="0"/>
          <w:i w:val="0"/>
          <w:color w:val="000000"/>
          <w:sz w:val="24"/>
        </w:rPr>
        <w:t>90%</w:t>
      </w:r>
      <w:r>
        <w:rPr>
          <w:rFonts w:ascii="SimSun" w:hAnsi="SimSun" w:eastAsia="SimSun"/>
          <w:b w:val="0"/>
          <w:i w:val="0"/>
          <w:color w:val="000000"/>
          <w:sz w:val="24"/>
        </w:rPr>
        <w:t>但未达到</w:t>
      </w:r>
      <w:r>
        <w:rPr>
          <w:rFonts w:ascii="TimesNewRomanPSMT" w:hAnsi="TimesNewRomanPSMT" w:eastAsia="TimesNewRomanPSMT"/>
          <w:b w:val="0"/>
          <w:i w:val="0"/>
          <w:color w:val="000000"/>
          <w:sz w:val="24"/>
        </w:rPr>
        <w:t>100%</w:t>
      </w:r>
      <w:r>
        <w:rPr>
          <w:rFonts w:ascii="SimSun" w:hAnsi="SimSun" w:eastAsia="SimSun"/>
          <w:b w:val="0"/>
          <w:i w:val="0"/>
          <w:color w:val="000000"/>
          <w:sz w:val="24"/>
        </w:rPr>
        <w:t>时，这通常发生在交通高峰时段或特殊情</w:t>
      </w:r>
      <w:r>
        <w:rPr>
          <w:rFonts w:ascii="SimSun" w:hAnsi="SimSun" w:eastAsia="SimSun"/>
          <w:b w:val="0"/>
          <w:i w:val="0"/>
          <w:color w:val="000000"/>
          <w:sz w:val="24"/>
        </w:rPr>
        <w:t>况下，需要适度关注；罕见（</w:t>
      </w:r>
      <w:r>
        <w:rPr>
          <w:rFonts w:ascii="TimesNewRomanPSMT" w:hAnsi="TimesNewRomanPSMT" w:eastAsia="TimesNewRomanPSMT"/>
          <w:b w:val="0"/>
          <w:i w:val="0"/>
          <w:color w:val="000000"/>
          <w:sz w:val="24"/>
        </w:rPr>
        <w:t>10%-20%</w:t>
      </w:r>
      <w:r>
        <w:rPr>
          <w:rFonts w:ascii="SimSun" w:hAnsi="SimSun" w:eastAsia="SimSun"/>
          <w:b w:val="0"/>
          <w:i w:val="0"/>
          <w:color w:val="000000"/>
          <w:sz w:val="24"/>
        </w:rPr>
        <w:t>），当交通荷载值偶尔超过设施设计承载能力的</w:t>
      </w:r>
      <w:r>
        <w:rPr>
          <w:rFonts w:ascii="TimesNewRomanPSMT" w:hAnsi="TimesNewRomanPSMT" w:eastAsia="TimesNewRomanPSMT"/>
          <w:b w:val="0"/>
          <w:i w:val="0"/>
          <w:color w:val="000000"/>
          <w:sz w:val="24"/>
        </w:rPr>
        <w:t>80%</w:t>
      </w:r>
      <w:r>
        <w:rPr>
          <w:rFonts w:ascii="SimSun" w:hAnsi="SimSun" w:eastAsia="SimSun"/>
          <w:b w:val="0"/>
          <w:i w:val="0"/>
          <w:color w:val="000000"/>
          <w:sz w:val="24"/>
        </w:rPr>
        <w:t>但未达到</w:t>
      </w:r>
      <w:r>
        <w:rPr>
          <w:rFonts w:ascii="TimesNewRomanPSMT" w:hAnsi="TimesNewRomanPSMT" w:eastAsia="TimesNewRomanPSMT"/>
          <w:b w:val="0"/>
          <w:i w:val="0"/>
          <w:color w:val="000000"/>
          <w:sz w:val="24"/>
        </w:rPr>
        <w:t>90%</w:t>
      </w:r>
      <w:r>
        <w:rPr>
          <w:rFonts w:ascii="SimSun" w:hAnsi="SimSun" w:eastAsia="SimSun"/>
          <w:b w:val="0"/>
          <w:i w:val="0"/>
          <w:color w:val="000000"/>
          <w:sz w:val="24"/>
        </w:rPr>
        <w:t>时，设施通常能够正常承受荷载，但仍需保持常规维护和监测；不可能</w:t>
      </w:r>
      <w:r>
        <w:rPr>
          <w:rFonts w:ascii="SimSun" w:hAnsi="SimSun" w:eastAsia="SimSun"/>
          <w:b w:val="0"/>
          <w:i w:val="0"/>
          <w:color w:val="000000"/>
          <w:sz w:val="24"/>
        </w:rPr>
        <w:t>（＜</w:t>
      </w:r>
      <w:r>
        <w:rPr>
          <w:rFonts w:ascii="TimesNewRomanPSMT" w:hAnsi="TimesNewRomanPSMT" w:eastAsia="TimesNewRomanPSMT"/>
          <w:b w:val="0"/>
          <w:i w:val="0"/>
          <w:color w:val="000000"/>
          <w:sz w:val="24"/>
        </w:rPr>
        <w:t>10%</w:t>
      </w:r>
      <w:r>
        <w:rPr>
          <w:rFonts w:ascii="SimSun" w:hAnsi="SimSun" w:eastAsia="SimSun"/>
          <w:b w:val="0"/>
          <w:i w:val="0"/>
          <w:color w:val="000000"/>
          <w:sz w:val="24"/>
        </w:rPr>
        <w:t>），当交通荷载值始终低于或等于设施设计承载能力的</w:t>
      </w:r>
      <w:r>
        <w:rPr>
          <w:rFonts w:ascii="TimesNewRomanPSMT" w:hAnsi="TimesNewRomanPSMT" w:eastAsia="TimesNewRomanPSMT"/>
          <w:b w:val="0"/>
          <w:i w:val="0"/>
          <w:color w:val="000000"/>
          <w:sz w:val="24"/>
        </w:rPr>
        <w:t>80%</w:t>
      </w:r>
      <w:r>
        <w:rPr>
          <w:rFonts w:ascii="SimSun" w:hAnsi="SimSun" w:eastAsia="SimSun"/>
          <w:b w:val="0"/>
          <w:i w:val="0"/>
          <w:color w:val="000000"/>
          <w:sz w:val="24"/>
        </w:rPr>
        <w:t>时，风险发生的概率</w:t>
      </w:r>
      <w:r>
        <w:rPr>
          <w:rFonts w:ascii="SimSun" w:hAnsi="SimSun" w:eastAsia="SimSun"/>
          <w:b w:val="0"/>
          <w:i w:val="0"/>
          <w:color w:val="000000"/>
          <w:sz w:val="24"/>
        </w:rPr>
        <w:t>极低，几乎可以忽略不计，这意味着设施能够安全地承受当前的交通荷载。</w:t>
      </w:r>
    </w:p>
    <w:p>
      <w:pPr>
        <w:autoSpaceDN w:val="0"/>
        <w:autoSpaceDE w:val="0"/>
        <w:widowControl/>
        <w:spacing w:line="200" w:lineRule="exact" w:before="612" w:after="0"/>
        <w:ind w:left="0" w:right="4608" w:firstLine="0"/>
        <w:jc w:val="right"/>
      </w:pPr>
      <w:r>
        <w:rPr>
          <w:rFonts w:ascii="TimesNewRomanPS" w:hAnsi="TimesNewRomanPS" w:eastAsia="TimesNewRomanPS"/>
          <w:b/>
          <w:i w:val="0"/>
          <w:color w:val="000000"/>
          <w:sz w:val="18"/>
        </w:rPr>
        <w:t>85</w:t>
      </w:r>
    </w:p>
    <w:p>
      <w:pPr>
        <w:autoSpaceDN w:val="0"/>
        <w:tabs>
          <w:tab w:pos="1240" w:val="left"/>
        </w:tabs>
        <w:autoSpaceDE w:val="0"/>
        <w:widowControl/>
        <w:spacing w:line="240" w:lineRule="auto" w:before="376" w:after="0"/>
        <w:ind w:left="0" w:right="0" w:firstLine="0"/>
        <w:jc w:val="left"/>
      </w:pPr>
      <w:r>
        <w:drawing>
          <wp:inline xmlns:a="http://schemas.openxmlformats.org/drawingml/2006/main" xmlns:pic="http://schemas.openxmlformats.org/drawingml/2006/picture">
            <wp:extent cx="584200" cy="165100"/>
            <wp:docPr id="1594" name="Picture 159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595" name="Picture 159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76" w:right="1112" w:bottom="170" w:left="420" w:header="720" w:footer="720" w:gutter="0"/>
          <w:cols/>
          <w:docGrid w:linePitch="360"/>
        </w:sectPr>
      </w:pPr>
    </w:p>
    <w:p>
      <w:pPr>
        <w:autoSpaceDN w:val="0"/>
        <w:autoSpaceDE w:val="0"/>
        <w:widowControl/>
        <w:spacing w:line="220" w:lineRule="exact" w:before="0" w:after="512"/>
        <w:ind w:left="0" w:right="0"/>
      </w:pPr>
    </w:p>
    <w:p>
      <w:pPr>
        <w:autoSpaceDN w:val="0"/>
        <w:autoSpaceDE w:val="0"/>
        <w:widowControl/>
        <w:spacing w:line="232" w:lineRule="exact" w:before="0" w:after="36"/>
        <w:ind w:left="0" w:right="1574"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青岛地铁</w:t>
      </w:r>
      <w:r>
        <w:rPr>
          <w:rFonts w:ascii="TimesNewRomanPSMT" w:hAnsi="TimesNewRomanPSMT" w:eastAsia="TimesNewRomanPSMT"/>
          <w:b w:val="0"/>
          <w:i w:val="0"/>
          <w:color w:val="000000"/>
          <w:sz w:val="21"/>
        </w:rPr>
        <w:t>X</w:t>
      </w:r>
      <w:r>
        <w:rPr>
          <w:rFonts w:ascii="SimSun" w:hAnsi="SimSun" w:eastAsia="SimSun"/>
          <w:b w:val="0"/>
          <w:i w:val="0"/>
          <w:color w:val="000000"/>
          <w:sz w:val="21"/>
        </w:rPr>
        <w:t xml:space="preserve"> 号线盾构施工安全风险</w:t>
      </w:r>
      <w:r>
        <w:rPr>
          <w:rFonts w:ascii="TimesNewRomanPSMT" w:hAnsi="TimesNewRomanPSMT" w:eastAsia="TimesNewRomanPSMT"/>
          <w:b w:val="0"/>
          <w:i w:val="0"/>
          <w:color w:val="000000"/>
          <w:sz w:val="21"/>
        </w:rPr>
        <w:t>BN</w:t>
      </w:r>
      <w:r>
        <w:rPr>
          <w:rFonts w:ascii="SimSun" w:hAnsi="SimSun" w:eastAsia="SimSun"/>
          <w:b w:val="0"/>
          <w:i w:val="0"/>
          <w:color w:val="000000"/>
          <w:sz w:val="21"/>
        </w:rPr>
        <w:t xml:space="preserve"> 网络根结点概率调查表</w:t>
      </w:r>
    </w:p>
    <w:tbl>
      <w:tblPr>
        <w:tblW w:type="auto" w:w="0"/>
        <w:tblLayout w:type="fixed"/>
        <w:tblLook w:firstColumn="1" w:firstRow="1" w:lastColumn="0" w:lastRow="0" w:noHBand="0" w:noVBand="1" w:val="04A0"/>
        <w:tblInd w:w="1048.0" w:type="dxa"/>
      </w:tblPr>
      <w:tblGrid>
        <w:gridCol w:w="1291"/>
        <w:gridCol w:w="1291"/>
        <w:gridCol w:w="1291"/>
        <w:gridCol w:w="1291"/>
        <w:gridCol w:w="1291"/>
        <w:gridCol w:w="1291"/>
        <w:gridCol w:w="1291"/>
        <w:gridCol w:w="1291"/>
      </w:tblGrid>
      <w:tr>
        <w:trPr>
          <w:trHeight w:hRule="exact" w:val="440"/>
        </w:trPr>
        <w:tc>
          <w:tcPr>
            <w:tcW w:type="dxa" w:w="448"/>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40" w:lineRule="exact" w:before="212" w:after="0"/>
              <w:ind w:left="0" w:right="0" w:firstLine="0"/>
              <w:jc w:val="center"/>
            </w:pPr>
            <w:r>
              <w:rPr>
                <w:rFonts w:ascii="SimSun" w:hAnsi="SimSun" w:eastAsia="SimSun"/>
                <w:b w:val="0"/>
                <w:i w:val="0"/>
                <w:color w:val="000000"/>
                <w:sz w:val="21"/>
              </w:rPr>
              <w:t>编</w:t>
            </w:r>
            <w:r>
              <w:br/>
            </w:r>
            <w:r>
              <w:rPr>
                <w:rFonts w:ascii="SimSun" w:hAnsi="SimSun" w:eastAsia="SimSun"/>
                <w:b w:val="0"/>
                <w:i w:val="0"/>
                <w:color w:val="000000"/>
                <w:sz w:val="21"/>
              </w:rPr>
              <w:t>号</w:t>
            </w:r>
          </w:p>
        </w:tc>
        <w:tc>
          <w:tcPr>
            <w:tcW w:type="dxa" w:w="325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08" w:lineRule="exact" w:before="364" w:after="0"/>
              <w:ind w:left="0" w:right="0" w:firstLine="0"/>
              <w:jc w:val="center"/>
            </w:pPr>
            <w:r>
              <w:rPr>
                <w:rFonts w:ascii="SimSun" w:hAnsi="SimSun" w:eastAsia="SimSun"/>
                <w:b w:val="0"/>
                <w:i w:val="0"/>
                <w:color w:val="000000"/>
                <w:sz w:val="21"/>
              </w:rPr>
              <w:t>风险因素</w:t>
            </w:r>
          </w:p>
        </w:tc>
        <w:tc>
          <w:tcPr>
            <w:tcW w:type="dxa" w:w="8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10" w:lineRule="exact" w:before="128" w:after="0"/>
              <w:ind w:left="0" w:right="0" w:firstLine="0"/>
              <w:jc w:val="center"/>
            </w:pPr>
            <w:r>
              <w:rPr>
                <w:rFonts w:ascii="SimSun" w:hAnsi="SimSun" w:eastAsia="SimSun"/>
                <w:b w:val="0"/>
                <w:i w:val="0"/>
                <w:color w:val="000000"/>
                <w:sz w:val="21"/>
              </w:rPr>
              <w:t>频繁</w:t>
            </w:r>
          </w:p>
        </w:tc>
        <w:tc>
          <w:tcPr>
            <w:tcW w:type="dxa" w:w="11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10" w:lineRule="exact" w:before="128" w:after="0"/>
              <w:ind w:left="0" w:right="0" w:firstLine="0"/>
              <w:jc w:val="center"/>
            </w:pPr>
            <w:r>
              <w:rPr>
                <w:rFonts w:ascii="SimSun" w:hAnsi="SimSun" w:eastAsia="SimSun"/>
                <w:b w:val="0"/>
                <w:i w:val="0"/>
                <w:color w:val="000000"/>
                <w:sz w:val="21"/>
              </w:rPr>
              <w:t>可能</w:t>
            </w:r>
          </w:p>
        </w:tc>
        <w:tc>
          <w:tcPr>
            <w:tcW w:type="dxa" w:w="10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10" w:lineRule="exact" w:before="128" w:after="0"/>
              <w:ind w:left="0" w:right="0" w:firstLine="0"/>
              <w:jc w:val="center"/>
            </w:pPr>
            <w:r>
              <w:rPr>
                <w:rFonts w:ascii="SimSun" w:hAnsi="SimSun" w:eastAsia="SimSun"/>
                <w:b w:val="0"/>
                <w:i w:val="0"/>
                <w:color w:val="000000"/>
                <w:sz w:val="21"/>
              </w:rPr>
              <w:t>偶尔</w:t>
            </w:r>
          </w:p>
        </w:tc>
        <w:tc>
          <w:tcPr>
            <w:tcW w:type="dxa" w:w="10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10" w:lineRule="exact" w:before="128" w:after="0"/>
              <w:ind w:left="0" w:right="0" w:firstLine="0"/>
              <w:jc w:val="center"/>
            </w:pPr>
            <w:r>
              <w:rPr>
                <w:rFonts w:ascii="SimSun" w:hAnsi="SimSun" w:eastAsia="SimSun"/>
                <w:b w:val="0"/>
                <w:i w:val="0"/>
                <w:color w:val="000000"/>
                <w:sz w:val="21"/>
              </w:rPr>
              <w:t>罕见</w:t>
            </w:r>
          </w:p>
        </w:tc>
        <w:tc>
          <w:tcPr>
            <w:tcW w:type="dxa" w:w="8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10" w:lineRule="exact" w:before="128" w:after="0"/>
              <w:ind w:left="0" w:right="0" w:firstLine="0"/>
              <w:jc w:val="center"/>
            </w:pPr>
            <w:r>
              <w:rPr>
                <w:rFonts w:ascii="SimSun" w:hAnsi="SimSun" w:eastAsia="SimSun"/>
                <w:b w:val="0"/>
                <w:i w:val="0"/>
                <w:color w:val="000000"/>
                <w:sz w:val="21"/>
              </w:rPr>
              <w:t>不可能</w:t>
            </w:r>
          </w:p>
        </w:tc>
        <w:tc>
          <w:tcPr>
            <w:tcW w:type="dxa" w:w="642"/>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40" w:lineRule="exact" w:before="212" w:after="0"/>
              <w:ind w:left="0" w:right="0" w:firstLine="0"/>
              <w:jc w:val="center"/>
            </w:pPr>
            <w:r>
              <w:rPr>
                <w:rFonts w:ascii="SimSun" w:hAnsi="SimSun" w:eastAsia="SimSun"/>
                <w:b w:val="0"/>
                <w:i w:val="0"/>
                <w:color w:val="000000"/>
                <w:sz w:val="21"/>
              </w:rPr>
              <w:t>具体</w:t>
            </w:r>
            <w:r>
              <w:rPr>
                <w:rFonts w:ascii="SimSun" w:hAnsi="SimSun" w:eastAsia="SimSun"/>
                <w:b w:val="0"/>
                <w:i w:val="0"/>
                <w:color w:val="000000"/>
                <w:sz w:val="21"/>
              </w:rPr>
              <w:t>概率</w:t>
            </w:r>
          </w:p>
        </w:tc>
      </w:tr>
      <w:tr>
        <w:trPr>
          <w:trHeight w:hRule="exact" w:val="508"/>
        </w:trPr>
        <w:tc>
          <w:tcPr>
            <w:tcW w:type="dxa" w:w="1291"/>
            <w:vMerge/>
            <w:tcBorders>
              <w:start w:sz="3.8399999141693115" w:val="single" w:color="#000000"/>
              <w:top w:sz="3.8399999141693115" w:val="single" w:color="#000000"/>
              <w:end w:sz="3.8399999141693115" w:val="single" w:color="#000000"/>
              <w:bottom w:sz="3.8399999141693115" w:val="single" w:color="#000000"/>
            </w:tcBorders>
          </w:tcPr>
          <w:p/>
        </w:tc>
        <w:tc>
          <w:tcPr>
            <w:tcW w:type="dxa" w:w="1291"/>
            <w:vMerge/>
            <w:tcBorders>
              <w:start w:sz="3.8399999141693115" w:val="single" w:color="#000000"/>
              <w:top w:sz="3.8399999141693115" w:val="single" w:color="#000000"/>
              <w:end w:sz="3.8399999141693115" w:val="single" w:color="#000000"/>
              <w:bottom w:sz="3.8399999141693115" w:val="single" w:color="#000000"/>
            </w:tcBorders>
          </w:tcPr>
          <w:p/>
        </w:tc>
        <w:tc>
          <w:tcPr>
            <w:tcW w:type="dxa" w:w="8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40" w:after="0"/>
              <w:ind w:left="0" w:right="0" w:firstLine="0"/>
              <w:jc w:val="center"/>
            </w:pPr>
            <w:r>
              <w:rPr>
                <w:w w:val="98.02968978881836"/>
                <w:rFonts w:ascii="SimSun" w:hAnsi="SimSun" w:eastAsia="SimSun"/>
                <w:b w:val="0"/>
                <w:i w:val="0"/>
                <w:color w:val="000000"/>
                <w:sz w:val="20"/>
              </w:rPr>
              <w:t>＞</w:t>
            </w:r>
            <w:r>
              <w:rPr>
                <w:w w:val="98.02968978881836"/>
                <w:rFonts w:ascii="TimesNewRomanPSMT" w:hAnsi="TimesNewRomanPSMT" w:eastAsia="TimesNewRomanPSMT"/>
                <w:b w:val="0"/>
                <w:i w:val="0"/>
                <w:color w:val="000000"/>
                <w:sz w:val="20"/>
              </w:rPr>
              <w:t>90%</w:t>
            </w:r>
          </w:p>
        </w:tc>
        <w:tc>
          <w:tcPr>
            <w:tcW w:type="dxa" w:w="11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40" w:after="0"/>
              <w:ind w:left="0" w:right="0" w:firstLine="0"/>
              <w:jc w:val="center"/>
            </w:pPr>
            <w:r>
              <w:rPr>
                <w:w w:val="98.02968978881836"/>
                <w:rFonts w:ascii="TimesNewRomanPSMT" w:hAnsi="TimesNewRomanPSMT" w:eastAsia="TimesNewRomanPSMT"/>
                <w:b w:val="0"/>
                <w:i w:val="0"/>
                <w:color w:val="000000"/>
                <w:sz w:val="20"/>
              </w:rPr>
              <w:t>50%-90%</w:t>
            </w:r>
          </w:p>
        </w:tc>
        <w:tc>
          <w:tcPr>
            <w:tcW w:type="dxa" w:w="10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40" w:after="0"/>
              <w:ind w:left="0" w:right="0" w:firstLine="0"/>
              <w:jc w:val="center"/>
            </w:pPr>
            <w:r>
              <w:rPr>
                <w:w w:val="98.02968978881836"/>
                <w:rFonts w:ascii="TimesNewRomanPSMT" w:hAnsi="TimesNewRomanPSMT" w:eastAsia="TimesNewRomanPSMT"/>
                <w:b w:val="0"/>
                <w:i w:val="0"/>
                <w:color w:val="000000"/>
                <w:sz w:val="20"/>
              </w:rPr>
              <w:t>20%-</w:t>
            </w:r>
            <w:r>
              <w:rPr>
                <w:rFonts w:ascii="TimesNewRomanPSMT" w:hAnsi="TimesNewRomanPSMT" w:eastAsia="TimesNewRomanPSMT"/>
                <w:b w:val="0"/>
                <w:i w:val="0"/>
                <w:color w:val="000000"/>
                <w:sz w:val="21"/>
              </w:rPr>
              <w:t>50%</w:t>
            </w:r>
          </w:p>
        </w:tc>
        <w:tc>
          <w:tcPr>
            <w:tcW w:type="dxa" w:w="10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40" w:after="0"/>
              <w:ind w:left="0" w:right="0" w:firstLine="0"/>
              <w:jc w:val="center"/>
            </w:pPr>
            <w:r>
              <w:rPr>
                <w:w w:val="98.02968978881836"/>
                <w:rFonts w:ascii="TimesNewRomanPSMT" w:hAnsi="TimesNewRomanPSMT" w:eastAsia="TimesNewRomanPSMT"/>
                <w:b w:val="0"/>
                <w:i w:val="0"/>
                <w:color w:val="000000"/>
                <w:sz w:val="20"/>
              </w:rPr>
              <w:t>10%-</w:t>
            </w:r>
            <w:r>
              <w:rPr>
                <w:rFonts w:ascii="TimesNewRomanPSMT" w:hAnsi="TimesNewRomanPSMT" w:eastAsia="TimesNewRomanPSMT"/>
                <w:b w:val="0"/>
                <w:i w:val="0"/>
                <w:color w:val="000000"/>
                <w:sz w:val="21"/>
              </w:rPr>
              <w:t>20%</w:t>
            </w:r>
          </w:p>
        </w:tc>
        <w:tc>
          <w:tcPr>
            <w:tcW w:type="dxa" w:w="8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40" w:after="0"/>
              <w:ind w:left="0" w:right="0" w:firstLine="0"/>
              <w:jc w:val="center"/>
            </w:pPr>
            <w:r>
              <w:rPr>
                <w:w w:val="98.02968978881836"/>
                <w:rFonts w:ascii="SimSun" w:hAnsi="SimSun" w:eastAsia="SimSun"/>
                <w:b w:val="0"/>
                <w:i w:val="0"/>
                <w:color w:val="000000"/>
                <w:sz w:val="20"/>
              </w:rPr>
              <w:t>＜</w:t>
            </w:r>
            <w:r>
              <w:rPr>
                <w:w w:val="98.02968978881836"/>
                <w:rFonts w:ascii="TimesNewRomanPSMT" w:hAnsi="TimesNewRomanPSMT" w:eastAsia="TimesNewRomanPSMT"/>
                <w:b w:val="0"/>
                <w:i w:val="0"/>
                <w:color w:val="000000"/>
                <w:sz w:val="20"/>
              </w:rPr>
              <w:t>10%</w:t>
            </w:r>
          </w:p>
        </w:tc>
        <w:tc>
          <w:tcPr>
            <w:tcW w:type="dxa" w:w="1291"/>
            <w:vMerge/>
            <w:tcBorders>
              <w:start w:sz="3.8399999141693115" w:val="single" w:color="#000000"/>
              <w:top w:sz="3.8399999141693115" w:val="single" w:color="#000000"/>
              <w:end w:sz="3.8399999141693115" w:val="single" w:color="#000000"/>
              <w:bottom w:sz="3.8399999141693115" w:val="single" w:color="#000000"/>
            </w:tcBorders>
          </w:tcPr>
          <w:p/>
        </w:tc>
      </w:tr>
      <w:tr>
        <w:trPr>
          <w:trHeight w:hRule="exact" w:val="408"/>
        </w:trPr>
        <w:tc>
          <w:tcPr>
            <w:tcW w:type="dxa" w:w="44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88" w:after="0"/>
              <w:ind w:left="0" w:right="0" w:firstLine="0"/>
              <w:jc w:val="center"/>
            </w:pPr>
            <w:r>
              <w:rPr>
                <w:w w:val="98.02968978881836"/>
                <w:rFonts w:ascii="TimesNewRomanPSMT" w:hAnsi="TimesNewRomanPSMT" w:eastAsia="TimesNewRomanPSMT"/>
                <w:b w:val="0"/>
                <w:i w:val="0"/>
                <w:color w:val="000000"/>
                <w:sz w:val="20"/>
              </w:rPr>
              <w:t>S1</w:t>
            </w:r>
          </w:p>
        </w:tc>
        <w:tc>
          <w:tcPr>
            <w:tcW w:type="dxa" w:w="32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10" w:lineRule="exact" w:before="94" w:after="0"/>
              <w:ind w:left="0" w:right="0" w:firstLine="0"/>
              <w:jc w:val="center"/>
            </w:pPr>
            <w:r>
              <w:rPr>
                <w:rFonts w:ascii="SimSun" w:hAnsi="SimSun" w:eastAsia="SimSun"/>
                <w:b w:val="0"/>
                <w:i w:val="0"/>
                <w:color w:val="000000"/>
                <w:sz w:val="21"/>
              </w:rPr>
              <w:t>沿线地质勘察数据有误</w:t>
            </w:r>
          </w:p>
        </w:tc>
        <w:tc>
          <w:tcPr>
            <w:tcW w:type="dxa" w:w="8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1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0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0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8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6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406"/>
        </w:trPr>
        <w:tc>
          <w:tcPr>
            <w:tcW w:type="dxa" w:w="44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88" w:after="0"/>
              <w:ind w:left="0" w:right="0" w:firstLine="0"/>
              <w:jc w:val="center"/>
            </w:pPr>
            <w:r>
              <w:rPr>
                <w:w w:val="98.02968978881836"/>
                <w:rFonts w:ascii="TimesNewRomanPSMT" w:hAnsi="TimesNewRomanPSMT" w:eastAsia="TimesNewRomanPSMT"/>
                <w:b w:val="0"/>
                <w:i w:val="0"/>
                <w:color w:val="000000"/>
                <w:sz w:val="20"/>
              </w:rPr>
              <w:t>S2</w:t>
            </w:r>
          </w:p>
        </w:tc>
        <w:tc>
          <w:tcPr>
            <w:tcW w:type="dxa" w:w="32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10" w:lineRule="exact" w:before="92" w:after="0"/>
              <w:ind w:left="0" w:right="0" w:firstLine="0"/>
              <w:jc w:val="center"/>
            </w:pPr>
            <w:r>
              <w:rPr>
                <w:rFonts w:ascii="SimSun" w:hAnsi="SimSun" w:eastAsia="SimSun"/>
                <w:b w:val="0"/>
                <w:i w:val="0"/>
                <w:color w:val="000000"/>
                <w:sz w:val="21"/>
              </w:rPr>
              <w:t>技术交底不到位</w:t>
            </w:r>
          </w:p>
        </w:tc>
        <w:tc>
          <w:tcPr>
            <w:tcW w:type="dxa" w:w="8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1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0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0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8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6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406"/>
        </w:trPr>
        <w:tc>
          <w:tcPr>
            <w:tcW w:type="dxa" w:w="44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88" w:after="0"/>
              <w:ind w:left="0" w:right="0" w:firstLine="0"/>
              <w:jc w:val="center"/>
            </w:pPr>
            <w:r>
              <w:rPr>
                <w:w w:val="98.02968978881836"/>
                <w:rFonts w:ascii="TimesNewRomanPSMT" w:hAnsi="TimesNewRomanPSMT" w:eastAsia="TimesNewRomanPSMT"/>
                <w:b w:val="0"/>
                <w:i w:val="0"/>
                <w:color w:val="000000"/>
                <w:sz w:val="20"/>
              </w:rPr>
              <w:t>S3</w:t>
            </w:r>
          </w:p>
        </w:tc>
        <w:tc>
          <w:tcPr>
            <w:tcW w:type="dxa" w:w="32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10" w:lineRule="exact" w:before="94" w:after="0"/>
              <w:ind w:left="0" w:right="0" w:firstLine="0"/>
              <w:jc w:val="center"/>
            </w:pPr>
            <w:r>
              <w:rPr>
                <w:rFonts w:ascii="SimSun" w:hAnsi="SimSun" w:eastAsia="SimSun"/>
                <w:b w:val="0"/>
                <w:i w:val="0"/>
                <w:color w:val="000000"/>
                <w:sz w:val="21"/>
              </w:rPr>
              <w:t>盾构机选型适应性差</w:t>
            </w:r>
          </w:p>
        </w:tc>
        <w:tc>
          <w:tcPr>
            <w:tcW w:type="dxa" w:w="8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1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0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0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8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6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408"/>
        </w:trPr>
        <w:tc>
          <w:tcPr>
            <w:tcW w:type="dxa" w:w="44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0" w:after="0"/>
              <w:ind w:left="0" w:right="0" w:firstLine="0"/>
              <w:jc w:val="center"/>
            </w:pPr>
            <w:r>
              <w:rPr>
                <w:w w:val="98.02968978881836"/>
                <w:rFonts w:ascii="TimesNewRomanPSMT" w:hAnsi="TimesNewRomanPSMT" w:eastAsia="TimesNewRomanPSMT"/>
                <w:b w:val="0"/>
                <w:i w:val="0"/>
                <w:color w:val="000000"/>
                <w:sz w:val="20"/>
              </w:rPr>
              <w:t>S4</w:t>
            </w:r>
          </w:p>
        </w:tc>
        <w:tc>
          <w:tcPr>
            <w:tcW w:type="dxa" w:w="32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10" w:lineRule="exact" w:before="94" w:after="0"/>
              <w:ind w:left="0" w:right="0" w:firstLine="0"/>
              <w:jc w:val="center"/>
            </w:pPr>
            <w:r>
              <w:rPr>
                <w:rFonts w:ascii="SimSun" w:hAnsi="SimSun" w:eastAsia="SimSun"/>
                <w:b w:val="0"/>
                <w:i w:val="0"/>
                <w:color w:val="000000"/>
                <w:sz w:val="21"/>
              </w:rPr>
              <w:t>刀盘设计参数错误</w:t>
            </w:r>
          </w:p>
        </w:tc>
        <w:tc>
          <w:tcPr>
            <w:tcW w:type="dxa" w:w="8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1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0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0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8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6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406"/>
        </w:trPr>
        <w:tc>
          <w:tcPr>
            <w:tcW w:type="dxa" w:w="44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88" w:after="0"/>
              <w:ind w:left="0" w:right="0" w:firstLine="0"/>
              <w:jc w:val="center"/>
            </w:pPr>
            <w:r>
              <w:rPr>
                <w:w w:val="98.02968978881836"/>
                <w:rFonts w:ascii="TimesNewRomanPSMT" w:hAnsi="TimesNewRomanPSMT" w:eastAsia="TimesNewRomanPSMT"/>
                <w:b w:val="0"/>
                <w:i w:val="0"/>
                <w:color w:val="000000"/>
                <w:sz w:val="20"/>
              </w:rPr>
              <w:t>S5</w:t>
            </w:r>
          </w:p>
        </w:tc>
        <w:tc>
          <w:tcPr>
            <w:tcW w:type="dxa" w:w="32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10" w:lineRule="exact" w:before="94" w:after="0"/>
              <w:ind w:left="0" w:right="0" w:firstLine="0"/>
              <w:jc w:val="center"/>
            </w:pPr>
            <w:r>
              <w:rPr>
                <w:rFonts w:ascii="SimSun" w:hAnsi="SimSun" w:eastAsia="SimSun"/>
                <w:b w:val="0"/>
                <w:i w:val="0"/>
                <w:color w:val="000000"/>
                <w:sz w:val="21"/>
              </w:rPr>
              <w:t>空载与负载调试不到位</w:t>
            </w:r>
          </w:p>
        </w:tc>
        <w:tc>
          <w:tcPr>
            <w:tcW w:type="dxa" w:w="8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1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0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0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8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6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408"/>
        </w:trPr>
        <w:tc>
          <w:tcPr>
            <w:tcW w:type="dxa" w:w="44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0" w:after="0"/>
              <w:ind w:left="0" w:right="0" w:firstLine="0"/>
              <w:jc w:val="center"/>
            </w:pPr>
            <w:r>
              <w:rPr>
                <w:w w:val="98.02968978881836"/>
                <w:rFonts w:ascii="TimesNewRomanPSMT" w:hAnsi="TimesNewRomanPSMT" w:eastAsia="TimesNewRomanPSMT"/>
                <w:b w:val="0"/>
                <w:i w:val="0"/>
                <w:color w:val="000000"/>
                <w:sz w:val="20"/>
              </w:rPr>
              <w:t>S6</w:t>
            </w:r>
          </w:p>
        </w:tc>
        <w:tc>
          <w:tcPr>
            <w:tcW w:type="dxa" w:w="32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10" w:lineRule="exact" w:before="96" w:after="0"/>
              <w:ind w:left="0" w:right="0" w:firstLine="0"/>
              <w:jc w:val="center"/>
            </w:pPr>
            <w:r>
              <w:rPr>
                <w:rFonts w:ascii="SimSun" w:hAnsi="SimSun" w:eastAsia="SimSun"/>
                <w:b w:val="0"/>
                <w:i w:val="0"/>
                <w:color w:val="000000"/>
                <w:sz w:val="21"/>
              </w:rPr>
              <w:t>安全培训或事故应急预案不到位</w:t>
            </w:r>
          </w:p>
        </w:tc>
        <w:tc>
          <w:tcPr>
            <w:tcW w:type="dxa" w:w="8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1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0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0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8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6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406"/>
        </w:trPr>
        <w:tc>
          <w:tcPr>
            <w:tcW w:type="dxa" w:w="44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0" w:after="0"/>
              <w:ind w:left="0" w:right="0" w:firstLine="0"/>
              <w:jc w:val="center"/>
            </w:pPr>
            <w:r>
              <w:rPr>
                <w:w w:val="98.02968978881836"/>
                <w:rFonts w:ascii="TimesNewRomanPSMT" w:hAnsi="TimesNewRomanPSMT" w:eastAsia="TimesNewRomanPSMT"/>
                <w:b w:val="0"/>
                <w:i w:val="0"/>
                <w:color w:val="000000"/>
                <w:sz w:val="20"/>
              </w:rPr>
              <w:t>J1</w:t>
            </w:r>
          </w:p>
        </w:tc>
        <w:tc>
          <w:tcPr>
            <w:tcW w:type="dxa" w:w="32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08" w:lineRule="exact" w:before="94" w:after="0"/>
              <w:ind w:left="0" w:right="0" w:firstLine="0"/>
              <w:jc w:val="center"/>
            </w:pPr>
            <w:r>
              <w:rPr>
                <w:rFonts w:ascii="SimSun" w:hAnsi="SimSun" w:eastAsia="SimSun"/>
                <w:b w:val="0"/>
                <w:i w:val="0"/>
                <w:color w:val="000000"/>
                <w:sz w:val="21"/>
              </w:rPr>
              <w:t>围护桩变形、漏浆、塌方</w:t>
            </w:r>
          </w:p>
        </w:tc>
        <w:tc>
          <w:tcPr>
            <w:tcW w:type="dxa" w:w="8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1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0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0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8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6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408"/>
        </w:trPr>
        <w:tc>
          <w:tcPr>
            <w:tcW w:type="dxa" w:w="44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90" w:after="0"/>
              <w:ind w:left="0" w:right="0" w:firstLine="0"/>
              <w:jc w:val="center"/>
            </w:pPr>
            <w:r>
              <w:rPr>
                <w:w w:val="98.02968978881836"/>
                <w:rFonts w:ascii="TimesNewRomanPSMT" w:hAnsi="TimesNewRomanPSMT" w:eastAsia="TimesNewRomanPSMT"/>
                <w:b w:val="0"/>
                <w:i w:val="0"/>
                <w:color w:val="000000"/>
                <w:sz w:val="20"/>
              </w:rPr>
              <w:t>J2</w:t>
            </w:r>
          </w:p>
        </w:tc>
        <w:tc>
          <w:tcPr>
            <w:tcW w:type="dxa" w:w="32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08" w:lineRule="exact" w:before="96" w:after="0"/>
              <w:ind w:left="0" w:right="0" w:firstLine="0"/>
              <w:jc w:val="center"/>
            </w:pPr>
            <w:r>
              <w:rPr>
                <w:rFonts w:ascii="SimSun" w:hAnsi="SimSun" w:eastAsia="SimSun"/>
                <w:b w:val="0"/>
                <w:i w:val="0"/>
                <w:color w:val="000000"/>
                <w:sz w:val="21"/>
              </w:rPr>
              <w:t>土体加固及降水不当</w:t>
            </w:r>
          </w:p>
        </w:tc>
        <w:tc>
          <w:tcPr>
            <w:tcW w:type="dxa" w:w="8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1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0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0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8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6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408"/>
        </w:trPr>
        <w:tc>
          <w:tcPr>
            <w:tcW w:type="dxa" w:w="44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90" w:after="0"/>
              <w:ind w:left="0" w:right="0" w:firstLine="0"/>
              <w:jc w:val="center"/>
            </w:pPr>
            <w:r>
              <w:rPr>
                <w:w w:val="98.02968978881836"/>
                <w:rFonts w:ascii="TimesNewRomanPSMT" w:hAnsi="TimesNewRomanPSMT" w:eastAsia="TimesNewRomanPSMT"/>
                <w:b w:val="0"/>
                <w:i w:val="0"/>
                <w:color w:val="000000"/>
                <w:sz w:val="20"/>
              </w:rPr>
              <w:t>J3</w:t>
            </w:r>
          </w:p>
        </w:tc>
        <w:tc>
          <w:tcPr>
            <w:tcW w:type="dxa" w:w="3254"/>
            <w:tcBorders>
              <w:start w:sz="3.8399999141693115" w:val="single" w:color="#000000"/>
              <w:top w:sz="3.8399999141693115" w:val="single" w:color="#000000"/>
              <w:end w:sz="3.8399999141693115" w:val="single" w:color="#000000"/>
              <w:bottom w:sz="3.8399999141693115" w:val="single" w:color="#000000"/>
            </w:tcBorders>
            <w:shd w:fill="ffffff"/>
            <w:tcMar>
              <w:start w:w="0" w:type="dxa"/>
              <w:end w:w="0" w:type="dxa"/>
            </w:tcMar>
          </w:tcPr>
          <w:p>
            <w:pPr>
              <w:autoSpaceDN w:val="0"/>
              <w:autoSpaceDE w:val="0"/>
              <w:widowControl/>
              <w:spacing w:line="208" w:lineRule="exact" w:before="94" w:after="0"/>
              <w:ind w:left="0" w:right="0" w:firstLine="0"/>
              <w:jc w:val="center"/>
            </w:pPr>
            <w:r>
              <w:rPr>
                <w:rFonts w:ascii="SimSun" w:hAnsi="SimSun" w:eastAsia="SimSun"/>
                <w:b w:val="0"/>
                <w:i w:val="0"/>
                <w:color w:val="000000"/>
                <w:sz w:val="21"/>
              </w:rPr>
              <w:t>洞门凿除涌水涌砂</w:t>
            </w:r>
          </w:p>
        </w:tc>
        <w:tc>
          <w:tcPr>
            <w:tcW w:type="dxa" w:w="8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1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0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0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8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6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406"/>
        </w:trPr>
        <w:tc>
          <w:tcPr>
            <w:tcW w:type="dxa" w:w="44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86" w:after="0"/>
              <w:ind w:left="0" w:right="0" w:firstLine="0"/>
              <w:jc w:val="center"/>
            </w:pPr>
            <w:r>
              <w:rPr>
                <w:w w:val="98.02968978881836"/>
                <w:rFonts w:ascii="TimesNewRomanPSMT" w:hAnsi="TimesNewRomanPSMT" w:eastAsia="TimesNewRomanPSMT"/>
                <w:b w:val="0"/>
                <w:i w:val="0"/>
                <w:color w:val="000000"/>
                <w:sz w:val="20"/>
              </w:rPr>
              <w:t>J4</w:t>
            </w:r>
          </w:p>
        </w:tc>
        <w:tc>
          <w:tcPr>
            <w:tcW w:type="dxa" w:w="32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08" w:lineRule="exact" w:before="94" w:after="0"/>
              <w:ind w:left="0" w:right="0" w:firstLine="0"/>
              <w:jc w:val="center"/>
            </w:pPr>
            <w:r>
              <w:rPr>
                <w:rFonts w:ascii="SimSun" w:hAnsi="SimSun" w:eastAsia="SimSun"/>
                <w:b w:val="0"/>
                <w:i w:val="0"/>
                <w:color w:val="000000"/>
                <w:sz w:val="21"/>
              </w:rPr>
              <w:t>吊装设备配合不协调</w:t>
            </w:r>
          </w:p>
        </w:tc>
        <w:tc>
          <w:tcPr>
            <w:tcW w:type="dxa" w:w="8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1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0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0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8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6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406"/>
        </w:trPr>
        <w:tc>
          <w:tcPr>
            <w:tcW w:type="dxa" w:w="44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88" w:after="0"/>
              <w:ind w:left="0" w:right="0" w:firstLine="0"/>
              <w:jc w:val="center"/>
            </w:pPr>
            <w:r>
              <w:rPr>
                <w:w w:val="98.02968978881836"/>
                <w:rFonts w:ascii="TimesNewRomanPSMT" w:hAnsi="TimesNewRomanPSMT" w:eastAsia="TimesNewRomanPSMT"/>
                <w:b w:val="0"/>
                <w:i w:val="0"/>
                <w:color w:val="000000"/>
                <w:sz w:val="20"/>
              </w:rPr>
              <w:t>Z1</w:t>
            </w:r>
          </w:p>
        </w:tc>
        <w:tc>
          <w:tcPr>
            <w:tcW w:type="dxa" w:w="32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08" w:lineRule="exact" w:before="96" w:after="0"/>
              <w:ind w:left="0" w:right="0" w:firstLine="0"/>
              <w:jc w:val="center"/>
            </w:pPr>
            <w:r>
              <w:rPr>
                <w:rFonts w:ascii="SimSun" w:hAnsi="SimSun" w:eastAsia="SimSun"/>
                <w:b w:val="0"/>
                <w:i w:val="0"/>
                <w:color w:val="000000"/>
                <w:sz w:val="21"/>
              </w:rPr>
              <w:t>开挖面土体失稳</w:t>
            </w:r>
          </w:p>
        </w:tc>
        <w:tc>
          <w:tcPr>
            <w:tcW w:type="dxa" w:w="8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1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0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0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8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6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408"/>
        </w:trPr>
        <w:tc>
          <w:tcPr>
            <w:tcW w:type="dxa" w:w="44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0" w:after="0"/>
              <w:ind w:left="0" w:right="0" w:firstLine="0"/>
              <w:jc w:val="center"/>
            </w:pPr>
            <w:r>
              <w:rPr>
                <w:w w:val="98.02968978881836"/>
                <w:rFonts w:ascii="TimesNewRomanPSMT" w:hAnsi="TimesNewRomanPSMT" w:eastAsia="TimesNewRomanPSMT"/>
                <w:b w:val="0"/>
                <w:i w:val="0"/>
                <w:color w:val="000000"/>
                <w:sz w:val="20"/>
              </w:rPr>
              <w:t>Z2</w:t>
            </w:r>
          </w:p>
        </w:tc>
        <w:tc>
          <w:tcPr>
            <w:tcW w:type="dxa" w:w="32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10" w:lineRule="exact" w:before="94" w:after="0"/>
              <w:ind w:left="0" w:right="0" w:firstLine="0"/>
              <w:jc w:val="center"/>
            </w:pPr>
            <w:r>
              <w:rPr>
                <w:rFonts w:ascii="SimSun" w:hAnsi="SimSun" w:eastAsia="SimSun"/>
                <w:b w:val="0"/>
                <w:i w:val="0"/>
                <w:color w:val="000000"/>
                <w:sz w:val="21"/>
              </w:rPr>
              <w:t>盾构掘进姿态偏离设计轴线</w:t>
            </w:r>
          </w:p>
        </w:tc>
        <w:tc>
          <w:tcPr>
            <w:tcW w:type="dxa" w:w="8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1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0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0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8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6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408"/>
        </w:trPr>
        <w:tc>
          <w:tcPr>
            <w:tcW w:type="dxa" w:w="44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88" w:after="0"/>
              <w:ind w:left="0" w:right="0" w:firstLine="0"/>
              <w:jc w:val="center"/>
            </w:pPr>
            <w:r>
              <w:rPr>
                <w:w w:val="98.02968978881836"/>
                <w:rFonts w:ascii="TimesNewRomanPSMT" w:hAnsi="TimesNewRomanPSMT" w:eastAsia="TimesNewRomanPSMT"/>
                <w:b w:val="0"/>
                <w:i w:val="0"/>
                <w:color w:val="000000"/>
                <w:sz w:val="20"/>
              </w:rPr>
              <w:t>Z3</w:t>
            </w:r>
          </w:p>
        </w:tc>
        <w:tc>
          <w:tcPr>
            <w:tcW w:type="dxa" w:w="32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10" w:lineRule="exact" w:before="94" w:after="0"/>
              <w:ind w:left="0" w:right="0" w:firstLine="0"/>
              <w:jc w:val="center"/>
            </w:pPr>
            <w:r>
              <w:rPr>
                <w:rFonts w:ascii="SimSun" w:hAnsi="SimSun" w:eastAsia="SimSun"/>
                <w:b w:val="0"/>
                <w:i w:val="0"/>
                <w:color w:val="000000"/>
                <w:sz w:val="21"/>
              </w:rPr>
              <w:t>盾构掘进速度设置不当</w:t>
            </w:r>
          </w:p>
        </w:tc>
        <w:tc>
          <w:tcPr>
            <w:tcW w:type="dxa" w:w="8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1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0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0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8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6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404"/>
        </w:trPr>
        <w:tc>
          <w:tcPr>
            <w:tcW w:type="dxa" w:w="44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88" w:after="0"/>
              <w:ind w:left="0" w:right="0" w:firstLine="0"/>
              <w:jc w:val="center"/>
            </w:pPr>
            <w:r>
              <w:rPr>
                <w:w w:val="98.02968978881836"/>
                <w:rFonts w:ascii="TimesNewRomanPSMT" w:hAnsi="TimesNewRomanPSMT" w:eastAsia="TimesNewRomanPSMT"/>
                <w:b w:val="0"/>
                <w:i w:val="0"/>
                <w:color w:val="000000"/>
                <w:sz w:val="20"/>
              </w:rPr>
              <w:t>Z4</w:t>
            </w:r>
          </w:p>
        </w:tc>
        <w:tc>
          <w:tcPr>
            <w:tcW w:type="dxa" w:w="32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10" w:lineRule="exact" w:before="92" w:after="0"/>
              <w:ind w:left="0" w:right="0" w:firstLine="0"/>
              <w:jc w:val="center"/>
            </w:pPr>
            <w:r>
              <w:rPr>
                <w:rFonts w:ascii="SimSun" w:hAnsi="SimSun" w:eastAsia="SimSun"/>
                <w:b w:val="0"/>
                <w:i w:val="0"/>
                <w:color w:val="000000"/>
                <w:sz w:val="21"/>
              </w:rPr>
              <w:t>传送带淤泥喷涌或阻塞</w:t>
            </w:r>
          </w:p>
        </w:tc>
        <w:tc>
          <w:tcPr>
            <w:tcW w:type="dxa" w:w="8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1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0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0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8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6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410"/>
        </w:trPr>
        <w:tc>
          <w:tcPr>
            <w:tcW w:type="dxa" w:w="44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0" w:after="0"/>
              <w:ind w:left="0" w:right="0" w:firstLine="0"/>
              <w:jc w:val="center"/>
            </w:pPr>
            <w:r>
              <w:rPr>
                <w:w w:val="98.02968978881836"/>
                <w:rFonts w:ascii="TimesNewRomanPSMT" w:hAnsi="TimesNewRomanPSMT" w:eastAsia="TimesNewRomanPSMT"/>
                <w:b w:val="0"/>
                <w:i w:val="0"/>
                <w:color w:val="000000"/>
                <w:sz w:val="20"/>
              </w:rPr>
              <w:t>Z5</w:t>
            </w:r>
          </w:p>
        </w:tc>
        <w:tc>
          <w:tcPr>
            <w:tcW w:type="dxa" w:w="32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10" w:lineRule="exact" w:before="96" w:after="0"/>
              <w:ind w:left="0" w:right="0" w:firstLine="0"/>
              <w:jc w:val="center"/>
            </w:pPr>
            <w:r>
              <w:rPr>
                <w:rFonts w:ascii="SimSun" w:hAnsi="SimSun" w:eastAsia="SimSun"/>
                <w:b w:val="0"/>
                <w:i w:val="0"/>
                <w:color w:val="000000"/>
                <w:sz w:val="21"/>
              </w:rPr>
              <w:t>盾构机密封装置失效</w:t>
            </w:r>
          </w:p>
        </w:tc>
        <w:tc>
          <w:tcPr>
            <w:tcW w:type="dxa" w:w="8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1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0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0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8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6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406"/>
        </w:trPr>
        <w:tc>
          <w:tcPr>
            <w:tcW w:type="dxa" w:w="44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88" w:after="0"/>
              <w:ind w:left="0" w:right="0" w:firstLine="0"/>
              <w:jc w:val="center"/>
            </w:pPr>
            <w:r>
              <w:rPr>
                <w:w w:val="98.02968978881836"/>
                <w:rFonts w:ascii="TimesNewRomanPSMT" w:hAnsi="TimesNewRomanPSMT" w:eastAsia="TimesNewRomanPSMT"/>
                <w:b w:val="0"/>
                <w:i w:val="0"/>
                <w:color w:val="000000"/>
                <w:sz w:val="20"/>
              </w:rPr>
              <w:t>Z6</w:t>
            </w:r>
          </w:p>
        </w:tc>
        <w:tc>
          <w:tcPr>
            <w:tcW w:type="dxa" w:w="32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10" w:lineRule="exact" w:before="92" w:after="0"/>
              <w:ind w:left="0" w:right="0" w:firstLine="0"/>
              <w:jc w:val="center"/>
            </w:pPr>
            <w:r>
              <w:rPr>
                <w:rFonts w:ascii="SimSun" w:hAnsi="SimSun" w:eastAsia="SimSun"/>
                <w:b w:val="0"/>
                <w:i w:val="0"/>
                <w:color w:val="000000"/>
                <w:sz w:val="21"/>
              </w:rPr>
              <w:t>管片错台、开裂或渗漏水</w:t>
            </w:r>
          </w:p>
        </w:tc>
        <w:tc>
          <w:tcPr>
            <w:tcW w:type="dxa" w:w="8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1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0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0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8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6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406"/>
        </w:trPr>
        <w:tc>
          <w:tcPr>
            <w:tcW w:type="dxa" w:w="44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88" w:after="0"/>
              <w:ind w:left="0" w:right="0" w:firstLine="0"/>
              <w:jc w:val="center"/>
            </w:pPr>
            <w:r>
              <w:rPr>
                <w:w w:val="98.02968978881836"/>
                <w:rFonts w:ascii="TimesNewRomanPSMT" w:hAnsi="TimesNewRomanPSMT" w:eastAsia="TimesNewRomanPSMT"/>
                <w:b w:val="0"/>
                <w:i w:val="0"/>
                <w:color w:val="000000"/>
                <w:sz w:val="20"/>
              </w:rPr>
              <w:t>Z7</w:t>
            </w:r>
          </w:p>
        </w:tc>
        <w:tc>
          <w:tcPr>
            <w:tcW w:type="dxa" w:w="32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10" w:lineRule="exact" w:before="94" w:after="0"/>
              <w:ind w:left="0" w:right="0" w:firstLine="0"/>
              <w:jc w:val="center"/>
            </w:pPr>
            <w:r>
              <w:rPr>
                <w:rFonts w:ascii="SimSun" w:hAnsi="SimSun" w:eastAsia="SimSun"/>
                <w:b w:val="0"/>
                <w:i w:val="0"/>
                <w:color w:val="000000"/>
                <w:sz w:val="21"/>
              </w:rPr>
              <w:t>注浆压力不合理</w:t>
            </w:r>
          </w:p>
        </w:tc>
        <w:tc>
          <w:tcPr>
            <w:tcW w:type="dxa" w:w="8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1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0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0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8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6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408"/>
        </w:trPr>
        <w:tc>
          <w:tcPr>
            <w:tcW w:type="dxa" w:w="44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0" w:after="0"/>
              <w:ind w:left="0" w:right="0" w:firstLine="0"/>
              <w:jc w:val="center"/>
            </w:pPr>
            <w:r>
              <w:rPr>
                <w:w w:val="98.02968978881836"/>
                <w:rFonts w:ascii="TimesNewRomanPSMT" w:hAnsi="TimesNewRomanPSMT" w:eastAsia="TimesNewRomanPSMT"/>
                <w:b w:val="0"/>
                <w:i w:val="0"/>
                <w:color w:val="000000"/>
                <w:sz w:val="20"/>
              </w:rPr>
              <w:t>Z8</w:t>
            </w:r>
          </w:p>
        </w:tc>
        <w:tc>
          <w:tcPr>
            <w:tcW w:type="dxa" w:w="32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10" w:lineRule="exact" w:before="96" w:after="0"/>
              <w:ind w:left="0" w:right="0" w:firstLine="0"/>
              <w:jc w:val="center"/>
            </w:pPr>
            <w:r>
              <w:rPr>
                <w:rFonts w:ascii="SimSun" w:hAnsi="SimSun" w:eastAsia="SimSun"/>
                <w:b w:val="0"/>
                <w:i w:val="0"/>
                <w:color w:val="000000"/>
                <w:sz w:val="21"/>
              </w:rPr>
              <w:t>盾构机刀具磨损</w:t>
            </w:r>
          </w:p>
        </w:tc>
        <w:tc>
          <w:tcPr>
            <w:tcW w:type="dxa" w:w="8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1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0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0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8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6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406"/>
        </w:trPr>
        <w:tc>
          <w:tcPr>
            <w:tcW w:type="dxa" w:w="44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0" w:after="0"/>
              <w:ind w:left="0" w:right="0" w:firstLine="0"/>
              <w:jc w:val="center"/>
            </w:pPr>
            <w:r>
              <w:rPr>
                <w:w w:val="98.02968978881836"/>
                <w:rFonts w:ascii="TimesNewRomanPSMT" w:hAnsi="TimesNewRomanPSMT" w:eastAsia="TimesNewRomanPSMT"/>
                <w:b w:val="0"/>
                <w:i w:val="0"/>
                <w:color w:val="000000"/>
                <w:sz w:val="20"/>
              </w:rPr>
              <w:t>D1</w:t>
            </w:r>
          </w:p>
        </w:tc>
        <w:tc>
          <w:tcPr>
            <w:tcW w:type="dxa" w:w="32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08" w:lineRule="exact" w:before="94" w:after="0"/>
              <w:ind w:left="0" w:right="0" w:firstLine="0"/>
              <w:jc w:val="center"/>
            </w:pPr>
            <w:r>
              <w:rPr>
                <w:rFonts w:ascii="SimSun" w:hAnsi="SimSun" w:eastAsia="SimSun"/>
                <w:b w:val="0"/>
                <w:i w:val="0"/>
                <w:color w:val="000000"/>
                <w:sz w:val="21"/>
              </w:rPr>
              <w:t>接收基座中心夹角轴线偏离</w:t>
            </w:r>
          </w:p>
        </w:tc>
        <w:tc>
          <w:tcPr>
            <w:tcW w:type="dxa" w:w="8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1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0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0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8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6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408"/>
        </w:trPr>
        <w:tc>
          <w:tcPr>
            <w:tcW w:type="dxa" w:w="44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90" w:after="0"/>
              <w:ind w:left="0" w:right="0" w:firstLine="0"/>
              <w:jc w:val="center"/>
            </w:pPr>
            <w:r>
              <w:rPr>
                <w:w w:val="98.02968978881836"/>
                <w:rFonts w:ascii="TimesNewRomanPSMT" w:hAnsi="TimesNewRomanPSMT" w:eastAsia="TimesNewRomanPSMT"/>
                <w:b w:val="0"/>
                <w:i w:val="0"/>
                <w:color w:val="000000"/>
                <w:sz w:val="20"/>
              </w:rPr>
              <w:t>D2</w:t>
            </w:r>
          </w:p>
        </w:tc>
        <w:tc>
          <w:tcPr>
            <w:tcW w:type="dxa" w:w="32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08" w:lineRule="exact" w:before="96" w:after="0"/>
              <w:ind w:left="0" w:right="0" w:firstLine="0"/>
              <w:jc w:val="center"/>
            </w:pPr>
            <w:r>
              <w:rPr>
                <w:rFonts w:ascii="SimSun" w:hAnsi="SimSun" w:eastAsia="SimSun"/>
                <w:b w:val="0"/>
                <w:i w:val="0"/>
                <w:color w:val="000000"/>
                <w:sz w:val="21"/>
              </w:rPr>
              <w:t>盾构基座刚度或稳定性差</w:t>
            </w:r>
          </w:p>
        </w:tc>
        <w:tc>
          <w:tcPr>
            <w:tcW w:type="dxa" w:w="8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1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0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0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8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6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406"/>
        </w:trPr>
        <w:tc>
          <w:tcPr>
            <w:tcW w:type="dxa" w:w="44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90" w:after="0"/>
              <w:ind w:left="0" w:right="0" w:firstLine="0"/>
              <w:jc w:val="center"/>
            </w:pPr>
            <w:r>
              <w:rPr>
                <w:w w:val="98.02968978881836"/>
                <w:rFonts w:ascii="TimesNewRomanPSMT" w:hAnsi="TimesNewRomanPSMT" w:eastAsia="TimesNewRomanPSMT"/>
                <w:b w:val="0"/>
                <w:i w:val="0"/>
                <w:color w:val="000000"/>
                <w:sz w:val="20"/>
              </w:rPr>
              <w:t>D3</w:t>
            </w:r>
          </w:p>
        </w:tc>
        <w:tc>
          <w:tcPr>
            <w:tcW w:type="dxa" w:w="32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08" w:lineRule="exact" w:before="94" w:after="0"/>
              <w:ind w:left="0" w:right="0" w:firstLine="0"/>
              <w:jc w:val="center"/>
            </w:pPr>
            <w:r>
              <w:rPr>
                <w:rFonts w:ascii="SimSun" w:hAnsi="SimSun" w:eastAsia="SimSun"/>
                <w:b w:val="0"/>
                <w:i w:val="0"/>
                <w:color w:val="000000"/>
                <w:sz w:val="21"/>
              </w:rPr>
              <w:t>盾构机拆解操作不当</w:t>
            </w:r>
          </w:p>
        </w:tc>
        <w:tc>
          <w:tcPr>
            <w:tcW w:type="dxa" w:w="8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1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0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0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8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6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408"/>
        </w:trPr>
        <w:tc>
          <w:tcPr>
            <w:tcW w:type="dxa" w:w="44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88" w:after="0"/>
              <w:ind w:left="0" w:right="0" w:firstLine="0"/>
              <w:jc w:val="center"/>
            </w:pPr>
            <w:r>
              <w:rPr>
                <w:w w:val="98.02968978881836"/>
                <w:rFonts w:ascii="TimesNewRomanPSMT" w:hAnsi="TimesNewRomanPSMT" w:eastAsia="TimesNewRomanPSMT"/>
                <w:b w:val="0"/>
                <w:i w:val="0"/>
                <w:color w:val="000000"/>
                <w:sz w:val="20"/>
              </w:rPr>
              <w:t>D4</w:t>
            </w:r>
          </w:p>
        </w:tc>
        <w:tc>
          <w:tcPr>
            <w:tcW w:type="dxa" w:w="32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08" w:lineRule="exact" w:before="96" w:after="0"/>
              <w:ind w:left="0" w:right="0" w:firstLine="0"/>
              <w:jc w:val="center"/>
            </w:pPr>
            <w:r>
              <w:rPr>
                <w:rFonts w:ascii="SimSun" w:hAnsi="SimSun" w:eastAsia="SimSun"/>
                <w:b w:val="0"/>
                <w:i w:val="0"/>
                <w:color w:val="000000"/>
                <w:sz w:val="21"/>
              </w:rPr>
              <w:t>盾构基座变形</w:t>
            </w:r>
          </w:p>
        </w:tc>
        <w:tc>
          <w:tcPr>
            <w:tcW w:type="dxa" w:w="8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1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0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0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8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6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406"/>
        </w:trPr>
        <w:tc>
          <w:tcPr>
            <w:tcW w:type="dxa" w:w="44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88" w:after="0"/>
              <w:ind w:left="0" w:right="0" w:firstLine="0"/>
              <w:jc w:val="center"/>
            </w:pPr>
            <w:r>
              <w:rPr>
                <w:w w:val="98.02968978881836"/>
                <w:rFonts w:ascii="TimesNewRomanPSMT" w:hAnsi="TimesNewRomanPSMT" w:eastAsia="TimesNewRomanPSMT"/>
                <w:b w:val="0"/>
                <w:i w:val="0"/>
                <w:color w:val="000000"/>
                <w:sz w:val="20"/>
              </w:rPr>
              <w:t>E1</w:t>
            </w:r>
          </w:p>
        </w:tc>
        <w:tc>
          <w:tcPr>
            <w:tcW w:type="dxa" w:w="32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08" w:lineRule="exact" w:before="96" w:after="0"/>
              <w:ind w:left="0" w:right="0" w:firstLine="0"/>
              <w:jc w:val="center"/>
            </w:pPr>
            <w:r>
              <w:rPr>
                <w:rFonts w:ascii="SimSun" w:hAnsi="SimSun" w:eastAsia="SimSun"/>
                <w:b w:val="0"/>
                <w:i w:val="0"/>
                <w:color w:val="000000"/>
                <w:sz w:val="21"/>
              </w:rPr>
              <w:t>盾构穿越地质环境复杂</w:t>
            </w:r>
          </w:p>
        </w:tc>
        <w:tc>
          <w:tcPr>
            <w:tcW w:type="dxa" w:w="8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1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0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0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8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6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408"/>
        </w:trPr>
        <w:tc>
          <w:tcPr>
            <w:tcW w:type="dxa" w:w="44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0" w:after="0"/>
              <w:ind w:left="0" w:right="0" w:firstLine="0"/>
              <w:jc w:val="center"/>
            </w:pPr>
            <w:r>
              <w:rPr>
                <w:w w:val="98.02968978881836"/>
                <w:rFonts w:ascii="TimesNewRomanPSMT" w:hAnsi="TimesNewRomanPSMT" w:eastAsia="TimesNewRomanPSMT"/>
                <w:b w:val="0"/>
                <w:i w:val="0"/>
                <w:color w:val="000000"/>
                <w:sz w:val="20"/>
              </w:rPr>
              <w:t>E2</w:t>
            </w:r>
          </w:p>
        </w:tc>
        <w:tc>
          <w:tcPr>
            <w:tcW w:type="dxa" w:w="32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0" w:after="0"/>
              <w:ind w:left="0" w:right="0" w:firstLine="0"/>
              <w:jc w:val="center"/>
            </w:pPr>
            <w:r>
              <w:rPr>
                <w:rFonts w:ascii="SimSun" w:hAnsi="SimSun" w:eastAsia="SimSun"/>
                <w:b w:val="0"/>
                <w:i w:val="0"/>
                <w:color w:val="000000"/>
                <w:sz w:val="21"/>
              </w:rPr>
              <w:t>隧道存在</w:t>
            </w:r>
            <w:r>
              <w:rPr>
                <w:rFonts w:ascii="TimesNewRomanPSMT" w:hAnsi="TimesNewRomanPSMT" w:eastAsia="TimesNewRomanPSMT"/>
                <w:b w:val="0"/>
                <w:i w:val="0"/>
                <w:color w:val="000000"/>
                <w:sz w:val="21"/>
              </w:rPr>
              <w:t>CO</w:t>
            </w:r>
            <w:r>
              <w:rPr>
                <w:rFonts w:ascii="SimSun" w:hAnsi="SimSun" w:eastAsia="SimSun"/>
                <w:b w:val="0"/>
                <w:i w:val="0"/>
                <w:color w:val="000000"/>
                <w:sz w:val="21"/>
              </w:rPr>
              <w:t>、</w:t>
            </w:r>
            <w:r>
              <w:rPr>
                <w:rFonts w:ascii="TimesNewRomanPSMT" w:hAnsi="TimesNewRomanPSMT" w:eastAsia="TimesNewRomanPSMT"/>
                <w:b w:val="0"/>
                <w:i w:val="0"/>
                <w:color w:val="000000"/>
                <w:sz w:val="21"/>
              </w:rPr>
              <w:t>H2S</w:t>
            </w:r>
            <w:r>
              <w:rPr>
                <w:rFonts w:ascii="SimSun" w:hAnsi="SimSun" w:eastAsia="SimSun"/>
                <w:b w:val="0"/>
                <w:i w:val="0"/>
                <w:color w:val="000000"/>
                <w:sz w:val="21"/>
              </w:rPr>
              <w:t xml:space="preserve"> 等有毒气体</w:t>
            </w:r>
          </w:p>
        </w:tc>
        <w:tc>
          <w:tcPr>
            <w:tcW w:type="dxa" w:w="8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1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0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0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8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6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490"/>
        </w:trPr>
        <w:tc>
          <w:tcPr>
            <w:tcW w:type="dxa" w:w="44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32" w:after="0"/>
              <w:ind w:left="0" w:right="0" w:firstLine="0"/>
              <w:jc w:val="center"/>
            </w:pPr>
            <w:r>
              <w:rPr>
                <w:w w:val="98.02968978881836"/>
                <w:rFonts w:ascii="TimesNewRomanPSMT" w:hAnsi="TimesNewRomanPSMT" w:eastAsia="TimesNewRomanPSMT"/>
                <w:b w:val="0"/>
                <w:i w:val="0"/>
                <w:color w:val="000000"/>
                <w:sz w:val="20"/>
              </w:rPr>
              <w:t>E3</w:t>
            </w:r>
          </w:p>
        </w:tc>
        <w:tc>
          <w:tcPr>
            <w:tcW w:type="dxa" w:w="32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0" w:after="0"/>
              <w:ind w:left="144" w:right="144" w:firstLine="0"/>
              <w:jc w:val="center"/>
            </w:pPr>
            <w:r>
              <w:rPr>
                <w:rFonts w:ascii="SimSun" w:hAnsi="SimSun" w:eastAsia="SimSun"/>
                <w:b w:val="0"/>
                <w:i w:val="0"/>
                <w:color w:val="000000"/>
                <w:sz w:val="21"/>
              </w:rPr>
              <w:t>施工过程遭遇恶劣天气、自然灾</w:t>
            </w:r>
            <w:r>
              <w:rPr>
                <w:rFonts w:ascii="SimSun" w:hAnsi="SimSun" w:eastAsia="SimSun"/>
                <w:b w:val="0"/>
                <w:i w:val="0"/>
                <w:color w:val="000000"/>
                <w:sz w:val="21"/>
              </w:rPr>
              <w:t>害</w:t>
            </w:r>
          </w:p>
        </w:tc>
        <w:tc>
          <w:tcPr>
            <w:tcW w:type="dxa" w:w="8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1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0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0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8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6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408"/>
        </w:trPr>
        <w:tc>
          <w:tcPr>
            <w:tcW w:type="dxa" w:w="44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88" w:after="0"/>
              <w:ind w:left="0" w:right="0" w:firstLine="0"/>
              <w:jc w:val="center"/>
            </w:pPr>
            <w:r>
              <w:rPr>
                <w:w w:val="98.02968978881836"/>
                <w:rFonts w:ascii="TimesNewRomanPSMT" w:hAnsi="TimesNewRomanPSMT" w:eastAsia="TimesNewRomanPSMT"/>
                <w:b w:val="0"/>
                <w:i w:val="0"/>
                <w:color w:val="000000"/>
                <w:sz w:val="20"/>
              </w:rPr>
              <w:t>E4</w:t>
            </w:r>
          </w:p>
        </w:tc>
        <w:tc>
          <w:tcPr>
            <w:tcW w:type="dxa" w:w="32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10" w:lineRule="exact" w:before="94" w:after="0"/>
              <w:ind w:left="0" w:right="0" w:firstLine="0"/>
              <w:jc w:val="center"/>
            </w:pPr>
            <w:r>
              <w:rPr>
                <w:rFonts w:ascii="SimSun" w:hAnsi="SimSun" w:eastAsia="SimSun"/>
                <w:b w:val="0"/>
                <w:i w:val="0"/>
                <w:color w:val="000000"/>
                <w:sz w:val="21"/>
              </w:rPr>
              <w:t>邻近建筑物防控与监测不到位</w:t>
            </w:r>
          </w:p>
        </w:tc>
        <w:tc>
          <w:tcPr>
            <w:tcW w:type="dxa" w:w="8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1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0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0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8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6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406"/>
        </w:trPr>
        <w:tc>
          <w:tcPr>
            <w:tcW w:type="dxa" w:w="44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88" w:after="0"/>
              <w:ind w:left="0" w:right="0" w:firstLine="0"/>
              <w:jc w:val="center"/>
            </w:pPr>
            <w:r>
              <w:rPr>
                <w:w w:val="98.02968978881836"/>
                <w:rFonts w:ascii="TimesNewRomanPSMT" w:hAnsi="TimesNewRomanPSMT" w:eastAsia="TimesNewRomanPSMT"/>
                <w:b w:val="0"/>
                <w:i w:val="0"/>
                <w:color w:val="000000"/>
                <w:sz w:val="20"/>
              </w:rPr>
              <w:t>E5</w:t>
            </w:r>
          </w:p>
        </w:tc>
        <w:tc>
          <w:tcPr>
            <w:tcW w:type="dxa" w:w="32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10" w:lineRule="exact" w:before="92" w:after="0"/>
              <w:ind w:left="0" w:right="0" w:firstLine="0"/>
              <w:jc w:val="center"/>
            </w:pPr>
            <w:r>
              <w:rPr>
                <w:rFonts w:ascii="SimSun" w:hAnsi="SimSun" w:eastAsia="SimSun"/>
                <w:b w:val="0"/>
                <w:i w:val="0"/>
                <w:color w:val="000000"/>
                <w:sz w:val="21"/>
              </w:rPr>
              <w:t>地下管线情况复杂</w:t>
            </w:r>
          </w:p>
        </w:tc>
        <w:tc>
          <w:tcPr>
            <w:tcW w:type="dxa" w:w="8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1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0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0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8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6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408"/>
        </w:trPr>
        <w:tc>
          <w:tcPr>
            <w:tcW w:type="dxa" w:w="44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88" w:after="0"/>
              <w:ind w:left="0" w:right="0" w:firstLine="0"/>
              <w:jc w:val="center"/>
            </w:pPr>
            <w:r>
              <w:rPr>
                <w:w w:val="98.02968978881836"/>
                <w:rFonts w:ascii="TimesNewRomanPSMT" w:hAnsi="TimesNewRomanPSMT" w:eastAsia="TimesNewRomanPSMT"/>
                <w:b w:val="0"/>
                <w:i w:val="0"/>
                <w:color w:val="000000"/>
                <w:sz w:val="20"/>
              </w:rPr>
              <w:t>E6</w:t>
            </w:r>
          </w:p>
        </w:tc>
        <w:tc>
          <w:tcPr>
            <w:tcW w:type="dxa" w:w="32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10" w:lineRule="exact" w:before="94" w:after="0"/>
              <w:ind w:left="0" w:right="0" w:firstLine="0"/>
              <w:jc w:val="center"/>
            </w:pPr>
            <w:r>
              <w:rPr>
                <w:rFonts w:ascii="SimSun" w:hAnsi="SimSun" w:eastAsia="SimSun"/>
                <w:b w:val="0"/>
                <w:i w:val="0"/>
                <w:color w:val="000000"/>
                <w:sz w:val="21"/>
              </w:rPr>
              <w:t>交通荷载过大</w:t>
            </w:r>
          </w:p>
        </w:tc>
        <w:tc>
          <w:tcPr>
            <w:tcW w:type="dxa" w:w="8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1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0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0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8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6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bl>
    <w:p>
      <w:pPr>
        <w:autoSpaceDN w:val="0"/>
        <w:autoSpaceDE w:val="0"/>
        <w:widowControl/>
        <w:spacing w:line="200" w:lineRule="exact" w:before="1270" w:after="0"/>
        <w:ind w:left="0" w:right="4564" w:firstLine="0"/>
        <w:jc w:val="right"/>
      </w:pPr>
      <w:r>
        <w:rPr>
          <w:rFonts w:ascii="TimesNewRomanPS" w:hAnsi="TimesNewRomanPS" w:eastAsia="TimesNewRomanPS"/>
          <w:b/>
          <w:i w:val="0"/>
          <w:color w:val="000000"/>
          <w:sz w:val="18"/>
        </w:rPr>
        <w:t>86</w:t>
      </w:r>
    </w:p>
    <w:p>
      <w:pPr>
        <w:autoSpaceDN w:val="0"/>
        <w:tabs>
          <w:tab w:pos="1240" w:val="left"/>
        </w:tabs>
        <w:autoSpaceDE w:val="0"/>
        <w:widowControl/>
        <w:spacing w:line="240" w:lineRule="auto" w:before="582" w:after="0"/>
        <w:ind w:left="0" w:right="0" w:firstLine="0"/>
        <w:jc w:val="left"/>
      </w:pPr>
      <w:r>
        <w:drawing>
          <wp:inline xmlns:a="http://schemas.openxmlformats.org/drawingml/2006/main" xmlns:pic="http://schemas.openxmlformats.org/drawingml/2006/picture">
            <wp:extent cx="584200" cy="165100"/>
            <wp:docPr id="1596" name="Picture 159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597" name="Picture 159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32" w:right="1156" w:bottom="170" w:left="420" w:header="720" w:footer="720" w:gutter="0"/>
          <w:cols/>
          <w:docGrid w:linePitch="360"/>
        </w:sectPr>
      </w:pPr>
    </w:p>
    <w:p>
      <w:pPr>
        <w:autoSpaceDN w:val="0"/>
        <w:autoSpaceDE w:val="0"/>
        <w:widowControl/>
        <w:spacing w:line="220" w:lineRule="exact" w:before="0" w:after="55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1927860</wp:posOffset>
            </wp:positionH>
            <wp:positionV relativeFrom="page">
              <wp:posOffset>4100829</wp:posOffset>
            </wp:positionV>
            <wp:extent cx="3878579" cy="5280659"/>
            <wp:wrapNone/>
            <wp:docPr id="1600" name="Picture 1600"/>
            <wp:cNvGraphicFramePr>
              <a:graphicFrameLocks noChangeAspect="1"/>
            </wp:cNvGraphicFramePr>
            <a:graphic>
              <a:graphicData uri="http://schemas.openxmlformats.org/drawingml/2006/picture">
                <pic:pic>
                  <pic:nvPicPr>
                    <pic:cNvPr id="0" name="image.png"/>
                    <pic:cNvPicPr/>
                  </pic:nvPicPr>
                  <pic:blipFill>
                    <a:blip r:embed="rId677"/>
                    <a:stretch>
                      <a:fillRect/>
                    </a:stretch>
                  </pic:blipFill>
                  <pic:spPr>
                    <a:xfrm>
                      <a:off x="0" y="0"/>
                      <a:ext cx="3878579" cy="528065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8864600</wp:posOffset>
            </wp:positionV>
            <wp:extent cx="38100" cy="38100"/>
            <wp:wrapNone/>
            <wp:docPr id="1601" name="Picture 1601"/>
            <wp:cNvGraphicFramePr>
              <a:graphicFrameLocks noChangeAspect="1"/>
            </wp:cNvGraphicFramePr>
            <a:graphic>
              <a:graphicData uri="http://schemas.openxmlformats.org/drawingml/2006/picture">
                <pic:pic>
                  <pic:nvPicPr>
                    <pic:cNvPr id="0" name="image.png"/>
                    <pic:cNvPicPr/>
                  </pic:nvPicPr>
                  <pic:blipFill>
                    <a:blip r:embed="rId12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8572500</wp:posOffset>
            </wp:positionV>
            <wp:extent cx="50800" cy="38100"/>
            <wp:wrapNone/>
            <wp:docPr id="1602" name="Picture 1602"/>
            <wp:cNvGraphicFramePr>
              <a:graphicFrameLocks noChangeAspect="1"/>
            </wp:cNvGraphicFramePr>
            <a:graphic>
              <a:graphicData uri="http://schemas.openxmlformats.org/drawingml/2006/picture">
                <pic:pic>
                  <pic:nvPicPr>
                    <pic:cNvPr id="0" name="image.png"/>
                    <pic:cNvPicPr/>
                  </pic:nvPicPr>
                  <pic:blipFill>
                    <a:blip r:embed="rId126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8547100</wp:posOffset>
            </wp:positionV>
            <wp:extent cx="38100" cy="38100"/>
            <wp:wrapNone/>
            <wp:docPr id="1603" name="Picture 1603"/>
            <wp:cNvGraphicFramePr>
              <a:graphicFrameLocks noChangeAspect="1"/>
            </wp:cNvGraphicFramePr>
            <a:graphic>
              <a:graphicData uri="http://schemas.openxmlformats.org/drawingml/2006/picture">
                <pic:pic>
                  <pic:nvPicPr>
                    <pic:cNvPr id="0" name="image.png"/>
                    <pic:cNvPicPr/>
                  </pic:nvPicPr>
                  <pic:blipFill>
                    <a:blip r:embed="rId12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8763000</wp:posOffset>
            </wp:positionV>
            <wp:extent cx="38100" cy="50800"/>
            <wp:wrapNone/>
            <wp:docPr id="1604" name="Picture 1604"/>
            <wp:cNvGraphicFramePr>
              <a:graphicFrameLocks noChangeAspect="1"/>
            </wp:cNvGraphicFramePr>
            <a:graphic>
              <a:graphicData uri="http://schemas.openxmlformats.org/drawingml/2006/picture">
                <pic:pic>
                  <pic:nvPicPr>
                    <pic:cNvPr id="0" name="image.png"/>
                    <pic:cNvPicPr/>
                  </pic:nvPicPr>
                  <pic:blipFill>
                    <a:blip r:embed="rId126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8737600</wp:posOffset>
            </wp:positionV>
            <wp:extent cx="38100" cy="38100"/>
            <wp:wrapNone/>
            <wp:docPr id="1605" name="Picture 1605"/>
            <wp:cNvGraphicFramePr>
              <a:graphicFrameLocks noChangeAspect="1"/>
            </wp:cNvGraphicFramePr>
            <a:graphic>
              <a:graphicData uri="http://schemas.openxmlformats.org/drawingml/2006/picture">
                <pic:pic>
                  <pic:nvPicPr>
                    <pic:cNvPr id="0" name="image.png"/>
                    <pic:cNvPicPr/>
                  </pic:nvPicPr>
                  <pic:blipFill>
                    <a:blip r:embed="rId12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8737600</wp:posOffset>
            </wp:positionV>
            <wp:extent cx="50800" cy="50800"/>
            <wp:wrapNone/>
            <wp:docPr id="1606" name="Picture 1606"/>
            <wp:cNvGraphicFramePr>
              <a:graphicFrameLocks noChangeAspect="1"/>
            </wp:cNvGraphicFramePr>
            <a:graphic>
              <a:graphicData uri="http://schemas.openxmlformats.org/drawingml/2006/picture">
                <pic:pic>
                  <pic:nvPicPr>
                    <pic:cNvPr id="0" name="image.png"/>
                    <pic:cNvPicPr/>
                  </pic:nvPicPr>
                  <pic:blipFill>
                    <a:blip r:embed="rId126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8737600</wp:posOffset>
            </wp:positionV>
            <wp:extent cx="38100" cy="50800"/>
            <wp:wrapNone/>
            <wp:docPr id="1607" name="Picture 1607"/>
            <wp:cNvGraphicFramePr>
              <a:graphicFrameLocks noChangeAspect="1"/>
            </wp:cNvGraphicFramePr>
            <a:graphic>
              <a:graphicData uri="http://schemas.openxmlformats.org/drawingml/2006/picture">
                <pic:pic>
                  <pic:nvPicPr>
                    <pic:cNvPr id="0" name="image.png"/>
                    <pic:cNvPicPr/>
                  </pic:nvPicPr>
                  <pic:blipFill>
                    <a:blip r:embed="rId126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8737600</wp:posOffset>
            </wp:positionV>
            <wp:extent cx="38100" cy="38100"/>
            <wp:wrapNone/>
            <wp:docPr id="1608" name="Picture 1608"/>
            <wp:cNvGraphicFramePr>
              <a:graphicFrameLocks noChangeAspect="1"/>
            </wp:cNvGraphicFramePr>
            <a:graphic>
              <a:graphicData uri="http://schemas.openxmlformats.org/drawingml/2006/picture">
                <pic:pic>
                  <pic:nvPicPr>
                    <pic:cNvPr id="0" name="image.png"/>
                    <pic:cNvPicPr/>
                  </pic:nvPicPr>
                  <pic:blipFill>
                    <a:blip r:embed="rId12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8636000</wp:posOffset>
            </wp:positionV>
            <wp:extent cx="38100" cy="38100"/>
            <wp:wrapNone/>
            <wp:docPr id="1609" name="Picture 1609"/>
            <wp:cNvGraphicFramePr>
              <a:graphicFrameLocks noChangeAspect="1"/>
            </wp:cNvGraphicFramePr>
            <a:graphic>
              <a:graphicData uri="http://schemas.openxmlformats.org/drawingml/2006/picture">
                <pic:pic>
                  <pic:nvPicPr>
                    <pic:cNvPr id="0" name="image.png"/>
                    <pic:cNvPicPr/>
                  </pic:nvPicPr>
                  <pic:blipFill>
                    <a:blip r:embed="rId12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8547100</wp:posOffset>
            </wp:positionV>
            <wp:extent cx="38100" cy="38100"/>
            <wp:wrapNone/>
            <wp:docPr id="1610" name="Picture 1610"/>
            <wp:cNvGraphicFramePr>
              <a:graphicFrameLocks noChangeAspect="1"/>
            </wp:cNvGraphicFramePr>
            <a:graphic>
              <a:graphicData uri="http://schemas.openxmlformats.org/drawingml/2006/picture">
                <pic:pic>
                  <pic:nvPicPr>
                    <pic:cNvPr id="0" name="image.png"/>
                    <pic:cNvPicPr/>
                  </pic:nvPicPr>
                  <pic:blipFill>
                    <a:blip r:embed="rId12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8496300</wp:posOffset>
            </wp:positionV>
            <wp:extent cx="38100" cy="38100"/>
            <wp:wrapNone/>
            <wp:docPr id="1611" name="Picture 1611"/>
            <wp:cNvGraphicFramePr>
              <a:graphicFrameLocks noChangeAspect="1"/>
            </wp:cNvGraphicFramePr>
            <a:graphic>
              <a:graphicData uri="http://schemas.openxmlformats.org/drawingml/2006/picture">
                <pic:pic>
                  <pic:nvPicPr>
                    <pic:cNvPr id="0" name="image.png"/>
                    <pic:cNvPicPr/>
                  </pic:nvPicPr>
                  <pic:blipFill>
                    <a:blip r:embed="rId12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8483600</wp:posOffset>
            </wp:positionV>
            <wp:extent cx="50800" cy="50800"/>
            <wp:wrapNone/>
            <wp:docPr id="1612" name="Picture 1612"/>
            <wp:cNvGraphicFramePr>
              <a:graphicFrameLocks noChangeAspect="1"/>
            </wp:cNvGraphicFramePr>
            <a:graphic>
              <a:graphicData uri="http://schemas.openxmlformats.org/drawingml/2006/picture">
                <pic:pic>
                  <pic:nvPicPr>
                    <pic:cNvPr id="0" name="image.png"/>
                    <pic:cNvPicPr/>
                  </pic:nvPicPr>
                  <pic:blipFill>
                    <a:blip r:embed="rId127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8191500</wp:posOffset>
            </wp:positionV>
            <wp:extent cx="38100" cy="38100"/>
            <wp:wrapNone/>
            <wp:docPr id="1613" name="Picture 1613"/>
            <wp:cNvGraphicFramePr>
              <a:graphicFrameLocks noChangeAspect="1"/>
            </wp:cNvGraphicFramePr>
            <a:graphic>
              <a:graphicData uri="http://schemas.openxmlformats.org/drawingml/2006/picture">
                <pic:pic>
                  <pic:nvPicPr>
                    <pic:cNvPr id="0" name="image.png"/>
                    <pic:cNvPicPr/>
                  </pic:nvPicPr>
                  <pic:blipFill>
                    <a:blip r:embed="rId12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8178800</wp:posOffset>
            </wp:positionV>
            <wp:extent cx="38100" cy="38100"/>
            <wp:wrapNone/>
            <wp:docPr id="1614" name="Picture 1614"/>
            <wp:cNvGraphicFramePr>
              <a:graphicFrameLocks noChangeAspect="1"/>
            </wp:cNvGraphicFramePr>
            <a:graphic>
              <a:graphicData uri="http://schemas.openxmlformats.org/drawingml/2006/picture">
                <pic:pic>
                  <pic:nvPicPr>
                    <pic:cNvPr id="0" name="image.png"/>
                    <pic:cNvPicPr/>
                  </pic:nvPicPr>
                  <pic:blipFill>
                    <a:blip r:embed="rId12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8458200</wp:posOffset>
            </wp:positionV>
            <wp:extent cx="38100" cy="38100"/>
            <wp:wrapNone/>
            <wp:docPr id="1615" name="Picture 1615"/>
            <wp:cNvGraphicFramePr>
              <a:graphicFrameLocks noChangeAspect="1"/>
            </wp:cNvGraphicFramePr>
            <a:graphic>
              <a:graphicData uri="http://schemas.openxmlformats.org/drawingml/2006/picture">
                <pic:pic>
                  <pic:nvPicPr>
                    <pic:cNvPr id="0" name="image.png"/>
                    <pic:cNvPicPr/>
                  </pic:nvPicPr>
                  <pic:blipFill>
                    <a:blip r:embed="rId12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8432800</wp:posOffset>
            </wp:positionV>
            <wp:extent cx="50800" cy="38100"/>
            <wp:wrapNone/>
            <wp:docPr id="1616" name="Picture 1616"/>
            <wp:cNvGraphicFramePr>
              <a:graphicFrameLocks noChangeAspect="1"/>
            </wp:cNvGraphicFramePr>
            <a:graphic>
              <a:graphicData uri="http://schemas.openxmlformats.org/drawingml/2006/picture">
                <pic:pic>
                  <pic:nvPicPr>
                    <pic:cNvPr id="0" name="image.png"/>
                    <pic:cNvPicPr/>
                  </pic:nvPicPr>
                  <pic:blipFill>
                    <a:blip r:embed="rId127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8432800</wp:posOffset>
            </wp:positionV>
            <wp:extent cx="63500" cy="63500"/>
            <wp:wrapNone/>
            <wp:docPr id="1617" name="Picture 1617"/>
            <wp:cNvGraphicFramePr>
              <a:graphicFrameLocks noChangeAspect="1"/>
            </wp:cNvGraphicFramePr>
            <a:graphic>
              <a:graphicData uri="http://schemas.openxmlformats.org/drawingml/2006/picture">
                <pic:pic>
                  <pic:nvPicPr>
                    <pic:cNvPr id="0" name="image.png"/>
                    <pic:cNvPicPr/>
                  </pic:nvPicPr>
                  <pic:blipFill>
                    <a:blip r:embed="rId1278"/>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8420100</wp:posOffset>
            </wp:positionV>
            <wp:extent cx="63500" cy="50800"/>
            <wp:wrapNone/>
            <wp:docPr id="1618" name="Picture 1618"/>
            <wp:cNvGraphicFramePr>
              <a:graphicFrameLocks noChangeAspect="1"/>
            </wp:cNvGraphicFramePr>
            <a:graphic>
              <a:graphicData uri="http://schemas.openxmlformats.org/drawingml/2006/picture">
                <pic:pic>
                  <pic:nvPicPr>
                    <pic:cNvPr id="0" name="image.png"/>
                    <pic:cNvPicPr/>
                  </pic:nvPicPr>
                  <pic:blipFill>
                    <a:blip r:embed="rId1279"/>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8420100</wp:posOffset>
            </wp:positionV>
            <wp:extent cx="76200" cy="50800"/>
            <wp:wrapNone/>
            <wp:docPr id="1619" name="Picture 1619"/>
            <wp:cNvGraphicFramePr>
              <a:graphicFrameLocks noChangeAspect="1"/>
            </wp:cNvGraphicFramePr>
            <a:graphic>
              <a:graphicData uri="http://schemas.openxmlformats.org/drawingml/2006/picture">
                <pic:pic>
                  <pic:nvPicPr>
                    <pic:cNvPr id="0" name="image.png"/>
                    <pic:cNvPicPr/>
                  </pic:nvPicPr>
                  <pic:blipFill>
                    <a:blip r:embed="rId1280"/>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8382000</wp:posOffset>
            </wp:positionV>
            <wp:extent cx="38100" cy="38100"/>
            <wp:wrapNone/>
            <wp:docPr id="1620" name="Picture 1620"/>
            <wp:cNvGraphicFramePr>
              <a:graphicFrameLocks noChangeAspect="1"/>
            </wp:cNvGraphicFramePr>
            <a:graphic>
              <a:graphicData uri="http://schemas.openxmlformats.org/drawingml/2006/picture">
                <pic:pic>
                  <pic:nvPicPr>
                    <pic:cNvPr id="0" name="image.png"/>
                    <pic:cNvPicPr/>
                  </pic:nvPicPr>
                  <pic:blipFill>
                    <a:blip r:embed="rId12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8382000</wp:posOffset>
            </wp:positionV>
            <wp:extent cx="50800" cy="38100"/>
            <wp:wrapNone/>
            <wp:docPr id="1621" name="Picture 1621"/>
            <wp:cNvGraphicFramePr>
              <a:graphicFrameLocks noChangeAspect="1"/>
            </wp:cNvGraphicFramePr>
            <a:graphic>
              <a:graphicData uri="http://schemas.openxmlformats.org/drawingml/2006/picture">
                <pic:pic>
                  <pic:nvPicPr>
                    <pic:cNvPr id="0" name="image.png"/>
                    <pic:cNvPicPr/>
                  </pic:nvPicPr>
                  <pic:blipFill>
                    <a:blip r:embed="rId128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8343900</wp:posOffset>
            </wp:positionV>
            <wp:extent cx="38100" cy="38100"/>
            <wp:wrapNone/>
            <wp:docPr id="1622" name="Picture 1622"/>
            <wp:cNvGraphicFramePr>
              <a:graphicFrameLocks noChangeAspect="1"/>
            </wp:cNvGraphicFramePr>
            <a:graphic>
              <a:graphicData uri="http://schemas.openxmlformats.org/drawingml/2006/picture">
                <pic:pic>
                  <pic:nvPicPr>
                    <pic:cNvPr id="0" name="image.png"/>
                    <pic:cNvPicPr/>
                  </pic:nvPicPr>
                  <pic:blipFill>
                    <a:blip r:embed="rId12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8331200</wp:posOffset>
            </wp:positionV>
            <wp:extent cx="38100" cy="50800"/>
            <wp:wrapNone/>
            <wp:docPr id="1623" name="Picture 1623"/>
            <wp:cNvGraphicFramePr>
              <a:graphicFrameLocks noChangeAspect="1"/>
            </wp:cNvGraphicFramePr>
            <a:graphic>
              <a:graphicData uri="http://schemas.openxmlformats.org/drawingml/2006/picture">
                <pic:pic>
                  <pic:nvPicPr>
                    <pic:cNvPr id="0" name="image.png"/>
                    <pic:cNvPicPr/>
                  </pic:nvPicPr>
                  <pic:blipFill>
                    <a:blip r:embed="rId128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8318500</wp:posOffset>
            </wp:positionV>
            <wp:extent cx="50800" cy="38100"/>
            <wp:wrapNone/>
            <wp:docPr id="1624" name="Picture 1624"/>
            <wp:cNvGraphicFramePr>
              <a:graphicFrameLocks noChangeAspect="1"/>
            </wp:cNvGraphicFramePr>
            <a:graphic>
              <a:graphicData uri="http://schemas.openxmlformats.org/drawingml/2006/picture">
                <pic:pic>
                  <pic:nvPicPr>
                    <pic:cNvPr id="0" name="image.png"/>
                    <pic:cNvPicPr/>
                  </pic:nvPicPr>
                  <pic:blipFill>
                    <a:blip r:embed="rId128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8051800</wp:posOffset>
            </wp:positionV>
            <wp:extent cx="38100" cy="38100"/>
            <wp:wrapNone/>
            <wp:docPr id="1625" name="Picture 1625"/>
            <wp:cNvGraphicFramePr>
              <a:graphicFrameLocks noChangeAspect="1"/>
            </wp:cNvGraphicFramePr>
            <a:graphic>
              <a:graphicData uri="http://schemas.openxmlformats.org/drawingml/2006/picture">
                <pic:pic>
                  <pic:nvPicPr>
                    <pic:cNvPr id="0" name="image.png"/>
                    <pic:cNvPicPr/>
                  </pic:nvPicPr>
                  <pic:blipFill>
                    <a:blip r:embed="rId12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7962900</wp:posOffset>
            </wp:positionV>
            <wp:extent cx="38100" cy="38100"/>
            <wp:wrapNone/>
            <wp:docPr id="1626" name="Picture 1626"/>
            <wp:cNvGraphicFramePr>
              <a:graphicFrameLocks noChangeAspect="1"/>
            </wp:cNvGraphicFramePr>
            <a:graphic>
              <a:graphicData uri="http://schemas.openxmlformats.org/drawingml/2006/picture">
                <pic:pic>
                  <pic:nvPicPr>
                    <pic:cNvPr id="0" name="image.png"/>
                    <pic:cNvPicPr/>
                  </pic:nvPicPr>
                  <pic:blipFill>
                    <a:blip r:embed="rId12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7962900</wp:posOffset>
            </wp:positionV>
            <wp:extent cx="38100" cy="38100"/>
            <wp:wrapNone/>
            <wp:docPr id="1627" name="Picture 1627"/>
            <wp:cNvGraphicFramePr>
              <a:graphicFrameLocks noChangeAspect="1"/>
            </wp:cNvGraphicFramePr>
            <a:graphic>
              <a:graphicData uri="http://schemas.openxmlformats.org/drawingml/2006/picture">
                <pic:pic>
                  <pic:nvPicPr>
                    <pic:cNvPr id="0" name="image.png"/>
                    <pic:cNvPicPr/>
                  </pic:nvPicPr>
                  <pic:blipFill>
                    <a:blip r:embed="rId12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7950200</wp:posOffset>
            </wp:positionV>
            <wp:extent cx="38100" cy="38100"/>
            <wp:wrapNone/>
            <wp:docPr id="1628" name="Picture 1628"/>
            <wp:cNvGraphicFramePr>
              <a:graphicFrameLocks noChangeAspect="1"/>
            </wp:cNvGraphicFramePr>
            <a:graphic>
              <a:graphicData uri="http://schemas.openxmlformats.org/drawingml/2006/picture">
                <pic:pic>
                  <pic:nvPicPr>
                    <pic:cNvPr id="0" name="image.png"/>
                    <pic:cNvPicPr/>
                  </pic:nvPicPr>
                  <pic:blipFill>
                    <a:blip r:embed="rId12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7924800</wp:posOffset>
            </wp:positionV>
            <wp:extent cx="38100" cy="38100"/>
            <wp:wrapNone/>
            <wp:docPr id="1629" name="Picture 1629"/>
            <wp:cNvGraphicFramePr>
              <a:graphicFrameLocks noChangeAspect="1"/>
            </wp:cNvGraphicFramePr>
            <a:graphic>
              <a:graphicData uri="http://schemas.openxmlformats.org/drawingml/2006/picture">
                <pic:pic>
                  <pic:nvPicPr>
                    <pic:cNvPr id="0" name="image.png"/>
                    <pic:cNvPicPr/>
                  </pic:nvPicPr>
                  <pic:blipFill>
                    <a:blip r:embed="rId12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7899400</wp:posOffset>
            </wp:positionV>
            <wp:extent cx="50800" cy="63500"/>
            <wp:wrapNone/>
            <wp:docPr id="1630" name="Picture 1630"/>
            <wp:cNvGraphicFramePr>
              <a:graphicFrameLocks noChangeAspect="1"/>
            </wp:cNvGraphicFramePr>
            <a:graphic>
              <a:graphicData uri="http://schemas.openxmlformats.org/drawingml/2006/picture">
                <pic:pic>
                  <pic:nvPicPr>
                    <pic:cNvPr id="0" name="image.png"/>
                    <pic:cNvPicPr/>
                  </pic:nvPicPr>
                  <pic:blipFill>
                    <a:blip r:embed="rId1291"/>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7886700</wp:posOffset>
            </wp:positionV>
            <wp:extent cx="50800" cy="38100"/>
            <wp:wrapNone/>
            <wp:docPr id="1631" name="Picture 1631"/>
            <wp:cNvGraphicFramePr>
              <a:graphicFrameLocks noChangeAspect="1"/>
            </wp:cNvGraphicFramePr>
            <a:graphic>
              <a:graphicData uri="http://schemas.openxmlformats.org/drawingml/2006/picture">
                <pic:pic>
                  <pic:nvPicPr>
                    <pic:cNvPr id="0" name="image.png"/>
                    <pic:cNvPicPr/>
                  </pic:nvPicPr>
                  <pic:blipFill>
                    <a:blip r:embed="rId129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7886700</wp:posOffset>
            </wp:positionV>
            <wp:extent cx="50800" cy="38100"/>
            <wp:wrapNone/>
            <wp:docPr id="1632" name="Picture 1632"/>
            <wp:cNvGraphicFramePr>
              <a:graphicFrameLocks noChangeAspect="1"/>
            </wp:cNvGraphicFramePr>
            <a:graphic>
              <a:graphicData uri="http://schemas.openxmlformats.org/drawingml/2006/picture">
                <pic:pic>
                  <pic:nvPicPr>
                    <pic:cNvPr id="0" name="image.png"/>
                    <pic:cNvPicPr/>
                  </pic:nvPicPr>
                  <pic:blipFill>
                    <a:blip r:embed="rId129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7848600</wp:posOffset>
            </wp:positionV>
            <wp:extent cx="419100" cy="165100"/>
            <wp:wrapNone/>
            <wp:docPr id="1633" name="Picture 1633"/>
            <wp:cNvGraphicFramePr>
              <a:graphicFrameLocks noChangeAspect="1"/>
            </wp:cNvGraphicFramePr>
            <a:graphic>
              <a:graphicData uri="http://schemas.openxmlformats.org/drawingml/2006/picture">
                <pic:pic>
                  <pic:nvPicPr>
                    <pic:cNvPr id="0" name="image.png"/>
                    <pic:cNvPicPr/>
                  </pic:nvPicPr>
                  <pic:blipFill>
                    <a:blip r:embed="rId1294"/>
                    <a:stretch>
                      <a:fillRect/>
                    </a:stretch>
                  </pic:blipFill>
                  <pic:spPr>
                    <a:xfrm>
                      <a:off x="0" y="0"/>
                      <a:ext cx="4191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7835900</wp:posOffset>
            </wp:positionV>
            <wp:extent cx="38100" cy="38100"/>
            <wp:wrapNone/>
            <wp:docPr id="1634" name="Picture 1634"/>
            <wp:cNvGraphicFramePr>
              <a:graphicFrameLocks noChangeAspect="1"/>
            </wp:cNvGraphicFramePr>
            <a:graphic>
              <a:graphicData uri="http://schemas.openxmlformats.org/drawingml/2006/picture">
                <pic:pic>
                  <pic:nvPicPr>
                    <pic:cNvPr id="0" name="image.png"/>
                    <pic:cNvPicPr/>
                  </pic:nvPicPr>
                  <pic:blipFill>
                    <a:blip r:embed="rId12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7747000</wp:posOffset>
            </wp:positionV>
            <wp:extent cx="38100" cy="38100"/>
            <wp:wrapNone/>
            <wp:docPr id="1635" name="Picture 1635"/>
            <wp:cNvGraphicFramePr>
              <a:graphicFrameLocks noChangeAspect="1"/>
            </wp:cNvGraphicFramePr>
            <a:graphic>
              <a:graphicData uri="http://schemas.openxmlformats.org/drawingml/2006/picture">
                <pic:pic>
                  <pic:nvPicPr>
                    <pic:cNvPr id="0" name="image.png"/>
                    <pic:cNvPicPr/>
                  </pic:nvPicPr>
                  <pic:blipFill>
                    <a:blip r:embed="rId12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7645400</wp:posOffset>
            </wp:positionV>
            <wp:extent cx="63500" cy="38100"/>
            <wp:wrapNone/>
            <wp:docPr id="1636" name="Picture 1636"/>
            <wp:cNvGraphicFramePr>
              <a:graphicFrameLocks noChangeAspect="1"/>
            </wp:cNvGraphicFramePr>
            <a:graphic>
              <a:graphicData uri="http://schemas.openxmlformats.org/drawingml/2006/picture">
                <pic:pic>
                  <pic:nvPicPr>
                    <pic:cNvPr id="0" name="image.png"/>
                    <pic:cNvPicPr/>
                  </pic:nvPicPr>
                  <pic:blipFill>
                    <a:blip r:embed="rId1297"/>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7645400</wp:posOffset>
            </wp:positionV>
            <wp:extent cx="38100" cy="38100"/>
            <wp:wrapNone/>
            <wp:docPr id="1637" name="Picture 1637"/>
            <wp:cNvGraphicFramePr>
              <a:graphicFrameLocks noChangeAspect="1"/>
            </wp:cNvGraphicFramePr>
            <a:graphic>
              <a:graphicData uri="http://schemas.openxmlformats.org/drawingml/2006/picture">
                <pic:pic>
                  <pic:nvPicPr>
                    <pic:cNvPr id="0" name="image.png"/>
                    <pic:cNvPicPr/>
                  </pic:nvPicPr>
                  <pic:blipFill>
                    <a:blip r:embed="rId12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7620000</wp:posOffset>
            </wp:positionV>
            <wp:extent cx="38100" cy="38100"/>
            <wp:wrapNone/>
            <wp:docPr id="1638" name="Picture 1638"/>
            <wp:cNvGraphicFramePr>
              <a:graphicFrameLocks noChangeAspect="1"/>
            </wp:cNvGraphicFramePr>
            <a:graphic>
              <a:graphicData uri="http://schemas.openxmlformats.org/drawingml/2006/picture">
                <pic:pic>
                  <pic:nvPicPr>
                    <pic:cNvPr id="0" name="image.png"/>
                    <pic:cNvPicPr/>
                  </pic:nvPicPr>
                  <pic:blipFill>
                    <a:blip r:embed="rId12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7505700</wp:posOffset>
            </wp:positionV>
            <wp:extent cx="63500" cy="38100"/>
            <wp:wrapNone/>
            <wp:docPr id="1639" name="Picture 1639"/>
            <wp:cNvGraphicFramePr>
              <a:graphicFrameLocks noChangeAspect="1"/>
            </wp:cNvGraphicFramePr>
            <a:graphic>
              <a:graphicData uri="http://schemas.openxmlformats.org/drawingml/2006/picture">
                <pic:pic>
                  <pic:nvPicPr>
                    <pic:cNvPr id="0" name="image.png"/>
                    <pic:cNvPicPr/>
                  </pic:nvPicPr>
                  <pic:blipFill>
                    <a:blip r:embed="rId130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7442200</wp:posOffset>
            </wp:positionV>
            <wp:extent cx="76200" cy="38100"/>
            <wp:wrapNone/>
            <wp:docPr id="1640" name="Picture 1640"/>
            <wp:cNvGraphicFramePr>
              <a:graphicFrameLocks noChangeAspect="1"/>
            </wp:cNvGraphicFramePr>
            <a:graphic>
              <a:graphicData uri="http://schemas.openxmlformats.org/drawingml/2006/picture">
                <pic:pic>
                  <pic:nvPicPr>
                    <pic:cNvPr id="0" name="image.png"/>
                    <pic:cNvPicPr/>
                  </pic:nvPicPr>
                  <pic:blipFill>
                    <a:blip r:embed="rId1301"/>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6908800</wp:posOffset>
            </wp:positionV>
            <wp:extent cx="38100" cy="38100"/>
            <wp:wrapNone/>
            <wp:docPr id="1641" name="Picture 1641"/>
            <wp:cNvGraphicFramePr>
              <a:graphicFrameLocks noChangeAspect="1"/>
            </wp:cNvGraphicFramePr>
            <a:graphic>
              <a:graphicData uri="http://schemas.openxmlformats.org/drawingml/2006/picture">
                <pic:pic>
                  <pic:nvPicPr>
                    <pic:cNvPr id="0" name="image.png"/>
                    <pic:cNvPicPr/>
                  </pic:nvPicPr>
                  <pic:blipFill>
                    <a:blip r:embed="rId13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6845300</wp:posOffset>
            </wp:positionV>
            <wp:extent cx="38100" cy="38100"/>
            <wp:wrapNone/>
            <wp:docPr id="1642" name="Picture 1642"/>
            <wp:cNvGraphicFramePr>
              <a:graphicFrameLocks noChangeAspect="1"/>
            </wp:cNvGraphicFramePr>
            <a:graphic>
              <a:graphicData uri="http://schemas.openxmlformats.org/drawingml/2006/picture">
                <pic:pic>
                  <pic:nvPicPr>
                    <pic:cNvPr id="0" name="image.png"/>
                    <pic:cNvPicPr/>
                  </pic:nvPicPr>
                  <pic:blipFill>
                    <a:blip r:embed="rId13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6832600</wp:posOffset>
            </wp:positionV>
            <wp:extent cx="38100" cy="38100"/>
            <wp:wrapNone/>
            <wp:docPr id="1643" name="Picture 1643"/>
            <wp:cNvGraphicFramePr>
              <a:graphicFrameLocks noChangeAspect="1"/>
            </wp:cNvGraphicFramePr>
            <a:graphic>
              <a:graphicData uri="http://schemas.openxmlformats.org/drawingml/2006/picture">
                <pic:pic>
                  <pic:nvPicPr>
                    <pic:cNvPr id="0" name="image.png"/>
                    <pic:cNvPicPr/>
                  </pic:nvPicPr>
                  <pic:blipFill>
                    <a:blip r:embed="rId13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7048500</wp:posOffset>
            </wp:positionV>
            <wp:extent cx="38100" cy="38100"/>
            <wp:wrapNone/>
            <wp:docPr id="1644" name="Picture 1644"/>
            <wp:cNvGraphicFramePr>
              <a:graphicFrameLocks noChangeAspect="1"/>
            </wp:cNvGraphicFramePr>
            <a:graphic>
              <a:graphicData uri="http://schemas.openxmlformats.org/drawingml/2006/picture">
                <pic:pic>
                  <pic:nvPicPr>
                    <pic:cNvPr id="0" name="image.png"/>
                    <pic:cNvPicPr/>
                  </pic:nvPicPr>
                  <pic:blipFill>
                    <a:blip r:embed="rId13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7035800</wp:posOffset>
            </wp:positionV>
            <wp:extent cx="38100" cy="38100"/>
            <wp:wrapNone/>
            <wp:docPr id="1645" name="Picture 1645"/>
            <wp:cNvGraphicFramePr>
              <a:graphicFrameLocks noChangeAspect="1"/>
            </wp:cNvGraphicFramePr>
            <a:graphic>
              <a:graphicData uri="http://schemas.openxmlformats.org/drawingml/2006/picture">
                <pic:pic>
                  <pic:nvPicPr>
                    <pic:cNvPr id="0" name="image.png"/>
                    <pic:cNvPicPr/>
                  </pic:nvPicPr>
                  <pic:blipFill>
                    <a:blip r:embed="rId13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7023100</wp:posOffset>
            </wp:positionV>
            <wp:extent cx="38100" cy="38100"/>
            <wp:wrapNone/>
            <wp:docPr id="1646" name="Picture 1646"/>
            <wp:cNvGraphicFramePr>
              <a:graphicFrameLocks noChangeAspect="1"/>
            </wp:cNvGraphicFramePr>
            <a:graphic>
              <a:graphicData uri="http://schemas.openxmlformats.org/drawingml/2006/picture">
                <pic:pic>
                  <pic:nvPicPr>
                    <pic:cNvPr id="0" name="image.png"/>
                    <pic:cNvPicPr/>
                  </pic:nvPicPr>
                  <pic:blipFill>
                    <a:blip r:embed="rId13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6858000</wp:posOffset>
            </wp:positionV>
            <wp:extent cx="50800" cy="38100"/>
            <wp:wrapNone/>
            <wp:docPr id="1647" name="Picture 1647"/>
            <wp:cNvGraphicFramePr>
              <a:graphicFrameLocks noChangeAspect="1"/>
            </wp:cNvGraphicFramePr>
            <a:graphic>
              <a:graphicData uri="http://schemas.openxmlformats.org/drawingml/2006/picture">
                <pic:pic>
                  <pic:nvPicPr>
                    <pic:cNvPr id="0" name="image.png"/>
                    <pic:cNvPicPr/>
                  </pic:nvPicPr>
                  <pic:blipFill>
                    <a:blip r:embed="rId130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6807200</wp:posOffset>
            </wp:positionV>
            <wp:extent cx="38100" cy="38100"/>
            <wp:wrapNone/>
            <wp:docPr id="1648" name="Picture 1648"/>
            <wp:cNvGraphicFramePr>
              <a:graphicFrameLocks noChangeAspect="1"/>
            </wp:cNvGraphicFramePr>
            <a:graphic>
              <a:graphicData uri="http://schemas.openxmlformats.org/drawingml/2006/picture">
                <pic:pic>
                  <pic:nvPicPr>
                    <pic:cNvPr id="0" name="image.png"/>
                    <pic:cNvPicPr/>
                  </pic:nvPicPr>
                  <pic:blipFill>
                    <a:blip r:embed="rId13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6769100</wp:posOffset>
            </wp:positionV>
            <wp:extent cx="38100" cy="38100"/>
            <wp:wrapNone/>
            <wp:docPr id="1649" name="Picture 1649"/>
            <wp:cNvGraphicFramePr>
              <a:graphicFrameLocks noChangeAspect="1"/>
            </wp:cNvGraphicFramePr>
            <a:graphic>
              <a:graphicData uri="http://schemas.openxmlformats.org/drawingml/2006/picture">
                <pic:pic>
                  <pic:nvPicPr>
                    <pic:cNvPr id="0" name="image.png"/>
                    <pic:cNvPicPr/>
                  </pic:nvPicPr>
                  <pic:blipFill>
                    <a:blip r:embed="rId13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6769100</wp:posOffset>
            </wp:positionV>
            <wp:extent cx="38100" cy="38100"/>
            <wp:wrapNone/>
            <wp:docPr id="1650" name="Picture 1650"/>
            <wp:cNvGraphicFramePr>
              <a:graphicFrameLocks noChangeAspect="1"/>
            </wp:cNvGraphicFramePr>
            <a:graphic>
              <a:graphicData uri="http://schemas.openxmlformats.org/drawingml/2006/picture">
                <pic:pic>
                  <pic:nvPicPr>
                    <pic:cNvPr id="0" name="image.png"/>
                    <pic:cNvPicPr/>
                  </pic:nvPicPr>
                  <pic:blipFill>
                    <a:blip r:embed="rId13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6718300</wp:posOffset>
            </wp:positionV>
            <wp:extent cx="50800" cy="38100"/>
            <wp:wrapNone/>
            <wp:docPr id="1651" name="Picture 1651"/>
            <wp:cNvGraphicFramePr>
              <a:graphicFrameLocks noChangeAspect="1"/>
            </wp:cNvGraphicFramePr>
            <a:graphic>
              <a:graphicData uri="http://schemas.openxmlformats.org/drawingml/2006/picture">
                <pic:pic>
                  <pic:nvPicPr>
                    <pic:cNvPr id="0" name="image.png"/>
                    <pic:cNvPicPr/>
                  </pic:nvPicPr>
                  <pic:blipFill>
                    <a:blip r:embed="rId131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6718300</wp:posOffset>
            </wp:positionV>
            <wp:extent cx="38100" cy="38100"/>
            <wp:wrapNone/>
            <wp:docPr id="1652" name="Picture 1652"/>
            <wp:cNvGraphicFramePr>
              <a:graphicFrameLocks noChangeAspect="1"/>
            </wp:cNvGraphicFramePr>
            <a:graphic>
              <a:graphicData uri="http://schemas.openxmlformats.org/drawingml/2006/picture">
                <pic:pic>
                  <pic:nvPicPr>
                    <pic:cNvPr id="0" name="image.png"/>
                    <pic:cNvPicPr/>
                  </pic:nvPicPr>
                  <pic:blipFill>
                    <a:blip r:embed="rId13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6692900</wp:posOffset>
            </wp:positionV>
            <wp:extent cx="38100" cy="38100"/>
            <wp:wrapNone/>
            <wp:docPr id="1653" name="Picture 1653"/>
            <wp:cNvGraphicFramePr>
              <a:graphicFrameLocks noChangeAspect="1"/>
            </wp:cNvGraphicFramePr>
            <a:graphic>
              <a:graphicData uri="http://schemas.openxmlformats.org/drawingml/2006/picture">
                <pic:pic>
                  <pic:nvPicPr>
                    <pic:cNvPr id="0" name="image.png"/>
                    <pic:cNvPicPr/>
                  </pic:nvPicPr>
                  <pic:blipFill>
                    <a:blip r:embed="rId13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6692900</wp:posOffset>
            </wp:positionV>
            <wp:extent cx="38100" cy="38100"/>
            <wp:wrapNone/>
            <wp:docPr id="1654" name="Picture 1654"/>
            <wp:cNvGraphicFramePr>
              <a:graphicFrameLocks noChangeAspect="1"/>
            </wp:cNvGraphicFramePr>
            <a:graphic>
              <a:graphicData uri="http://schemas.openxmlformats.org/drawingml/2006/picture">
                <pic:pic>
                  <pic:nvPicPr>
                    <pic:cNvPr id="0" name="image.png"/>
                    <pic:cNvPicPr/>
                  </pic:nvPicPr>
                  <pic:blipFill>
                    <a:blip r:embed="rId13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6692900</wp:posOffset>
            </wp:positionV>
            <wp:extent cx="38100" cy="38100"/>
            <wp:wrapNone/>
            <wp:docPr id="1655" name="Picture 1655"/>
            <wp:cNvGraphicFramePr>
              <a:graphicFrameLocks noChangeAspect="1"/>
            </wp:cNvGraphicFramePr>
            <a:graphic>
              <a:graphicData uri="http://schemas.openxmlformats.org/drawingml/2006/picture">
                <pic:pic>
                  <pic:nvPicPr>
                    <pic:cNvPr id="0" name="image.png"/>
                    <pic:cNvPicPr/>
                  </pic:nvPicPr>
                  <pic:blipFill>
                    <a:blip r:embed="rId13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6680200</wp:posOffset>
            </wp:positionV>
            <wp:extent cx="38100" cy="38100"/>
            <wp:wrapNone/>
            <wp:docPr id="1656" name="Picture 1656"/>
            <wp:cNvGraphicFramePr>
              <a:graphicFrameLocks noChangeAspect="1"/>
            </wp:cNvGraphicFramePr>
            <a:graphic>
              <a:graphicData uri="http://schemas.openxmlformats.org/drawingml/2006/picture">
                <pic:pic>
                  <pic:nvPicPr>
                    <pic:cNvPr id="0" name="image.png"/>
                    <pic:cNvPicPr/>
                  </pic:nvPicPr>
                  <pic:blipFill>
                    <a:blip r:embed="rId13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6616700</wp:posOffset>
            </wp:positionV>
            <wp:extent cx="50800" cy="50800"/>
            <wp:wrapNone/>
            <wp:docPr id="1657" name="Picture 1657"/>
            <wp:cNvGraphicFramePr>
              <a:graphicFrameLocks noChangeAspect="1"/>
            </wp:cNvGraphicFramePr>
            <a:graphic>
              <a:graphicData uri="http://schemas.openxmlformats.org/drawingml/2006/picture">
                <pic:pic>
                  <pic:nvPicPr>
                    <pic:cNvPr id="0" name="image.png"/>
                    <pic:cNvPicPr/>
                  </pic:nvPicPr>
                  <pic:blipFill>
                    <a:blip r:embed="rId131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6591300</wp:posOffset>
            </wp:positionV>
            <wp:extent cx="38100" cy="38100"/>
            <wp:wrapNone/>
            <wp:docPr id="1658" name="Picture 1658"/>
            <wp:cNvGraphicFramePr>
              <a:graphicFrameLocks noChangeAspect="1"/>
            </wp:cNvGraphicFramePr>
            <a:graphic>
              <a:graphicData uri="http://schemas.openxmlformats.org/drawingml/2006/picture">
                <pic:pic>
                  <pic:nvPicPr>
                    <pic:cNvPr id="0" name="image.png"/>
                    <pic:cNvPicPr/>
                  </pic:nvPicPr>
                  <pic:blipFill>
                    <a:blip r:embed="rId13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6527800</wp:posOffset>
            </wp:positionV>
            <wp:extent cx="38100" cy="38100"/>
            <wp:wrapNone/>
            <wp:docPr id="1659" name="Picture 1659"/>
            <wp:cNvGraphicFramePr>
              <a:graphicFrameLocks noChangeAspect="1"/>
            </wp:cNvGraphicFramePr>
            <a:graphic>
              <a:graphicData uri="http://schemas.openxmlformats.org/drawingml/2006/picture">
                <pic:pic>
                  <pic:nvPicPr>
                    <pic:cNvPr id="0" name="image.png"/>
                    <pic:cNvPicPr/>
                  </pic:nvPicPr>
                  <pic:blipFill>
                    <a:blip r:embed="rId13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6502400</wp:posOffset>
            </wp:positionV>
            <wp:extent cx="38100" cy="38100"/>
            <wp:wrapNone/>
            <wp:docPr id="1660" name="Picture 1660"/>
            <wp:cNvGraphicFramePr>
              <a:graphicFrameLocks noChangeAspect="1"/>
            </wp:cNvGraphicFramePr>
            <a:graphic>
              <a:graphicData uri="http://schemas.openxmlformats.org/drawingml/2006/picture">
                <pic:pic>
                  <pic:nvPicPr>
                    <pic:cNvPr id="0" name="image.png"/>
                    <pic:cNvPicPr/>
                  </pic:nvPicPr>
                  <pic:blipFill>
                    <a:blip r:embed="rId13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6489700</wp:posOffset>
            </wp:positionV>
            <wp:extent cx="38100" cy="38100"/>
            <wp:wrapNone/>
            <wp:docPr id="1661" name="Picture 1661"/>
            <wp:cNvGraphicFramePr>
              <a:graphicFrameLocks noChangeAspect="1"/>
            </wp:cNvGraphicFramePr>
            <a:graphic>
              <a:graphicData uri="http://schemas.openxmlformats.org/drawingml/2006/picture">
                <pic:pic>
                  <pic:nvPicPr>
                    <pic:cNvPr id="0" name="image.png"/>
                    <pic:cNvPicPr/>
                  </pic:nvPicPr>
                  <pic:blipFill>
                    <a:blip r:embed="rId13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6426200</wp:posOffset>
            </wp:positionV>
            <wp:extent cx="38100" cy="38100"/>
            <wp:wrapNone/>
            <wp:docPr id="1662" name="Picture 1662"/>
            <wp:cNvGraphicFramePr>
              <a:graphicFrameLocks noChangeAspect="1"/>
            </wp:cNvGraphicFramePr>
            <a:graphic>
              <a:graphicData uri="http://schemas.openxmlformats.org/drawingml/2006/picture">
                <pic:pic>
                  <pic:nvPicPr>
                    <pic:cNvPr id="0" name="image.png"/>
                    <pic:cNvPicPr/>
                  </pic:nvPicPr>
                  <pic:blipFill>
                    <a:blip r:embed="rId13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6413500</wp:posOffset>
            </wp:positionV>
            <wp:extent cx="38100" cy="38100"/>
            <wp:wrapNone/>
            <wp:docPr id="1663" name="Picture 1663"/>
            <wp:cNvGraphicFramePr>
              <a:graphicFrameLocks noChangeAspect="1"/>
            </wp:cNvGraphicFramePr>
            <a:graphic>
              <a:graphicData uri="http://schemas.openxmlformats.org/drawingml/2006/picture">
                <pic:pic>
                  <pic:nvPicPr>
                    <pic:cNvPr id="0" name="image.png"/>
                    <pic:cNvPicPr/>
                  </pic:nvPicPr>
                  <pic:blipFill>
                    <a:blip r:embed="rId13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6375400</wp:posOffset>
            </wp:positionV>
            <wp:extent cx="38100" cy="38100"/>
            <wp:wrapNone/>
            <wp:docPr id="1664" name="Picture 1664"/>
            <wp:cNvGraphicFramePr>
              <a:graphicFrameLocks noChangeAspect="1"/>
            </wp:cNvGraphicFramePr>
            <a:graphic>
              <a:graphicData uri="http://schemas.openxmlformats.org/drawingml/2006/picture">
                <pic:pic>
                  <pic:nvPicPr>
                    <pic:cNvPr id="0" name="image.png"/>
                    <pic:cNvPicPr/>
                  </pic:nvPicPr>
                  <pic:blipFill>
                    <a:blip r:embed="rId13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6350000</wp:posOffset>
            </wp:positionV>
            <wp:extent cx="38100" cy="38100"/>
            <wp:wrapNone/>
            <wp:docPr id="1665" name="Picture 1665"/>
            <wp:cNvGraphicFramePr>
              <a:graphicFrameLocks noChangeAspect="1"/>
            </wp:cNvGraphicFramePr>
            <a:graphic>
              <a:graphicData uri="http://schemas.openxmlformats.org/drawingml/2006/picture">
                <pic:pic>
                  <pic:nvPicPr>
                    <pic:cNvPr id="0" name="image.png"/>
                    <pic:cNvPicPr/>
                  </pic:nvPicPr>
                  <pic:blipFill>
                    <a:blip r:embed="rId13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6350000</wp:posOffset>
            </wp:positionV>
            <wp:extent cx="38100" cy="38100"/>
            <wp:wrapNone/>
            <wp:docPr id="1666" name="Picture 1666"/>
            <wp:cNvGraphicFramePr>
              <a:graphicFrameLocks noChangeAspect="1"/>
            </wp:cNvGraphicFramePr>
            <a:graphic>
              <a:graphicData uri="http://schemas.openxmlformats.org/drawingml/2006/picture">
                <pic:pic>
                  <pic:nvPicPr>
                    <pic:cNvPr id="0" name="image.png"/>
                    <pic:cNvPicPr/>
                  </pic:nvPicPr>
                  <pic:blipFill>
                    <a:blip r:embed="rId13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6350000</wp:posOffset>
            </wp:positionV>
            <wp:extent cx="38100" cy="38100"/>
            <wp:wrapNone/>
            <wp:docPr id="1667" name="Picture 1667"/>
            <wp:cNvGraphicFramePr>
              <a:graphicFrameLocks noChangeAspect="1"/>
            </wp:cNvGraphicFramePr>
            <a:graphic>
              <a:graphicData uri="http://schemas.openxmlformats.org/drawingml/2006/picture">
                <pic:pic>
                  <pic:nvPicPr>
                    <pic:cNvPr id="0" name="image.png"/>
                    <pic:cNvPicPr/>
                  </pic:nvPicPr>
                  <pic:blipFill>
                    <a:blip r:embed="rId13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6248400</wp:posOffset>
            </wp:positionV>
            <wp:extent cx="76200" cy="38100"/>
            <wp:wrapNone/>
            <wp:docPr id="1668" name="Picture 1668"/>
            <wp:cNvGraphicFramePr>
              <a:graphicFrameLocks noChangeAspect="1"/>
            </wp:cNvGraphicFramePr>
            <a:graphic>
              <a:graphicData uri="http://schemas.openxmlformats.org/drawingml/2006/picture">
                <pic:pic>
                  <pic:nvPicPr>
                    <pic:cNvPr id="0" name="image.png"/>
                    <pic:cNvPicPr/>
                  </pic:nvPicPr>
                  <pic:blipFill>
                    <a:blip r:embed="rId1328"/>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6172200</wp:posOffset>
            </wp:positionV>
            <wp:extent cx="38100" cy="38100"/>
            <wp:wrapNone/>
            <wp:docPr id="1669" name="Picture 1669"/>
            <wp:cNvGraphicFramePr>
              <a:graphicFrameLocks noChangeAspect="1"/>
            </wp:cNvGraphicFramePr>
            <a:graphic>
              <a:graphicData uri="http://schemas.openxmlformats.org/drawingml/2006/picture">
                <pic:pic>
                  <pic:nvPicPr>
                    <pic:cNvPr id="0" name="image.png"/>
                    <pic:cNvPicPr/>
                  </pic:nvPicPr>
                  <pic:blipFill>
                    <a:blip r:embed="rId13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5803900</wp:posOffset>
            </wp:positionV>
            <wp:extent cx="38100" cy="38100"/>
            <wp:wrapNone/>
            <wp:docPr id="1670" name="Picture 1670"/>
            <wp:cNvGraphicFramePr>
              <a:graphicFrameLocks noChangeAspect="1"/>
            </wp:cNvGraphicFramePr>
            <a:graphic>
              <a:graphicData uri="http://schemas.openxmlformats.org/drawingml/2006/picture">
                <pic:pic>
                  <pic:nvPicPr>
                    <pic:cNvPr id="0" name="image.png"/>
                    <pic:cNvPicPr/>
                  </pic:nvPicPr>
                  <pic:blipFill>
                    <a:blip r:embed="rId13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5676900</wp:posOffset>
            </wp:positionV>
            <wp:extent cx="50800" cy="50800"/>
            <wp:wrapNone/>
            <wp:docPr id="1671" name="Picture 1671"/>
            <wp:cNvGraphicFramePr>
              <a:graphicFrameLocks noChangeAspect="1"/>
            </wp:cNvGraphicFramePr>
            <a:graphic>
              <a:graphicData uri="http://schemas.openxmlformats.org/drawingml/2006/picture">
                <pic:pic>
                  <pic:nvPicPr>
                    <pic:cNvPr id="0" name="image.png"/>
                    <pic:cNvPicPr/>
                  </pic:nvPicPr>
                  <pic:blipFill>
                    <a:blip r:embed="rId133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7962900</wp:posOffset>
            </wp:positionV>
            <wp:extent cx="38100" cy="38100"/>
            <wp:wrapNone/>
            <wp:docPr id="1672" name="Picture 1672"/>
            <wp:cNvGraphicFramePr>
              <a:graphicFrameLocks noChangeAspect="1"/>
            </wp:cNvGraphicFramePr>
            <a:graphic>
              <a:graphicData uri="http://schemas.openxmlformats.org/drawingml/2006/picture">
                <pic:pic>
                  <pic:nvPicPr>
                    <pic:cNvPr id="0" name="image.png"/>
                    <pic:cNvPicPr/>
                  </pic:nvPicPr>
                  <pic:blipFill>
                    <a:blip r:embed="rId12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7962900</wp:posOffset>
            </wp:positionV>
            <wp:extent cx="38100" cy="38100"/>
            <wp:wrapNone/>
            <wp:docPr id="1673" name="Picture 1673"/>
            <wp:cNvGraphicFramePr>
              <a:graphicFrameLocks noChangeAspect="1"/>
            </wp:cNvGraphicFramePr>
            <a:graphic>
              <a:graphicData uri="http://schemas.openxmlformats.org/drawingml/2006/picture">
                <pic:pic>
                  <pic:nvPicPr>
                    <pic:cNvPr id="0" name="image.png"/>
                    <pic:cNvPicPr/>
                  </pic:nvPicPr>
                  <pic:blipFill>
                    <a:blip r:embed="rId12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7950200</wp:posOffset>
            </wp:positionV>
            <wp:extent cx="38100" cy="38100"/>
            <wp:wrapNone/>
            <wp:docPr id="1674" name="Picture 1674"/>
            <wp:cNvGraphicFramePr>
              <a:graphicFrameLocks noChangeAspect="1"/>
            </wp:cNvGraphicFramePr>
            <a:graphic>
              <a:graphicData uri="http://schemas.openxmlformats.org/drawingml/2006/picture">
                <pic:pic>
                  <pic:nvPicPr>
                    <pic:cNvPr id="0" name="image.png"/>
                    <pic:cNvPicPr/>
                  </pic:nvPicPr>
                  <pic:blipFill>
                    <a:blip r:embed="rId12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7924800</wp:posOffset>
            </wp:positionV>
            <wp:extent cx="38100" cy="38100"/>
            <wp:wrapNone/>
            <wp:docPr id="1675" name="Picture 1675"/>
            <wp:cNvGraphicFramePr>
              <a:graphicFrameLocks noChangeAspect="1"/>
            </wp:cNvGraphicFramePr>
            <a:graphic>
              <a:graphicData uri="http://schemas.openxmlformats.org/drawingml/2006/picture">
                <pic:pic>
                  <pic:nvPicPr>
                    <pic:cNvPr id="0" name="image.png"/>
                    <pic:cNvPicPr/>
                  </pic:nvPicPr>
                  <pic:blipFill>
                    <a:blip r:embed="rId12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7886700</wp:posOffset>
            </wp:positionV>
            <wp:extent cx="50800" cy="38100"/>
            <wp:wrapNone/>
            <wp:docPr id="1676" name="Picture 1676"/>
            <wp:cNvGraphicFramePr>
              <a:graphicFrameLocks noChangeAspect="1"/>
            </wp:cNvGraphicFramePr>
            <a:graphic>
              <a:graphicData uri="http://schemas.openxmlformats.org/drawingml/2006/picture">
                <pic:pic>
                  <pic:nvPicPr>
                    <pic:cNvPr id="0" name="image.png"/>
                    <pic:cNvPicPr/>
                  </pic:nvPicPr>
                  <pic:blipFill>
                    <a:blip r:embed="rId129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7835900</wp:posOffset>
            </wp:positionV>
            <wp:extent cx="38100" cy="38100"/>
            <wp:wrapNone/>
            <wp:docPr id="1677" name="Picture 1677"/>
            <wp:cNvGraphicFramePr>
              <a:graphicFrameLocks noChangeAspect="1"/>
            </wp:cNvGraphicFramePr>
            <a:graphic>
              <a:graphicData uri="http://schemas.openxmlformats.org/drawingml/2006/picture">
                <pic:pic>
                  <pic:nvPicPr>
                    <pic:cNvPr id="0" name="image.png"/>
                    <pic:cNvPicPr/>
                  </pic:nvPicPr>
                  <pic:blipFill>
                    <a:blip r:embed="rId12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7823200</wp:posOffset>
            </wp:positionV>
            <wp:extent cx="50800" cy="38100"/>
            <wp:wrapNone/>
            <wp:docPr id="1678" name="Picture 1678"/>
            <wp:cNvGraphicFramePr>
              <a:graphicFrameLocks noChangeAspect="1"/>
            </wp:cNvGraphicFramePr>
            <a:graphic>
              <a:graphicData uri="http://schemas.openxmlformats.org/drawingml/2006/picture">
                <pic:pic>
                  <pic:nvPicPr>
                    <pic:cNvPr id="0" name="image.png"/>
                    <pic:cNvPicPr/>
                  </pic:nvPicPr>
                  <pic:blipFill>
                    <a:blip r:embed="rId133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7823200</wp:posOffset>
            </wp:positionV>
            <wp:extent cx="50800" cy="38100"/>
            <wp:wrapNone/>
            <wp:docPr id="1679" name="Picture 1679"/>
            <wp:cNvGraphicFramePr>
              <a:graphicFrameLocks noChangeAspect="1"/>
            </wp:cNvGraphicFramePr>
            <a:graphic>
              <a:graphicData uri="http://schemas.openxmlformats.org/drawingml/2006/picture">
                <pic:pic>
                  <pic:nvPicPr>
                    <pic:cNvPr id="0" name="image.png"/>
                    <pic:cNvPicPr/>
                  </pic:nvPicPr>
                  <pic:blipFill>
                    <a:blip r:embed="rId133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7823200</wp:posOffset>
            </wp:positionV>
            <wp:extent cx="38100" cy="38100"/>
            <wp:wrapNone/>
            <wp:docPr id="1680" name="Picture 1680"/>
            <wp:cNvGraphicFramePr>
              <a:graphicFrameLocks noChangeAspect="1"/>
            </wp:cNvGraphicFramePr>
            <a:graphic>
              <a:graphicData uri="http://schemas.openxmlformats.org/drawingml/2006/picture">
                <pic:pic>
                  <pic:nvPicPr>
                    <pic:cNvPr id="0" name="image.png"/>
                    <pic:cNvPicPr/>
                  </pic:nvPicPr>
                  <pic:blipFill>
                    <a:blip r:embed="rId13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7772400</wp:posOffset>
            </wp:positionV>
            <wp:extent cx="38100" cy="38100"/>
            <wp:wrapNone/>
            <wp:docPr id="1681" name="Picture 1681"/>
            <wp:cNvGraphicFramePr>
              <a:graphicFrameLocks noChangeAspect="1"/>
            </wp:cNvGraphicFramePr>
            <a:graphic>
              <a:graphicData uri="http://schemas.openxmlformats.org/drawingml/2006/picture">
                <pic:pic>
                  <pic:nvPicPr>
                    <pic:cNvPr id="0" name="image.png"/>
                    <pic:cNvPicPr/>
                  </pic:nvPicPr>
                  <pic:blipFill>
                    <a:blip r:embed="rId13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7747000</wp:posOffset>
            </wp:positionV>
            <wp:extent cx="38100" cy="38100"/>
            <wp:wrapNone/>
            <wp:docPr id="1682" name="Picture 1682"/>
            <wp:cNvGraphicFramePr>
              <a:graphicFrameLocks noChangeAspect="1"/>
            </wp:cNvGraphicFramePr>
            <a:graphic>
              <a:graphicData uri="http://schemas.openxmlformats.org/drawingml/2006/picture">
                <pic:pic>
                  <pic:nvPicPr>
                    <pic:cNvPr id="0" name="image.png"/>
                    <pic:cNvPicPr/>
                  </pic:nvPicPr>
                  <pic:blipFill>
                    <a:blip r:embed="rId12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7734300</wp:posOffset>
            </wp:positionV>
            <wp:extent cx="38100" cy="38100"/>
            <wp:wrapNone/>
            <wp:docPr id="1683" name="Picture 1683"/>
            <wp:cNvGraphicFramePr>
              <a:graphicFrameLocks noChangeAspect="1"/>
            </wp:cNvGraphicFramePr>
            <a:graphic>
              <a:graphicData uri="http://schemas.openxmlformats.org/drawingml/2006/picture">
                <pic:pic>
                  <pic:nvPicPr>
                    <pic:cNvPr id="0" name="image.png"/>
                    <pic:cNvPicPr/>
                  </pic:nvPicPr>
                  <pic:blipFill>
                    <a:blip r:embed="rId13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7721600</wp:posOffset>
            </wp:positionV>
            <wp:extent cx="38100" cy="38100"/>
            <wp:wrapNone/>
            <wp:docPr id="1684" name="Picture 1684"/>
            <wp:cNvGraphicFramePr>
              <a:graphicFrameLocks noChangeAspect="1"/>
            </wp:cNvGraphicFramePr>
            <a:graphic>
              <a:graphicData uri="http://schemas.openxmlformats.org/drawingml/2006/picture">
                <pic:pic>
                  <pic:nvPicPr>
                    <pic:cNvPr id="0" name="image.png"/>
                    <pic:cNvPicPr/>
                  </pic:nvPicPr>
                  <pic:blipFill>
                    <a:blip r:embed="rId13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7721600</wp:posOffset>
            </wp:positionV>
            <wp:extent cx="50800" cy="38100"/>
            <wp:wrapNone/>
            <wp:docPr id="1685" name="Picture 1685"/>
            <wp:cNvGraphicFramePr>
              <a:graphicFrameLocks noChangeAspect="1"/>
            </wp:cNvGraphicFramePr>
            <a:graphic>
              <a:graphicData uri="http://schemas.openxmlformats.org/drawingml/2006/picture">
                <pic:pic>
                  <pic:nvPicPr>
                    <pic:cNvPr id="0" name="image.png"/>
                    <pic:cNvPicPr/>
                  </pic:nvPicPr>
                  <pic:blipFill>
                    <a:blip r:embed="rId133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7708900</wp:posOffset>
            </wp:positionV>
            <wp:extent cx="76200" cy="63500"/>
            <wp:wrapNone/>
            <wp:docPr id="1686" name="Picture 1686"/>
            <wp:cNvGraphicFramePr>
              <a:graphicFrameLocks noChangeAspect="1"/>
            </wp:cNvGraphicFramePr>
            <a:graphic>
              <a:graphicData uri="http://schemas.openxmlformats.org/drawingml/2006/picture">
                <pic:pic>
                  <pic:nvPicPr>
                    <pic:cNvPr id="0" name="image.png"/>
                    <pic:cNvPicPr/>
                  </pic:nvPicPr>
                  <pic:blipFill>
                    <a:blip r:embed="rId1339"/>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7696200</wp:posOffset>
            </wp:positionV>
            <wp:extent cx="50800" cy="38100"/>
            <wp:wrapNone/>
            <wp:docPr id="1687" name="Picture 1687"/>
            <wp:cNvGraphicFramePr>
              <a:graphicFrameLocks noChangeAspect="1"/>
            </wp:cNvGraphicFramePr>
            <a:graphic>
              <a:graphicData uri="http://schemas.openxmlformats.org/drawingml/2006/picture">
                <pic:pic>
                  <pic:nvPicPr>
                    <pic:cNvPr id="0" name="image.png"/>
                    <pic:cNvPicPr/>
                  </pic:nvPicPr>
                  <pic:blipFill>
                    <a:blip r:embed="rId134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7683500</wp:posOffset>
            </wp:positionV>
            <wp:extent cx="38100" cy="38100"/>
            <wp:wrapNone/>
            <wp:docPr id="1688" name="Picture 1688"/>
            <wp:cNvGraphicFramePr>
              <a:graphicFrameLocks noChangeAspect="1"/>
            </wp:cNvGraphicFramePr>
            <a:graphic>
              <a:graphicData uri="http://schemas.openxmlformats.org/drawingml/2006/picture">
                <pic:pic>
                  <pic:nvPicPr>
                    <pic:cNvPr id="0" name="image.png"/>
                    <pic:cNvPicPr/>
                  </pic:nvPicPr>
                  <pic:blipFill>
                    <a:blip r:embed="rId13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7670800</wp:posOffset>
            </wp:positionV>
            <wp:extent cx="38100" cy="38100"/>
            <wp:wrapNone/>
            <wp:docPr id="1689" name="Picture 1689"/>
            <wp:cNvGraphicFramePr>
              <a:graphicFrameLocks noChangeAspect="1"/>
            </wp:cNvGraphicFramePr>
            <a:graphic>
              <a:graphicData uri="http://schemas.openxmlformats.org/drawingml/2006/picture">
                <pic:pic>
                  <pic:nvPicPr>
                    <pic:cNvPr id="0" name="image.png"/>
                    <pic:cNvPicPr/>
                  </pic:nvPicPr>
                  <pic:blipFill>
                    <a:blip r:embed="rId13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7645400</wp:posOffset>
            </wp:positionV>
            <wp:extent cx="63500" cy="38100"/>
            <wp:wrapNone/>
            <wp:docPr id="1690" name="Picture 1690"/>
            <wp:cNvGraphicFramePr>
              <a:graphicFrameLocks noChangeAspect="1"/>
            </wp:cNvGraphicFramePr>
            <a:graphic>
              <a:graphicData uri="http://schemas.openxmlformats.org/drawingml/2006/picture">
                <pic:pic>
                  <pic:nvPicPr>
                    <pic:cNvPr id="0" name="image.png"/>
                    <pic:cNvPicPr/>
                  </pic:nvPicPr>
                  <pic:blipFill>
                    <a:blip r:embed="rId1297"/>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7645400</wp:posOffset>
            </wp:positionV>
            <wp:extent cx="38100" cy="38100"/>
            <wp:wrapNone/>
            <wp:docPr id="1691" name="Picture 1691"/>
            <wp:cNvGraphicFramePr>
              <a:graphicFrameLocks noChangeAspect="1"/>
            </wp:cNvGraphicFramePr>
            <a:graphic>
              <a:graphicData uri="http://schemas.openxmlformats.org/drawingml/2006/picture">
                <pic:pic>
                  <pic:nvPicPr>
                    <pic:cNvPr id="0" name="image.png"/>
                    <pic:cNvPicPr/>
                  </pic:nvPicPr>
                  <pic:blipFill>
                    <a:blip r:embed="rId12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7620000</wp:posOffset>
            </wp:positionV>
            <wp:extent cx="419100" cy="215900"/>
            <wp:wrapNone/>
            <wp:docPr id="1692" name="Picture 1692"/>
            <wp:cNvGraphicFramePr>
              <a:graphicFrameLocks noChangeAspect="1"/>
            </wp:cNvGraphicFramePr>
            <a:graphic>
              <a:graphicData uri="http://schemas.openxmlformats.org/drawingml/2006/picture">
                <pic:pic>
                  <pic:nvPicPr>
                    <pic:cNvPr id="0" name="image.png"/>
                    <pic:cNvPicPr/>
                  </pic:nvPicPr>
                  <pic:blipFill>
                    <a:blip r:embed="rId1343"/>
                    <a:stretch>
                      <a:fillRect/>
                    </a:stretch>
                  </pic:blipFill>
                  <pic:spPr>
                    <a:xfrm>
                      <a:off x="0" y="0"/>
                      <a:ext cx="4191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7569200</wp:posOffset>
            </wp:positionV>
            <wp:extent cx="38100" cy="38100"/>
            <wp:wrapNone/>
            <wp:docPr id="1693" name="Picture 1693"/>
            <wp:cNvGraphicFramePr>
              <a:graphicFrameLocks noChangeAspect="1"/>
            </wp:cNvGraphicFramePr>
            <a:graphic>
              <a:graphicData uri="http://schemas.openxmlformats.org/drawingml/2006/picture">
                <pic:pic>
                  <pic:nvPicPr>
                    <pic:cNvPr id="0" name="image.png"/>
                    <pic:cNvPicPr/>
                  </pic:nvPicPr>
                  <pic:blipFill>
                    <a:blip r:embed="rId13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7556500</wp:posOffset>
            </wp:positionV>
            <wp:extent cx="50800" cy="38100"/>
            <wp:wrapNone/>
            <wp:docPr id="1694" name="Picture 1694"/>
            <wp:cNvGraphicFramePr>
              <a:graphicFrameLocks noChangeAspect="1"/>
            </wp:cNvGraphicFramePr>
            <a:graphic>
              <a:graphicData uri="http://schemas.openxmlformats.org/drawingml/2006/picture">
                <pic:pic>
                  <pic:nvPicPr>
                    <pic:cNvPr id="0" name="image.png"/>
                    <pic:cNvPicPr/>
                  </pic:nvPicPr>
                  <pic:blipFill>
                    <a:blip r:embed="rId134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7556500</wp:posOffset>
            </wp:positionV>
            <wp:extent cx="38100" cy="38100"/>
            <wp:wrapNone/>
            <wp:docPr id="1695" name="Picture 1695"/>
            <wp:cNvGraphicFramePr>
              <a:graphicFrameLocks noChangeAspect="1"/>
            </wp:cNvGraphicFramePr>
            <a:graphic>
              <a:graphicData uri="http://schemas.openxmlformats.org/drawingml/2006/picture">
                <pic:pic>
                  <pic:nvPicPr>
                    <pic:cNvPr id="0" name="image.png"/>
                    <pic:cNvPicPr/>
                  </pic:nvPicPr>
                  <pic:blipFill>
                    <a:blip r:embed="rId13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7531100</wp:posOffset>
            </wp:positionV>
            <wp:extent cx="50800" cy="50800"/>
            <wp:wrapNone/>
            <wp:docPr id="1696" name="Picture 1696"/>
            <wp:cNvGraphicFramePr>
              <a:graphicFrameLocks noChangeAspect="1"/>
            </wp:cNvGraphicFramePr>
            <a:graphic>
              <a:graphicData uri="http://schemas.openxmlformats.org/drawingml/2006/picture">
                <pic:pic>
                  <pic:nvPicPr>
                    <pic:cNvPr id="0" name="image.png"/>
                    <pic:cNvPicPr/>
                  </pic:nvPicPr>
                  <pic:blipFill>
                    <a:blip r:embed="rId134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7518400</wp:posOffset>
            </wp:positionV>
            <wp:extent cx="38100" cy="63500"/>
            <wp:wrapNone/>
            <wp:docPr id="1697" name="Picture 1697"/>
            <wp:cNvGraphicFramePr>
              <a:graphicFrameLocks noChangeAspect="1"/>
            </wp:cNvGraphicFramePr>
            <a:graphic>
              <a:graphicData uri="http://schemas.openxmlformats.org/drawingml/2006/picture">
                <pic:pic>
                  <pic:nvPicPr>
                    <pic:cNvPr id="0" name="image.png"/>
                    <pic:cNvPicPr/>
                  </pic:nvPicPr>
                  <pic:blipFill>
                    <a:blip r:embed="rId1348"/>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7505700</wp:posOffset>
            </wp:positionV>
            <wp:extent cx="63500" cy="38100"/>
            <wp:wrapNone/>
            <wp:docPr id="1698" name="Picture 1698"/>
            <wp:cNvGraphicFramePr>
              <a:graphicFrameLocks noChangeAspect="1"/>
            </wp:cNvGraphicFramePr>
            <a:graphic>
              <a:graphicData uri="http://schemas.openxmlformats.org/drawingml/2006/picture">
                <pic:pic>
                  <pic:nvPicPr>
                    <pic:cNvPr id="0" name="image.png"/>
                    <pic:cNvPicPr/>
                  </pic:nvPicPr>
                  <pic:blipFill>
                    <a:blip r:embed="rId130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7467600</wp:posOffset>
            </wp:positionV>
            <wp:extent cx="38100" cy="38100"/>
            <wp:wrapNone/>
            <wp:docPr id="1699" name="Picture 1699"/>
            <wp:cNvGraphicFramePr>
              <a:graphicFrameLocks noChangeAspect="1"/>
            </wp:cNvGraphicFramePr>
            <a:graphic>
              <a:graphicData uri="http://schemas.openxmlformats.org/drawingml/2006/picture">
                <pic:pic>
                  <pic:nvPicPr>
                    <pic:cNvPr id="0" name="image.png"/>
                    <pic:cNvPicPr/>
                  </pic:nvPicPr>
                  <pic:blipFill>
                    <a:blip r:embed="rId13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7404100</wp:posOffset>
            </wp:positionV>
            <wp:extent cx="38100" cy="38100"/>
            <wp:wrapNone/>
            <wp:docPr id="1700" name="Picture 1700"/>
            <wp:cNvGraphicFramePr>
              <a:graphicFrameLocks noChangeAspect="1"/>
            </wp:cNvGraphicFramePr>
            <a:graphic>
              <a:graphicData uri="http://schemas.openxmlformats.org/drawingml/2006/picture">
                <pic:pic>
                  <pic:nvPicPr>
                    <pic:cNvPr id="0" name="image.png"/>
                    <pic:cNvPicPr/>
                  </pic:nvPicPr>
                  <pic:blipFill>
                    <a:blip r:embed="rId13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7340600</wp:posOffset>
            </wp:positionV>
            <wp:extent cx="38100" cy="38100"/>
            <wp:wrapNone/>
            <wp:docPr id="1701" name="Picture 1701"/>
            <wp:cNvGraphicFramePr>
              <a:graphicFrameLocks noChangeAspect="1"/>
            </wp:cNvGraphicFramePr>
            <a:graphic>
              <a:graphicData uri="http://schemas.openxmlformats.org/drawingml/2006/picture">
                <pic:pic>
                  <pic:nvPicPr>
                    <pic:cNvPr id="0" name="image.png"/>
                    <pic:cNvPicPr/>
                  </pic:nvPicPr>
                  <pic:blipFill>
                    <a:blip r:embed="rId13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7289800</wp:posOffset>
            </wp:positionV>
            <wp:extent cx="38100" cy="38100"/>
            <wp:wrapNone/>
            <wp:docPr id="1702" name="Picture 1702"/>
            <wp:cNvGraphicFramePr>
              <a:graphicFrameLocks noChangeAspect="1"/>
            </wp:cNvGraphicFramePr>
            <a:graphic>
              <a:graphicData uri="http://schemas.openxmlformats.org/drawingml/2006/picture">
                <pic:pic>
                  <pic:nvPicPr>
                    <pic:cNvPr id="0" name="image.png"/>
                    <pic:cNvPicPr/>
                  </pic:nvPicPr>
                  <pic:blipFill>
                    <a:blip r:embed="rId13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7277100</wp:posOffset>
            </wp:positionV>
            <wp:extent cx="38100" cy="38100"/>
            <wp:wrapNone/>
            <wp:docPr id="1703" name="Picture 1703"/>
            <wp:cNvGraphicFramePr>
              <a:graphicFrameLocks noChangeAspect="1"/>
            </wp:cNvGraphicFramePr>
            <a:graphic>
              <a:graphicData uri="http://schemas.openxmlformats.org/drawingml/2006/picture">
                <pic:pic>
                  <pic:nvPicPr>
                    <pic:cNvPr id="0" name="image.png"/>
                    <pic:cNvPicPr/>
                  </pic:nvPicPr>
                  <pic:blipFill>
                    <a:blip r:embed="rId13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7112000</wp:posOffset>
            </wp:positionV>
            <wp:extent cx="38100" cy="38100"/>
            <wp:wrapNone/>
            <wp:docPr id="1704" name="Picture 1704"/>
            <wp:cNvGraphicFramePr>
              <a:graphicFrameLocks noChangeAspect="1"/>
            </wp:cNvGraphicFramePr>
            <a:graphic>
              <a:graphicData uri="http://schemas.openxmlformats.org/drawingml/2006/picture">
                <pic:pic>
                  <pic:nvPicPr>
                    <pic:cNvPr id="0" name="image.png"/>
                    <pic:cNvPicPr/>
                  </pic:nvPicPr>
                  <pic:blipFill>
                    <a:blip r:embed="rId13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7112000</wp:posOffset>
            </wp:positionV>
            <wp:extent cx="38100" cy="38100"/>
            <wp:wrapNone/>
            <wp:docPr id="1705" name="Picture 1705"/>
            <wp:cNvGraphicFramePr>
              <a:graphicFrameLocks noChangeAspect="1"/>
            </wp:cNvGraphicFramePr>
            <a:graphic>
              <a:graphicData uri="http://schemas.openxmlformats.org/drawingml/2006/picture">
                <pic:pic>
                  <pic:nvPicPr>
                    <pic:cNvPr id="0" name="image.png"/>
                    <pic:cNvPicPr/>
                  </pic:nvPicPr>
                  <pic:blipFill>
                    <a:blip r:embed="rId13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7099300</wp:posOffset>
            </wp:positionV>
            <wp:extent cx="38100" cy="38100"/>
            <wp:wrapNone/>
            <wp:docPr id="1706" name="Picture 1706"/>
            <wp:cNvGraphicFramePr>
              <a:graphicFrameLocks noChangeAspect="1"/>
            </wp:cNvGraphicFramePr>
            <a:graphic>
              <a:graphicData uri="http://schemas.openxmlformats.org/drawingml/2006/picture">
                <pic:pic>
                  <pic:nvPicPr>
                    <pic:cNvPr id="0" name="image.png"/>
                    <pic:cNvPicPr/>
                  </pic:nvPicPr>
                  <pic:blipFill>
                    <a:blip r:embed="rId13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7048500</wp:posOffset>
            </wp:positionV>
            <wp:extent cx="38100" cy="38100"/>
            <wp:wrapNone/>
            <wp:docPr id="1707" name="Picture 1707"/>
            <wp:cNvGraphicFramePr>
              <a:graphicFrameLocks noChangeAspect="1"/>
            </wp:cNvGraphicFramePr>
            <a:graphic>
              <a:graphicData uri="http://schemas.openxmlformats.org/drawingml/2006/picture">
                <pic:pic>
                  <pic:nvPicPr>
                    <pic:cNvPr id="0" name="image.png"/>
                    <pic:cNvPicPr/>
                  </pic:nvPicPr>
                  <pic:blipFill>
                    <a:blip r:embed="rId13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7035800</wp:posOffset>
            </wp:positionV>
            <wp:extent cx="38100" cy="38100"/>
            <wp:wrapNone/>
            <wp:docPr id="1708" name="Picture 1708"/>
            <wp:cNvGraphicFramePr>
              <a:graphicFrameLocks noChangeAspect="1"/>
            </wp:cNvGraphicFramePr>
            <a:graphic>
              <a:graphicData uri="http://schemas.openxmlformats.org/drawingml/2006/picture">
                <pic:pic>
                  <pic:nvPicPr>
                    <pic:cNvPr id="0" name="image.png"/>
                    <pic:cNvPicPr/>
                  </pic:nvPicPr>
                  <pic:blipFill>
                    <a:blip r:embed="rId13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7035800</wp:posOffset>
            </wp:positionV>
            <wp:extent cx="38100" cy="38100"/>
            <wp:wrapNone/>
            <wp:docPr id="1709" name="Picture 1709"/>
            <wp:cNvGraphicFramePr>
              <a:graphicFrameLocks noChangeAspect="1"/>
            </wp:cNvGraphicFramePr>
            <a:graphic>
              <a:graphicData uri="http://schemas.openxmlformats.org/drawingml/2006/picture">
                <pic:pic>
                  <pic:nvPicPr>
                    <pic:cNvPr id="0" name="image.png"/>
                    <pic:cNvPicPr/>
                  </pic:nvPicPr>
                  <pic:blipFill>
                    <a:blip r:embed="rId13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7023100</wp:posOffset>
            </wp:positionV>
            <wp:extent cx="38100" cy="38100"/>
            <wp:wrapNone/>
            <wp:docPr id="1710" name="Picture 1710"/>
            <wp:cNvGraphicFramePr>
              <a:graphicFrameLocks noChangeAspect="1"/>
            </wp:cNvGraphicFramePr>
            <a:graphic>
              <a:graphicData uri="http://schemas.openxmlformats.org/drawingml/2006/picture">
                <pic:pic>
                  <pic:nvPicPr>
                    <pic:cNvPr id="0" name="image.png"/>
                    <pic:cNvPicPr/>
                  </pic:nvPicPr>
                  <pic:blipFill>
                    <a:blip r:embed="rId13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7023100</wp:posOffset>
            </wp:positionV>
            <wp:extent cx="38100" cy="38100"/>
            <wp:wrapNone/>
            <wp:docPr id="1711" name="Picture 1711"/>
            <wp:cNvGraphicFramePr>
              <a:graphicFrameLocks noChangeAspect="1"/>
            </wp:cNvGraphicFramePr>
            <a:graphic>
              <a:graphicData uri="http://schemas.openxmlformats.org/drawingml/2006/picture">
                <pic:pic>
                  <pic:nvPicPr>
                    <pic:cNvPr id="0" name="image.png"/>
                    <pic:cNvPicPr/>
                  </pic:nvPicPr>
                  <pic:blipFill>
                    <a:blip r:embed="rId13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6997700</wp:posOffset>
            </wp:positionV>
            <wp:extent cx="38100" cy="38100"/>
            <wp:wrapNone/>
            <wp:docPr id="1712" name="Picture 1712"/>
            <wp:cNvGraphicFramePr>
              <a:graphicFrameLocks noChangeAspect="1"/>
            </wp:cNvGraphicFramePr>
            <a:graphic>
              <a:graphicData uri="http://schemas.openxmlformats.org/drawingml/2006/picture">
                <pic:pic>
                  <pic:nvPicPr>
                    <pic:cNvPr id="0" name="image.png"/>
                    <pic:cNvPicPr/>
                  </pic:nvPicPr>
                  <pic:blipFill>
                    <a:blip r:embed="rId13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6921500</wp:posOffset>
            </wp:positionV>
            <wp:extent cx="38100" cy="38100"/>
            <wp:wrapNone/>
            <wp:docPr id="1713" name="Picture 1713"/>
            <wp:cNvGraphicFramePr>
              <a:graphicFrameLocks noChangeAspect="1"/>
            </wp:cNvGraphicFramePr>
            <a:graphic>
              <a:graphicData uri="http://schemas.openxmlformats.org/drawingml/2006/picture">
                <pic:pic>
                  <pic:nvPicPr>
                    <pic:cNvPr id="0" name="image.png"/>
                    <pic:cNvPicPr/>
                  </pic:nvPicPr>
                  <pic:blipFill>
                    <a:blip r:embed="rId13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6921500</wp:posOffset>
            </wp:positionV>
            <wp:extent cx="38100" cy="38100"/>
            <wp:wrapNone/>
            <wp:docPr id="1714" name="Picture 1714"/>
            <wp:cNvGraphicFramePr>
              <a:graphicFrameLocks noChangeAspect="1"/>
            </wp:cNvGraphicFramePr>
            <a:graphic>
              <a:graphicData uri="http://schemas.openxmlformats.org/drawingml/2006/picture">
                <pic:pic>
                  <pic:nvPicPr>
                    <pic:cNvPr id="0" name="image.png"/>
                    <pic:cNvPicPr/>
                  </pic:nvPicPr>
                  <pic:blipFill>
                    <a:blip r:embed="rId13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6908800</wp:posOffset>
            </wp:positionV>
            <wp:extent cx="63500" cy="38100"/>
            <wp:wrapNone/>
            <wp:docPr id="1715" name="Picture 1715"/>
            <wp:cNvGraphicFramePr>
              <a:graphicFrameLocks noChangeAspect="1"/>
            </wp:cNvGraphicFramePr>
            <a:graphic>
              <a:graphicData uri="http://schemas.openxmlformats.org/drawingml/2006/picture">
                <pic:pic>
                  <pic:nvPicPr>
                    <pic:cNvPr id="0" name="image.png"/>
                    <pic:cNvPicPr/>
                  </pic:nvPicPr>
                  <pic:blipFill>
                    <a:blip r:embed="rId136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6908800</wp:posOffset>
            </wp:positionV>
            <wp:extent cx="38100" cy="38100"/>
            <wp:wrapNone/>
            <wp:docPr id="1716" name="Picture 1716"/>
            <wp:cNvGraphicFramePr>
              <a:graphicFrameLocks noChangeAspect="1"/>
            </wp:cNvGraphicFramePr>
            <a:graphic>
              <a:graphicData uri="http://schemas.openxmlformats.org/drawingml/2006/picture">
                <pic:pic>
                  <pic:nvPicPr>
                    <pic:cNvPr id="0" name="image.png"/>
                    <pic:cNvPicPr/>
                  </pic:nvPicPr>
                  <pic:blipFill>
                    <a:blip r:embed="rId13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6858000</wp:posOffset>
            </wp:positionV>
            <wp:extent cx="50800" cy="38100"/>
            <wp:wrapNone/>
            <wp:docPr id="1717" name="Picture 1717"/>
            <wp:cNvGraphicFramePr>
              <a:graphicFrameLocks noChangeAspect="1"/>
            </wp:cNvGraphicFramePr>
            <a:graphic>
              <a:graphicData uri="http://schemas.openxmlformats.org/drawingml/2006/picture">
                <pic:pic>
                  <pic:nvPicPr>
                    <pic:cNvPr id="0" name="image.png"/>
                    <pic:cNvPicPr/>
                  </pic:nvPicPr>
                  <pic:blipFill>
                    <a:blip r:embed="rId130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6845300</wp:posOffset>
            </wp:positionV>
            <wp:extent cx="38100" cy="38100"/>
            <wp:wrapNone/>
            <wp:docPr id="1718" name="Picture 1718"/>
            <wp:cNvGraphicFramePr>
              <a:graphicFrameLocks noChangeAspect="1"/>
            </wp:cNvGraphicFramePr>
            <a:graphic>
              <a:graphicData uri="http://schemas.openxmlformats.org/drawingml/2006/picture">
                <pic:pic>
                  <pic:nvPicPr>
                    <pic:cNvPr id="0" name="image.png"/>
                    <pic:cNvPicPr/>
                  </pic:nvPicPr>
                  <pic:blipFill>
                    <a:blip r:embed="rId13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6807200</wp:posOffset>
            </wp:positionV>
            <wp:extent cx="38100" cy="38100"/>
            <wp:wrapNone/>
            <wp:docPr id="1719" name="Picture 1719"/>
            <wp:cNvGraphicFramePr>
              <a:graphicFrameLocks noChangeAspect="1"/>
            </wp:cNvGraphicFramePr>
            <a:graphic>
              <a:graphicData uri="http://schemas.openxmlformats.org/drawingml/2006/picture">
                <pic:pic>
                  <pic:nvPicPr>
                    <pic:cNvPr id="0" name="image.png"/>
                    <pic:cNvPicPr/>
                  </pic:nvPicPr>
                  <pic:blipFill>
                    <a:blip r:embed="rId13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6807200</wp:posOffset>
            </wp:positionV>
            <wp:extent cx="38100" cy="38100"/>
            <wp:wrapNone/>
            <wp:docPr id="1720" name="Picture 1720"/>
            <wp:cNvGraphicFramePr>
              <a:graphicFrameLocks noChangeAspect="1"/>
            </wp:cNvGraphicFramePr>
            <a:graphic>
              <a:graphicData uri="http://schemas.openxmlformats.org/drawingml/2006/picture">
                <pic:pic>
                  <pic:nvPicPr>
                    <pic:cNvPr id="0" name="image.png"/>
                    <pic:cNvPicPr/>
                  </pic:nvPicPr>
                  <pic:blipFill>
                    <a:blip r:embed="rId13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6769100</wp:posOffset>
            </wp:positionV>
            <wp:extent cx="38100" cy="38100"/>
            <wp:wrapNone/>
            <wp:docPr id="1721" name="Picture 1721"/>
            <wp:cNvGraphicFramePr>
              <a:graphicFrameLocks noChangeAspect="1"/>
            </wp:cNvGraphicFramePr>
            <a:graphic>
              <a:graphicData uri="http://schemas.openxmlformats.org/drawingml/2006/picture">
                <pic:pic>
                  <pic:nvPicPr>
                    <pic:cNvPr id="0" name="image.png"/>
                    <pic:cNvPicPr/>
                  </pic:nvPicPr>
                  <pic:blipFill>
                    <a:blip r:embed="rId13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6769100</wp:posOffset>
            </wp:positionV>
            <wp:extent cx="38100" cy="38100"/>
            <wp:wrapNone/>
            <wp:docPr id="1722" name="Picture 1722"/>
            <wp:cNvGraphicFramePr>
              <a:graphicFrameLocks noChangeAspect="1"/>
            </wp:cNvGraphicFramePr>
            <a:graphic>
              <a:graphicData uri="http://schemas.openxmlformats.org/drawingml/2006/picture">
                <pic:pic>
                  <pic:nvPicPr>
                    <pic:cNvPr id="0" name="image.png"/>
                    <pic:cNvPicPr/>
                  </pic:nvPicPr>
                  <pic:blipFill>
                    <a:blip r:embed="rId13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6718300</wp:posOffset>
            </wp:positionV>
            <wp:extent cx="50800" cy="38100"/>
            <wp:wrapNone/>
            <wp:docPr id="1723" name="Picture 1723"/>
            <wp:cNvGraphicFramePr>
              <a:graphicFrameLocks noChangeAspect="1"/>
            </wp:cNvGraphicFramePr>
            <a:graphic>
              <a:graphicData uri="http://schemas.openxmlformats.org/drawingml/2006/picture">
                <pic:pic>
                  <pic:nvPicPr>
                    <pic:cNvPr id="0" name="image.png"/>
                    <pic:cNvPicPr/>
                  </pic:nvPicPr>
                  <pic:blipFill>
                    <a:blip r:embed="rId131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6718300</wp:posOffset>
            </wp:positionV>
            <wp:extent cx="38100" cy="38100"/>
            <wp:wrapNone/>
            <wp:docPr id="1724" name="Picture 1724"/>
            <wp:cNvGraphicFramePr>
              <a:graphicFrameLocks noChangeAspect="1"/>
            </wp:cNvGraphicFramePr>
            <a:graphic>
              <a:graphicData uri="http://schemas.openxmlformats.org/drawingml/2006/picture">
                <pic:pic>
                  <pic:nvPicPr>
                    <pic:cNvPr id="0" name="image.png"/>
                    <pic:cNvPicPr/>
                  </pic:nvPicPr>
                  <pic:blipFill>
                    <a:blip r:embed="rId13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6692900</wp:posOffset>
            </wp:positionV>
            <wp:extent cx="38100" cy="38100"/>
            <wp:wrapNone/>
            <wp:docPr id="1725" name="Picture 1725"/>
            <wp:cNvGraphicFramePr>
              <a:graphicFrameLocks noChangeAspect="1"/>
            </wp:cNvGraphicFramePr>
            <a:graphic>
              <a:graphicData uri="http://schemas.openxmlformats.org/drawingml/2006/picture">
                <pic:pic>
                  <pic:nvPicPr>
                    <pic:cNvPr id="0" name="image.png"/>
                    <pic:cNvPicPr/>
                  </pic:nvPicPr>
                  <pic:blipFill>
                    <a:blip r:embed="rId13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6692900</wp:posOffset>
            </wp:positionV>
            <wp:extent cx="38100" cy="38100"/>
            <wp:wrapNone/>
            <wp:docPr id="1726" name="Picture 1726"/>
            <wp:cNvGraphicFramePr>
              <a:graphicFrameLocks noChangeAspect="1"/>
            </wp:cNvGraphicFramePr>
            <a:graphic>
              <a:graphicData uri="http://schemas.openxmlformats.org/drawingml/2006/picture">
                <pic:pic>
                  <pic:nvPicPr>
                    <pic:cNvPr id="0" name="image.png"/>
                    <pic:cNvPicPr/>
                  </pic:nvPicPr>
                  <pic:blipFill>
                    <a:blip r:embed="rId13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6692900</wp:posOffset>
            </wp:positionV>
            <wp:extent cx="38100" cy="38100"/>
            <wp:wrapNone/>
            <wp:docPr id="1727" name="Picture 1727"/>
            <wp:cNvGraphicFramePr>
              <a:graphicFrameLocks noChangeAspect="1"/>
            </wp:cNvGraphicFramePr>
            <a:graphic>
              <a:graphicData uri="http://schemas.openxmlformats.org/drawingml/2006/picture">
                <pic:pic>
                  <pic:nvPicPr>
                    <pic:cNvPr id="0" name="image.png"/>
                    <pic:cNvPicPr/>
                  </pic:nvPicPr>
                  <pic:blipFill>
                    <a:blip r:embed="rId13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6680200</wp:posOffset>
            </wp:positionV>
            <wp:extent cx="38100" cy="38100"/>
            <wp:wrapNone/>
            <wp:docPr id="1728" name="Picture 1728"/>
            <wp:cNvGraphicFramePr>
              <a:graphicFrameLocks noChangeAspect="1"/>
            </wp:cNvGraphicFramePr>
            <a:graphic>
              <a:graphicData uri="http://schemas.openxmlformats.org/drawingml/2006/picture">
                <pic:pic>
                  <pic:nvPicPr>
                    <pic:cNvPr id="0" name="image.png"/>
                    <pic:cNvPicPr/>
                  </pic:nvPicPr>
                  <pic:blipFill>
                    <a:blip r:embed="rId13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6642100</wp:posOffset>
            </wp:positionV>
            <wp:extent cx="38100" cy="38100"/>
            <wp:wrapNone/>
            <wp:docPr id="1729" name="Picture 1729"/>
            <wp:cNvGraphicFramePr>
              <a:graphicFrameLocks noChangeAspect="1"/>
            </wp:cNvGraphicFramePr>
            <a:graphic>
              <a:graphicData uri="http://schemas.openxmlformats.org/drawingml/2006/picture">
                <pic:pic>
                  <pic:nvPicPr>
                    <pic:cNvPr id="0" name="image.png"/>
                    <pic:cNvPicPr/>
                  </pic:nvPicPr>
                  <pic:blipFill>
                    <a:blip r:embed="rId13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6616700</wp:posOffset>
            </wp:positionV>
            <wp:extent cx="50800" cy="50800"/>
            <wp:wrapNone/>
            <wp:docPr id="1730" name="Picture 1730"/>
            <wp:cNvGraphicFramePr>
              <a:graphicFrameLocks noChangeAspect="1"/>
            </wp:cNvGraphicFramePr>
            <a:graphic>
              <a:graphicData uri="http://schemas.openxmlformats.org/drawingml/2006/picture">
                <pic:pic>
                  <pic:nvPicPr>
                    <pic:cNvPr id="0" name="image.png"/>
                    <pic:cNvPicPr/>
                  </pic:nvPicPr>
                  <pic:blipFill>
                    <a:blip r:embed="rId131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6616700</wp:posOffset>
            </wp:positionV>
            <wp:extent cx="50800" cy="38100"/>
            <wp:wrapNone/>
            <wp:docPr id="1731" name="Picture 1731"/>
            <wp:cNvGraphicFramePr>
              <a:graphicFrameLocks noChangeAspect="1"/>
            </wp:cNvGraphicFramePr>
            <a:graphic>
              <a:graphicData uri="http://schemas.openxmlformats.org/drawingml/2006/picture">
                <pic:pic>
                  <pic:nvPicPr>
                    <pic:cNvPr id="0" name="image.png"/>
                    <pic:cNvPicPr/>
                  </pic:nvPicPr>
                  <pic:blipFill>
                    <a:blip r:embed="rId136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6616700</wp:posOffset>
            </wp:positionV>
            <wp:extent cx="38100" cy="38100"/>
            <wp:wrapNone/>
            <wp:docPr id="1732" name="Picture 1732"/>
            <wp:cNvGraphicFramePr>
              <a:graphicFrameLocks noChangeAspect="1"/>
            </wp:cNvGraphicFramePr>
            <a:graphic>
              <a:graphicData uri="http://schemas.openxmlformats.org/drawingml/2006/picture">
                <pic:pic>
                  <pic:nvPicPr>
                    <pic:cNvPr id="0" name="image.png"/>
                    <pic:cNvPicPr/>
                  </pic:nvPicPr>
                  <pic:blipFill>
                    <a:blip r:embed="rId13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6604000</wp:posOffset>
            </wp:positionV>
            <wp:extent cx="38100" cy="38100"/>
            <wp:wrapNone/>
            <wp:docPr id="1733" name="Picture 1733"/>
            <wp:cNvGraphicFramePr>
              <a:graphicFrameLocks noChangeAspect="1"/>
            </wp:cNvGraphicFramePr>
            <a:graphic>
              <a:graphicData uri="http://schemas.openxmlformats.org/drawingml/2006/picture">
                <pic:pic>
                  <pic:nvPicPr>
                    <pic:cNvPr id="0" name="image.png"/>
                    <pic:cNvPicPr/>
                  </pic:nvPicPr>
                  <pic:blipFill>
                    <a:blip r:embed="rId13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6591300</wp:posOffset>
            </wp:positionV>
            <wp:extent cx="38100" cy="38100"/>
            <wp:wrapNone/>
            <wp:docPr id="1734" name="Picture 1734"/>
            <wp:cNvGraphicFramePr>
              <a:graphicFrameLocks noChangeAspect="1"/>
            </wp:cNvGraphicFramePr>
            <a:graphic>
              <a:graphicData uri="http://schemas.openxmlformats.org/drawingml/2006/picture">
                <pic:pic>
                  <pic:nvPicPr>
                    <pic:cNvPr id="0" name="image.png"/>
                    <pic:cNvPicPr/>
                  </pic:nvPicPr>
                  <pic:blipFill>
                    <a:blip r:embed="rId13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6591300</wp:posOffset>
            </wp:positionV>
            <wp:extent cx="50800" cy="38100"/>
            <wp:wrapNone/>
            <wp:docPr id="1735" name="Picture 1735"/>
            <wp:cNvGraphicFramePr>
              <a:graphicFrameLocks noChangeAspect="1"/>
            </wp:cNvGraphicFramePr>
            <a:graphic>
              <a:graphicData uri="http://schemas.openxmlformats.org/drawingml/2006/picture">
                <pic:pic>
                  <pic:nvPicPr>
                    <pic:cNvPr id="0" name="image.png"/>
                    <pic:cNvPicPr/>
                  </pic:nvPicPr>
                  <pic:blipFill>
                    <a:blip r:embed="rId137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6527800</wp:posOffset>
            </wp:positionV>
            <wp:extent cx="38100" cy="38100"/>
            <wp:wrapNone/>
            <wp:docPr id="1736" name="Picture 1736"/>
            <wp:cNvGraphicFramePr>
              <a:graphicFrameLocks noChangeAspect="1"/>
            </wp:cNvGraphicFramePr>
            <a:graphic>
              <a:graphicData uri="http://schemas.openxmlformats.org/drawingml/2006/picture">
                <pic:pic>
                  <pic:nvPicPr>
                    <pic:cNvPr id="0" name="image.png"/>
                    <pic:cNvPicPr/>
                  </pic:nvPicPr>
                  <pic:blipFill>
                    <a:blip r:embed="rId13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6515100</wp:posOffset>
            </wp:positionV>
            <wp:extent cx="38100" cy="38100"/>
            <wp:wrapNone/>
            <wp:docPr id="1737" name="Picture 1737"/>
            <wp:cNvGraphicFramePr>
              <a:graphicFrameLocks noChangeAspect="1"/>
            </wp:cNvGraphicFramePr>
            <a:graphic>
              <a:graphicData uri="http://schemas.openxmlformats.org/drawingml/2006/picture">
                <pic:pic>
                  <pic:nvPicPr>
                    <pic:cNvPr id="0" name="image.png"/>
                    <pic:cNvPicPr/>
                  </pic:nvPicPr>
                  <pic:blipFill>
                    <a:blip r:embed="rId13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6502400</wp:posOffset>
            </wp:positionV>
            <wp:extent cx="38100" cy="38100"/>
            <wp:wrapNone/>
            <wp:docPr id="1738" name="Picture 1738"/>
            <wp:cNvGraphicFramePr>
              <a:graphicFrameLocks noChangeAspect="1"/>
            </wp:cNvGraphicFramePr>
            <a:graphic>
              <a:graphicData uri="http://schemas.openxmlformats.org/drawingml/2006/picture">
                <pic:pic>
                  <pic:nvPicPr>
                    <pic:cNvPr id="0" name="image.png"/>
                    <pic:cNvPicPr/>
                  </pic:nvPicPr>
                  <pic:blipFill>
                    <a:blip r:embed="rId13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6489700</wp:posOffset>
            </wp:positionV>
            <wp:extent cx="38100" cy="38100"/>
            <wp:wrapNone/>
            <wp:docPr id="1739" name="Picture 1739"/>
            <wp:cNvGraphicFramePr>
              <a:graphicFrameLocks noChangeAspect="1"/>
            </wp:cNvGraphicFramePr>
            <a:graphic>
              <a:graphicData uri="http://schemas.openxmlformats.org/drawingml/2006/picture">
                <pic:pic>
                  <pic:nvPicPr>
                    <pic:cNvPr id="0" name="image.png"/>
                    <pic:cNvPicPr/>
                  </pic:nvPicPr>
                  <pic:blipFill>
                    <a:blip r:embed="rId13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6489700</wp:posOffset>
            </wp:positionV>
            <wp:extent cx="38100" cy="38100"/>
            <wp:wrapNone/>
            <wp:docPr id="1740" name="Picture 1740"/>
            <wp:cNvGraphicFramePr>
              <a:graphicFrameLocks noChangeAspect="1"/>
            </wp:cNvGraphicFramePr>
            <a:graphic>
              <a:graphicData uri="http://schemas.openxmlformats.org/drawingml/2006/picture">
                <pic:pic>
                  <pic:nvPicPr>
                    <pic:cNvPr id="0" name="image.png"/>
                    <pic:cNvPicPr/>
                  </pic:nvPicPr>
                  <pic:blipFill>
                    <a:blip r:embed="rId13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6426200</wp:posOffset>
            </wp:positionV>
            <wp:extent cx="38100" cy="38100"/>
            <wp:wrapNone/>
            <wp:docPr id="1741" name="Picture 1741"/>
            <wp:cNvGraphicFramePr>
              <a:graphicFrameLocks noChangeAspect="1"/>
            </wp:cNvGraphicFramePr>
            <a:graphic>
              <a:graphicData uri="http://schemas.openxmlformats.org/drawingml/2006/picture">
                <pic:pic>
                  <pic:nvPicPr>
                    <pic:cNvPr id="0" name="image.png"/>
                    <pic:cNvPicPr/>
                  </pic:nvPicPr>
                  <pic:blipFill>
                    <a:blip r:embed="rId13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6413500</wp:posOffset>
            </wp:positionV>
            <wp:extent cx="38100" cy="38100"/>
            <wp:wrapNone/>
            <wp:docPr id="1742" name="Picture 1742"/>
            <wp:cNvGraphicFramePr>
              <a:graphicFrameLocks noChangeAspect="1"/>
            </wp:cNvGraphicFramePr>
            <a:graphic>
              <a:graphicData uri="http://schemas.openxmlformats.org/drawingml/2006/picture">
                <pic:pic>
                  <pic:nvPicPr>
                    <pic:cNvPr id="0" name="image.png"/>
                    <pic:cNvPicPr/>
                  </pic:nvPicPr>
                  <pic:blipFill>
                    <a:blip r:embed="rId13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6413500</wp:posOffset>
            </wp:positionV>
            <wp:extent cx="38100" cy="38100"/>
            <wp:wrapNone/>
            <wp:docPr id="1743" name="Picture 1743"/>
            <wp:cNvGraphicFramePr>
              <a:graphicFrameLocks noChangeAspect="1"/>
            </wp:cNvGraphicFramePr>
            <a:graphic>
              <a:graphicData uri="http://schemas.openxmlformats.org/drawingml/2006/picture">
                <pic:pic>
                  <pic:nvPicPr>
                    <pic:cNvPr id="0" name="image.png"/>
                    <pic:cNvPicPr/>
                  </pic:nvPicPr>
                  <pic:blipFill>
                    <a:blip r:embed="rId13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6400800</wp:posOffset>
            </wp:positionV>
            <wp:extent cx="38100" cy="38100"/>
            <wp:wrapNone/>
            <wp:docPr id="1744" name="Picture 1744"/>
            <wp:cNvGraphicFramePr>
              <a:graphicFrameLocks noChangeAspect="1"/>
            </wp:cNvGraphicFramePr>
            <a:graphic>
              <a:graphicData uri="http://schemas.openxmlformats.org/drawingml/2006/picture">
                <pic:pic>
                  <pic:nvPicPr>
                    <pic:cNvPr id="0" name="image.png"/>
                    <pic:cNvPicPr/>
                  </pic:nvPicPr>
                  <pic:blipFill>
                    <a:blip r:embed="rId13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6375400</wp:posOffset>
            </wp:positionV>
            <wp:extent cx="38100" cy="38100"/>
            <wp:wrapNone/>
            <wp:docPr id="1745" name="Picture 1745"/>
            <wp:cNvGraphicFramePr>
              <a:graphicFrameLocks noChangeAspect="1"/>
            </wp:cNvGraphicFramePr>
            <a:graphic>
              <a:graphicData uri="http://schemas.openxmlformats.org/drawingml/2006/picture">
                <pic:pic>
                  <pic:nvPicPr>
                    <pic:cNvPr id="0" name="image.png"/>
                    <pic:cNvPicPr/>
                  </pic:nvPicPr>
                  <pic:blipFill>
                    <a:blip r:embed="rId13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6362700</wp:posOffset>
            </wp:positionV>
            <wp:extent cx="38100" cy="38100"/>
            <wp:wrapNone/>
            <wp:docPr id="1746" name="Picture 1746"/>
            <wp:cNvGraphicFramePr>
              <a:graphicFrameLocks noChangeAspect="1"/>
            </wp:cNvGraphicFramePr>
            <a:graphic>
              <a:graphicData uri="http://schemas.openxmlformats.org/drawingml/2006/picture">
                <pic:pic>
                  <pic:nvPicPr>
                    <pic:cNvPr id="0" name="image.png"/>
                    <pic:cNvPicPr/>
                  </pic:nvPicPr>
                  <pic:blipFill>
                    <a:blip r:embed="rId13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6350000</wp:posOffset>
            </wp:positionV>
            <wp:extent cx="38100" cy="38100"/>
            <wp:wrapNone/>
            <wp:docPr id="1747" name="Picture 1747"/>
            <wp:cNvGraphicFramePr>
              <a:graphicFrameLocks noChangeAspect="1"/>
            </wp:cNvGraphicFramePr>
            <a:graphic>
              <a:graphicData uri="http://schemas.openxmlformats.org/drawingml/2006/picture">
                <pic:pic>
                  <pic:nvPicPr>
                    <pic:cNvPr id="0" name="image.png"/>
                    <pic:cNvPicPr/>
                  </pic:nvPicPr>
                  <pic:blipFill>
                    <a:blip r:embed="rId13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6350000</wp:posOffset>
            </wp:positionV>
            <wp:extent cx="38100" cy="38100"/>
            <wp:wrapNone/>
            <wp:docPr id="1748" name="Picture 1748"/>
            <wp:cNvGraphicFramePr>
              <a:graphicFrameLocks noChangeAspect="1"/>
            </wp:cNvGraphicFramePr>
            <a:graphic>
              <a:graphicData uri="http://schemas.openxmlformats.org/drawingml/2006/picture">
                <pic:pic>
                  <pic:nvPicPr>
                    <pic:cNvPr id="0" name="image.png"/>
                    <pic:cNvPicPr/>
                  </pic:nvPicPr>
                  <pic:blipFill>
                    <a:blip r:embed="rId13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6311900</wp:posOffset>
            </wp:positionV>
            <wp:extent cx="38100" cy="38100"/>
            <wp:wrapNone/>
            <wp:docPr id="1749" name="Picture 1749"/>
            <wp:cNvGraphicFramePr>
              <a:graphicFrameLocks noChangeAspect="1"/>
            </wp:cNvGraphicFramePr>
            <a:graphic>
              <a:graphicData uri="http://schemas.openxmlformats.org/drawingml/2006/picture">
                <pic:pic>
                  <pic:nvPicPr>
                    <pic:cNvPr id="0" name="image.png"/>
                    <pic:cNvPicPr/>
                  </pic:nvPicPr>
                  <pic:blipFill>
                    <a:blip r:embed="rId13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6299200</wp:posOffset>
            </wp:positionV>
            <wp:extent cx="38100" cy="38100"/>
            <wp:wrapNone/>
            <wp:docPr id="1750" name="Picture 1750"/>
            <wp:cNvGraphicFramePr>
              <a:graphicFrameLocks noChangeAspect="1"/>
            </wp:cNvGraphicFramePr>
            <a:graphic>
              <a:graphicData uri="http://schemas.openxmlformats.org/drawingml/2006/picture">
                <pic:pic>
                  <pic:nvPicPr>
                    <pic:cNvPr id="0" name="image.png"/>
                    <pic:cNvPicPr/>
                  </pic:nvPicPr>
                  <pic:blipFill>
                    <a:blip r:embed="rId13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6286500</wp:posOffset>
            </wp:positionV>
            <wp:extent cx="38100" cy="38100"/>
            <wp:wrapNone/>
            <wp:docPr id="1751" name="Picture 1751"/>
            <wp:cNvGraphicFramePr>
              <a:graphicFrameLocks noChangeAspect="1"/>
            </wp:cNvGraphicFramePr>
            <a:graphic>
              <a:graphicData uri="http://schemas.openxmlformats.org/drawingml/2006/picture">
                <pic:pic>
                  <pic:nvPicPr>
                    <pic:cNvPr id="0" name="image.png"/>
                    <pic:cNvPicPr/>
                  </pic:nvPicPr>
                  <pic:blipFill>
                    <a:blip r:embed="rId13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6261100</wp:posOffset>
            </wp:positionV>
            <wp:extent cx="50800" cy="38100"/>
            <wp:wrapNone/>
            <wp:docPr id="1752" name="Picture 1752"/>
            <wp:cNvGraphicFramePr>
              <a:graphicFrameLocks noChangeAspect="1"/>
            </wp:cNvGraphicFramePr>
            <a:graphic>
              <a:graphicData uri="http://schemas.openxmlformats.org/drawingml/2006/picture">
                <pic:pic>
                  <pic:nvPicPr>
                    <pic:cNvPr id="0" name="image.png"/>
                    <pic:cNvPicPr/>
                  </pic:nvPicPr>
                  <pic:blipFill>
                    <a:blip r:embed="rId137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6248400</wp:posOffset>
            </wp:positionV>
            <wp:extent cx="76200" cy="38100"/>
            <wp:wrapNone/>
            <wp:docPr id="1753" name="Picture 1753"/>
            <wp:cNvGraphicFramePr>
              <a:graphicFrameLocks noChangeAspect="1"/>
            </wp:cNvGraphicFramePr>
            <a:graphic>
              <a:graphicData uri="http://schemas.openxmlformats.org/drawingml/2006/picture">
                <pic:pic>
                  <pic:nvPicPr>
                    <pic:cNvPr id="0" name="image.png"/>
                    <pic:cNvPicPr/>
                  </pic:nvPicPr>
                  <pic:blipFill>
                    <a:blip r:embed="rId1328"/>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6172200</wp:posOffset>
            </wp:positionV>
            <wp:extent cx="38100" cy="38100"/>
            <wp:wrapNone/>
            <wp:docPr id="1754" name="Picture 1754"/>
            <wp:cNvGraphicFramePr>
              <a:graphicFrameLocks noChangeAspect="1"/>
            </wp:cNvGraphicFramePr>
            <a:graphic>
              <a:graphicData uri="http://schemas.openxmlformats.org/drawingml/2006/picture">
                <pic:pic>
                  <pic:nvPicPr>
                    <pic:cNvPr id="0" name="image.png"/>
                    <pic:cNvPicPr/>
                  </pic:nvPicPr>
                  <pic:blipFill>
                    <a:blip r:embed="rId13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6134100</wp:posOffset>
            </wp:positionV>
            <wp:extent cx="38100" cy="50800"/>
            <wp:wrapNone/>
            <wp:docPr id="1755" name="Picture 1755"/>
            <wp:cNvGraphicFramePr>
              <a:graphicFrameLocks noChangeAspect="1"/>
            </wp:cNvGraphicFramePr>
            <a:graphic>
              <a:graphicData uri="http://schemas.openxmlformats.org/drawingml/2006/picture">
                <pic:pic>
                  <pic:nvPicPr>
                    <pic:cNvPr id="0" name="image.png"/>
                    <pic:cNvPicPr/>
                  </pic:nvPicPr>
                  <pic:blipFill>
                    <a:blip r:embed="rId138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6121400</wp:posOffset>
            </wp:positionV>
            <wp:extent cx="38100" cy="38100"/>
            <wp:wrapNone/>
            <wp:docPr id="1756" name="Picture 1756"/>
            <wp:cNvGraphicFramePr>
              <a:graphicFrameLocks noChangeAspect="1"/>
            </wp:cNvGraphicFramePr>
            <a:graphic>
              <a:graphicData uri="http://schemas.openxmlformats.org/drawingml/2006/picture">
                <pic:pic>
                  <pic:nvPicPr>
                    <pic:cNvPr id="0" name="image.png"/>
                    <pic:cNvPicPr/>
                  </pic:nvPicPr>
                  <pic:blipFill>
                    <a:blip r:embed="rId13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6096000</wp:posOffset>
            </wp:positionV>
            <wp:extent cx="419100" cy="139700"/>
            <wp:wrapNone/>
            <wp:docPr id="1757" name="Picture 1757"/>
            <wp:cNvGraphicFramePr>
              <a:graphicFrameLocks noChangeAspect="1"/>
            </wp:cNvGraphicFramePr>
            <a:graphic>
              <a:graphicData uri="http://schemas.openxmlformats.org/drawingml/2006/picture">
                <pic:pic>
                  <pic:nvPicPr>
                    <pic:cNvPr id="0" name="image.png"/>
                    <pic:cNvPicPr/>
                  </pic:nvPicPr>
                  <pic:blipFill>
                    <a:blip r:embed="rId1382"/>
                    <a:stretch>
                      <a:fillRect/>
                    </a:stretch>
                  </pic:blipFill>
                  <pic:spPr>
                    <a:xfrm>
                      <a:off x="0" y="0"/>
                      <a:ext cx="419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6096000</wp:posOffset>
            </wp:positionV>
            <wp:extent cx="38100" cy="38100"/>
            <wp:wrapNone/>
            <wp:docPr id="1758" name="Picture 1758"/>
            <wp:cNvGraphicFramePr>
              <a:graphicFrameLocks noChangeAspect="1"/>
            </wp:cNvGraphicFramePr>
            <a:graphic>
              <a:graphicData uri="http://schemas.openxmlformats.org/drawingml/2006/picture">
                <pic:pic>
                  <pic:nvPicPr>
                    <pic:cNvPr id="0" name="image.png"/>
                    <pic:cNvPicPr/>
                  </pic:nvPicPr>
                  <pic:blipFill>
                    <a:blip r:embed="rId13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6057900</wp:posOffset>
            </wp:positionV>
            <wp:extent cx="38100" cy="38100"/>
            <wp:wrapNone/>
            <wp:docPr id="1759" name="Picture 1759"/>
            <wp:cNvGraphicFramePr>
              <a:graphicFrameLocks noChangeAspect="1"/>
            </wp:cNvGraphicFramePr>
            <a:graphic>
              <a:graphicData uri="http://schemas.openxmlformats.org/drawingml/2006/picture">
                <pic:pic>
                  <pic:nvPicPr>
                    <pic:cNvPr id="0" name="image.png"/>
                    <pic:cNvPicPr/>
                  </pic:nvPicPr>
                  <pic:blipFill>
                    <a:blip r:embed="rId13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6045200</wp:posOffset>
            </wp:positionV>
            <wp:extent cx="38100" cy="38100"/>
            <wp:wrapNone/>
            <wp:docPr id="1760" name="Picture 1760"/>
            <wp:cNvGraphicFramePr>
              <a:graphicFrameLocks noChangeAspect="1"/>
            </wp:cNvGraphicFramePr>
            <a:graphic>
              <a:graphicData uri="http://schemas.openxmlformats.org/drawingml/2006/picture">
                <pic:pic>
                  <pic:nvPicPr>
                    <pic:cNvPr id="0" name="image.png"/>
                    <pic:cNvPicPr/>
                  </pic:nvPicPr>
                  <pic:blipFill>
                    <a:blip r:embed="rId13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5981700</wp:posOffset>
            </wp:positionV>
            <wp:extent cx="38100" cy="38100"/>
            <wp:wrapNone/>
            <wp:docPr id="1761" name="Picture 1761"/>
            <wp:cNvGraphicFramePr>
              <a:graphicFrameLocks noChangeAspect="1"/>
            </wp:cNvGraphicFramePr>
            <a:graphic>
              <a:graphicData uri="http://schemas.openxmlformats.org/drawingml/2006/picture">
                <pic:pic>
                  <pic:nvPicPr>
                    <pic:cNvPr id="0" name="image.png"/>
                    <pic:cNvPicPr/>
                  </pic:nvPicPr>
                  <pic:blipFill>
                    <a:blip r:embed="rId13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5943600</wp:posOffset>
            </wp:positionV>
            <wp:extent cx="38100" cy="38100"/>
            <wp:wrapNone/>
            <wp:docPr id="1762" name="Picture 1762"/>
            <wp:cNvGraphicFramePr>
              <a:graphicFrameLocks noChangeAspect="1"/>
            </wp:cNvGraphicFramePr>
            <a:graphic>
              <a:graphicData uri="http://schemas.openxmlformats.org/drawingml/2006/picture">
                <pic:pic>
                  <pic:nvPicPr>
                    <pic:cNvPr id="0" name="image.png"/>
                    <pic:cNvPicPr/>
                  </pic:nvPicPr>
                  <pic:blipFill>
                    <a:blip r:embed="rId13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5892800</wp:posOffset>
            </wp:positionV>
            <wp:extent cx="38100" cy="38100"/>
            <wp:wrapNone/>
            <wp:docPr id="1763" name="Picture 1763"/>
            <wp:cNvGraphicFramePr>
              <a:graphicFrameLocks noChangeAspect="1"/>
            </wp:cNvGraphicFramePr>
            <a:graphic>
              <a:graphicData uri="http://schemas.openxmlformats.org/drawingml/2006/picture">
                <pic:pic>
                  <pic:nvPicPr>
                    <pic:cNvPr id="0" name="image.png"/>
                    <pic:cNvPicPr/>
                  </pic:nvPicPr>
                  <pic:blipFill>
                    <a:blip r:embed="rId13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5867400</wp:posOffset>
            </wp:positionV>
            <wp:extent cx="50800" cy="38100"/>
            <wp:wrapNone/>
            <wp:docPr id="1764" name="Picture 1764"/>
            <wp:cNvGraphicFramePr>
              <a:graphicFrameLocks noChangeAspect="1"/>
            </wp:cNvGraphicFramePr>
            <a:graphic>
              <a:graphicData uri="http://schemas.openxmlformats.org/drawingml/2006/picture">
                <pic:pic>
                  <pic:nvPicPr>
                    <pic:cNvPr id="0" name="image.png"/>
                    <pic:cNvPicPr/>
                  </pic:nvPicPr>
                  <pic:blipFill>
                    <a:blip r:embed="rId138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5867400</wp:posOffset>
            </wp:positionV>
            <wp:extent cx="38100" cy="38100"/>
            <wp:wrapNone/>
            <wp:docPr id="1765" name="Picture 1765"/>
            <wp:cNvGraphicFramePr>
              <a:graphicFrameLocks noChangeAspect="1"/>
            </wp:cNvGraphicFramePr>
            <a:graphic>
              <a:graphicData uri="http://schemas.openxmlformats.org/drawingml/2006/picture">
                <pic:pic>
                  <pic:nvPicPr>
                    <pic:cNvPr id="0" name="image.png"/>
                    <pic:cNvPicPr/>
                  </pic:nvPicPr>
                  <pic:blipFill>
                    <a:blip r:embed="rId13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5829300</wp:posOffset>
            </wp:positionV>
            <wp:extent cx="38100" cy="38100"/>
            <wp:wrapNone/>
            <wp:docPr id="1766" name="Picture 1766"/>
            <wp:cNvGraphicFramePr>
              <a:graphicFrameLocks noChangeAspect="1"/>
            </wp:cNvGraphicFramePr>
            <a:graphic>
              <a:graphicData uri="http://schemas.openxmlformats.org/drawingml/2006/picture">
                <pic:pic>
                  <pic:nvPicPr>
                    <pic:cNvPr id="0" name="image.png"/>
                    <pic:cNvPicPr/>
                  </pic:nvPicPr>
                  <pic:blipFill>
                    <a:blip r:embed="rId13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5829300</wp:posOffset>
            </wp:positionV>
            <wp:extent cx="38100" cy="38100"/>
            <wp:wrapNone/>
            <wp:docPr id="1767" name="Picture 1767"/>
            <wp:cNvGraphicFramePr>
              <a:graphicFrameLocks noChangeAspect="1"/>
            </wp:cNvGraphicFramePr>
            <a:graphic>
              <a:graphicData uri="http://schemas.openxmlformats.org/drawingml/2006/picture">
                <pic:pic>
                  <pic:nvPicPr>
                    <pic:cNvPr id="0" name="image.png"/>
                    <pic:cNvPicPr/>
                  </pic:nvPicPr>
                  <pic:blipFill>
                    <a:blip r:embed="rId13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5753100</wp:posOffset>
            </wp:positionV>
            <wp:extent cx="38100" cy="38100"/>
            <wp:wrapNone/>
            <wp:docPr id="1768" name="Picture 1768"/>
            <wp:cNvGraphicFramePr>
              <a:graphicFrameLocks noChangeAspect="1"/>
            </wp:cNvGraphicFramePr>
            <a:graphic>
              <a:graphicData uri="http://schemas.openxmlformats.org/drawingml/2006/picture">
                <pic:pic>
                  <pic:nvPicPr>
                    <pic:cNvPr id="0" name="image.png"/>
                    <pic:cNvPicPr/>
                  </pic:nvPicPr>
                  <pic:blipFill>
                    <a:blip r:embed="rId13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5740400</wp:posOffset>
            </wp:positionV>
            <wp:extent cx="38100" cy="38100"/>
            <wp:wrapNone/>
            <wp:docPr id="1769" name="Picture 1769"/>
            <wp:cNvGraphicFramePr>
              <a:graphicFrameLocks noChangeAspect="1"/>
            </wp:cNvGraphicFramePr>
            <a:graphic>
              <a:graphicData uri="http://schemas.openxmlformats.org/drawingml/2006/picture">
                <pic:pic>
                  <pic:nvPicPr>
                    <pic:cNvPr id="0" name="image.png"/>
                    <pic:cNvPicPr/>
                  </pic:nvPicPr>
                  <pic:blipFill>
                    <a:blip r:embed="rId13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5715000</wp:posOffset>
            </wp:positionV>
            <wp:extent cx="50800" cy="38100"/>
            <wp:wrapNone/>
            <wp:docPr id="1770" name="Picture 1770"/>
            <wp:cNvGraphicFramePr>
              <a:graphicFrameLocks noChangeAspect="1"/>
            </wp:cNvGraphicFramePr>
            <a:graphic>
              <a:graphicData uri="http://schemas.openxmlformats.org/drawingml/2006/picture">
                <pic:pic>
                  <pic:nvPicPr>
                    <pic:cNvPr id="0" name="image.png"/>
                    <pic:cNvPicPr/>
                  </pic:nvPicPr>
                  <pic:blipFill>
                    <a:blip r:embed="rId139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5715000</wp:posOffset>
            </wp:positionV>
            <wp:extent cx="38100" cy="38100"/>
            <wp:wrapNone/>
            <wp:docPr id="1771" name="Picture 1771"/>
            <wp:cNvGraphicFramePr>
              <a:graphicFrameLocks noChangeAspect="1"/>
            </wp:cNvGraphicFramePr>
            <a:graphic>
              <a:graphicData uri="http://schemas.openxmlformats.org/drawingml/2006/picture">
                <pic:pic>
                  <pic:nvPicPr>
                    <pic:cNvPr id="0" name="image.png"/>
                    <pic:cNvPicPr/>
                  </pic:nvPicPr>
                  <pic:blipFill>
                    <a:blip r:embed="rId13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5689600</wp:posOffset>
            </wp:positionV>
            <wp:extent cx="38100" cy="38100"/>
            <wp:wrapNone/>
            <wp:docPr id="1772" name="Picture 1772"/>
            <wp:cNvGraphicFramePr>
              <a:graphicFrameLocks noChangeAspect="1"/>
            </wp:cNvGraphicFramePr>
            <a:graphic>
              <a:graphicData uri="http://schemas.openxmlformats.org/drawingml/2006/picture">
                <pic:pic>
                  <pic:nvPicPr>
                    <pic:cNvPr id="0" name="image.png"/>
                    <pic:cNvPicPr/>
                  </pic:nvPicPr>
                  <pic:blipFill>
                    <a:blip r:embed="rId13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5676900</wp:posOffset>
            </wp:positionV>
            <wp:extent cx="76200" cy="63500"/>
            <wp:wrapNone/>
            <wp:docPr id="1773" name="Picture 1773"/>
            <wp:cNvGraphicFramePr>
              <a:graphicFrameLocks noChangeAspect="1"/>
            </wp:cNvGraphicFramePr>
            <a:graphic>
              <a:graphicData uri="http://schemas.openxmlformats.org/drawingml/2006/picture">
                <pic:pic>
                  <pic:nvPicPr>
                    <pic:cNvPr id="0" name="image.png"/>
                    <pic:cNvPicPr/>
                  </pic:nvPicPr>
                  <pic:blipFill>
                    <a:blip r:embed="rId1398"/>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5676900</wp:posOffset>
            </wp:positionV>
            <wp:extent cx="38100" cy="38100"/>
            <wp:wrapNone/>
            <wp:docPr id="1774" name="Picture 1774"/>
            <wp:cNvGraphicFramePr>
              <a:graphicFrameLocks noChangeAspect="1"/>
            </wp:cNvGraphicFramePr>
            <a:graphic>
              <a:graphicData uri="http://schemas.openxmlformats.org/drawingml/2006/picture">
                <pic:pic>
                  <pic:nvPicPr>
                    <pic:cNvPr id="0" name="image.png"/>
                    <pic:cNvPicPr/>
                  </pic:nvPicPr>
                  <pic:blipFill>
                    <a:blip r:embed="rId13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5664200</wp:posOffset>
            </wp:positionV>
            <wp:extent cx="38100" cy="38100"/>
            <wp:wrapNone/>
            <wp:docPr id="1775" name="Picture 1775"/>
            <wp:cNvGraphicFramePr>
              <a:graphicFrameLocks noChangeAspect="1"/>
            </wp:cNvGraphicFramePr>
            <a:graphic>
              <a:graphicData uri="http://schemas.openxmlformats.org/drawingml/2006/picture">
                <pic:pic>
                  <pic:nvPicPr>
                    <pic:cNvPr id="0" name="image.png"/>
                    <pic:cNvPicPr/>
                  </pic:nvPicPr>
                  <pic:blipFill>
                    <a:blip r:embed="rId14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6591300</wp:posOffset>
            </wp:positionV>
            <wp:extent cx="38100" cy="38100"/>
            <wp:wrapNone/>
            <wp:docPr id="1776" name="Picture 1776"/>
            <wp:cNvGraphicFramePr>
              <a:graphicFrameLocks noChangeAspect="1"/>
            </wp:cNvGraphicFramePr>
            <a:graphic>
              <a:graphicData uri="http://schemas.openxmlformats.org/drawingml/2006/picture">
                <pic:pic>
                  <pic:nvPicPr>
                    <pic:cNvPr id="0" name="image.png"/>
                    <pic:cNvPicPr/>
                  </pic:nvPicPr>
                  <pic:blipFill>
                    <a:blip r:embed="rId13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6527800</wp:posOffset>
            </wp:positionV>
            <wp:extent cx="38100" cy="38100"/>
            <wp:wrapNone/>
            <wp:docPr id="1777" name="Picture 1777"/>
            <wp:cNvGraphicFramePr>
              <a:graphicFrameLocks noChangeAspect="1"/>
            </wp:cNvGraphicFramePr>
            <a:graphic>
              <a:graphicData uri="http://schemas.openxmlformats.org/drawingml/2006/picture">
                <pic:pic>
                  <pic:nvPicPr>
                    <pic:cNvPr id="0" name="image.png"/>
                    <pic:cNvPicPr/>
                  </pic:nvPicPr>
                  <pic:blipFill>
                    <a:blip r:embed="rId13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6502400</wp:posOffset>
            </wp:positionV>
            <wp:extent cx="38100" cy="38100"/>
            <wp:wrapNone/>
            <wp:docPr id="1778" name="Picture 1778"/>
            <wp:cNvGraphicFramePr>
              <a:graphicFrameLocks noChangeAspect="1"/>
            </wp:cNvGraphicFramePr>
            <a:graphic>
              <a:graphicData uri="http://schemas.openxmlformats.org/drawingml/2006/picture">
                <pic:pic>
                  <pic:nvPicPr>
                    <pic:cNvPr id="0" name="image.png"/>
                    <pic:cNvPicPr/>
                  </pic:nvPicPr>
                  <pic:blipFill>
                    <a:blip r:embed="rId13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6489700</wp:posOffset>
            </wp:positionV>
            <wp:extent cx="38100" cy="38100"/>
            <wp:wrapNone/>
            <wp:docPr id="1779" name="Picture 1779"/>
            <wp:cNvGraphicFramePr>
              <a:graphicFrameLocks noChangeAspect="1"/>
            </wp:cNvGraphicFramePr>
            <a:graphic>
              <a:graphicData uri="http://schemas.openxmlformats.org/drawingml/2006/picture">
                <pic:pic>
                  <pic:nvPicPr>
                    <pic:cNvPr id="0" name="image.png"/>
                    <pic:cNvPicPr/>
                  </pic:nvPicPr>
                  <pic:blipFill>
                    <a:blip r:embed="rId13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6489700</wp:posOffset>
            </wp:positionV>
            <wp:extent cx="38100" cy="38100"/>
            <wp:wrapNone/>
            <wp:docPr id="1780" name="Picture 1780"/>
            <wp:cNvGraphicFramePr>
              <a:graphicFrameLocks noChangeAspect="1"/>
            </wp:cNvGraphicFramePr>
            <a:graphic>
              <a:graphicData uri="http://schemas.openxmlformats.org/drawingml/2006/picture">
                <pic:pic>
                  <pic:nvPicPr>
                    <pic:cNvPr id="0" name="image.png"/>
                    <pic:cNvPicPr/>
                  </pic:nvPicPr>
                  <pic:blipFill>
                    <a:blip r:embed="rId13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6426200</wp:posOffset>
            </wp:positionV>
            <wp:extent cx="38100" cy="38100"/>
            <wp:wrapNone/>
            <wp:docPr id="1781" name="Picture 1781"/>
            <wp:cNvGraphicFramePr>
              <a:graphicFrameLocks noChangeAspect="1"/>
            </wp:cNvGraphicFramePr>
            <a:graphic>
              <a:graphicData uri="http://schemas.openxmlformats.org/drawingml/2006/picture">
                <pic:pic>
                  <pic:nvPicPr>
                    <pic:cNvPr id="0" name="image.png"/>
                    <pic:cNvPicPr/>
                  </pic:nvPicPr>
                  <pic:blipFill>
                    <a:blip r:embed="rId13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6413500</wp:posOffset>
            </wp:positionV>
            <wp:extent cx="38100" cy="38100"/>
            <wp:wrapNone/>
            <wp:docPr id="1782" name="Picture 1782"/>
            <wp:cNvGraphicFramePr>
              <a:graphicFrameLocks noChangeAspect="1"/>
            </wp:cNvGraphicFramePr>
            <a:graphic>
              <a:graphicData uri="http://schemas.openxmlformats.org/drawingml/2006/picture">
                <pic:pic>
                  <pic:nvPicPr>
                    <pic:cNvPr id="0" name="image.png"/>
                    <pic:cNvPicPr/>
                  </pic:nvPicPr>
                  <pic:blipFill>
                    <a:blip r:embed="rId13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6413500</wp:posOffset>
            </wp:positionV>
            <wp:extent cx="38100" cy="38100"/>
            <wp:wrapNone/>
            <wp:docPr id="1783" name="Picture 1783"/>
            <wp:cNvGraphicFramePr>
              <a:graphicFrameLocks noChangeAspect="1"/>
            </wp:cNvGraphicFramePr>
            <a:graphic>
              <a:graphicData uri="http://schemas.openxmlformats.org/drawingml/2006/picture">
                <pic:pic>
                  <pic:nvPicPr>
                    <pic:cNvPr id="0" name="image.png"/>
                    <pic:cNvPicPr/>
                  </pic:nvPicPr>
                  <pic:blipFill>
                    <a:blip r:embed="rId13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6400800</wp:posOffset>
            </wp:positionV>
            <wp:extent cx="38100" cy="38100"/>
            <wp:wrapNone/>
            <wp:docPr id="1784" name="Picture 1784"/>
            <wp:cNvGraphicFramePr>
              <a:graphicFrameLocks noChangeAspect="1"/>
            </wp:cNvGraphicFramePr>
            <a:graphic>
              <a:graphicData uri="http://schemas.openxmlformats.org/drawingml/2006/picture">
                <pic:pic>
                  <pic:nvPicPr>
                    <pic:cNvPr id="0" name="image.png"/>
                    <pic:cNvPicPr/>
                  </pic:nvPicPr>
                  <pic:blipFill>
                    <a:blip r:embed="rId13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6375400</wp:posOffset>
            </wp:positionV>
            <wp:extent cx="38100" cy="38100"/>
            <wp:wrapNone/>
            <wp:docPr id="1785" name="Picture 1785"/>
            <wp:cNvGraphicFramePr>
              <a:graphicFrameLocks noChangeAspect="1"/>
            </wp:cNvGraphicFramePr>
            <a:graphic>
              <a:graphicData uri="http://schemas.openxmlformats.org/drawingml/2006/picture">
                <pic:pic>
                  <pic:nvPicPr>
                    <pic:cNvPr id="0" name="image.png"/>
                    <pic:cNvPicPr/>
                  </pic:nvPicPr>
                  <pic:blipFill>
                    <a:blip r:embed="rId13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6350000</wp:posOffset>
            </wp:positionV>
            <wp:extent cx="38100" cy="38100"/>
            <wp:wrapNone/>
            <wp:docPr id="1786" name="Picture 1786"/>
            <wp:cNvGraphicFramePr>
              <a:graphicFrameLocks noChangeAspect="1"/>
            </wp:cNvGraphicFramePr>
            <a:graphic>
              <a:graphicData uri="http://schemas.openxmlformats.org/drawingml/2006/picture">
                <pic:pic>
                  <pic:nvPicPr>
                    <pic:cNvPr id="0" name="image.png"/>
                    <pic:cNvPicPr/>
                  </pic:nvPicPr>
                  <pic:blipFill>
                    <a:blip r:embed="rId13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6350000</wp:posOffset>
            </wp:positionV>
            <wp:extent cx="38100" cy="38100"/>
            <wp:wrapNone/>
            <wp:docPr id="1787" name="Picture 1787"/>
            <wp:cNvGraphicFramePr>
              <a:graphicFrameLocks noChangeAspect="1"/>
            </wp:cNvGraphicFramePr>
            <a:graphic>
              <a:graphicData uri="http://schemas.openxmlformats.org/drawingml/2006/picture">
                <pic:pic>
                  <pic:nvPicPr>
                    <pic:cNvPr id="0" name="image.png"/>
                    <pic:cNvPicPr/>
                  </pic:nvPicPr>
                  <pic:blipFill>
                    <a:blip r:embed="rId13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6311900</wp:posOffset>
            </wp:positionV>
            <wp:extent cx="38100" cy="38100"/>
            <wp:wrapNone/>
            <wp:docPr id="1788" name="Picture 1788"/>
            <wp:cNvGraphicFramePr>
              <a:graphicFrameLocks noChangeAspect="1"/>
            </wp:cNvGraphicFramePr>
            <a:graphic>
              <a:graphicData uri="http://schemas.openxmlformats.org/drawingml/2006/picture">
                <pic:pic>
                  <pic:nvPicPr>
                    <pic:cNvPr id="0" name="image.png"/>
                    <pic:cNvPicPr/>
                  </pic:nvPicPr>
                  <pic:blipFill>
                    <a:blip r:embed="rId13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6299200</wp:posOffset>
            </wp:positionV>
            <wp:extent cx="38100" cy="38100"/>
            <wp:wrapNone/>
            <wp:docPr id="1789" name="Picture 1789"/>
            <wp:cNvGraphicFramePr>
              <a:graphicFrameLocks noChangeAspect="1"/>
            </wp:cNvGraphicFramePr>
            <a:graphic>
              <a:graphicData uri="http://schemas.openxmlformats.org/drawingml/2006/picture">
                <pic:pic>
                  <pic:nvPicPr>
                    <pic:cNvPr id="0" name="image.png"/>
                    <pic:cNvPicPr/>
                  </pic:nvPicPr>
                  <pic:blipFill>
                    <a:blip r:embed="rId13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6286500</wp:posOffset>
            </wp:positionV>
            <wp:extent cx="38100" cy="38100"/>
            <wp:wrapNone/>
            <wp:docPr id="1790" name="Picture 1790"/>
            <wp:cNvGraphicFramePr>
              <a:graphicFrameLocks noChangeAspect="1"/>
            </wp:cNvGraphicFramePr>
            <a:graphic>
              <a:graphicData uri="http://schemas.openxmlformats.org/drawingml/2006/picture">
                <pic:pic>
                  <pic:nvPicPr>
                    <pic:cNvPr id="0" name="image.png"/>
                    <pic:cNvPicPr/>
                  </pic:nvPicPr>
                  <pic:blipFill>
                    <a:blip r:embed="rId13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6261100</wp:posOffset>
            </wp:positionV>
            <wp:extent cx="50800" cy="38100"/>
            <wp:wrapNone/>
            <wp:docPr id="1791" name="Picture 1791"/>
            <wp:cNvGraphicFramePr>
              <a:graphicFrameLocks noChangeAspect="1"/>
            </wp:cNvGraphicFramePr>
            <a:graphic>
              <a:graphicData uri="http://schemas.openxmlformats.org/drawingml/2006/picture">
                <pic:pic>
                  <pic:nvPicPr>
                    <pic:cNvPr id="0" name="image.png"/>
                    <pic:cNvPicPr/>
                  </pic:nvPicPr>
                  <pic:blipFill>
                    <a:blip r:embed="rId137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6248400</wp:posOffset>
            </wp:positionV>
            <wp:extent cx="76200" cy="38100"/>
            <wp:wrapNone/>
            <wp:docPr id="1792" name="Picture 1792"/>
            <wp:cNvGraphicFramePr>
              <a:graphicFrameLocks noChangeAspect="1"/>
            </wp:cNvGraphicFramePr>
            <a:graphic>
              <a:graphicData uri="http://schemas.openxmlformats.org/drawingml/2006/picture">
                <pic:pic>
                  <pic:nvPicPr>
                    <pic:cNvPr id="0" name="image.png"/>
                    <pic:cNvPicPr/>
                  </pic:nvPicPr>
                  <pic:blipFill>
                    <a:blip r:embed="rId1328"/>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6248400</wp:posOffset>
            </wp:positionV>
            <wp:extent cx="330200" cy="177800"/>
            <wp:wrapNone/>
            <wp:docPr id="1793" name="Picture 1793"/>
            <wp:cNvGraphicFramePr>
              <a:graphicFrameLocks noChangeAspect="1"/>
            </wp:cNvGraphicFramePr>
            <a:graphic>
              <a:graphicData uri="http://schemas.openxmlformats.org/drawingml/2006/picture">
                <pic:pic>
                  <pic:nvPicPr>
                    <pic:cNvPr id="0" name="image.png"/>
                    <pic:cNvPicPr/>
                  </pic:nvPicPr>
                  <pic:blipFill>
                    <a:blip r:embed="rId1401"/>
                    <a:stretch>
                      <a:fillRect/>
                    </a:stretch>
                  </pic:blipFill>
                  <pic:spPr>
                    <a:xfrm>
                      <a:off x="0" y="0"/>
                      <a:ext cx="3302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6172200</wp:posOffset>
            </wp:positionV>
            <wp:extent cx="38100" cy="38100"/>
            <wp:wrapNone/>
            <wp:docPr id="1794" name="Picture 1794"/>
            <wp:cNvGraphicFramePr>
              <a:graphicFrameLocks noChangeAspect="1"/>
            </wp:cNvGraphicFramePr>
            <a:graphic>
              <a:graphicData uri="http://schemas.openxmlformats.org/drawingml/2006/picture">
                <pic:pic>
                  <pic:nvPicPr>
                    <pic:cNvPr id="0" name="image.png"/>
                    <pic:cNvPicPr/>
                  </pic:nvPicPr>
                  <pic:blipFill>
                    <a:blip r:embed="rId13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6134100</wp:posOffset>
            </wp:positionV>
            <wp:extent cx="38100" cy="38100"/>
            <wp:wrapNone/>
            <wp:docPr id="1795" name="Picture 1795"/>
            <wp:cNvGraphicFramePr>
              <a:graphicFrameLocks noChangeAspect="1"/>
            </wp:cNvGraphicFramePr>
            <a:graphic>
              <a:graphicData uri="http://schemas.openxmlformats.org/drawingml/2006/picture">
                <pic:pic>
                  <pic:nvPicPr>
                    <pic:cNvPr id="0" name="image.png"/>
                    <pic:cNvPicPr/>
                  </pic:nvPicPr>
                  <pic:blipFill>
                    <a:blip r:embed="rId14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6096000</wp:posOffset>
            </wp:positionV>
            <wp:extent cx="38100" cy="50800"/>
            <wp:wrapNone/>
            <wp:docPr id="1796" name="Picture 1796"/>
            <wp:cNvGraphicFramePr>
              <a:graphicFrameLocks noChangeAspect="1"/>
            </wp:cNvGraphicFramePr>
            <a:graphic>
              <a:graphicData uri="http://schemas.openxmlformats.org/drawingml/2006/picture">
                <pic:pic>
                  <pic:nvPicPr>
                    <pic:cNvPr id="0" name="image.png"/>
                    <pic:cNvPicPr/>
                  </pic:nvPicPr>
                  <pic:blipFill>
                    <a:blip r:embed="rId140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6096000</wp:posOffset>
            </wp:positionV>
            <wp:extent cx="419100" cy="139700"/>
            <wp:wrapNone/>
            <wp:docPr id="1797" name="Picture 1797"/>
            <wp:cNvGraphicFramePr>
              <a:graphicFrameLocks noChangeAspect="1"/>
            </wp:cNvGraphicFramePr>
            <a:graphic>
              <a:graphicData uri="http://schemas.openxmlformats.org/drawingml/2006/picture">
                <pic:pic>
                  <pic:nvPicPr>
                    <pic:cNvPr id="0" name="image.png"/>
                    <pic:cNvPicPr/>
                  </pic:nvPicPr>
                  <pic:blipFill>
                    <a:blip r:embed="rId1382"/>
                    <a:stretch>
                      <a:fillRect/>
                    </a:stretch>
                  </pic:blipFill>
                  <pic:spPr>
                    <a:xfrm>
                      <a:off x="0" y="0"/>
                      <a:ext cx="419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6096000</wp:posOffset>
            </wp:positionV>
            <wp:extent cx="38100" cy="38100"/>
            <wp:wrapNone/>
            <wp:docPr id="1798" name="Picture 1798"/>
            <wp:cNvGraphicFramePr>
              <a:graphicFrameLocks noChangeAspect="1"/>
            </wp:cNvGraphicFramePr>
            <a:graphic>
              <a:graphicData uri="http://schemas.openxmlformats.org/drawingml/2006/picture">
                <pic:pic>
                  <pic:nvPicPr>
                    <pic:cNvPr id="0" name="image.png"/>
                    <pic:cNvPicPr/>
                  </pic:nvPicPr>
                  <pic:blipFill>
                    <a:blip r:embed="rId13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6057900</wp:posOffset>
            </wp:positionV>
            <wp:extent cx="38100" cy="38100"/>
            <wp:wrapNone/>
            <wp:docPr id="1799" name="Picture 1799"/>
            <wp:cNvGraphicFramePr>
              <a:graphicFrameLocks noChangeAspect="1"/>
            </wp:cNvGraphicFramePr>
            <a:graphic>
              <a:graphicData uri="http://schemas.openxmlformats.org/drawingml/2006/picture">
                <pic:pic>
                  <pic:nvPicPr>
                    <pic:cNvPr id="0" name="image.png"/>
                    <pic:cNvPicPr/>
                  </pic:nvPicPr>
                  <pic:blipFill>
                    <a:blip r:embed="rId13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6045200</wp:posOffset>
            </wp:positionV>
            <wp:extent cx="38100" cy="38100"/>
            <wp:wrapNone/>
            <wp:docPr id="1800" name="Picture 1800"/>
            <wp:cNvGraphicFramePr>
              <a:graphicFrameLocks noChangeAspect="1"/>
            </wp:cNvGraphicFramePr>
            <a:graphic>
              <a:graphicData uri="http://schemas.openxmlformats.org/drawingml/2006/picture">
                <pic:pic>
                  <pic:nvPicPr>
                    <pic:cNvPr id="0" name="image.png"/>
                    <pic:cNvPicPr/>
                  </pic:nvPicPr>
                  <pic:blipFill>
                    <a:blip r:embed="rId13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5981700</wp:posOffset>
            </wp:positionV>
            <wp:extent cx="38100" cy="38100"/>
            <wp:wrapNone/>
            <wp:docPr id="1801" name="Picture 1801"/>
            <wp:cNvGraphicFramePr>
              <a:graphicFrameLocks noChangeAspect="1"/>
            </wp:cNvGraphicFramePr>
            <a:graphic>
              <a:graphicData uri="http://schemas.openxmlformats.org/drawingml/2006/picture">
                <pic:pic>
                  <pic:nvPicPr>
                    <pic:cNvPr id="0" name="image.png"/>
                    <pic:cNvPicPr/>
                  </pic:nvPicPr>
                  <pic:blipFill>
                    <a:blip r:embed="rId13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5943600</wp:posOffset>
            </wp:positionV>
            <wp:extent cx="38100" cy="38100"/>
            <wp:wrapNone/>
            <wp:docPr id="1802" name="Picture 1802"/>
            <wp:cNvGraphicFramePr>
              <a:graphicFrameLocks noChangeAspect="1"/>
            </wp:cNvGraphicFramePr>
            <a:graphic>
              <a:graphicData uri="http://schemas.openxmlformats.org/drawingml/2006/picture">
                <pic:pic>
                  <pic:nvPicPr>
                    <pic:cNvPr id="0" name="image.png"/>
                    <pic:cNvPicPr/>
                  </pic:nvPicPr>
                  <pic:blipFill>
                    <a:blip r:embed="rId13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5867400</wp:posOffset>
            </wp:positionV>
            <wp:extent cx="50800" cy="38100"/>
            <wp:wrapNone/>
            <wp:docPr id="1803" name="Picture 1803"/>
            <wp:cNvGraphicFramePr>
              <a:graphicFrameLocks noChangeAspect="1"/>
            </wp:cNvGraphicFramePr>
            <a:graphic>
              <a:graphicData uri="http://schemas.openxmlformats.org/drawingml/2006/picture">
                <pic:pic>
                  <pic:nvPicPr>
                    <pic:cNvPr id="0" name="image.png"/>
                    <pic:cNvPicPr/>
                  </pic:nvPicPr>
                  <pic:blipFill>
                    <a:blip r:embed="rId138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5829300</wp:posOffset>
            </wp:positionV>
            <wp:extent cx="38100" cy="38100"/>
            <wp:wrapNone/>
            <wp:docPr id="1804" name="Picture 1804"/>
            <wp:cNvGraphicFramePr>
              <a:graphicFrameLocks noChangeAspect="1"/>
            </wp:cNvGraphicFramePr>
            <a:graphic>
              <a:graphicData uri="http://schemas.openxmlformats.org/drawingml/2006/picture">
                <pic:pic>
                  <pic:nvPicPr>
                    <pic:cNvPr id="0" name="image.png"/>
                    <pic:cNvPicPr/>
                  </pic:nvPicPr>
                  <pic:blipFill>
                    <a:blip r:embed="rId13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5829300</wp:posOffset>
            </wp:positionV>
            <wp:extent cx="38100" cy="38100"/>
            <wp:wrapNone/>
            <wp:docPr id="1805" name="Picture 1805"/>
            <wp:cNvGraphicFramePr>
              <a:graphicFrameLocks noChangeAspect="1"/>
            </wp:cNvGraphicFramePr>
            <a:graphic>
              <a:graphicData uri="http://schemas.openxmlformats.org/drawingml/2006/picture">
                <pic:pic>
                  <pic:nvPicPr>
                    <pic:cNvPr id="0" name="image.png"/>
                    <pic:cNvPicPr/>
                  </pic:nvPicPr>
                  <pic:blipFill>
                    <a:blip r:embed="rId13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5753100</wp:posOffset>
            </wp:positionV>
            <wp:extent cx="38100" cy="38100"/>
            <wp:wrapNone/>
            <wp:docPr id="1806" name="Picture 1806"/>
            <wp:cNvGraphicFramePr>
              <a:graphicFrameLocks noChangeAspect="1"/>
            </wp:cNvGraphicFramePr>
            <a:graphic>
              <a:graphicData uri="http://schemas.openxmlformats.org/drawingml/2006/picture">
                <pic:pic>
                  <pic:nvPicPr>
                    <pic:cNvPr id="0" name="image.png"/>
                    <pic:cNvPicPr/>
                  </pic:nvPicPr>
                  <pic:blipFill>
                    <a:blip r:embed="rId13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5715000</wp:posOffset>
            </wp:positionV>
            <wp:extent cx="50800" cy="38100"/>
            <wp:wrapNone/>
            <wp:docPr id="1807" name="Picture 1807"/>
            <wp:cNvGraphicFramePr>
              <a:graphicFrameLocks noChangeAspect="1"/>
            </wp:cNvGraphicFramePr>
            <a:graphic>
              <a:graphicData uri="http://schemas.openxmlformats.org/drawingml/2006/picture">
                <pic:pic>
                  <pic:nvPicPr>
                    <pic:cNvPr id="0" name="image.png"/>
                    <pic:cNvPicPr/>
                  </pic:nvPicPr>
                  <pic:blipFill>
                    <a:blip r:embed="rId139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5715000</wp:posOffset>
            </wp:positionV>
            <wp:extent cx="38100" cy="38100"/>
            <wp:wrapNone/>
            <wp:docPr id="1808" name="Picture 1808"/>
            <wp:cNvGraphicFramePr>
              <a:graphicFrameLocks noChangeAspect="1"/>
            </wp:cNvGraphicFramePr>
            <a:graphic>
              <a:graphicData uri="http://schemas.openxmlformats.org/drawingml/2006/picture">
                <pic:pic>
                  <pic:nvPicPr>
                    <pic:cNvPr id="0" name="image.png"/>
                    <pic:cNvPicPr/>
                  </pic:nvPicPr>
                  <pic:blipFill>
                    <a:blip r:embed="rId13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5689600</wp:posOffset>
            </wp:positionV>
            <wp:extent cx="38100" cy="38100"/>
            <wp:wrapNone/>
            <wp:docPr id="1809" name="Picture 1809"/>
            <wp:cNvGraphicFramePr>
              <a:graphicFrameLocks noChangeAspect="1"/>
            </wp:cNvGraphicFramePr>
            <a:graphic>
              <a:graphicData uri="http://schemas.openxmlformats.org/drawingml/2006/picture">
                <pic:pic>
                  <pic:nvPicPr>
                    <pic:cNvPr id="0" name="image.png"/>
                    <pic:cNvPicPr/>
                  </pic:nvPicPr>
                  <pic:blipFill>
                    <a:blip r:embed="rId13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5676900</wp:posOffset>
            </wp:positionV>
            <wp:extent cx="76200" cy="63500"/>
            <wp:wrapNone/>
            <wp:docPr id="1810" name="Picture 1810"/>
            <wp:cNvGraphicFramePr>
              <a:graphicFrameLocks noChangeAspect="1"/>
            </wp:cNvGraphicFramePr>
            <a:graphic>
              <a:graphicData uri="http://schemas.openxmlformats.org/drawingml/2006/picture">
                <pic:pic>
                  <pic:nvPicPr>
                    <pic:cNvPr id="0" name="image.png"/>
                    <pic:cNvPicPr/>
                  </pic:nvPicPr>
                  <pic:blipFill>
                    <a:blip r:embed="rId1398"/>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5676900</wp:posOffset>
            </wp:positionV>
            <wp:extent cx="38100" cy="38100"/>
            <wp:wrapNone/>
            <wp:docPr id="1811" name="Picture 1811"/>
            <wp:cNvGraphicFramePr>
              <a:graphicFrameLocks noChangeAspect="1"/>
            </wp:cNvGraphicFramePr>
            <a:graphic>
              <a:graphicData uri="http://schemas.openxmlformats.org/drawingml/2006/picture">
                <pic:pic>
                  <pic:nvPicPr>
                    <pic:cNvPr id="0" name="image.png"/>
                    <pic:cNvPicPr/>
                  </pic:nvPicPr>
                  <pic:blipFill>
                    <a:blip r:embed="rId13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5664200</wp:posOffset>
            </wp:positionV>
            <wp:extent cx="38100" cy="38100"/>
            <wp:wrapNone/>
            <wp:docPr id="1812" name="Picture 1812"/>
            <wp:cNvGraphicFramePr>
              <a:graphicFrameLocks noChangeAspect="1"/>
            </wp:cNvGraphicFramePr>
            <a:graphic>
              <a:graphicData uri="http://schemas.openxmlformats.org/drawingml/2006/picture">
                <pic:pic>
                  <pic:nvPicPr>
                    <pic:cNvPr id="0" name="image.png"/>
                    <pic:cNvPicPr/>
                  </pic:nvPicPr>
                  <pic:blipFill>
                    <a:blip r:embed="rId14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5638800</wp:posOffset>
            </wp:positionV>
            <wp:extent cx="38100" cy="38100"/>
            <wp:wrapNone/>
            <wp:docPr id="1813" name="Picture 1813"/>
            <wp:cNvGraphicFramePr>
              <a:graphicFrameLocks noChangeAspect="1"/>
            </wp:cNvGraphicFramePr>
            <a:graphic>
              <a:graphicData uri="http://schemas.openxmlformats.org/drawingml/2006/picture">
                <pic:pic>
                  <pic:nvPicPr>
                    <pic:cNvPr id="0" name="image.png"/>
                    <pic:cNvPicPr/>
                  </pic:nvPicPr>
                  <pic:blipFill>
                    <a:blip r:embed="rId14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5626100</wp:posOffset>
            </wp:positionV>
            <wp:extent cx="38100" cy="38100"/>
            <wp:wrapNone/>
            <wp:docPr id="1814" name="Picture 1814"/>
            <wp:cNvGraphicFramePr>
              <a:graphicFrameLocks noChangeAspect="1"/>
            </wp:cNvGraphicFramePr>
            <a:graphic>
              <a:graphicData uri="http://schemas.openxmlformats.org/drawingml/2006/picture">
                <pic:pic>
                  <pic:nvPicPr>
                    <pic:cNvPr id="0" name="image.png"/>
                    <pic:cNvPicPr/>
                  </pic:nvPicPr>
                  <pic:blipFill>
                    <a:blip r:embed="rId14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5613400</wp:posOffset>
            </wp:positionV>
            <wp:extent cx="38100" cy="38100"/>
            <wp:wrapNone/>
            <wp:docPr id="1815" name="Picture 1815"/>
            <wp:cNvGraphicFramePr>
              <a:graphicFrameLocks noChangeAspect="1"/>
            </wp:cNvGraphicFramePr>
            <a:graphic>
              <a:graphicData uri="http://schemas.openxmlformats.org/drawingml/2006/picture">
                <pic:pic>
                  <pic:nvPicPr>
                    <pic:cNvPr id="0" name="image.png"/>
                    <pic:cNvPicPr/>
                  </pic:nvPicPr>
                  <pic:blipFill>
                    <a:blip r:embed="rId14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5676900</wp:posOffset>
            </wp:positionV>
            <wp:extent cx="38100" cy="38100"/>
            <wp:wrapNone/>
            <wp:docPr id="1816" name="Picture 1816"/>
            <wp:cNvGraphicFramePr>
              <a:graphicFrameLocks noChangeAspect="1"/>
            </wp:cNvGraphicFramePr>
            <a:graphic>
              <a:graphicData uri="http://schemas.openxmlformats.org/drawingml/2006/picture">
                <pic:pic>
                  <pic:nvPicPr>
                    <pic:cNvPr id="0" name="image.png"/>
                    <pic:cNvPicPr/>
                  </pic:nvPicPr>
                  <pic:blipFill>
                    <a:blip r:embed="rId13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5664200</wp:posOffset>
            </wp:positionV>
            <wp:extent cx="38100" cy="38100"/>
            <wp:wrapNone/>
            <wp:docPr id="1817" name="Picture 1817"/>
            <wp:cNvGraphicFramePr>
              <a:graphicFrameLocks noChangeAspect="1"/>
            </wp:cNvGraphicFramePr>
            <a:graphic>
              <a:graphicData uri="http://schemas.openxmlformats.org/drawingml/2006/picture">
                <pic:pic>
                  <pic:nvPicPr>
                    <pic:cNvPr id="0" name="image.png"/>
                    <pic:cNvPicPr/>
                  </pic:nvPicPr>
                  <pic:blipFill>
                    <a:blip r:embed="rId14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5626100</wp:posOffset>
            </wp:positionV>
            <wp:extent cx="38100" cy="38100"/>
            <wp:wrapNone/>
            <wp:docPr id="1818" name="Picture 1818"/>
            <wp:cNvGraphicFramePr>
              <a:graphicFrameLocks noChangeAspect="1"/>
            </wp:cNvGraphicFramePr>
            <a:graphic>
              <a:graphicData uri="http://schemas.openxmlformats.org/drawingml/2006/picture">
                <pic:pic>
                  <pic:nvPicPr>
                    <pic:cNvPr id="0" name="image.png"/>
                    <pic:cNvPicPr/>
                  </pic:nvPicPr>
                  <pic:blipFill>
                    <a:blip r:embed="rId14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5613400</wp:posOffset>
            </wp:positionV>
            <wp:extent cx="38100" cy="38100"/>
            <wp:wrapNone/>
            <wp:docPr id="1819" name="Picture 1819"/>
            <wp:cNvGraphicFramePr>
              <a:graphicFrameLocks noChangeAspect="1"/>
            </wp:cNvGraphicFramePr>
            <a:graphic>
              <a:graphicData uri="http://schemas.openxmlformats.org/drawingml/2006/picture">
                <pic:pic>
                  <pic:nvPicPr>
                    <pic:cNvPr id="0" name="image.png"/>
                    <pic:cNvPicPr/>
                  </pic:nvPicPr>
                  <pic:blipFill>
                    <a:blip r:embed="rId14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5524500</wp:posOffset>
            </wp:positionV>
            <wp:extent cx="38100" cy="38100"/>
            <wp:wrapNone/>
            <wp:docPr id="1820" name="Picture 1820"/>
            <wp:cNvGraphicFramePr>
              <a:graphicFrameLocks noChangeAspect="1"/>
            </wp:cNvGraphicFramePr>
            <a:graphic>
              <a:graphicData uri="http://schemas.openxmlformats.org/drawingml/2006/picture">
                <pic:pic>
                  <pic:nvPicPr>
                    <pic:cNvPr id="0" name="image.png"/>
                    <pic:cNvPicPr/>
                  </pic:nvPicPr>
                  <pic:blipFill>
                    <a:blip r:embed="rId14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5511800</wp:posOffset>
            </wp:positionV>
            <wp:extent cx="38100" cy="38100"/>
            <wp:wrapNone/>
            <wp:docPr id="1821" name="Picture 1821"/>
            <wp:cNvGraphicFramePr>
              <a:graphicFrameLocks noChangeAspect="1"/>
            </wp:cNvGraphicFramePr>
            <a:graphic>
              <a:graphicData uri="http://schemas.openxmlformats.org/drawingml/2006/picture">
                <pic:pic>
                  <pic:nvPicPr>
                    <pic:cNvPr id="0" name="image.png"/>
                    <pic:cNvPicPr/>
                  </pic:nvPicPr>
                  <pic:blipFill>
                    <a:blip r:embed="rId14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5499100</wp:posOffset>
            </wp:positionV>
            <wp:extent cx="50800" cy="38100"/>
            <wp:wrapNone/>
            <wp:docPr id="1822" name="Picture 1822"/>
            <wp:cNvGraphicFramePr>
              <a:graphicFrameLocks noChangeAspect="1"/>
            </wp:cNvGraphicFramePr>
            <a:graphic>
              <a:graphicData uri="http://schemas.openxmlformats.org/drawingml/2006/picture">
                <pic:pic>
                  <pic:nvPicPr>
                    <pic:cNvPr id="0" name="image.png"/>
                    <pic:cNvPicPr/>
                  </pic:nvPicPr>
                  <pic:blipFill>
                    <a:blip r:embed="rId140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5473700</wp:posOffset>
            </wp:positionV>
            <wp:extent cx="38100" cy="38100"/>
            <wp:wrapNone/>
            <wp:docPr id="1823" name="Picture 1823"/>
            <wp:cNvGraphicFramePr>
              <a:graphicFrameLocks noChangeAspect="1"/>
            </wp:cNvGraphicFramePr>
            <a:graphic>
              <a:graphicData uri="http://schemas.openxmlformats.org/drawingml/2006/picture">
                <pic:pic>
                  <pic:nvPicPr>
                    <pic:cNvPr id="0" name="image.png"/>
                    <pic:cNvPicPr/>
                  </pic:nvPicPr>
                  <pic:blipFill>
                    <a:blip r:embed="rId14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5461000</wp:posOffset>
            </wp:positionV>
            <wp:extent cx="38100" cy="38100"/>
            <wp:wrapNone/>
            <wp:docPr id="1824" name="Picture 1824"/>
            <wp:cNvGraphicFramePr>
              <a:graphicFrameLocks noChangeAspect="1"/>
            </wp:cNvGraphicFramePr>
            <a:graphic>
              <a:graphicData uri="http://schemas.openxmlformats.org/drawingml/2006/picture">
                <pic:pic>
                  <pic:nvPicPr>
                    <pic:cNvPr id="0" name="image.png"/>
                    <pic:cNvPicPr/>
                  </pic:nvPicPr>
                  <pic:blipFill>
                    <a:blip r:embed="rId14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5435600</wp:posOffset>
            </wp:positionV>
            <wp:extent cx="38100" cy="38100"/>
            <wp:wrapNone/>
            <wp:docPr id="1825" name="Picture 1825"/>
            <wp:cNvGraphicFramePr>
              <a:graphicFrameLocks noChangeAspect="1"/>
            </wp:cNvGraphicFramePr>
            <a:graphic>
              <a:graphicData uri="http://schemas.openxmlformats.org/drawingml/2006/picture">
                <pic:pic>
                  <pic:nvPicPr>
                    <pic:cNvPr id="0" name="image.png"/>
                    <pic:cNvPicPr/>
                  </pic:nvPicPr>
                  <pic:blipFill>
                    <a:blip r:embed="rId14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5435600</wp:posOffset>
            </wp:positionV>
            <wp:extent cx="38100" cy="38100"/>
            <wp:wrapNone/>
            <wp:docPr id="1826" name="Picture 1826"/>
            <wp:cNvGraphicFramePr>
              <a:graphicFrameLocks noChangeAspect="1"/>
            </wp:cNvGraphicFramePr>
            <a:graphic>
              <a:graphicData uri="http://schemas.openxmlformats.org/drawingml/2006/picture">
                <pic:pic>
                  <pic:nvPicPr>
                    <pic:cNvPr id="0" name="image.png"/>
                    <pic:cNvPicPr/>
                  </pic:nvPicPr>
                  <pic:blipFill>
                    <a:blip r:embed="rId14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5461000</wp:posOffset>
            </wp:positionV>
            <wp:extent cx="38100" cy="38100"/>
            <wp:wrapNone/>
            <wp:docPr id="1827" name="Picture 1827"/>
            <wp:cNvGraphicFramePr>
              <a:graphicFrameLocks noChangeAspect="1"/>
            </wp:cNvGraphicFramePr>
            <a:graphic>
              <a:graphicData uri="http://schemas.openxmlformats.org/drawingml/2006/picture">
                <pic:pic>
                  <pic:nvPicPr>
                    <pic:cNvPr id="0" name="image.png"/>
                    <pic:cNvPicPr/>
                  </pic:nvPicPr>
                  <pic:blipFill>
                    <a:blip r:embed="rId14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5435600</wp:posOffset>
            </wp:positionV>
            <wp:extent cx="38100" cy="38100"/>
            <wp:wrapNone/>
            <wp:docPr id="1828" name="Picture 1828"/>
            <wp:cNvGraphicFramePr>
              <a:graphicFrameLocks noChangeAspect="1"/>
            </wp:cNvGraphicFramePr>
            <a:graphic>
              <a:graphicData uri="http://schemas.openxmlformats.org/drawingml/2006/picture">
                <pic:pic>
                  <pic:nvPicPr>
                    <pic:cNvPr id="0" name="image.png"/>
                    <pic:cNvPicPr/>
                  </pic:nvPicPr>
                  <pic:blipFill>
                    <a:blip r:embed="rId14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5435600</wp:posOffset>
            </wp:positionV>
            <wp:extent cx="38100" cy="38100"/>
            <wp:wrapNone/>
            <wp:docPr id="1829" name="Picture 1829"/>
            <wp:cNvGraphicFramePr>
              <a:graphicFrameLocks noChangeAspect="1"/>
            </wp:cNvGraphicFramePr>
            <a:graphic>
              <a:graphicData uri="http://schemas.openxmlformats.org/drawingml/2006/picture">
                <pic:pic>
                  <pic:nvPicPr>
                    <pic:cNvPr id="0" name="image.png"/>
                    <pic:cNvPicPr/>
                  </pic:nvPicPr>
                  <pic:blipFill>
                    <a:blip r:embed="rId14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5168900</wp:posOffset>
            </wp:positionV>
            <wp:extent cx="50800" cy="38100"/>
            <wp:wrapNone/>
            <wp:docPr id="1830" name="Picture 1830"/>
            <wp:cNvGraphicFramePr>
              <a:graphicFrameLocks noChangeAspect="1"/>
            </wp:cNvGraphicFramePr>
            <a:graphic>
              <a:graphicData uri="http://schemas.openxmlformats.org/drawingml/2006/picture">
                <pic:pic>
                  <pic:nvPicPr>
                    <pic:cNvPr id="0" name="image.png"/>
                    <pic:cNvPicPr/>
                  </pic:nvPicPr>
                  <pic:blipFill>
                    <a:blip r:embed="rId141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5054600</wp:posOffset>
            </wp:positionV>
            <wp:extent cx="38100" cy="38100"/>
            <wp:wrapNone/>
            <wp:docPr id="1831" name="Picture 1831"/>
            <wp:cNvGraphicFramePr>
              <a:graphicFrameLocks noChangeAspect="1"/>
            </wp:cNvGraphicFramePr>
            <a:graphic>
              <a:graphicData uri="http://schemas.openxmlformats.org/drawingml/2006/picture">
                <pic:pic>
                  <pic:nvPicPr>
                    <pic:cNvPr id="0" name="image.png"/>
                    <pic:cNvPicPr/>
                  </pic:nvPicPr>
                  <pic:blipFill>
                    <a:blip r:embed="rId14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4940300</wp:posOffset>
            </wp:positionV>
            <wp:extent cx="38100" cy="38100"/>
            <wp:wrapNone/>
            <wp:docPr id="1832" name="Picture 1832"/>
            <wp:cNvGraphicFramePr>
              <a:graphicFrameLocks noChangeAspect="1"/>
            </wp:cNvGraphicFramePr>
            <a:graphic>
              <a:graphicData uri="http://schemas.openxmlformats.org/drawingml/2006/picture">
                <pic:pic>
                  <pic:nvPicPr>
                    <pic:cNvPr id="0" name="image.png"/>
                    <pic:cNvPicPr/>
                  </pic:nvPicPr>
                  <pic:blipFill>
                    <a:blip r:embed="rId14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4927600</wp:posOffset>
            </wp:positionV>
            <wp:extent cx="38100" cy="38100"/>
            <wp:wrapNone/>
            <wp:docPr id="1833" name="Picture 1833"/>
            <wp:cNvGraphicFramePr>
              <a:graphicFrameLocks noChangeAspect="1"/>
            </wp:cNvGraphicFramePr>
            <a:graphic>
              <a:graphicData uri="http://schemas.openxmlformats.org/drawingml/2006/picture">
                <pic:pic>
                  <pic:nvPicPr>
                    <pic:cNvPr id="0" name="image.png"/>
                    <pic:cNvPicPr/>
                  </pic:nvPicPr>
                  <pic:blipFill>
                    <a:blip r:embed="rId14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4927600</wp:posOffset>
            </wp:positionV>
            <wp:extent cx="38100" cy="38100"/>
            <wp:wrapNone/>
            <wp:docPr id="1834" name="Picture 1834"/>
            <wp:cNvGraphicFramePr>
              <a:graphicFrameLocks noChangeAspect="1"/>
            </wp:cNvGraphicFramePr>
            <a:graphic>
              <a:graphicData uri="http://schemas.openxmlformats.org/drawingml/2006/picture">
                <pic:pic>
                  <pic:nvPicPr>
                    <pic:cNvPr id="0" name="image.png"/>
                    <pic:cNvPicPr/>
                  </pic:nvPicPr>
                  <pic:blipFill>
                    <a:blip r:embed="rId14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4889500</wp:posOffset>
            </wp:positionV>
            <wp:extent cx="38100" cy="38100"/>
            <wp:wrapNone/>
            <wp:docPr id="1835" name="Picture 1835"/>
            <wp:cNvGraphicFramePr>
              <a:graphicFrameLocks noChangeAspect="1"/>
            </wp:cNvGraphicFramePr>
            <a:graphic>
              <a:graphicData uri="http://schemas.openxmlformats.org/drawingml/2006/picture">
                <pic:pic>
                  <pic:nvPicPr>
                    <pic:cNvPr id="0" name="image.png"/>
                    <pic:cNvPicPr/>
                  </pic:nvPicPr>
                  <pic:blipFill>
                    <a:blip r:embed="rId14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4876800</wp:posOffset>
            </wp:positionV>
            <wp:extent cx="101600" cy="76200"/>
            <wp:wrapNone/>
            <wp:docPr id="1836" name="Picture 1836"/>
            <wp:cNvGraphicFramePr>
              <a:graphicFrameLocks noChangeAspect="1"/>
            </wp:cNvGraphicFramePr>
            <a:graphic>
              <a:graphicData uri="http://schemas.openxmlformats.org/drawingml/2006/picture">
                <pic:pic>
                  <pic:nvPicPr>
                    <pic:cNvPr id="0" name="image.png"/>
                    <pic:cNvPicPr/>
                  </pic:nvPicPr>
                  <pic:blipFill>
                    <a:blip r:embed="rId1420"/>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5473700</wp:posOffset>
            </wp:positionV>
            <wp:extent cx="38100" cy="38100"/>
            <wp:wrapNone/>
            <wp:docPr id="1837" name="Picture 1837"/>
            <wp:cNvGraphicFramePr>
              <a:graphicFrameLocks noChangeAspect="1"/>
            </wp:cNvGraphicFramePr>
            <a:graphic>
              <a:graphicData uri="http://schemas.openxmlformats.org/drawingml/2006/picture">
                <pic:pic>
                  <pic:nvPicPr>
                    <pic:cNvPr id="0" name="image.png"/>
                    <pic:cNvPicPr/>
                  </pic:nvPicPr>
                  <pic:blipFill>
                    <a:blip r:embed="rId14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5461000</wp:posOffset>
            </wp:positionV>
            <wp:extent cx="38100" cy="38100"/>
            <wp:wrapNone/>
            <wp:docPr id="1838" name="Picture 1838"/>
            <wp:cNvGraphicFramePr>
              <a:graphicFrameLocks noChangeAspect="1"/>
            </wp:cNvGraphicFramePr>
            <a:graphic>
              <a:graphicData uri="http://schemas.openxmlformats.org/drawingml/2006/picture">
                <pic:pic>
                  <pic:nvPicPr>
                    <pic:cNvPr id="0" name="image.png"/>
                    <pic:cNvPicPr/>
                  </pic:nvPicPr>
                  <pic:blipFill>
                    <a:blip r:embed="rId14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5435600</wp:posOffset>
            </wp:positionV>
            <wp:extent cx="38100" cy="38100"/>
            <wp:wrapNone/>
            <wp:docPr id="1839" name="Picture 1839"/>
            <wp:cNvGraphicFramePr>
              <a:graphicFrameLocks noChangeAspect="1"/>
            </wp:cNvGraphicFramePr>
            <a:graphic>
              <a:graphicData uri="http://schemas.openxmlformats.org/drawingml/2006/picture">
                <pic:pic>
                  <pic:nvPicPr>
                    <pic:cNvPr id="0" name="image.png"/>
                    <pic:cNvPicPr/>
                  </pic:nvPicPr>
                  <pic:blipFill>
                    <a:blip r:embed="rId14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5435600</wp:posOffset>
            </wp:positionV>
            <wp:extent cx="38100" cy="38100"/>
            <wp:wrapNone/>
            <wp:docPr id="1840" name="Picture 1840"/>
            <wp:cNvGraphicFramePr>
              <a:graphicFrameLocks noChangeAspect="1"/>
            </wp:cNvGraphicFramePr>
            <a:graphic>
              <a:graphicData uri="http://schemas.openxmlformats.org/drawingml/2006/picture">
                <pic:pic>
                  <pic:nvPicPr>
                    <pic:cNvPr id="0" name="image.png"/>
                    <pic:cNvPicPr/>
                  </pic:nvPicPr>
                  <pic:blipFill>
                    <a:blip r:embed="rId14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5435600</wp:posOffset>
            </wp:positionV>
            <wp:extent cx="38100" cy="38100"/>
            <wp:wrapNone/>
            <wp:docPr id="1841" name="Picture 1841"/>
            <wp:cNvGraphicFramePr>
              <a:graphicFrameLocks noChangeAspect="1"/>
            </wp:cNvGraphicFramePr>
            <a:graphic>
              <a:graphicData uri="http://schemas.openxmlformats.org/drawingml/2006/picture">
                <pic:pic>
                  <pic:nvPicPr>
                    <pic:cNvPr id="0" name="image.png"/>
                    <pic:cNvPicPr/>
                  </pic:nvPicPr>
                  <pic:blipFill>
                    <a:blip r:embed="rId14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5384800</wp:posOffset>
            </wp:positionV>
            <wp:extent cx="38100" cy="38100"/>
            <wp:wrapNone/>
            <wp:docPr id="1842" name="Picture 1842"/>
            <wp:cNvGraphicFramePr>
              <a:graphicFrameLocks noChangeAspect="1"/>
            </wp:cNvGraphicFramePr>
            <a:graphic>
              <a:graphicData uri="http://schemas.openxmlformats.org/drawingml/2006/picture">
                <pic:pic>
                  <pic:nvPicPr>
                    <pic:cNvPr id="0" name="image.png"/>
                    <pic:cNvPicPr/>
                  </pic:nvPicPr>
                  <pic:blipFill>
                    <a:blip r:embed="rId14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5372100</wp:posOffset>
            </wp:positionV>
            <wp:extent cx="50800" cy="38100"/>
            <wp:wrapNone/>
            <wp:docPr id="1843" name="Picture 1843"/>
            <wp:cNvGraphicFramePr>
              <a:graphicFrameLocks noChangeAspect="1"/>
            </wp:cNvGraphicFramePr>
            <a:graphic>
              <a:graphicData uri="http://schemas.openxmlformats.org/drawingml/2006/picture">
                <pic:pic>
                  <pic:nvPicPr>
                    <pic:cNvPr id="0" name="image.png"/>
                    <pic:cNvPicPr/>
                  </pic:nvPicPr>
                  <pic:blipFill>
                    <a:blip r:embed="rId142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5334000</wp:posOffset>
            </wp:positionV>
            <wp:extent cx="457200" cy="177800"/>
            <wp:wrapNone/>
            <wp:docPr id="1844" name="Picture 1844"/>
            <wp:cNvGraphicFramePr>
              <a:graphicFrameLocks noChangeAspect="1"/>
            </wp:cNvGraphicFramePr>
            <a:graphic>
              <a:graphicData uri="http://schemas.openxmlformats.org/drawingml/2006/picture">
                <pic:pic>
                  <pic:nvPicPr>
                    <pic:cNvPr id="0" name="image.png"/>
                    <pic:cNvPicPr/>
                  </pic:nvPicPr>
                  <pic:blipFill>
                    <a:blip r:embed="rId1424"/>
                    <a:stretch>
                      <a:fillRect/>
                    </a:stretch>
                  </pic:blipFill>
                  <pic:spPr>
                    <a:xfrm>
                      <a:off x="0" y="0"/>
                      <a:ext cx="4572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5334000</wp:posOffset>
            </wp:positionV>
            <wp:extent cx="50800" cy="38100"/>
            <wp:wrapNone/>
            <wp:docPr id="1845" name="Picture 1845"/>
            <wp:cNvGraphicFramePr>
              <a:graphicFrameLocks noChangeAspect="1"/>
            </wp:cNvGraphicFramePr>
            <a:graphic>
              <a:graphicData uri="http://schemas.openxmlformats.org/drawingml/2006/picture">
                <pic:pic>
                  <pic:nvPicPr>
                    <pic:cNvPr id="0" name="image.png"/>
                    <pic:cNvPicPr/>
                  </pic:nvPicPr>
                  <pic:blipFill>
                    <a:blip r:embed="rId142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5257800</wp:posOffset>
            </wp:positionV>
            <wp:extent cx="50800" cy="50800"/>
            <wp:wrapNone/>
            <wp:docPr id="1846" name="Picture 1846"/>
            <wp:cNvGraphicFramePr>
              <a:graphicFrameLocks noChangeAspect="1"/>
            </wp:cNvGraphicFramePr>
            <a:graphic>
              <a:graphicData uri="http://schemas.openxmlformats.org/drawingml/2006/picture">
                <pic:pic>
                  <pic:nvPicPr>
                    <pic:cNvPr id="0" name="image.png"/>
                    <pic:cNvPicPr/>
                  </pic:nvPicPr>
                  <pic:blipFill>
                    <a:blip r:embed="rId142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5245100</wp:posOffset>
            </wp:positionV>
            <wp:extent cx="38100" cy="38100"/>
            <wp:wrapNone/>
            <wp:docPr id="1847" name="Picture 1847"/>
            <wp:cNvGraphicFramePr>
              <a:graphicFrameLocks noChangeAspect="1"/>
            </wp:cNvGraphicFramePr>
            <a:graphic>
              <a:graphicData uri="http://schemas.openxmlformats.org/drawingml/2006/picture">
                <pic:pic>
                  <pic:nvPicPr>
                    <pic:cNvPr id="0" name="image.png"/>
                    <pic:cNvPicPr/>
                  </pic:nvPicPr>
                  <pic:blipFill>
                    <a:blip r:embed="rId14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5194300</wp:posOffset>
            </wp:positionV>
            <wp:extent cx="38100" cy="38100"/>
            <wp:wrapNone/>
            <wp:docPr id="1848" name="Picture 1848"/>
            <wp:cNvGraphicFramePr>
              <a:graphicFrameLocks noChangeAspect="1"/>
            </wp:cNvGraphicFramePr>
            <a:graphic>
              <a:graphicData uri="http://schemas.openxmlformats.org/drawingml/2006/picture">
                <pic:pic>
                  <pic:nvPicPr>
                    <pic:cNvPr id="0" name="image.png"/>
                    <pic:cNvPicPr/>
                  </pic:nvPicPr>
                  <pic:blipFill>
                    <a:blip r:embed="rId14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5168900</wp:posOffset>
            </wp:positionV>
            <wp:extent cx="38100" cy="38100"/>
            <wp:wrapNone/>
            <wp:docPr id="1849" name="Picture 1849"/>
            <wp:cNvGraphicFramePr>
              <a:graphicFrameLocks noChangeAspect="1"/>
            </wp:cNvGraphicFramePr>
            <a:graphic>
              <a:graphicData uri="http://schemas.openxmlformats.org/drawingml/2006/picture">
                <pic:pic>
                  <pic:nvPicPr>
                    <pic:cNvPr id="0" name="image.png"/>
                    <pic:cNvPicPr/>
                  </pic:nvPicPr>
                  <pic:blipFill>
                    <a:blip r:embed="rId14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5156200</wp:posOffset>
            </wp:positionV>
            <wp:extent cx="38100" cy="38100"/>
            <wp:wrapNone/>
            <wp:docPr id="1850" name="Picture 1850"/>
            <wp:cNvGraphicFramePr>
              <a:graphicFrameLocks noChangeAspect="1"/>
            </wp:cNvGraphicFramePr>
            <a:graphic>
              <a:graphicData uri="http://schemas.openxmlformats.org/drawingml/2006/picture">
                <pic:pic>
                  <pic:nvPicPr>
                    <pic:cNvPr id="0" name="image.png"/>
                    <pic:cNvPicPr/>
                  </pic:nvPicPr>
                  <pic:blipFill>
                    <a:blip r:embed="rId14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5156200</wp:posOffset>
            </wp:positionV>
            <wp:extent cx="50800" cy="38100"/>
            <wp:wrapNone/>
            <wp:docPr id="1851" name="Picture 1851"/>
            <wp:cNvGraphicFramePr>
              <a:graphicFrameLocks noChangeAspect="1"/>
            </wp:cNvGraphicFramePr>
            <a:graphic>
              <a:graphicData uri="http://schemas.openxmlformats.org/drawingml/2006/picture">
                <pic:pic>
                  <pic:nvPicPr>
                    <pic:cNvPr id="0" name="image.png"/>
                    <pic:cNvPicPr/>
                  </pic:nvPicPr>
                  <pic:blipFill>
                    <a:blip r:embed="rId143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5092700</wp:posOffset>
            </wp:positionV>
            <wp:extent cx="38100" cy="38100"/>
            <wp:wrapNone/>
            <wp:docPr id="1852" name="Picture 1852"/>
            <wp:cNvGraphicFramePr>
              <a:graphicFrameLocks noChangeAspect="1"/>
            </wp:cNvGraphicFramePr>
            <a:graphic>
              <a:graphicData uri="http://schemas.openxmlformats.org/drawingml/2006/picture">
                <pic:pic>
                  <pic:nvPicPr>
                    <pic:cNvPr id="0" name="image.png"/>
                    <pic:cNvPicPr/>
                  </pic:nvPicPr>
                  <pic:blipFill>
                    <a:blip r:embed="rId14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5092700</wp:posOffset>
            </wp:positionV>
            <wp:extent cx="38100" cy="38100"/>
            <wp:wrapNone/>
            <wp:docPr id="1853" name="Picture 1853"/>
            <wp:cNvGraphicFramePr>
              <a:graphicFrameLocks noChangeAspect="1"/>
            </wp:cNvGraphicFramePr>
            <a:graphic>
              <a:graphicData uri="http://schemas.openxmlformats.org/drawingml/2006/picture">
                <pic:pic>
                  <pic:nvPicPr>
                    <pic:cNvPr id="0" name="image.png"/>
                    <pic:cNvPicPr/>
                  </pic:nvPicPr>
                  <pic:blipFill>
                    <a:blip r:embed="rId14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5080000</wp:posOffset>
            </wp:positionV>
            <wp:extent cx="38100" cy="38100"/>
            <wp:wrapNone/>
            <wp:docPr id="1854" name="Picture 1854"/>
            <wp:cNvGraphicFramePr>
              <a:graphicFrameLocks noChangeAspect="1"/>
            </wp:cNvGraphicFramePr>
            <a:graphic>
              <a:graphicData uri="http://schemas.openxmlformats.org/drawingml/2006/picture">
                <pic:pic>
                  <pic:nvPicPr>
                    <pic:cNvPr id="0" name="image.png"/>
                    <pic:cNvPicPr/>
                  </pic:nvPicPr>
                  <pic:blipFill>
                    <a:blip r:embed="rId14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5067300</wp:posOffset>
            </wp:positionV>
            <wp:extent cx="38100" cy="38100"/>
            <wp:wrapNone/>
            <wp:docPr id="1855" name="Picture 1855"/>
            <wp:cNvGraphicFramePr>
              <a:graphicFrameLocks noChangeAspect="1"/>
            </wp:cNvGraphicFramePr>
            <a:graphic>
              <a:graphicData uri="http://schemas.openxmlformats.org/drawingml/2006/picture">
                <pic:pic>
                  <pic:nvPicPr>
                    <pic:cNvPr id="0" name="image.png"/>
                    <pic:cNvPicPr/>
                  </pic:nvPicPr>
                  <pic:blipFill>
                    <a:blip r:embed="rId14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5067300</wp:posOffset>
            </wp:positionV>
            <wp:extent cx="38100" cy="38100"/>
            <wp:wrapNone/>
            <wp:docPr id="1856" name="Picture 1856"/>
            <wp:cNvGraphicFramePr>
              <a:graphicFrameLocks noChangeAspect="1"/>
            </wp:cNvGraphicFramePr>
            <a:graphic>
              <a:graphicData uri="http://schemas.openxmlformats.org/drawingml/2006/picture">
                <pic:pic>
                  <pic:nvPicPr>
                    <pic:cNvPr id="0" name="image.png"/>
                    <pic:cNvPicPr/>
                  </pic:nvPicPr>
                  <pic:blipFill>
                    <a:blip r:embed="rId14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5054600</wp:posOffset>
            </wp:positionV>
            <wp:extent cx="38100" cy="38100"/>
            <wp:wrapNone/>
            <wp:docPr id="1857" name="Picture 1857"/>
            <wp:cNvGraphicFramePr>
              <a:graphicFrameLocks noChangeAspect="1"/>
            </wp:cNvGraphicFramePr>
            <a:graphic>
              <a:graphicData uri="http://schemas.openxmlformats.org/drawingml/2006/picture">
                <pic:pic>
                  <pic:nvPicPr>
                    <pic:cNvPr id="0" name="image.png"/>
                    <pic:cNvPicPr/>
                  </pic:nvPicPr>
                  <pic:blipFill>
                    <a:blip r:embed="rId14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5054600</wp:posOffset>
            </wp:positionV>
            <wp:extent cx="38100" cy="50800"/>
            <wp:wrapNone/>
            <wp:docPr id="1858" name="Picture 1858"/>
            <wp:cNvGraphicFramePr>
              <a:graphicFrameLocks noChangeAspect="1"/>
            </wp:cNvGraphicFramePr>
            <a:graphic>
              <a:graphicData uri="http://schemas.openxmlformats.org/drawingml/2006/picture">
                <pic:pic>
                  <pic:nvPicPr>
                    <pic:cNvPr id="0" name="image.png"/>
                    <pic:cNvPicPr/>
                  </pic:nvPicPr>
                  <pic:blipFill>
                    <a:blip r:embed="rId143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5041900</wp:posOffset>
            </wp:positionV>
            <wp:extent cx="88900" cy="38100"/>
            <wp:wrapNone/>
            <wp:docPr id="1859" name="Picture 1859"/>
            <wp:cNvGraphicFramePr>
              <a:graphicFrameLocks noChangeAspect="1"/>
            </wp:cNvGraphicFramePr>
            <a:graphic>
              <a:graphicData uri="http://schemas.openxmlformats.org/drawingml/2006/picture">
                <pic:pic>
                  <pic:nvPicPr>
                    <pic:cNvPr id="0" name="image.png"/>
                    <pic:cNvPicPr/>
                  </pic:nvPicPr>
                  <pic:blipFill>
                    <a:blip r:embed="rId1438"/>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5029200</wp:posOffset>
            </wp:positionV>
            <wp:extent cx="152400" cy="63500"/>
            <wp:wrapNone/>
            <wp:docPr id="1860" name="Picture 1860"/>
            <wp:cNvGraphicFramePr>
              <a:graphicFrameLocks noChangeAspect="1"/>
            </wp:cNvGraphicFramePr>
            <a:graphic>
              <a:graphicData uri="http://schemas.openxmlformats.org/drawingml/2006/picture">
                <pic:pic>
                  <pic:nvPicPr>
                    <pic:cNvPr id="0" name="image.png"/>
                    <pic:cNvPicPr/>
                  </pic:nvPicPr>
                  <pic:blipFill>
                    <a:blip r:embed="rId1439"/>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5016500</wp:posOffset>
            </wp:positionV>
            <wp:extent cx="50800" cy="38100"/>
            <wp:wrapNone/>
            <wp:docPr id="1861" name="Picture 1861"/>
            <wp:cNvGraphicFramePr>
              <a:graphicFrameLocks noChangeAspect="1"/>
            </wp:cNvGraphicFramePr>
            <a:graphic>
              <a:graphicData uri="http://schemas.openxmlformats.org/drawingml/2006/picture">
                <pic:pic>
                  <pic:nvPicPr>
                    <pic:cNvPr id="0" name="image.png"/>
                    <pic:cNvPicPr/>
                  </pic:nvPicPr>
                  <pic:blipFill>
                    <a:blip r:embed="rId144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5016500</wp:posOffset>
            </wp:positionV>
            <wp:extent cx="38100" cy="38100"/>
            <wp:wrapNone/>
            <wp:docPr id="1862" name="Picture 1862"/>
            <wp:cNvGraphicFramePr>
              <a:graphicFrameLocks noChangeAspect="1"/>
            </wp:cNvGraphicFramePr>
            <a:graphic>
              <a:graphicData uri="http://schemas.openxmlformats.org/drawingml/2006/picture">
                <pic:pic>
                  <pic:nvPicPr>
                    <pic:cNvPr id="0" name="image.png"/>
                    <pic:cNvPicPr/>
                  </pic:nvPicPr>
                  <pic:blipFill>
                    <a:blip r:embed="rId14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5003800</wp:posOffset>
            </wp:positionV>
            <wp:extent cx="38100" cy="50800"/>
            <wp:wrapNone/>
            <wp:docPr id="1863" name="Picture 1863"/>
            <wp:cNvGraphicFramePr>
              <a:graphicFrameLocks noChangeAspect="1"/>
            </wp:cNvGraphicFramePr>
            <a:graphic>
              <a:graphicData uri="http://schemas.openxmlformats.org/drawingml/2006/picture">
                <pic:pic>
                  <pic:nvPicPr>
                    <pic:cNvPr id="0" name="image.png"/>
                    <pic:cNvPicPr/>
                  </pic:nvPicPr>
                  <pic:blipFill>
                    <a:blip r:embed="rId144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4940300</wp:posOffset>
            </wp:positionV>
            <wp:extent cx="152400" cy="38100"/>
            <wp:wrapNone/>
            <wp:docPr id="1864" name="Picture 1864"/>
            <wp:cNvGraphicFramePr>
              <a:graphicFrameLocks noChangeAspect="1"/>
            </wp:cNvGraphicFramePr>
            <a:graphic>
              <a:graphicData uri="http://schemas.openxmlformats.org/drawingml/2006/picture">
                <pic:pic>
                  <pic:nvPicPr>
                    <pic:cNvPr id="0" name="image.png"/>
                    <pic:cNvPicPr/>
                  </pic:nvPicPr>
                  <pic:blipFill>
                    <a:blip r:embed="rId1443"/>
                    <a:stretch>
                      <a:fillRect/>
                    </a:stretch>
                  </pic:blipFill>
                  <pic:spPr>
                    <a:xfrm>
                      <a:off x="0" y="0"/>
                      <a:ext cx="152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4927600</wp:posOffset>
            </wp:positionV>
            <wp:extent cx="38100" cy="38100"/>
            <wp:wrapNone/>
            <wp:docPr id="1865" name="Picture 1865"/>
            <wp:cNvGraphicFramePr>
              <a:graphicFrameLocks noChangeAspect="1"/>
            </wp:cNvGraphicFramePr>
            <a:graphic>
              <a:graphicData uri="http://schemas.openxmlformats.org/drawingml/2006/picture">
                <pic:pic>
                  <pic:nvPicPr>
                    <pic:cNvPr id="0" name="image.png"/>
                    <pic:cNvPicPr/>
                  </pic:nvPicPr>
                  <pic:blipFill>
                    <a:blip r:embed="rId14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4927600</wp:posOffset>
            </wp:positionV>
            <wp:extent cx="38100" cy="38100"/>
            <wp:wrapNone/>
            <wp:docPr id="1866" name="Picture 1866"/>
            <wp:cNvGraphicFramePr>
              <a:graphicFrameLocks noChangeAspect="1"/>
            </wp:cNvGraphicFramePr>
            <a:graphic>
              <a:graphicData uri="http://schemas.openxmlformats.org/drawingml/2006/picture">
                <pic:pic>
                  <pic:nvPicPr>
                    <pic:cNvPr id="0" name="image.png"/>
                    <pic:cNvPicPr/>
                  </pic:nvPicPr>
                  <pic:blipFill>
                    <a:blip r:embed="rId14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4902200</wp:posOffset>
            </wp:positionV>
            <wp:extent cx="38100" cy="38100"/>
            <wp:wrapNone/>
            <wp:docPr id="1867" name="Picture 1867"/>
            <wp:cNvGraphicFramePr>
              <a:graphicFrameLocks noChangeAspect="1"/>
            </wp:cNvGraphicFramePr>
            <a:graphic>
              <a:graphicData uri="http://schemas.openxmlformats.org/drawingml/2006/picture">
                <pic:pic>
                  <pic:nvPicPr>
                    <pic:cNvPr id="0" name="image.png"/>
                    <pic:cNvPicPr/>
                  </pic:nvPicPr>
                  <pic:blipFill>
                    <a:blip r:embed="rId14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4889500</wp:posOffset>
            </wp:positionV>
            <wp:extent cx="38100" cy="38100"/>
            <wp:wrapNone/>
            <wp:docPr id="1868" name="Picture 1868"/>
            <wp:cNvGraphicFramePr>
              <a:graphicFrameLocks noChangeAspect="1"/>
            </wp:cNvGraphicFramePr>
            <a:graphic>
              <a:graphicData uri="http://schemas.openxmlformats.org/drawingml/2006/picture">
                <pic:pic>
                  <pic:nvPicPr>
                    <pic:cNvPr id="0" name="image.png"/>
                    <pic:cNvPicPr/>
                  </pic:nvPicPr>
                  <pic:blipFill>
                    <a:blip r:embed="rId14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4889500</wp:posOffset>
            </wp:positionV>
            <wp:extent cx="38100" cy="50800"/>
            <wp:wrapNone/>
            <wp:docPr id="1869" name="Picture 1869"/>
            <wp:cNvGraphicFramePr>
              <a:graphicFrameLocks noChangeAspect="1"/>
            </wp:cNvGraphicFramePr>
            <a:graphic>
              <a:graphicData uri="http://schemas.openxmlformats.org/drawingml/2006/picture">
                <pic:pic>
                  <pic:nvPicPr>
                    <pic:cNvPr id="0" name="image.png"/>
                    <pic:cNvPicPr/>
                  </pic:nvPicPr>
                  <pic:blipFill>
                    <a:blip r:embed="rId144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4889500</wp:posOffset>
            </wp:positionV>
            <wp:extent cx="38100" cy="38100"/>
            <wp:wrapNone/>
            <wp:docPr id="1870" name="Picture 1870"/>
            <wp:cNvGraphicFramePr>
              <a:graphicFrameLocks noChangeAspect="1"/>
            </wp:cNvGraphicFramePr>
            <a:graphic>
              <a:graphicData uri="http://schemas.openxmlformats.org/drawingml/2006/picture">
                <pic:pic>
                  <pic:nvPicPr>
                    <pic:cNvPr id="0" name="image.png"/>
                    <pic:cNvPicPr/>
                  </pic:nvPicPr>
                  <pic:blipFill>
                    <a:blip r:embed="rId14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4889500</wp:posOffset>
            </wp:positionV>
            <wp:extent cx="38100" cy="38100"/>
            <wp:wrapNone/>
            <wp:docPr id="1871" name="Picture 1871"/>
            <wp:cNvGraphicFramePr>
              <a:graphicFrameLocks noChangeAspect="1"/>
            </wp:cNvGraphicFramePr>
            <a:graphic>
              <a:graphicData uri="http://schemas.openxmlformats.org/drawingml/2006/picture">
                <pic:pic>
                  <pic:nvPicPr>
                    <pic:cNvPr id="0" name="image.png"/>
                    <pic:cNvPicPr/>
                  </pic:nvPicPr>
                  <pic:blipFill>
                    <a:blip r:embed="rId14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4876800</wp:posOffset>
            </wp:positionV>
            <wp:extent cx="38100" cy="38100"/>
            <wp:wrapNone/>
            <wp:docPr id="1872" name="Picture 1872"/>
            <wp:cNvGraphicFramePr>
              <a:graphicFrameLocks noChangeAspect="1"/>
            </wp:cNvGraphicFramePr>
            <a:graphic>
              <a:graphicData uri="http://schemas.openxmlformats.org/drawingml/2006/picture">
                <pic:pic>
                  <pic:nvPicPr>
                    <pic:cNvPr id="0" name="image.png"/>
                    <pic:cNvPicPr/>
                  </pic:nvPicPr>
                  <pic:blipFill>
                    <a:blip r:embed="rId14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4876800</wp:posOffset>
            </wp:positionV>
            <wp:extent cx="38100" cy="38100"/>
            <wp:wrapNone/>
            <wp:docPr id="1873" name="Picture 1873"/>
            <wp:cNvGraphicFramePr>
              <a:graphicFrameLocks noChangeAspect="1"/>
            </wp:cNvGraphicFramePr>
            <a:graphic>
              <a:graphicData uri="http://schemas.openxmlformats.org/drawingml/2006/picture">
                <pic:pic>
                  <pic:nvPicPr>
                    <pic:cNvPr id="0" name="image.png"/>
                    <pic:cNvPicPr/>
                  </pic:nvPicPr>
                  <pic:blipFill>
                    <a:blip r:embed="rId14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4876800</wp:posOffset>
            </wp:positionV>
            <wp:extent cx="38100" cy="50800"/>
            <wp:wrapNone/>
            <wp:docPr id="1874" name="Picture 1874"/>
            <wp:cNvGraphicFramePr>
              <a:graphicFrameLocks noChangeAspect="1"/>
            </wp:cNvGraphicFramePr>
            <a:graphic>
              <a:graphicData uri="http://schemas.openxmlformats.org/drawingml/2006/picture">
                <pic:pic>
                  <pic:nvPicPr>
                    <pic:cNvPr id="0" name="image.png"/>
                    <pic:cNvPicPr/>
                  </pic:nvPicPr>
                  <pic:blipFill>
                    <a:blip r:embed="rId145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4902200</wp:posOffset>
            </wp:positionV>
            <wp:extent cx="38100" cy="38100"/>
            <wp:wrapNone/>
            <wp:docPr id="1875" name="Picture 1875"/>
            <wp:cNvGraphicFramePr>
              <a:graphicFrameLocks noChangeAspect="1"/>
            </wp:cNvGraphicFramePr>
            <a:graphic>
              <a:graphicData uri="http://schemas.openxmlformats.org/drawingml/2006/picture">
                <pic:pic>
                  <pic:nvPicPr>
                    <pic:cNvPr id="0" name="image.png"/>
                    <pic:cNvPicPr/>
                  </pic:nvPicPr>
                  <pic:blipFill>
                    <a:blip r:embed="rId14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4889500</wp:posOffset>
            </wp:positionV>
            <wp:extent cx="38100" cy="38100"/>
            <wp:wrapNone/>
            <wp:docPr id="1876" name="Picture 1876"/>
            <wp:cNvGraphicFramePr>
              <a:graphicFrameLocks noChangeAspect="1"/>
            </wp:cNvGraphicFramePr>
            <a:graphic>
              <a:graphicData uri="http://schemas.openxmlformats.org/drawingml/2006/picture">
                <pic:pic>
                  <pic:nvPicPr>
                    <pic:cNvPr id="0" name="image.png"/>
                    <pic:cNvPicPr/>
                  </pic:nvPicPr>
                  <pic:blipFill>
                    <a:blip r:embed="rId14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4889500</wp:posOffset>
            </wp:positionV>
            <wp:extent cx="38100" cy="50800"/>
            <wp:wrapNone/>
            <wp:docPr id="1877" name="Picture 1877"/>
            <wp:cNvGraphicFramePr>
              <a:graphicFrameLocks noChangeAspect="1"/>
            </wp:cNvGraphicFramePr>
            <a:graphic>
              <a:graphicData uri="http://schemas.openxmlformats.org/drawingml/2006/picture">
                <pic:pic>
                  <pic:nvPicPr>
                    <pic:cNvPr id="0" name="image.png"/>
                    <pic:cNvPicPr/>
                  </pic:nvPicPr>
                  <pic:blipFill>
                    <a:blip r:embed="rId144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4889500</wp:posOffset>
            </wp:positionV>
            <wp:extent cx="38100" cy="38100"/>
            <wp:wrapNone/>
            <wp:docPr id="1878" name="Picture 1878"/>
            <wp:cNvGraphicFramePr>
              <a:graphicFrameLocks noChangeAspect="1"/>
            </wp:cNvGraphicFramePr>
            <a:graphic>
              <a:graphicData uri="http://schemas.openxmlformats.org/drawingml/2006/picture">
                <pic:pic>
                  <pic:nvPicPr>
                    <pic:cNvPr id="0" name="image.png"/>
                    <pic:cNvPicPr/>
                  </pic:nvPicPr>
                  <pic:blipFill>
                    <a:blip r:embed="rId14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4876800</wp:posOffset>
            </wp:positionV>
            <wp:extent cx="38100" cy="38100"/>
            <wp:wrapNone/>
            <wp:docPr id="1879" name="Picture 1879"/>
            <wp:cNvGraphicFramePr>
              <a:graphicFrameLocks noChangeAspect="1"/>
            </wp:cNvGraphicFramePr>
            <a:graphic>
              <a:graphicData uri="http://schemas.openxmlformats.org/drawingml/2006/picture">
                <pic:pic>
                  <pic:nvPicPr>
                    <pic:cNvPr id="0" name="image.png"/>
                    <pic:cNvPicPr/>
                  </pic:nvPicPr>
                  <pic:blipFill>
                    <a:blip r:embed="rId14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4826000</wp:posOffset>
            </wp:positionV>
            <wp:extent cx="63500" cy="38100"/>
            <wp:wrapNone/>
            <wp:docPr id="1880" name="Picture 1880"/>
            <wp:cNvGraphicFramePr>
              <a:graphicFrameLocks noChangeAspect="1"/>
            </wp:cNvGraphicFramePr>
            <a:graphic>
              <a:graphicData uri="http://schemas.openxmlformats.org/drawingml/2006/picture">
                <pic:pic>
                  <pic:nvPicPr>
                    <pic:cNvPr id="0" name="image.png"/>
                    <pic:cNvPicPr/>
                  </pic:nvPicPr>
                  <pic:blipFill>
                    <a:blip r:embed="rId145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4826000</wp:posOffset>
            </wp:positionV>
            <wp:extent cx="38100" cy="38100"/>
            <wp:wrapNone/>
            <wp:docPr id="1881" name="Picture 1881"/>
            <wp:cNvGraphicFramePr>
              <a:graphicFrameLocks noChangeAspect="1"/>
            </wp:cNvGraphicFramePr>
            <a:graphic>
              <a:graphicData uri="http://schemas.openxmlformats.org/drawingml/2006/picture">
                <pic:pic>
                  <pic:nvPicPr>
                    <pic:cNvPr id="0" name="image.png"/>
                    <pic:cNvPicPr/>
                  </pic:nvPicPr>
                  <pic:blipFill>
                    <a:blip r:embed="rId14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4711700</wp:posOffset>
            </wp:positionV>
            <wp:extent cx="38100" cy="50800"/>
            <wp:wrapNone/>
            <wp:docPr id="1882" name="Picture 1882"/>
            <wp:cNvGraphicFramePr>
              <a:graphicFrameLocks noChangeAspect="1"/>
            </wp:cNvGraphicFramePr>
            <a:graphic>
              <a:graphicData uri="http://schemas.openxmlformats.org/drawingml/2006/picture">
                <pic:pic>
                  <pic:nvPicPr>
                    <pic:cNvPr id="0" name="image.png"/>
                    <pic:cNvPicPr/>
                  </pic:nvPicPr>
                  <pic:blipFill>
                    <a:blip r:embed="rId145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4699000</wp:posOffset>
            </wp:positionV>
            <wp:extent cx="38100" cy="38100"/>
            <wp:wrapNone/>
            <wp:docPr id="1883" name="Picture 1883"/>
            <wp:cNvGraphicFramePr>
              <a:graphicFrameLocks noChangeAspect="1"/>
            </wp:cNvGraphicFramePr>
            <a:graphic>
              <a:graphicData uri="http://schemas.openxmlformats.org/drawingml/2006/picture">
                <pic:pic>
                  <pic:nvPicPr>
                    <pic:cNvPr id="0" name="image.png"/>
                    <pic:cNvPicPr/>
                  </pic:nvPicPr>
                  <pic:blipFill>
                    <a:blip r:embed="rId14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4648200</wp:posOffset>
            </wp:positionV>
            <wp:extent cx="38100" cy="50800"/>
            <wp:wrapNone/>
            <wp:docPr id="1884" name="Picture 1884"/>
            <wp:cNvGraphicFramePr>
              <a:graphicFrameLocks noChangeAspect="1"/>
            </wp:cNvGraphicFramePr>
            <a:graphic>
              <a:graphicData uri="http://schemas.openxmlformats.org/drawingml/2006/picture">
                <pic:pic>
                  <pic:nvPicPr>
                    <pic:cNvPr id="0" name="image.png"/>
                    <pic:cNvPicPr/>
                  </pic:nvPicPr>
                  <pic:blipFill>
                    <a:blip r:embed="rId145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4635500</wp:posOffset>
            </wp:positionV>
            <wp:extent cx="38100" cy="38100"/>
            <wp:wrapNone/>
            <wp:docPr id="1885" name="Picture 1885"/>
            <wp:cNvGraphicFramePr>
              <a:graphicFrameLocks noChangeAspect="1"/>
            </wp:cNvGraphicFramePr>
            <a:graphic>
              <a:graphicData uri="http://schemas.openxmlformats.org/drawingml/2006/picture">
                <pic:pic>
                  <pic:nvPicPr>
                    <pic:cNvPr id="0" name="image.png"/>
                    <pic:cNvPicPr/>
                  </pic:nvPicPr>
                  <pic:blipFill>
                    <a:blip r:embed="rId14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4597400</wp:posOffset>
            </wp:positionV>
            <wp:extent cx="38100" cy="38100"/>
            <wp:wrapNone/>
            <wp:docPr id="1886" name="Picture 1886"/>
            <wp:cNvGraphicFramePr>
              <a:graphicFrameLocks noChangeAspect="1"/>
            </wp:cNvGraphicFramePr>
            <a:graphic>
              <a:graphicData uri="http://schemas.openxmlformats.org/drawingml/2006/picture">
                <pic:pic>
                  <pic:nvPicPr>
                    <pic:cNvPr id="0" name="image.png"/>
                    <pic:cNvPicPr/>
                  </pic:nvPicPr>
                  <pic:blipFill>
                    <a:blip r:embed="rId14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4597400</wp:posOffset>
            </wp:positionV>
            <wp:extent cx="38100" cy="38100"/>
            <wp:wrapNone/>
            <wp:docPr id="1887" name="Picture 1887"/>
            <wp:cNvGraphicFramePr>
              <a:graphicFrameLocks noChangeAspect="1"/>
            </wp:cNvGraphicFramePr>
            <a:graphic>
              <a:graphicData uri="http://schemas.openxmlformats.org/drawingml/2006/picture">
                <pic:pic>
                  <pic:nvPicPr>
                    <pic:cNvPr id="0" name="image.png"/>
                    <pic:cNvPicPr/>
                  </pic:nvPicPr>
                  <pic:blipFill>
                    <a:blip r:embed="rId14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4584700</wp:posOffset>
            </wp:positionV>
            <wp:extent cx="38100" cy="38100"/>
            <wp:wrapNone/>
            <wp:docPr id="1888" name="Picture 1888"/>
            <wp:cNvGraphicFramePr>
              <a:graphicFrameLocks noChangeAspect="1"/>
            </wp:cNvGraphicFramePr>
            <a:graphic>
              <a:graphicData uri="http://schemas.openxmlformats.org/drawingml/2006/picture">
                <pic:pic>
                  <pic:nvPicPr>
                    <pic:cNvPr id="0" name="image.png"/>
                    <pic:cNvPicPr/>
                  </pic:nvPicPr>
                  <pic:blipFill>
                    <a:blip r:embed="rId14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4381500</wp:posOffset>
            </wp:positionV>
            <wp:extent cx="38100" cy="38100"/>
            <wp:wrapNone/>
            <wp:docPr id="1889" name="Picture 1889"/>
            <wp:cNvGraphicFramePr>
              <a:graphicFrameLocks noChangeAspect="1"/>
            </wp:cNvGraphicFramePr>
            <a:graphic>
              <a:graphicData uri="http://schemas.openxmlformats.org/drawingml/2006/picture">
                <pic:pic>
                  <pic:nvPicPr>
                    <pic:cNvPr id="0" name="image.png"/>
                    <pic:cNvPicPr/>
                  </pic:nvPicPr>
                  <pic:blipFill>
                    <a:blip r:embed="rId14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4343400</wp:posOffset>
            </wp:positionV>
            <wp:extent cx="38100" cy="38100"/>
            <wp:wrapNone/>
            <wp:docPr id="1890" name="Picture 1890"/>
            <wp:cNvGraphicFramePr>
              <a:graphicFrameLocks noChangeAspect="1"/>
            </wp:cNvGraphicFramePr>
            <a:graphic>
              <a:graphicData uri="http://schemas.openxmlformats.org/drawingml/2006/picture">
                <pic:pic>
                  <pic:nvPicPr>
                    <pic:cNvPr id="0" name="image.png"/>
                    <pic:cNvPicPr/>
                  </pic:nvPicPr>
                  <pic:blipFill>
                    <a:blip r:embed="rId14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8597900</wp:posOffset>
            </wp:positionV>
            <wp:extent cx="38100" cy="25400"/>
            <wp:wrapNone/>
            <wp:docPr id="1891" name="Picture 1891"/>
            <wp:cNvGraphicFramePr>
              <a:graphicFrameLocks noChangeAspect="1"/>
            </wp:cNvGraphicFramePr>
            <a:graphic>
              <a:graphicData uri="http://schemas.openxmlformats.org/drawingml/2006/picture">
                <pic:pic>
                  <pic:nvPicPr>
                    <pic:cNvPr id="0" name="image.png"/>
                    <pic:cNvPicPr/>
                  </pic:nvPicPr>
                  <pic:blipFill>
                    <a:blip r:embed="rId1463"/>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8432800</wp:posOffset>
            </wp:positionV>
            <wp:extent cx="25400" cy="25400"/>
            <wp:wrapNone/>
            <wp:docPr id="1892" name="Picture 1892"/>
            <wp:cNvGraphicFramePr>
              <a:graphicFrameLocks noChangeAspect="1"/>
            </wp:cNvGraphicFramePr>
            <a:graphic>
              <a:graphicData uri="http://schemas.openxmlformats.org/drawingml/2006/picture">
                <pic:pic>
                  <pic:nvPicPr>
                    <pic:cNvPr id="0" name="image.png"/>
                    <pic:cNvPicPr/>
                  </pic:nvPicPr>
                  <pic:blipFill>
                    <a:blip r:embed="rId1464"/>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7023100</wp:posOffset>
            </wp:positionV>
            <wp:extent cx="38100" cy="25400"/>
            <wp:wrapNone/>
            <wp:docPr id="1893" name="Picture 1893"/>
            <wp:cNvGraphicFramePr>
              <a:graphicFrameLocks noChangeAspect="1"/>
            </wp:cNvGraphicFramePr>
            <a:graphic>
              <a:graphicData uri="http://schemas.openxmlformats.org/drawingml/2006/picture">
                <pic:pic>
                  <pic:nvPicPr>
                    <pic:cNvPr id="0" name="image.png"/>
                    <pic:cNvPicPr/>
                  </pic:nvPicPr>
                  <pic:blipFill>
                    <a:blip r:embed="rId1465"/>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6654800</wp:posOffset>
            </wp:positionV>
            <wp:extent cx="38100" cy="25400"/>
            <wp:wrapNone/>
            <wp:docPr id="1894" name="Picture 1894"/>
            <wp:cNvGraphicFramePr>
              <a:graphicFrameLocks noChangeAspect="1"/>
            </wp:cNvGraphicFramePr>
            <a:graphic>
              <a:graphicData uri="http://schemas.openxmlformats.org/drawingml/2006/picture">
                <pic:pic>
                  <pic:nvPicPr>
                    <pic:cNvPr id="0" name="image.png"/>
                    <pic:cNvPicPr/>
                  </pic:nvPicPr>
                  <pic:blipFill>
                    <a:blip r:embed="rId1466"/>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6375400</wp:posOffset>
            </wp:positionV>
            <wp:extent cx="25400" cy="38100"/>
            <wp:wrapNone/>
            <wp:docPr id="1895" name="Picture 1895"/>
            <wp:cNvGraphicFramePr>
              <a:graphicFrameLocks noChangeAspect="1"/>
            </wp:cNvGraphicFramePr>
            <a:graphic>
              <a:graphicData uri="http://schemas.openxmlformats.org/drawingml/2006/picture">
                <pic:pic>
                  <pic:nvPicPr>
                    <pic:cNvPr id="0" name="image.png"/>
                    <pic:cNvPicPr/>
                  </pic:nvPicPr>
                  <pic:blipFill>
                    <a:blip r:embed="rId1467"/>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7924800</wp:posOffset>
            </wp:positionV>
            <wp:extent cx="25400" cy="25400"/>
            <wp:wrapNone/>
            <wp:docPr id="1896" name="Picture 1896"/>
            <wp:cNvGraphicFramePr>
              <a:graphicFrameLocks noChangeAspect="1"/>
            </wp:cNvGraphicFramePr>
            <a:graphic>
              <a:graphicData uri="http://schemas.openxmlformats.org/drawingml/2006/picture">
                <pic:pic>
                  <pic:nvPicPr>
                    <pic:cNvPr id="0" name="image.png"/>
                    <pic:cNvPicPr/>
                  </pic:nvPicPr>
                  <pic:blipFill>
                    <a:blip r:embed="rId1468"/>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7124700</wp:posOffset>
            </wp:positionV>
            <wp:extent cx="25400" cy="25400"/>
            <wp:wrapNone/>
            <wp:docPr id="1897" name="Picture 1897"/>
            <wp:cNvGraphicFramePr>
              <a:graphicFrameLocks noChangeAspect="1"/>
            </wp:cNvGraphicFramePr>
            <a:graphic>
              <a:graphicData uri="http://schemas.openxmlformats.org/drawingml/2006/picture">
                <pic:pic>
                  <pic:nvPicPr>
                    <pic:cNvPr id="0" name="image.png"/>
                    <pic:cNvPicPr/>
                  </pic:nvPicPr>
                  <pic:blipFill>
                    <a:blip r:embed="rId1469"/>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6388100</wp:posOffset>
            </wp:positionV>
            <wp:extent cx="25400" cy="25400"/>
            <wp:wrapNone/>
            <wp:docPr id="1898" name="Picture 1898"/>
            <wp:cNvGraphicFramePr>
              <a:graphicFrameLocks noChangeAspect="1"/>
            </wp:cNvGraphicFramePr>
            <a:graphic>
              <a:graphicData uri="http://schemas.openxmlformats.org/drawingml/2006/picture">
                <pic:pic>
                  <pic:nvPicPr>
                    <pic:cNvPr id="0" name="image.png"/>
                    <pic:cNvPicPr/>
                  </pic:nvPicPr>
                  <pic:blipFill>
                    <a:blip r:embed="rId1470"/>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6083300</wp:posOffset>
            </wp:positionV>
            <wp:extent cx="25400" cy="25400"/>
            <wp:wrapNone/>
            <wp:docPr id="1899" name="Picture 1899"/>
            <wp:cNvGraphicFramePr>
              <a:graphicFrameLocks noChangeAspect="1"/>
            </wp:cNvGraphicFramePr>
            <a:graphic>
              <a:graphicData uri="http://schemas.openxmlformats.org/drawingml/2006/picture">
                <pic:pic>
                  <pic:nvPicPr>
                    <pic:cNvPr id="0" name="image.png"/>
                    <pic:cNvPicPr/>
                  </pic:nvPicPr>
                  <pic:blipFill>
                    <a:blip r:embed="rId1471"/>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6045200</wp:posOffset>
            </wp:positionV>
            <wp:extent cx="38100" cy="25400"/>
            <wp:wrapNone/>
            <wp:docPr id="1900" name="Picture 1900"/>
            <wp:cNvGraphicFramePr>
              <a:graphicFrameLocks noChangeAspect="1"/>
            </wp:cNvGraphicFramePr>
            <a:graphic>
              <a:graphicData uri="http://schemas.openxmlformats.org/drawingml/2006/picture">
                <pic:pic>
                  <pic:nvPicPr>
                    <pic:cNvPr id="0" name="image.png"/>
                    <pic:cNvPicPr/>
                  </pic:nvPicPr>
                  <pic:blipFill>
                    <a:blip r:embed="rId1472"/>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5765800</wp:posOffset>
            </wp:positionV>
            <wp:extent cx="25400" cy="25400"/>
            <wp:wrapNone/>
            <wp:docPr id="1901" name="Picture 1901"/>
            <wp:cNvGraphicFramePr>
              <a:graphicFrameLocks noChangeAspect="1"/>
            </wp:cNvGraphicFramePr>
            <a:graphic>
              <a:graphicData uri="http://schemas.openxmlformats.org/drawingml/2006/picture">
                <pic:pic>
                  <pic:nvPicPr>
                    <pic:cNvPr id="0" name="image.png"/>
                    <pic:cNvPicPr/>
                  </pic:nvPicPr>
                  <pic:blipFill>
                    <a:blip r:embed="rId1473"/>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5638800</wp:posOffset>
            </wp:positionV>
            <wp:extent cx="38100" cy="38100"/>
            <wp:wrapNone/>
            <wp:docPr id="1902" name="Picture 1902"/>
            <wp:cNvGraphicFramePr>
              <a:graphicFrameLocks noChangeAspect="1"/>
            </wp:cNvGraphicFramePr>
            <a:graphic>
              <a:graphicData uri="http://schemas.openxmlformats.org/drawingml/2006/picture">
                <pic:pic>
                  <pic:nvPicPr>
                    <pic:cNvPr id="0" name="image.png"/>
                    <pic:cNvPicPr/>
                  </pic:nvPicPr>
                  <pic:blipFill>
                    <a:blip r:embed="rId14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5626100</wp:posOffset>
            </wp:positionV>
            <wp:extent cx="50800" cy="25400"/>
            <wp:wrapNone/>
            <wp:docPr id="1903" name="Picture 1903"/>
            <wp:cNvGraphicFramePr>
              <a:graphicFrameLocks noChangeAspect="1"/>
            </wp:cNvGraphicFramePr>
            <a:graphic>
              <a:graphicData uri="http://schemas.openxmlformats.org/drawingml/2006/picture">
                <pic:pic>
                  <pic:nvPicPr>
                    <pic:cNvPr id="0" name="image.png"/>
                    <pic:cNvPicPr/>
                  </pic:nvPicPr>
                  <pic:blipFill>
                    <a:blip r:embed="rId1475"/>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5537200</wp:posOffset>
            </wp:positionV>
            <wp:extent cx="25400" cy="25400"/>
            <wp:wrapNone/>
            <wp:docPr id="1904" name="Picture 1904"/>
            <wp:cNvGraphicFramePr>
              <a:graphicFrameLocks noChangeAspect="1"/>
            </wp:cNvGraphicFramePr>
            <a:graphic>
              <a:graphicData uri="http://schemas.openxmlformats.org/drawingml/2006/picture">
                <pic:pic>
                  <pic:nvPicPr>
                    <pic:cNvPr id="0" name="image.png"/>
                    <pic:cNvPicPr/>
                  </pic:nvPicPr>
                  <pic:blipFill>
                    <a:blip r:embed="rId1476"/>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5092700</wp:posOffset>
            </wp:positionV>
            <wp:extent cx="63500" cy="25400"/>
            <wp:wrapNone/>
            <wp:docPr id="1905" name="Picture 1905"/>
            <wp:cNvGraphicFramePr>
              <a:graphicFrameLocks noChangeAspect="1"/>
            </wp:cNvGraphicFramePr>
            <a:graphic>
              <a:graphicData uri="http://schemas.openxmlformats.org/drawingml/2006/picture">
                <pic:pic>
                  <pic:nvPicPr>
                    <pic:cNvPr id="0" name="image.png"/>
                    <pic:cNvPicPr/>
                  </pic:nvPicPr>
                  <pic:blipFill>
                    <a:blip r:embed="rId1477"/>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5435600</wp:posOffset>
            </wp:positionV>
            <wp:extent cx="25400" cy="25400"/>
            <wp:wrapNone/>
            <wp:docPr id="1906" name="Picture 1906"/>
            <wp:cNvGraphicFramePr>
              <a:graphicFrameLocks noChangeAspect="1"/>
            </wp:cNvGraphicFramePr>
            <a:graphic>
              <a:graphicData uri="http://schemas.openxmlformats.org/drawingml/2006/picture">
                <pic:pic>
                  <pic:nvPicPr>
                    <pic:cNvPr id="0" name="image.png"/>
                    <pic:cNvPicPr/>
                  </pic:nvPicPr>
                  <pic:blipFill>
                    <a:blip r:embed="rId1478"/>
                    <a:stretch>
                      <a:fillRect/>
                    </a:stretch>
                  </pic:blipFill>
                  <pic:spPr>
                    <a:xfrm>
                      <a:off x="0" y="0"/>
                      <a:ext cx="25400" cy="25400"/>
                    </a:xfrm>
                    <a:prstGeom prst="rect"/>
                  </pic:spPr>
                </pic:pic>
              </a:graphicData>
            </a:graphic>
          </wp:anchor>
        </w:drawing>
      </w:r>
    </w:p>
    <w:p>
      <w:pPr>
        <w:autoSpaceDN w:val="0"/>
        <w:autoSpaceDE w:val="0"/>
        <w:widowControl/>
        <w:spacing w:line="360" w:lineRule="exact" w:before="0" w:after="0"/>
        <w:ind w:left="0" w:right="4202" w:firstLine="0"/>
        <w:jc w:val="right"/>
      </w:pPr>
      <w:r>
        <w:rPr>
          <w:rFonts w:ascii="SimHei" w:hAnsi="SimHei" w:eastAsia="SimHei"/>
          <w:b w:val="0"/>
          <w:i w:val="0"/>
          <w:color w:val="000000"/>
          <w:sz w:val="36"/>
        </w:rPr>
        <w:t>附录3</w:t>
      </w:r>
    </w:p>
    <w:p>
      <w:pPr>
        <w:autoSpaceDN w:val="0"/>
        <w:autoSpaceDE w:val="0"/>
        <w:widowControl/>
        <w:spacing w:line="282" w:lineRule="exact" w:before="458" w:after="0"/>
        <w:ind w:left="0" w:right="1898" w:firstLine="0"/>
        <w:jc w:val="right"/>
      </w:pPr>
      <w:r>
        <w:rPr>
          <w:rFonts w:ascii="SimSun" w:hAnsi="SimSun" w:eastAsia="SimSun"/>
          <w:b w:val="0"/>
          <w:i w:val="0"/>
          <w:color w:val="000000"/>
          <w:sz w:val="28"/>
        </w:rPr>
        <w:t>青岛地铁X 号线盾构施工安全风险可能性评价</w:t>
      </w:r>
    </w:p>
    <w:p>
      <w:pPr>
        <w:autoSpaceDN w:val="0"/>
        <w:autoSpaceDE w:val="0"/>
        <w:widowControl/>
        <w:spacing w:line="282" w:lineRule="exact" w:before="342" w:after="0"/>
        <w:ind w:left="0" w:right="2142" w:firstLine="0"/>
        <w:jc w:val="right"/>
      </w:pPr>
      <w:r>
        <w:rPr>
          <w:rFonts w:ascii="SimSun" w:hAnsi="SimSun" w:eastAsia="SimSun"/>
          <w:b w:val="0"/>
          <w:i w:val="0"/>
          <w:color w:val="000000"/>
          <w:sz w:val="28"/>
        </w:rPr>
        <w:t>——BN 网络子结点条件概率分布调查问卷</w:t>
      </w:r>
    </w:p>
    <w:p>
      <w:pPr>
        <w:autoSpaceDN w:val="0"/>
        <w:tabs>
          <w:tab w:pos="1478" w:val="left"/>
        </w:tabs>
        <w:autoSpaceDE w:val="0"/>
        <w:widowControl/>
        <w:spacing w:line="472" w:lineRule="exact" w:before="54" w:after="0"/>
        <w:ind w:left="998" w:right="0" w:firstLine="0"/>
        <w:jc w:val="left"/>
      </w:pPr>
      <w:r>
        <w:rPr>
          <w:rFonts w:ascii="SimSun" w:hAnsi="SimSun" w:eastAsia="SimSun"/>
          <w:b w:val="0"/>
          <w:i w:val="0"/>
          <w:color w:val="000000"/>
          <w:sz w:val="24"/>
        </w:rPr>
        <w:t>尊敬的专家：</w:t>
      </w:r>
      <w:r>
        <w:br/>
      </w:r>
      <w:r>
        <w:tab/>
      </w:r>
      <w:r>
        <w:rPr>
          <w:rFonts w:ascii="SimSun" w:hAnsi="SimSun" w:eastAsia="SimSun"/>
          <w:b w:val="0"/>
          <w:i w:val="0"/>
          <w:color w:val="000000"/>
          <w:sz w:val="24"/>
        </w:rPr>
        <w:t>您好，我是辽宁工程技术大学工商管理学院</w:t>
      </w:r>
      <w:r>
        <w:rPr>
          <w:rFonts w:ascii="TimesNewRomanPSMT" w:hAnsi="TimesNewRomanPSMT" w:eastAsia="TimesNewRomanPSMT"/>
          <w:b w:val="0"/>
          <w:i w:val="0"/>
          <w:color w:val="000000"/>
          <w:sz w:val="24"/>
        </w:rPr>
        <w:t>2021</w:t>
      </w:r>
      <w:r>
        <w:rPr>
          <w:rFonts w:ascii="SimSun" w:hAnsi="SimSun" w:eastAsia="SimSun"/>
          <w:b w:val="0"/>
          <w:i w:val="0"/>
          <w:color w:val="000000"/>
          <w:sz w:val="24"/>
        </w:rPr>
        <w:t xml:space="preserve"> 级工程管理硕士，目前正致力于</w:t>
      </w:r>
      <w:r>
        <w:rPr>
          <w:rFonts w:ascii="SimSun" w:hAnsi="SimSun" w:eastAsia="SimSun"/>
          <w:b w:val="0"/>
          <w:i w:val="0"/>
          <w:color w:val="000000"/>
          <w:sz w:val="24"/>
        </w:rPr>
        <w:t>《青岛地铁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号线盾构施工安全风险评价研究》这一课题的研究。为评估青岛地铁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w:t>
      </w:r>
      <w:r>
        <w:rPr>
          <w:rFonts w:ascii="SimSun" w:hAnsi="SimSun" w:eastAsia="SimSun"/>
          <w:b w:val="0"/>
          <w:i w:val="0"/>
          <w:color w:val="000000"/>
          <w:sz w:val="24"/>
        </w:rPr>
        <w:t>线施工安全风险的潜在可能性，基于您的丰富经验知识来判定</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号线盾构风险因素的发</w:t>
      </w:r>
      <w:r>
        <w:rPr>
          <w:rFonts w:ascii="SimSun" w:hAnsi="SimSun" w:eastAsia="SimSun"/>
          <w:b w:val="0"/>
          <w:i w:val="0"/>
          <w:color w:val="000000"/>
          <w:sz w:val="24"/>
        </w:rPr>
        <w:t>生概率。本研究已构建含辅助结点的</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网络（请参见图</w:t>
      </w:r>
      <w:r>
        <w:rPr>
          <w:rFonts w:ascii="TimesNewRomanPSMT" w:hAnsi="TimesNewRomanPSMT" w:eastAsia="TimesNewRomanPSMT"/>
          <w:b w:val="0"/>
          <w:i w:val="0"/>
          <w:color w:val="000000"/>
          <w:sz w:val="24"/>
        </w:rPr>
        <w:t>1</w:t>
      </w:r>
      <w:r>
        <w:rPr>
          <w:rFonts w:ascii="SimSun" w:hAnsi="SimSun" w:eastAsia="SimSun"/>
          <w:b w:val="0"/>
          <w:i w:val="0"/>
          <w:color w:val="000000"/>
          <w:sz w:val="24"/>
        </w:rPr>
        <w:t>）中的条件概率分布表</w:t>
      </w:r>
      <w:r>
        <w:rPr>
          <w:rFonts w:ascii="SimSun" w:hAnsi="SimSun" w:eastAsia="SimSun"/>
          <w:b w:val="0"/>
          <w:i w:val="0"/>
          <w:color w:val="000000"/>
          <w:sz w:val="24"/>
        </w:rPr>
        <w:t>（</w:t>
      </w:r>
      <w:r>
        <w:rPr>
          <w:rFonts w:ascii="TimesNewRomanPSMT" w:hAnsi="TimesNewRomanPSMT" w:eastAsia="TimesNewRomanPSMT"/>
          <w:b w:val="0"/>
          <w:i w:val="0"/>
          <w:color w:val="000000"/>
          <w:sz w:val="24"/>
        </w:rPr>
        <w:t>CPT</w:t>
      </w:r>
      <w:r>
        <w:rPr>
          <w:rFonts w:ascii="SimSun" w:hAnsi="SimSun" w:eastAsia="SimSun"/>
          <w:b w:val="0"/>
          <w:i w:val="0"/>
          <w:color w:val="000000"/>
          <w:sz w:val="24"/>
        </w:rPr>
        <w:t>），当做</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网络子结点的初始概率依据。感谢您的支持与配合。</w:t>
      </w:r>
    </w:p>
    <w:p>
      <w:pPr>
        <w:autoSpaceDN w:val="0"/>
        <w:autoSpaceDE w:val="0"/>
        <w:widowControl/>
        <w:spacing w:line="266" w:lineRule="exact" w:before="8860" w:after="0"/>
        <w:ind w:left="0" w:right="2316" w:firstLine="0"/>
        <w:jc w:val="right"/>
      </w:pPr>
      <w:r>
        <w:rPr>
          <w:rFonts w:ascii="SimSun" w:hAnsi="SimSun" w:eastAsia="SimSun"/>
          <w:b w:val="0"/>
          <w:i w:val="0"/>
          <w:color w:val="000000"/>
          <w:sz w:val="24"/>
        </w:rPr>
        <w:t>图</w:t>
      </w:r>
      <w:r>
        <w:rPr>
          <w:rFonts w:ascii="TimesNewRomanPSMT" w:hAnsi="TimesNewRomanPSMT" w:eastAsia="TimesNewRomanPSMT"/>
          <w:b w:val="0"/>
          <w:i w:val="0"/>
          <w:color w:val="000000"/>
          <w:sz w:val="24"/>
        </w:rPr>
        <w:t>1 X</w:t>
      </w:r>
      <w:r>
        <w:rPr>
          <w:rFonts w:ascii="SimSun" w:hAnsi="SimSun" w:eastAsia="SimSun"/>
          <w:b w:val="0"/>
          <w:i w:val="0"/>
          <w:color w:val="000000"/>
          <w:sz w:val="24"/>
        </w:rPr>
        <w:t xml:space="preserve"> 号线盾构施工安全风险</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网络结构图</w:t>
      </w:r>
    </w:p>
    <w:p>
      <w:pPr>
        <w:autoSpaceDN w:val="0"/>
        <w:autoSpaceDE w:val="0"/>
        <w:widowControl/>
        <w:spacing w:line="200" w:lineRule="exact" w:before="360" w:after="0"/>
        <w:ind w:left="0" w:right="4606" w:firstLine="0"/>
        <w:jc w:val="right"/>
      </w:pPr>
      <w:r>
        <w:rPr>
          <w:rFonts w:ascii="TimesNewRomanPS" w:hAnsi="TimesNewRomanPS" w:eastAsia="TimesNewRomanPS"/>
          <w:b/>
          <w:i w:val="0"/>
          <w:color w:val="000000"/>
          <w:sz w:val="18"/>
        </w:rPr>
        <w:t>87</w:t>
      </w:r>
    </w:p>
    <w:p>
      <w:pPr>
        <w:autoSpaceDN w:val="0"/>
        <w:tabs>
          <w:tab w:pos="1240" w:val="left"/>
        </w:tabs>
        <w:autoSpaceDE w:val="0"/>
        <w:widowControl/>
        <w:spacing w:line="240" w:lineRule="auto" w:before="376" w:after="0"/>
        <w:ind w:left="0" w:right="0" w:firstLine="0"/>
        <w:jc w:val="left"/>
      </w:pPr>
      <w:r>
        <w:drawing>
          <wp:inline xmlns:a="http://schemas.openxmlformats.org/drawingml/2006/main" xmlns:pic="http://schemas.openxmlformats.org/drawingml/2006/picture">
            <wp:extent cx="584200" cy="165100"/>
            <wp:docPr id="1598" name="Picture 1598"/>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599" name="Picture 1599"/>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371600" cy="152400"/>
                    </a:xfrm>
                    <a:prstGeom prst="rect"/>
                  </pic:spPr>
                </pic:pic>
              </a:graphicData>
            </a:graphic>
          </wp:inline>
        </w:drawing>
      </w:r>
    </w:p>
    <w:p>
      <w:pPr>
        <w:sectPr>
          <w:pgSz w:w="11906" w:h="16838"/>
          <w:pgMar w:top="776" w:right="1114" w:bottom="170" w:left="420" w:header="720" w:footer="720" w:gutter="0"/>
          <w:cols/>
          <w:docGrid w:linePitch="360"/>
        </w:sectPr>
      </w:pPr>
    </w:p>
    <w:p>
      <w:pPr>
        <w:autoSpaceDN w:val="0"/>
        <w:autoSpaceDE w:val="0"/>
        <w:widowControl/>
        <w:spacing w:line="220" w:lineRule="exact" w:before="0" w:after="502"/>
        <w:ind w:left="0" w:right="0"/>
      </w:pPr>
    </w:p>
    <w:p>
      <w:pPr>
        <w:autoSpaceDN w:val="0"/>
        <w:tabs>
          <w:tab w:pos="3652" w:val="left"/>
        </w:tabs>
        <w:autoSpaceDE w:val="0"/>
        <w:widowControl/>
        <w:spacing w:line="352" w:lineRule="exact" w:before="0" w:after="50"/>
        <w:ind w:left="998" w:right="2592" w:firstLine="0"/>
        <w:jc w:val="left"/>
      </w:pPr>
      <w:r>
        <w:rPr>
          <w:rFonts w:ascii="SimSun" w:hAnsi="SimSun" w:eastAsia="SimSun"/>
          <w:b w:val="0"/>
          <w:i w:val="0"/>
          <w:color w:val="000000"/>
          <w:sz w:val="24"/>
        </w:rPr>
        <w:t>贝叶斯网络结点概率调查：</w:t>
      </w:r>
      <w:r>
        <w:rPr>
          <w:rFonts w:ascii="TimesNewRomanPSMT" w:hAnsi="TimesNewRomanPSMT" w:eastAsia="TimesNewRomanPSMT"/>
          <w:b w:val="0"/>
          <w:i w:val="0"/>
          <w:color w:val="000000"/>
          <w:sz w:val="24"/>
        </w:rPr>
        <w:t>T</w:t>
      </w:r>
      <w:r>
        <w:rPr>
          <w:rFonts w:ascii="SimSun" w:hAnsi="SimSun" w:eastAsia="SimSun"/>
          <w:b w:val="0"/>
          <w:i w:val="0"/>
          <w:color w:val="000000"/>
          <w:sz w:val="24"/>
        </w:rPr>
        <w:t xml:space="preserve"> 表示发生，</w:t>
      </w:r>
      <w:r>
        <w:rPr>
          <w:rFonts w:ascii="TimesNewRomanPSMT" w:hAnsi="TimesNewRomanPSMT" w:eastAsia="TimesNewRomanPSMT"/>
          <w:b w:val="0"/>
          <w:i w:val="0"/>
          <w:color w:val="000000"/>
          <w:sz w:val="24"/>
        </w:rPr>
        <w:t>F</w:t>
      </w:r>
      <w:r>
        <w:rPr>
          <w:rFonts w:ascii="SimSun" w:hAnsi="SimSun" w:eastAsia="SimSun"/>
          <w:b w:val="0"/>
          <w:i w:val="0"/>
          <w:color w:val="000000"/>
          <w:sz w:val="24"/>
        </w:rPr>
        <w:t xml:space="preserve"> 表示不发生。</w:t>
      </w:r>
      <w:r>
        <w:br/>
      </w:r>
      <w:r>
        <w:tab/>
      </w:r>
      <w:r>
        <w:rPr>
          <w:rFonts w:ascii="SimSun" w:hAnsi="SimSun" w:eastAsia="SimSun"/>
          <w:b w:val="0"/>
          <w:i w:val="0"/>
          <w:color w:val="000000"/>
          <w:sz w:val="21"/>
        </w:rPr>
        <w:t>表1 青岛地铁X 号线盾构施工安全风险因素</w:t>
      </w:r>
    </w:p>
    <w:tbl>
      <w:tblPr>
        <w:tblW w:type="auto" w:w="0"/>
        <w:tblLayout w:type="fixed"/>
        <w:tblLook w:firstColumn="1" w:firstRow="1" w:lastColumn="0" w:lastRow="0" w:noHBand="0" w:noVBand="1" w:val="04A0"/>
        <w:tblInd w:w="1020.0" w:type="dxa"/>
      </w:tblPr>
      <w:tblGrid>
        <w:gridCol w:w="1725"/>
        <w:gridCol w:w="1725"/>
        <w:gridCol w:w="1725"/>
        <w:gridCol w:w="1725"/>
        <w:gridCol w:w="1725"/>
        <w:gridCol w:w="1725"/>
      </w:tblGrid>
      <w:tr>
        <w:trPr>
          <w:trHeight w:hRule="exact" w:val="446"/>
        </w:trPr>
        <w:tc>
          <w:tcPr>
            <w:tcW w:type="dxa" w:w="700"/>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108" w:after="0"/>
              <w:ind w:left="0" w:right="0" w:firstLine="0"/>
              <w:jc w:val="center"/>
            </w:pPr>
            <w:r>
              <w:rPr>
                <w:rFonts w:ascii="SimSun" w:hAnsi="SimSun" w:eastAsia="SimSun"/>
                <w:b w:val="0"/>
                <w:i w:val="0"/>
                <w:color w:val="000000"/>
                <w:sz w:val="21"/>
              </w:rPr>
              <w:t>编号</w:t>
            </w:r>
          </w:p>
        </w:tc>
        <w:tc>
          <w:tcPr>
            <w:tcW w:type="dxa" w:w="2400"/>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108" w:after="0"/>
              <w:ind w:left="0" w:right="0" w:firstLine="0"/>
              <w:jc w:val="center"/>
            </w:pPr>
            <w:r>
              <w:rPr>
                <w:rFonts w:ascii="SimSun" w:hAnsi="SimSun" w:eastAsia="SimSun"/>
                <w:b w:val="0"/>
                <w:i w:val="0"/>
                <w:color w:val="000000"/>
                <w:sz w:val="21"/>
              </w:rPr>
              <w:t>风险因素指标</w:t>
            </w:r>
          </w:p>
        </w:tc>
        <w:tc>
          <w:tcPr>
            <w:tcW w:type="dxa" w:w="700"/>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108" w:after="0"/>
              <w:ind w:left="0" w:right="0" w:firstLine="0"/>
              <w:jc w:val="center"/>
            </w:pPr>
            <w:r>
              <w:rPr>
                <w:rFonts w:ascii="SimSun" w:hAnsi="SimSun" w:eastAsia="SimSun"/>
                <w:b w:val="0"/>
                <w:i w:val="0"/>
                <w:color w:val="000000"/>
                <w:sz w:val="21"/>
              </w:rPr>
              <w:t>编号</w:t>
            </w:r>
          </w:p>
        </w:tc>
        <w:tc>
          <w:tcPr>
            <w:tcW w:type="dxa" w:w="2440"/>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108" w:after="0"/>
              <w:ind w:left="0" w:right="0" w:firstLine="0"/>
              <w:jc w:val="center"/>
            </w:pPr>
            <w:r>
              <w:rPr>
                <w:rFonts w:ascii="SimSun" w:hAnsi="SimSun" w:eastAsia="SimSun"/>
                <w:b w:val="0"/>
                <w:i w:val="0"/>
                <w:color w:val="000000"/>
                <w:sz w:val="21"/>
              </w:rPr>
              <w:t>风险因素指标</w:t>
            </w:r>
          </w:p>
        </w:tc>
        <w:tc>
          <w:tcPr>
            <w:tcW w:type="dxa" w:w="800"/>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108" w:after="0"/>
              <w:ind w:left="0" w:right="0" w:firstLine="0"/>
              <w:jc w:val="center"/>
            </w:pPr>
            <w:r>
              <w:rPr>
                <w:rFonts w:ascii="SimSun" w:hAnsi="SimSun" w:eastAsia="SimSun"/>
                <w:b w:val="0"/>
                <w:i w:val="0"/>
                <w:color w:val="000000"/>
                <w:sz w:val="21"/>
              </w:rPr>
              <w:t>编号</w:t>
            </w:r>
          </w:p>
        </w:tc>
        <w:tc>
          <w:tcPr>
            <w:tcW w:type="dxa" w:w="2270"/>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108" w:after="0"/>
              <w:ind w:left="0" w:right="0" w:firstLine="0"/>
              <w:jc w:val="center"/>
            </w:pPr>
            <w:r>
              <w:rPr>
                <w:rFonts w:ascii="SimSun" w:hAnsi="SimSun" w:eastAsia="SimSun"/>
                <w:b w:val="0"/>
                <w:i w:val="0"/>
                <w:color w:val="000000"/>
                <w:sz w:val="21"/>
              </w:rPr>
              <w:t>风险因素指标</w:t>
            </w:r>
          </w:p>
        </w:tc>
      </w:tr>
      <w:tr>
        <w:trPr>
          <w:trHeight w:hRule="exact" w:val="322"/>
        </w:trPr>
        <w:tc>
          <w:tcPr>
            <w:tcW w:type="dxa" w:w="700"/>
            <w:vMerge w:val="restart"/>
            <w:tcBorders>
              <w:top w:sz="5.760000228881836" w:val="single" w:color="#000000"/>
            </w:tcBorders>
            <w:tcMar>
              <w:start w:w="0" w:type="dxa"/>
              <w:end w:w="0" w:type="dxa"/>
            </w:tcMar>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S1</w:t>
            </w:r>
          </w:p>
        </w:tc>
        <w:tc>
          <w:tcPr>
            <w:tcW w:type="dxa" w:w="2400"/>
            <w:tcBorders>
              <w:top w:sz="5.760000228881836" w:val="single" w:color="#000000"/>
            </w:tcBorders>
            <w:tcMar>
              <w:start w:w="0" w:type="dxa"/>
              <w:end w:w="0" w:type="dxa"/>
            </w:tcMar>
          </w:tcPr>
          <w:p>
            <w:pPr>
              <w:autoSpaceDN w:val="0"/>
              <w:autoSpaceDE w:val="0"/>
              <w:widowControl/>
              <w:spacing w:line="210" w:lineRule="exact" w:before="104" w:after="0"/>
              <w:ind w:left="0" w:right="0" w:firstLine="0"/>
              <w:jc w:val="center"/>
            </w:pPr>
            <w:r>
              <w:rPr>
                <w:rFonts w:ascii="SimSun" w:hAnsi="SimSun" w:eastAsia="SimSun"/>
                <w:b w:val="0"/>
                <w:i w:val="0"/>
                <w:color w:val="000000"/>
                <w:sz w:val="21"/>
              </w:rPr>
              <w:t>沿线地质勘察数据有误</w:t>
            </w:r>
          </w:p>
        </w:tc>
        <w:tc>
          <w:tcPr>
            <w:tcW w:type="dxa" w:w="700"/>
            <w:vMerge w:val="restart"/>
            <w:tcBorders>
              <w:top w:sz="5.760000228881836" w:val="single" w:color="#000000"/>
            </w:tcBorders>
            <w:tcMar>
              <w:start w:w="0" w:type="dxa"/>
              <w:end w:w="0" w:type="dxa"/>
            </w:tcMar>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Z1</w:t>
            </w:r>
          </w:p>
        </w:tc>
        <w:tc>
          <w:tcPr>
            <w:tcW w:type="dxa" w:w="2440"/>
            <w:tcBorders>
              <w:top w:sz="5.760000228881836" w:val="single" w:color="#000000"/>
            </w:tcBorders>
            <w:tcMar>
              <w:start w:w="0" w:type="dxa"/>
              <w:end w:w="0" w:type="dxa"/>
            </w:tcMar>
          </w:tcPr>
          <w:p>
            <w:pPr>
              <w:autoSpaceDN w:val="0"/>
              <w:autoSpaceDE w:val="0"/>
              <w:widowControl/>
              <w:spacing w:line="210" w:lineRule="exact" w:before="104" w:after="0"/>
              <w:ind w:left="0" w:right="0" w:firstLine="0"/>
              <w:jc w:val="center"/>
            </w:pPr>
            <w:r>
              <w:rPr>
                <w:rFonts w:ascii="SimSun" w:hAnsi="SimSun" w:eastAsia="SimSun"/>
                <w:b w:val="0"/>
                <w:i w:val="0"/>
                <w:color w:val="000000"/>
                <w:sz w:val="21"/>
              </w:rPr>
              <w:t>开挖面土体失稳</w:t>
            </w:r>
          </w:p>
        </w:tc>
        <w:tc>
          <w:tcPr>
            <w:tcW w:type="dxa" w:w="800"/>
            <w:vMerge w:val="restart"/>
            <w:tcBorders>
              <w:top w:sz="5.760000228881836" w:val="single" w:color="#000000"/>
            </w:tcBorders>
            <w:tcMar>
              <w:start w:w="0" w:type="dxa"/>
              <w:end w:w="0" w:type="dxa"/>
            </w:tcMar>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D3</w:t>
            </w:r>
          </w:p>
        </w:tc>
        <w:tc>
          <w:tcPr>
            <w:tcW w:type="dxa" w:w="2270"/>
            <w:tcBorders>
              <w:top w:sz="5.760000228881836" w:val="single" w:color="#000000"/>
            </w:tcBorders>
            <w:tcMar>
              <w:start w:w="0" w:type="dxa"/>
              <w:end w:w="0" w:type="dxa"/>
            </w:tcMar>
          </w:tcPr>
          <w:p>
            <w:pPr>
              <w:autoSpaceDN w:val="0"/>
              <w:autoSpaceDE w:val="0"/>
              <w:widowControl/>
              <w:spacing w:line="210" w:lineRule="exact" w:before="104" w:after="0"/>
              <w:ind w:left="0" w:right="0" w:firstLine="0"/>
              <w:jc w:val="center"/>
            </w:pPr>
            <w:r>
              <w:rPr>
                <w:rFonts w:ascii="SimSun" w:hAnsi="SimSun" w:eastAsia="SimSun"/>
                <w:b w:val="0"/>
                <w:i w:val="0"/>
                <w:color w:val="000000"/>
                <w:sz w:val="21"/>
              </w:rPr>
              <w:t>盾构机拆解操作不当</w:t>
            </w:r>
          </w:p>
        </w:tc>
      </w:tr>
      <w:tr>
        <w:trPr>
          <w:trHeight w:hRule="exact" w:val="174"/>
        </w:trPr>
        <w:tc>
          <w:tcPr>
            <w:tcW w:type="dxa" w:w="1725"/>
            <w:vMerge/>
            <w:tcBorders>
              <w:top w:sz="5.760000228881836" w:val="single" w:color="#000000"/>
            </w:tcBorders>
          </w:tcPr>
          <w:p/>
        </w:tc>
        <w:tc>
          <w:tcPr>
            <w:tcW w:type="dxa" w:w="2400"/>
            <w:vMerge w:val="restart"/>
            <w:tcBorders/>
            <w:tcMar>
              <w:start w:w="0" w:type="dxa"/>
              <w:end w:w="0" w:type="dxa"/>
            </w:tcMar>
            <w:tcMar>
              <w:start w:w="0" w:type="dxa"/>
              <w:end w:w="0" w:type="dxa"/>
            </w:tcMar>
            <w:tcMar>
              <w:start w:w="0" w:type="dxa"/>
              <w:end w:w="0" w:type="dxa"/>
            </w:tcMar>
          </w:tcPr>
          <w:p>
            <w:pPr>
              <w:autoSpaceDN w:val="0"/>
              <w:autoSpaceDE w:val="0"/>
              <w:widowControl/>
              <w:spacing w:line="208" w:lineRule="exact" w:before="324" w:after="0"/>
              <w:ind w:left="0" w:right="0" w:firstLine="0"/>
              <w:jc w:val="center"/>
            </w:pPr>
            <w:r>
              <w:rPr>
                <w:rFonts w:ascii="SimSun" w:hAnsi="SimSun" w:eastAsia="SimSun"/>
                <w:b w:val="0"/>
                <w:i w:val="0"/>
                <w:color w:val="000000"/>
                <w:sz w:val="21"/>
              </w:rPr>
              <w:t>技术交底不到位</w:t>
            </w:r>
          </w:p>
        </w:tc>
        <w:tc>
          <w:tcPr>
            <w:tcW w:type="dxa" w:w="1725"/>
            <w:vMerge/>
            <w:tcBorders>
              <w:top w:sz="5.760000228881836" w:val="single" w:color="#000000"/>
            </w:tcBorders>
          </w:tcPr>
          <w:p/>
        </w:tc>
        <w:tc>
          <w:tcPr>
            <w:tcW w:type="dxa" w:w="2440"/>
            <w:vMerge w:val="restart"/>
            <w:tcBorders/>
            <w:tcMar>
              <w:start w:w="0" w:type="dxa"/>
              <w:end w:w="0" w:type="dxa"/>
            </w:tcMar>
            <w:tcMar>
              <w:start w:w="0" w:type="dxa"/>
              <w:end w:w="0" w:type="dxa"/>
            </w:tcMar>
          </w:tcPr>
          <w:p>
            <w:pPr>
              <w:autoSpaceDN w:val="0"/>
              <w:autoSpaceDE w:val="0"/>
              <w:widowControl/>
              <w:spacing w:line="208" w:lineRule="exact" w:before="178" w:after="0"/>
              <w:ind w:left="0" w:right="0" w:firstLine="0"/>
              <w:jc w:val="center"/>
            </w:pPr>
            <w:r>
              <w:rPr>
                <w:rFonts w:ascii="SimSun" w:hAnsi="SimSun" w:eastAsia="SimSun"/>
                <w:b w:val="0"/>
                <w:i w:val="0"/>
                <w:color w:val="000000"/>
                <w:sz w:val="21"/>
              </w:rPr>
              <w:t>盾构掘进姿态偏离设计</w:t>
            </w:r>
          </w:p>
        </w:tc>
        <w:tc>
          <w:tcPr>
            <w:tcW w:type="dxa" w:w="1725"/>
            <w:vMerge/>
            <w:tcBorders>
              <w:top w:sz="5.760000228881836" w:val="single" w:color="#000000"/>
            </w:tcBorders>
          </w:tcPr>
          <w:p/>
        </w:tc>
        <w:tc>
          <w:tcPr>
            <w:tcW w:type="dxa" w:w="2270"/>
            <w:vMerge w:val="restart"/>
            <w:tcBorders/>
            <w:tcMar>
              <w:start w:w="0" w:type="dxa"/>
              <w:end w:w="0" w:type="dxa"/>
            </w:tcMar>
            <w:tcMar>
              <w:start w:w="0" w:type="dxa"/>
              <w:end w:w="0" w:type="dxa"/>
            </w:tcMar>
            <w:tcMar>
              <w:start w:w="0" w:type="dxa"/>
              <w:end w:w="0" w:type="dxa"/>
            </w:tcMar>
          </w:tcPr>
          <w:p>
            <w:pPr>
              <w:autoSpaceDN w:val="0"/>
              <w:autoSpaceDE w:val="0"/>
              <w:widowControl/>
              <w:spacing w:line="208" w:lineRule="exact" w:before="324" w:after="0"/>
              <w:ind w:left="0" w:right="0" w:firstLine="0"/>
              <w:jc w:val="center"/>
            </w:pPr>
            <w:r>
              <w:rPr>
                <w:rFonts w:ascii="SimSun" w:hAnsi="SimSun" w:eastAsia="SimSun"/>
                <w:b w:val="0"/>
                <w:i w:val="0"/>
                <w:color w:val="000000"/>
                <w:sz w:val="21"/>
              </w:rPr>
              <w:t>盾构基座变形</w:t>
            </w:r>
          </w:p>
        </w:tc>
      </w:tr>
      <w:tr>
        <w:trPr>
          <w:trHeight w:hRule="exact" w:val="246"/>
        </w:trPr>
        <w:tc>
          <w:tcPr>
            <w:tcW w:type="dxa" w:w="700"/>
            <w:vMerge w:val="restart"/>
            <w:tcBorders/>
            <w:tcMar>
              <w:start w:w="0" w:type="dxa"/>
              <w:end w:w="0" w:type="dxa"/>
            </w:tcMar>
            <w:tcMar>
              <w:start w:w="0" w:type="dxa"/>
              <w:end w:w="0" w:type="dxa"/>
            </w:tcMar>
          </w:tcPr>
          <w:p>
            <w:pPr>
              <w:autoSpaceDN w:val="0"/>
              <w:autoSpaceDE w:val="0"/>
              <w:widowControl/>
              <w:spacing w:line="230" w:lineRule="exact" w:before="144" w:after="0"/>
              <w:ind w:left="0" w:right="0" w:firstLine="0"/>
              <w:jc w:val="center"/>
            </w:pPr>
            <w:r>
              <w:rPr>
                <w:rFonts w:ascii="TimesNewRomanPSMT" w:hAnsi="TimesNewRomanPSMT" w:eastAsia="TimesNewRomanPSMT"/>
                <w:b w:val="0"/>
                <w:i w:val="0"/>
                <w:color w:val="000000"/>
                <w:sz w:val="21"/>
              </w:rPr>
              <w:t>S2</w:t>
            </w:r>
          </w:p>
        </w:tc>
        <w:tc>
          <w:tcPr>
            <w:tcW w:type="dxa" w:w="1725"/>
            <w:vMerge/>
            <w:tcBorders/>
          </w:tcPr>
          <w:p/>
        </w:tc>
        <w:tc>
          <w:tcPr>
            <w:tcW w:type="dxa" w:w="700"/>
            <w:vMerge w:val="restart"/>
            <w:tcBorders/>
            <w:tcMar>
              <w:start w:w="0" w:type="dxa"/>
              <w:end w:w="0" w:type="dxa"/>
            </w:tcMar>
            <w:tcMar>
              <w:start w:w="0" w:type="dxa"/>
              <w:end w:w="0" w:type="dxa"/>
            </w:tcMar>
          </w:tcPr>
          <w:p>
            <w:pPr>
              <w:autoSpaceDN w:val="0"/>
              <w:autoSpaceDE w:val="0"/>
              <w:widowControl/>
              <w:spacing w:line="230" w:lineRule="exact" w:before="144" w:after="0"/>
              <w:ind w:left="0" w:right="0" w:firstLine="0"/>
              <w:jc w:val="center"/>
            </w:pPr>
            <w:r>
              <w:rPr>
                <w:rFonts w:ascii="TimesNewRomanPSMT" w:hAnsi="TimesNewRomanPSMT" w:eastAsia="TimesNewRomanPSMT"/>
                <w:b w:val="0"/>
                <w:i w:val="0"/>
                <w:color w:val="000000"/>
                <w:sz w:val="21"/>
              </w:rPr>
              <w:t>Z2</w:t>
            </w:r>
          </w:p>
        </w:tc>
        <w:tc>
          <w:tcPr>
            <w:tcW w:type="dxa" w:w="1725"/>
            <w:vMerge/>
            <w:tcBorders/>
          </w:tcPr>
          <w:p/>
        </w:tc>
        <w:tc>
          <w:tcPr>
            <w:tcW w:type="dxa" w:w="800"/>
            <w:vMerge w:val="restart"/>
            <w:tcBorders/>
            <w:tcMar>
              <w:start w:w="0" w:type="dxa"/>
              <w:end w:w="0" w:type="dxa"/>
            </w:tcMar>
            <w:tcMar>
              <w:start w:w="0" w:type="dxa"/>
              <w:end w:w="0" w:type="dxa"/>
            </w:tcMar>
          </w:tcPr>
          <w:p>
            <w:pPr>
              <w:autoSpaceDN w:val="0"/>
              <w:autoSpaceDE w:val="0"/>
              <w:widowControl/>
              <w:spacing w:line="230" w:lineRule="exact" w:before="144" w:after="0"/>
              <w:ind w:left="0" w:right="0" w:firstLine="0"/>
              <w:jc w:val="center"/>
            </w:pPr>
            <w:r>
              <w:rPr>
                <w:rFonts w:ascii="TimesNewRomanPSMT" w:hAnsi="TimesNewRomanPSMT" w:eastAsia="TimesNewRomanPSMT"/>
                <w:b w:val="0"/>
                <w:i w:val="0"/>
                <w:color w:val="000000"/>
                <w:sz w:val="21"/>
              </w:rPr>
              <w:t>D4</w:t>
            </w:r>
          </w:p>
        </w:tc>
        <w:tc>
          <w:tcPr>
            <w:tcW w:type="dxa" w:w="1725"/>
            <w:vMerge/>
            <w:tcBorders/>
          </w:tcPr>
          <w:p/>
        </w:tc>
      </w:tr>
      <w:tr>
        <w:trPr>
          <w:trHeight w:hRule="exact" w:val="320"/>
        </w:trPr>
        <w:tc>
          <w:tcPr>
            <w:tcW w:type="dxa" w:w="1725"/>
            <w:vMerge/>
            <w:tcBorders/>
          </w:tcPr>
          <w:p/>
        </w:tc>
        <w:tc>
          <w:tcPr>
            <w:tcW w:type="dxa" w:w="1725"/>
            <w:vMerge/>
            <w:tcBorders/>
          </w:tcPr>
          <w:p/>
        </w:tc>
        <w:tc>
          <w:tcPr>
            <w:tcW w:type="dxa" w:w="1725"/>
            <w:vMerge/>
            <w:tcBorders/>
          </w:tcPr>
          <w:p/>
        </w:tc>
        <w:tc>
          <w:tcPr>
            <w:tcW w:type="dxa" w:w="2440"/>
            <w:tcBorders/>
            <w:tcMar>
              <w:start w:w="0" w:type="dxa"/>
              <w:end w:w="0" w:type="dxa"/>
            </w:tcMar>
          </w:tcPr>
          <w:p>
            <w:pPr>
              <w:autoSpaceDN w:val="0"/>
              <w:autoSpaceDE w:val="0"/>
              <w:widowControl/>
              <w:spacing w:line="208" w:lineRule="exact" w:before="70" w:after="0"/>
              <w:ind w:left="0" w:right="0" w:firstLine="0"/>
              <w:jc w:val="center"/>
            </w:pPr>
            <w:r>
              <w:rPr>
                <w:rFonts w:ascii="SimSun" w:hAnsi="SimSun" w:eastAsia="SimSun"/>
                <w:b w:val="0"/>
                <w:i w:val="0"/>
                <w:color w:val="000000"/>
                <w:sz w:val="21"/>
              </w:rPr>
              <w:t>轴线</w:t>
            </w:r>
          </w:p>
        </w:tc>
        <w:tc>
          <w:tcPr>
            <w:tcW w:type="dxa" w:w="1725"/>
            <w:vMerge/>
            <w:tcBorders/>
          </w:tcPr>
          <w:p/>
        </w:tc>
        <w:tc>
          <w:tcPr>
            <w:tcW w:type="dxa" w:w="1725"/>
            <w:vMerge/>
            <w:tcBorders/>
          </w:tcPr>
          <w:p/>
        </w:tc>
      </w:tr>
      <w:tr>
        <w:trPr>
          <w:trHeight w:hRule="exact" w:val="320"/>
        </w:trPr>
        <w:tc>
          <w:tcPr>
            <w:tcW w:type="dxa" w:w="70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S3</w:t>
            </w:r>
          </w:p>
        </w:tc>
        <w:tc>
          <w:tcPr>
            <w:tcW w:type="dxa" w:w="2400"/>
            <w:vMerge w:val="restart"/>
            <w:tcBorders/>
            <w:tcMar>
              <w:start w:w="0" w:type="dxa"/>
              <w:end w:w="0" w:type="dxa"/>
            </w:tcMar>
            <w:tcMar>
              <w:start w:w="0" w:type="dxa"/>
              <w:end w:w="0" w:type="dxa"/>
            </w:tcMar>
          </w:tcPr>
          <w:p>
            <w:pPr>
              <w:autoSpaceDN w:val="0"/>
              <w:autoSpaceDE w:val="0"/>
              <w:widowControl/>
              <w:spacing w:line="208" w:lineRule="exact" w:before="232" w:after="0"/>
              <w:ind w:left="0" w:right="0" w:firstLine="0"/>
              <w:jc w:val="center"/>
            </w:pPr>
            <w:r>
              <w:rPr>
                <w:rFonts w:ascii="SimSun" w:hAnsi="SimSun" w:eastAsia="SimSun"/>
                <w:b w:val="0"/>
                <w:i w:val="0"/>
                <w:color w:val="000000"/>
                <w:sz w:val="21"/>
              </w:rPr>
              <w:t>盾构机选型适应性差</w:t>
            </w:r>
          </w:p>
        </w:tc>
        <w:tc>
          <w:tcPr>
            <w:tcW w:type="dxa" w:w="70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Z3</w:t>
            </w:r>
          </w:p>
        </w:tc>
        <w:tc>
          <w:tcPr>
            <w:tcW w:type="dxa" w:w="2440"/>
            <w:vMerge w:val="restart"/>
            <w:tcBorders/>
            <w:tcMar>
              <w:start w:w="0" w:type="dxa"/>
              <w:end w:w="0" w:type="dxa"/>
            </w:tcMar>
            <w:tcMar>
              <w:start w:w="0" w:type="dxa"/>
              <w:end w:w="0" w:type="dxa"/>
            </w:tcMar>
          </w:tcPr>
          <w:p>
            <w:pPr>
              <w:autoSpaceDN w:val="0"/>
              <w:autoSpaceDE w:val="0"/>
              <w:widowControl/>
              <w:spacing w:line="208" w:lineRule="exact" w:before="232" w:after="0"/>
              <w:ind w:left="0" w:right="0" w:firstLine="0"/>
              <w:jc w:val="center"/>
            </w:pPr>
            <w:r>
              <w:rPr>
                <w:rFonts w:ascii="SimSun" w:hAnsi="SimSun" w:eastAsia="SimSun"/>
                <w:b w:val="0"/>
                <w:i w:val="0"/>
                <w:color w:val="000000"/>
                <w:sz w:val="21"/>
              </w:rPr>
              <w:t>盾构掘进速度设置不当</w:t>
            </w:r>
          </w:p>
        </w:tc>
        <w:tc>
          <w:tcPr>
            <w:tcW w:type="dxa" w:w="800"/>
            <w:vMerge w:val="restart"/>
            <w:tcBorders/>
            <w:tcMar>
              <w:start w:w="0" w:type="dxa"/>
              <w:end w:w="0" w:type="dxa"/>
            </w:tcMar>
            <w:tcMar>
              <w:start w:w="0" w:type="dxa"/>
              <w:end w:w="0" w:type="dxa"/>
            </w:tcMar>
          </w:tcPr>
          <w:p>
            <w:pPr>
              <w:autoSpaceDN w:val="0"/>
              <w:autoSpaceDE w:val="0"/>
              <w:widowControl/>
              <w:spacing w:line="232" w:lineRule="exact" w:before="228" w:after="0"/>
              <w:ind w:left="0" w:right="0" w:firstLine="0"/>
              <w:jc w:val="center"/>
            </w:pPr>
            <w:r>
              <w:rPr>
                <w:rFonts w:ascii="TimesNewRomanPSMT" w:hAnsi="TimesNewRomanPSMT" w:eastAsia="TimesNewRomanPSMT"/>
                <w:b w:val="0"/>
                <w:i w:val="0"/>
                <w:color w:val="000000"/>
                <w:sz w:val="21"/>
              </w:rPr>
              <w:t>E1</w:t>
            </w:r>
          </w:p>
        </w:tc>
        <w:tc>
          <w:tcPr>
            <w:tcW w:type="dxa" w:w="2270"/>
            <w:tcBorders/>
            <w:tcMar>
              <w:start w:w="0" w:type="dxa"/>
              <w:end w:w="0" w:type="dxa"/>
            </w:tcMar>
          </w:tcPr>
          <w:p>
            <w:pPr>
              <w:autoSpaceDN w:val="0"/>
              <w:autoSpaceDE w:val="0"/>
              <w:widowControl/>
              <w:spacing w:line="208" w:lineRule="exact" w:before="76" w:after="0"/>
              <w:ind w:left="0" w:right="0" w:firstLine="0"/>
              <w:jc w:val="center"/>
            </w:pPr>
            <w:r>
              <w:rPr>
                <w:rFonts w:ascii="SimSun" w:hAnsi="SimSun" w:eastAsia="SimSun"/>
                <w:b w:val="0"/>
                <w:i w:val="0"/>
                <w:color w:val="000000"/>
                <w:sz w:val="21"/>
              </w:rPr>
              <w:t>盾构穿越地质环境复</w:t>
            </w:r>
          </w:p>
        </w:tc>
      </w:tr>
      <w:tr>
        <w:trPr>
          <w:trHeight w:hRule="exact" w:val="340"/>
        </w:trPr>
        <w:tc>
          <w:tcPr>
            <w:tcW w:type="dxa" w:w="1725"/>
            <w:vMerge/>
            <w:tcBorders/>
          </w:tcPr>
          <w:p/>
        </w:tc>
        <w:tc>
          <w:tcPr>
            <w:tcW w:type="dxa" w:w="1725"/>
            <w:vMerge/>
            <w:tcBorders/>
          </w:tcPr>
          <w:p/>
        </w:tc>
        <w:tc>
          <w:tcPr>
            <w:tcW w:type="dxa" w:w="1725"/>
            <w:vMerge/>
            <w:tcBorders/>
          </w:tcPr>
          <w:p/>
        </w:tc>
        <w:tc>
          <w:tcPr>
            <w:tcW w:type="dxa" w:w="1725"/>
            <w:vMerge/>
            <w:tcBorders/>
          </w:tcPr>
          <w:p/>
        </w:tc>
        <w:tc>
          <w:tcPr>
            <w:tcW w:type="dxa" w:w="1725"/>
            <w:vMerge/>
            <w:tcBorders/>
          </w:tcPr>
          <w:p/>
        </w:tc>
        <w:tc>
          <w:tcPr>
            <w:tcW w:type="dxa" w:w="2270"/>
            <w:tcBorders/>
            <w:tcMar>
              <w:start w:w="0" w:type="dxa"/>
              <w:end w:w="0" w:type="dxa"/>
            </w:tcMar>
          </w:tcPr>
          <w:p>
            <w:pPr>
              <w:autoSpaceDN w:val="0"/>
              <w:autoSpaceDE w:val="0"/>
              <w:widowControl/>
              <w:spacing w:line="208" w:lineRule="exact" w:before="68" w:after="0"/>
              <w:ind w:left="0" w:right="0" w:firstLine="0"/>
              <w:jc w:val="center"/>
            </w:pPr>
            <w:r>
              <w:rPr>
                <w:rFonts w:ascii="SimSun" w:hAnsi="SimSun" w:eastAsia="SimSun"/>
                <w:b w:val="0"/>
                <w:i w:val="0"/>
                <w:color w:val="000000"/>
                <w:sz w:val="21"/>
              </w:rPr>
              <w:t>杂</w:t>
            </w:r>
          </w:p>
        </w:tc>
      </w:tr>
      <w:tr>
        <w:trPr>
          <w:trHeight w:hRule="exact" w:val="360"/>
        </w:trPr>
        <w:tc>
          <w:tcPr>
            <w:tcW w:type="dxa" w:w="700"/>
            <w:vMerge w:val="restart"/>
            <w:tcBorders/>
            <w:tcMar>
              <w:start w:w="0" w:type="dxa"/>
              <w:end w:w="0" w:type="dxa"/>
            </w:tcMar>
            <w:tcMar>
              <w:start w:w="0" w:type="dxa"/>
              <w:end w:w="0" w:type="dxa"/>
            </w:tcMar>
          </w:tcPr>
          <w:p>
            <w:pPr>
              <w:autoSpaceDN w:val="0"/>
              <w:autoSpaceDE w:val="0"/>
              <w:widowControl/>
              <w:spacing w:line="232" w:lineRule="exact" w:before="252" w:after="0"/>
              <w:ind w:left="0" w:right="0" w:firstLine="0"/>
              <w:jc w:val="center"/>
            </w:pPr>
            <w:r>
              <w:rPr>
                <w:rFonts w:ascii="TimesNewRomanPSMT" w:hAnsi="TimesNewRomanPSMT" w:eastAsia="TimesNewRomanPSMT"/>
                <w:b w:val="0"/>
                <w:i w:val="0"/>
                <w:color w:val="000000"/>
                <w:sz w:val="21"/>
              </w:rPr>
              <w:t>S4</w:t>
            </w:r>
          </w:p>
        </w:tc>
        <w:tc>
          <w:tcPr>
            <w:tcW w:type="dxa" w:w="2400"/>
            <w:vMerge w:val="restart"/>
            <w:tcBorders/>
            <w:tcMar>
              <w:start w:w="0" w:type="dxa"/>
              <w:end w:w="0" w:type="dxa"/>
            </w:tcMar>
            <w:tcMar>
              <w:start w:w="0" w:type="dxa"/>
              <w:end w:w="0" w:type="dxa"/>
            </w:tcMar>
          </w:tcPr>
          <w:p>
            <w:pPr>
              <w:autoSpaceDN w:val="0"/>
              <w:autoSpaceDE w:val="0"/>
              <w:widowControl/>
              <w:spacing w:line="210" w:lineRule="exact" w:before="258" w:after="0"/>
              <w:ind w:left="0" w:right="0" w:firstLine="0"/>
              <w:jc w:val="center"/>
            </w:pPr>
            <w:r>
              <w:rPr>
                <w:rFonts w:ascii="SimSun" w:hAnsi="SimSun" w:eastAsia="SimSun"/>
                <w:b w:val="0"/>
                <w:i w:val="0"/>
                <w:color w:val="000000"/>
                <w:sz w:val="21"/>
              </w:rPr>
              <w:t>刀盘设计参数错误</w:t>
            </w:r>
          </w:p>
        </w:tc>
        <w:tc>
          <w:tcPr>
            <w:tcW w:type="dxa" w:w="700"/>
            <w:vMerge w:val="restart"/>
            <w:tcBorders/>
            <w:tcMar>
              <w:start w:w="0" w:type="dxa"/>
              <w:end w:w="0" w:type="dxa"/>
            </w:tcMar>
            <w:tcMar>
              <w:start w:w="0" w:type="dxa"/>
              <w:end w:w="0" w:type="dxa"/>
            </w:tcMar>
          </w:tcPr>
          <w:p>
            <w:pPr>
              <w:autoSpaceDN w:val="0"/>
              <w:autoSpaceDE w:val="0"/>
              <w:widowControl/>
              <w:spacing w:line="232" w:lineRule="exact" w:before="252" w:after="0"/>
              <w:ind w:left="0" w:right="0" w:firstLine="0"/>
              <w:jc w:val="center"/>
            </w:pPr>
            <w:r>
              <w:rPr>
                <w:rFonts w:ascii="TimesNewRomanPSMT" w:hAnsi="TimesNewRomanPSMT" w:eastAsia="TimesNewRomanPSMT"/>
                <w:b w:val="0"/>
                <w:i w:val="0"/>
                <w:color w:val="000000"/>
                <w:sz w:val="21"/>
              </w:rPr>
              <w:t>Z4</w:t>
            </w:r>
          </w:p>
        </w:tc>
        <w:tc>
          <w:tcPr>
            <w:tcW w:type="dxa" w:w="2440"/>
            <w:vMerge w:val="restart"/>
            <w:tcBorders/>
            <w:tcMar>
              <w:start w:w="0" w:type="dxa"/>
              <w:end w:w="0" w:type="dxa"/>
            </w:tcMar>
            <w:tcMar>
              <w:start w:w="0" w:type="dxa"/>
              <w:end w:w="0" w:type="dxa"/>
            </w:tcMar>
          </w:tcPr>
          <w:p>
            <w:pPr>
              <w:autoSpaceDN w:val="0"/>
              <w:autoSpaceDE w:val="0"/>
              <w:widowControl/>
              <w:spacing w:line="210" w:lineRule="exact" w:before="258" w:after="0"/>
              <w:ind w:left="0" w:right="0" w:firstLine="0"/>
              <w:jc w:val="center"/>
            </w:pPr>
            <w:r>
              <w:rPr>
                <w:rFonts w:ascii="SimSun" w:hAnsi="SimSun" w:eastAsia="SimSun"/>
                <w:b w:val="0"/>
                <w:i w:val="0"/>
                <w:color w:val="000000"/>
                <w:sz w:val="21"/>
              </w:rPr>
              <w:t>传送带淤泥喷涌或阻塞</w:t>
            </w:r>
          </w:p>
        </w:tc>
        <w:tc>
          <w:tcPr>
            <w:tcW w:type="dxa" w:w="800"/>
            <w:vMerge w:val="restart"/>
            <w:tcBorders/>
            <w:tcMar>
              <w:start w:w="0" w:type="dxa"/>
              <w:end w:w="0" w:type="dxa"/>
            </w:tcMar>
            <w:tcMar>
              <w:start w:w="0" w:type="dxa"/>
              <w:end w:w="0" w:type="dxa"/>
            </w:tcMar>
          </w:tcPr>
          <w:p>
            <w:pPr>
              <w:autoSpaceDN w:val="0"/>
              <w:autoSpaceDE w:val="0"/>
              <w:widowControl/>
              <w:spacing w:line="232" w:lineRule="exact" w:before="252" w:after="0"/>
              <w:ind w:left="0" w:right="0" w:firstLine="0"/>
              <w:jc w:val="center"/>
            </w:pPr>
            <w:r>
              <w:rPr>
                <w:rFonts w:ascii="TimesNewRomanPSMT" w:hAnsi="TimesNewRomanPSMT" w:eastAsia="TimesNewRomanPSMT"/>
                <w:b w:val="0"/>
                <w:i w:val="0"/>
                <w:color w:val="000000"/>
                <w:sz w:val="21"/>
              </w:rPr>
              <w:t>E2</w:t>
            </w:r>
          </w:p>
        </w:tc>
        <w:tc>
          <w:tcPr>
            <w:tcW w:type="dxa" w:w="2270"/>
            <w:tcBorders/>
            <w:tcMar>
              <w:start w:w="0" w:type="dxa"/>
              <w:end w:w="0" w:type="dxa"/>
            </w:tcMar>
          </w:tcPr>
          <w:p>
            <w:pPr>
              <w:autoSpaceDN w:val="0"/>
              <w:autoSpaceDE w:val="0"/>
              <w:widowControl/>
              <w:spacing w:line="232" w:lineRule="exact" w:before="96" w:after="0"/>
              <w:ind w:left="0" w:right="0" w:firstLine="0"/>
              <w:jc w:val="center"/>
            </w:pPr>
            <w:r>
              <w:rPr>
                <w:rFonts w:ascii="SimSun" w:hAnsi="SimSun" w:eastAsia="SimSun"/>
                <w:b w:val="0"/>
                <w:i w:val="0"/>
                <w:color w:val="000000"/>
                <w:sz w:val="21"/>
              </w:rPr>
              <w:t>隧道存在</w:t>
            </w:r>
            <w:r>
              <w:rPr>
                <w:rFonts w:ascii="TimesNewRomanPSMT" w:hAnsi="TimesNewRomanPSMT" w:eastAsia="TimesNewRomanPSMT"/>
                <w:b w:val="0"/>
                <w:i w:val="0"/>
                <w:color w:val="000000"/>
                <w:sz w:val="21"/>
              </w:rPr>
              <w:t>CO</w:t>
            </w:r>
            <w:r>
              <w:rPr>
                <w:rFonts w:ascii="SimSun" w:hAnsi="SimSun" w:eastAsia="SimSun"/>
                <w:b w:val="0"/>
                <w:i w:val="0"/>
                <w:color w:val="000000"/>
                <w:sz w:val="21"/>
              </w:rPr>
              <w:t>、</w:t>
            </w:r>
            <w:r>
              <w:rPr>
                <w:rFonts w:ascii="TimesNewRomanPSMT" w:hAnsi="TimesNewRomanPSMT" w:eastAsia="TimesNewRomanPSMT"/>
                <w:b w:val="0"/>
                <w:i w:val="0"/>
                <w:color w:val="000000"/>
                <w:sz w:val="21"/>
              </w:rPr>
              <w:t>H2S</w:t>
            </w:r>
          </w:p>
        </w:tc>
      </w:tr>
      <w:tr>
        <w:trPr>
          <w:trHeight w:hRule="exact" w:val="340"/>
        </w:trPr>
        <w:tc>
          <w:tcPr>
            <w:tcW w:type="dxa" w:w="1725"/>
            <w:vMerge/>
            <w:tcBorders/>
          </w:tcPr>
          <w:p/>
        </w:tc>
        <w:tc>
          <w:tcPr>
            <w:tcW w:type="dxa" w:w="1725"/>
            <w:vMerge/>
            <w:tcBorders/>
          </w:tcPr>
          <w:p/>
        </w:tc>
        <w:tc>
          <w:tcPr>
            <w:tcW w:type="dxa" w:w="1725"/>
            <w:vMerge/>
            <w:tcBorders/>
          </w:tcPr>
          <w:p/>
        </w:tc>
        <w:tc>
          <w:tcPr>
            <w:tcW w:type="dxa" w:w="1725"/>
            <w:vMerge/>
            <w:tcBorders/>
          </w:tcPr>
          <w:p/>
        </w:tc>
        <w:tc>
          <w:tcPr>
            <w:tcW w:type="dxa" w:w="1725"/>
            <w:vMerge/>
            <w:tcBorders/>
          </w:tcPr>
          <w:p/>
        </w:tc>
        <w:tc>
          <w:tcPr>
            <w:tcW w:type="dxa" w:w="2270"/>
            <w:tcBorders/>
            <w:tcMar>
              <w:start w:w="0" w:type="dxa"/>
              <w:end w:w="0" w:type="dxa"/>
            </w:tcMar>
          </w:tcPr>
          <w:p>
            <w:pPr>
              <w:autoSpaceDN w:val="0"/>
              <w:autoSpaceDE w:val="0"/>
              <w:widowControl/>
              <w:spacing w:line="210" w:lineRule="exact" w:before="54" w:after="0"/>
              <w:ind w:left="0" w:right="0" w:firstLine="0"/>
              <w:jc w:val="center"/>
            </w:pPr>
            <w:r>
              <w:rPr>
                <w:rFonts w:ascii="SimSun" w:hAnsi="SimSun" w:eastAsia="SimSun"/>
                <w:b w:val="0"/>
                <w:i w:val="0"/>
                <w:color w:val="000000"/>
                <w:sz w:val="21"/>
              </w:rPr>
              <w:t>等有毒气体</w:t>
            </w:r>
          </w:p>
        </w:tc>
      </w:tr>
      <w:tr>
        <w:trPr>
          <w:trHeight w:hRule="exact" w:val="340"/>
        </w:trPr>
        <w:tc>
          <w:tcPr>
            <w:tcW w:type="dxa" w:w="700"/>
            <w:vMerge w:val="restart"/>
            <w:tcBorders/>
            <w:tcMar>
              <w:start w:w="0" w:type="dxa"/>
              <w:end w:w="0" w:type="dxa"/>
            </w:tcMar>
            <w:tcMar>
              <w:start w:w="0" w:type="dxa"/>
              <w:end w:w="0" w:type="dxa"/>
            </w:tcMar>
          </w:tcPr>
          <w:p>
            <w:pPr>
              <w:autoSpaceDN w:val="0"/>
              <w:autoSpaceDE w:val="0"/>
              <w:widowControl/>
              <w:spacing w:line="232" w:lineRule="exact" w:before="242" w:after="0"/>
              <w:ind w:left="0" w:right="0" w:firstLine="0"/>
              <w:jc w:val="center"/>
            </w:pPr>
            <w:r>
              <w:rPr>
                <w:rFonts w:ascii="TimesNewRomanPSMT" w:hAnsi="TimesNewRomanPSMT" w:eastAsia="TimesNewRomanPSMT"/>
                <w:b w:val="0"/>
                <w:i w:val="0"/>
                <w:color w:val="000000"/>
                <w:sz w:val="21"/>
              </w:rPr>
              <w:t>S5</w:t>
            </w:r>
          </w:p>
        </w:tc>
        <w:tc>
          <w:tcPr>
            <w:tcW w:type="dxa" w:w="2400"/>
            <w:vMerge w:val="restart"/>
            <w:tcBorders/>
            <w:tcMar>
              <w:start w:w="0" w:type="dxa"/>
              <w:end w:w="0" w:type="dxa"/>
            </w:tcMar>
            <w:tcMar>
              <w:start w:w="0" w:type="dxa"/>
              <w:end w:w="0" w:type="dxa"/>
            </w:tcMar>
          </w:tcPr>
          <w:p>
            <w:pPr>
              <w:autoSpaceDN w:val="0"/>
              <w:autoSpaceDE w:val="0"/>
              <w:widowControl/>
              <w:spacing w:line="210" w:lineRule="exact" w:before="246" w:after="0"/>
              <w:ind w:left="0" w:right="0" w:firstLine="0"/>
              <w:jc w:val="center"/>
            </w:pPr>
            <w:r>
              <w:rPr>
                <w:rFonts w:ascii="SimSun" w:hAnsi="SimSun" w:eastAsia="SimSun"/>
                <w:b w:val="0"/>
                <w:i w:val="0"/>
                <w:color w:val="000000"/>
                <w:sz w:val="21"/>
              </w:rPr>
              <w:t>空载与负载调试不到位</w:t>
            </w:r>
          </w:p>
        </w:tc>
        <w:tc>
          <w:tcPr>
            <w:tcW w:type="dxa" w:w="700"/>
            <w:vMerge w:val="restart"/>
            <w:tcBorders/>
            <w:tcMar>
              <w:start w:w="0" w:type="dxa"/>
              <w:end w:w="0" w:type="dxa"/>
            </w:tcMar>
            <w:tcMar>
              <w:start w:w="0" w:type="dxa"/>
              <w:end w:w="0" w:type="dxa"/>
            </w:tcMar>
          </w:tcPr>
          <w:p>
            <w:pPr>
              <w:autoSpaceDN w:val="0"/>
              <w:autoSpaceDE w:val="0"/>
              <w:widowControl/>
              <w:spacing w:line="232" w:lineRule="exact" w:before="242" w:after="0"/>
              <w:ind w:left="0" w:right="0" w:firstLine="0"/>
              <w:jc w:val="center"/>
            </w:pPr>
            <w:r>
              <w:rPr>
                <w:rFonts w:ascii="TimesNewRomanPSMT" w:hAnsi="TimesNewRomanPSMT" w:eastAsia="TimesNewRomanPSMT"/>
                <w:b w:val="0"/>
                <w:i w:val="0"/>
                <w:color w:val="000000"/>
                <w:sz w:val="21"/>
              </w:rPr>
              <w:t>Z5</w:t>
            </w:r>
          </w:p>
        </w:tc>
        <w:tc>
          <w:tcPr>
            <w:tcW w:type="dxa" w:w="2440"/>
            <w:vMerge w:val="restart"/>
            <w:tcBorders/>
            <w:tcMar>
              <w:start w:w="0" w:type="dxa"/>
              <w:end w:w="0" w:type="dxa"/>
            </w:tcMar>
            <w:tcMar>
              <w:start w:w="0" w:type="dxa"/>
              <w:end w:w="0" w:type="dxa"/>
            </w:tcMar>
          </w:tcPr>
          <w:p>
            <w:pPr>
              <w:autoSpaceDN w:val="0"/>
              <w:autoSpaceDE w:val="0"/>
              <w:widowControl/>
              <w:spacing w:line="210" w:lineRule="exact" w:before="246" w:after="0"/>
              <w:ind w:left="0" w:right="0" w:firstLine="0"/>
              <w:jc w:val="center"/>
            </w:pPr>
            <w:r>
              <w:rPr>
                <w:rFonts w:ascii="SimSun" w:hAnsi="SimSun" w:eastAsia="SimSun"/>
                <w:b w:val="0"/>
                <w:i w:val="0"/>
                <w:color w:val="000000"/>
                <w:sz w:val="21"/>
              </w:rPr>
              <w:t>盾构机密封装置失效</w:t>
            </w:r>
          </w:p>
        </w:tc>
        <w:tc>
          <w:tcPr>
            <w:tcW w:type="dxa" w:w="800"/>
            <w:vMerge w:val="restart"/>
            <w:tcBorders/>
            <w:tcMar>
              <w:start w:w="0" w:type="dxa"/>
              <w:end w:w="0" w:type="dxa"/>
            </w:tcMar>
            <w:tcMar>
              <w:start w:w="0" w:type="dxa"/>
              <w:end w:w="0" w:type="dxa"/>
            </w:tcMar>
          </w:tcPr>
          <w:p>
            <w:pPr>
              <w:autoSpaceDN w:val="0"/>
              <w:autoSpaceDE w:val="0"/>
              <w:widowControl/>
              <w:spacing w:line="232" w:lineRule="exact" w:before="242" w:after="0"/>
              <w:ind w:left="0" w:right="0" w:firstLine="0"/>
              <w:jc w:val="center"/>
            </w:pPr>
            <w:r>
              <w:rPr>
                <w:rFonts w:ascii="TimesNewRomanPSMT" w:hAnsi="TimesNewRomanPSMT" w:eastAsia="TimesNewRomanPSMT"/>
                <w:b w:val="0"/>
                <w:i w:val="0"/>
                <w:color w:val="000000"/>
                <w:sz w:val="21"/>
              </w:rPr>
              <w:t>E3</w:t>
            </w:r>
          </w:p>
        </w:tc>
        <w:tc>
          <w:tcPr>
            <w:tcW w:type="dxa" w:w="2270"/>
            <w:tcBorders/>
            <w:tcMar>
              <w:start w:w="0" w:type="dxa"/>
              <w:end w:w="0" w:type="dxa"/>
            </w:tcMar>
          </w:tcPr>
          <w:p>
            <w:pPr>
              <w:autoSpaceDN w:val="0"/>
              <w:autoSpaceDE w:val="0"/>
              <w:widowControl/>
              <w:spacing w:line="210" w:lineRule="exact" w:before="90" w:after="0"/>
              <w:ind w:left="0" w:right="0" w:firstLine="0"/>
              <w:jc w:val="center"/>
            </w:pPr>
            <w:r>
              <w:rPr>
                <w:rFonts w:ascii="SimSun" w:hAnsi="SimSun" w:eastAsia="SimSun"/>
                <w:b w:val="0"/>
                <w:i w:val="0"/>
                <w:color w:val="000000"/>
                <w:sz w:val="21"/>
              </w:rPr>
              <w:t>施工过程中遭遇恶劣</w:t>
            </w:r>
          </w:p>
        </w:tc>
      </w:tr>
      <w:tr>
        <w:trPr>
          <w:trHeight w:hRule="exact" w:val="340"/>
        </w:trPr>
        <w:tc>
          <w:tcPr>
            <w:tcW w:type="dxa" w:w="1725"/>
            <w:vMerge/>
            <w:tcBorders/>
          </w:tcPr>
          <w:p/>
        </w:tc>
        <w:tc>
          <w:tcPr>
            <w:tcW w:type="dxa" w:w="1725"/>
            <w:vMerge/>
            <w:tcBorders/>
          </w:tcPr>
          <w:p/>
        </w:tc>
        <w:tc>
          <w:tcPr>
            <w:tcW w:type="dxa" w:w="1725"/>
            <w:vMerge/>
            <w:tcBorders/>
          </w:tcPr>
          <w:p/>
        </w:tc>
        <w:tc>
          <w:tcPr>
            <w:tcW w:type="dxa" w:w="1725"/>
            <w:vMerge/>
            <w:tcBorders/>
          </w:tcPr>
          <w:p/>
        </w:tc>
        <w:tc>
          <w:tcPr>
            <w:tcW w:type="dxa" w:w="1725"/>
            <w:vMerge/>
            <w:tcBorders/>
          </w:tcPr>
          <w:p/>
        </w:tc>
        <w:tc>
          <w:tcPr>
            <w:tcW w:type="dxa" w:w="2270"/>
            <w:tcBorders/>
            <w:tcMar>
              <w:start w:w="0" w:type="dxa"/>
              <w:end w:w="0" w:type="dxa"/>
            </w:tcMar>
          </w:tcPr>
          <w:p>
            <w:pPr>
              <w:autoSpaceDN w:val="0"/>
              <w:autoSpaceDE w:val="0"/>
              <w:widowControl/>
              <w:spacing w:line="210" w:lineRule="exact" w:before="62" w:after="0"/>
              <w:ind w:left="0" w:right="0" w:firstLine="0"/>
              <w:jc w:val="center"/>
            </w:pPr>
            <w:r>
              <w:rPr>
                <w:rFonts w:ascii="SimSun" w:hAnsi="SimSun" w:eastAsia="SimSun"/>
                <w:b w:val="0"/>
                <w:i w:val="0"/>
                <w:color w:val="000000"/>
                <w:sz w:val="21"/>
              </w:rPr>
              <w:t>天气、自然灾害</w:t>
            </w:r>
          </w:p>
        </w:tc>
      </w:tr>
      <w:tr>
        <w:trPr>
          <w:trHeight w:hRule="exact" w:val="340"/>
        </w:trPr>
        <w:tc>
          <w:tcPr>
            <w:tcW w:type="dxa" w:w="700"/>
            <w:vMerge w:val="restart"/>
            <w:tcBorders/>
            <w:tcMar>
              <w:start w:w="0" w:type="dxa"/>
              <w:end w:w="0" w:type="dxa"/>
            </w:tcMar>
            <w:tcMar>
              <w:start w:w="0" w:type="dxa"/>
              <w:end w:w="0" w:type="dxa"/>
            </w:tcMar>
          </w:tcPr>
          <w:p>
            <w:pPr>
              <w:autoSpaceDN w:val="0"/>
              <w:autoSpaceDE w:val="0"/>
              <w:widowControl/>
              <w:spacing w:line="232" w:lineRule="exact" w:before="246" w:after="0"/>
              <w:ind w:left="0" w:right="0" w:firstLine="0"/>
              <w:jc w:val="center"/>
            </w:pPr>
            <w:r>
              <w:rPr>
                <w:rFonts w:ascii="TimesNewRomanPSMT" w:hAnsi="TimesNewRomanPSMT" w:eastAsia="TimesNewRomanPSMT"/>
                <w:b w:val="0"/>
                <w:i w:val="0"/>
                <w:color w:val="000000"/>
                <w:sz w:val="21"/>
              </w:rPr>
              <w:t>S6</w:t>
            </w:r>
          </w:p>
        </w:tc>
        <w:tc>
          <w:tcPr>
            <w:tcW w:type="dxa" w:w="2400"/>
            <w:tcBorders/>
            <w:tcMar>
              <w:start w:w="0" w:type="dxa"/>
              <w:end w:w="0" w:type="dxa"/>
            </w:tcMar>
          </w:tcPr>
          <w:p>
            <w:pPr>
              <w:autoSpaceDN w:val="0"/>
              <w:autoSpaceDE w:val="0"/>
              <w:widowControl/>
              <w:spacing w:line="208" w:lineRule="exact" w:before="98" w:after="0"/>
              <w:ind w:left="0" w:right="0" w:firstLine="0"/>
              <w:jc w:val="center"/>
            </w:pPr>
            <w:r>
              <w:rPr>
                <w:rFonts w:ascii="SimSun" w:hAnsi="SimSun" w:eastAsia="SimSun"/>
                <w:b w:val="0"/>
                <w:i w:val="0"/>
                <w:color w:val="000000"/>
                <w:sz w:val="21"/>
              </w:rPr>
              <w:t>安全培训或事故应急预</w:t>
            </w:r>
          </w:p>
        </w:tc>
        <w:tc>
          <w:tcPr>
            <w:tcW w:type="dxa" w:w="700"/>
            <w:vMerge w:val="restart"/>
            <w:tcBorders/>
            <w:tcMar>
              <w:start w:w="0" w:type="dxa"/>
              <w:end w:w="0" w:type="dxa"/>
            </w:tcMar>
            <w:tcMar>
              <w:start w:w="0" w:type="dxa"/>
              <w:end w:w="0" w:type="dxa"/>
            </w:tcMar>
          </w:tcPr>
          <w:p>
            <w:pPr>
              <w:autoSpaceDN w:val="0"/>
              <w:autoSpaceDE w:val="0"/>
              <w:widowControl/>
              <w:spacing w:line="232" w:lineRule="exact" w:before="246" w:after="0"/>
              <w:ind w:left="0" w:right="0" w:firstLine="0"/>
              <w:jc w:val="center"/>
            </w:pPr>
            <w:r>
              <w:rPr>
                <w:rFonts w:ascii="TimesNewRomanPSMT" w:hAnsi="TimesNewRomanPSMT" w:eastAsia="TimesNewRomanPSMT"/>
                <w:b w:val="0"/>
                <w:i w:val="0"/>
                <w:color w:val="000000"/>
                <w:sz w:val="21"/>
              </w:rPr>
              <w:t>Z6</w:t>
            </w:r>
          </w:p>
        </w:tc>
        <w:tc>
          <w:tcPr>
            <w:tcW w:type="dxa" w:w="2440"/>
            <w:tcBorders/>
            <w:tcMar>
              <w:start w:w="0" w:type="dxa"/>
              <w:end w:w="0" w:type="dxa"/>
            </w:tcMar>
          </w:tcPr>
          <w:p>
            <w:pPr>
              <w:autoSpaceDN w:val="0"/>
              <w:autoSpaceDE w:val="0"/>
              <w:widowControl/>
              <w:spacing w:line="208" w:lineRule="exact" w:before="98" w:after="0"/>
              <w:ind w:left="0" w:right="0" w:firstLine="0"/>
              <w:jc w:val="center"/>
            </w:pPr>
            <w:r>
              <w:rPr>
                <w:rFonts w:ascii="SimSun" w:hAnsi="SimSun" w:eastAsia="SimSun"/>
                <w:b w:val="0"/>
                <w:i w:val="0"/>
                <w:color w:val="000000"/>
                <w:sz w:val="21"/>
              </w:rPr>
              <w:t>管片错台、开裂或渗漏</w:t>
            </w:r>
          </w:p>
        </w:tc>
        <w:tc>
          <w:tcPr>
            <w:tcW w:type="dxa" w:w="800"/>
            <w:vMerge w:val="restart"/>
            <w:tcBorders/>
            <w:tcMar>
              <w:start w:w="0" w:type="dxa"/>
              <w:end w:w="0" w:type="dxa"/>
            </w:tcMar>
            <w:tcMar>
              <w:start w:w="0" w:type="dxa"/>
              <w:end w:w="0" w:type="dxa"/>
            </w:tcMar>
          </w:tcPr>
          <w:p>
            <w:pPr>
              <w:autoSpaceDN w:val="0"/>
              <w:autoSpaceDE w:val="0"/>
              <w:widowControl/>
              <w:spacing w:line="232" w:lineRule="exact" w:before="246" w:after="0"/>
              <w:ind w:left="0" w:right="0" w:firstLine="0"/>
              <w:jc w:val="center"/>
            </w:pPr>
            <w:r>
              <w:rPr>
                <w:rFonts w:ascii="TimesNewRomanPSMT" w:hAnsi="TimesNewRomanPSMT" w:eastAsia="TimesNewRomanPSMT"/>
                <w:b w:val="0"/>
                <w:i w:val="0"/>
                <w:color w:val="000000"/>
                <w:sz w:val="21"/>
              </w:rPr>
              <w:t>E4</w:t>
            </w:r>
          </w:p>
        </w:tc>
        <w:tc>
          <w:tcPr>
            <w:tcW w:type="dxa" w:w="2270"/>
            <w:tcBorders/>
            <w:tcMar>
              <w:start w:w="0" w:type="dxa"/>
              <w:end w:w="0" w:type="dxa"/>
            </w:tcMar>
          </w:tcPr>
          <w:p>
            <w:pPr>
              <w:autoSpaceDN w:val="0"/>
              <w:autoSpaceDE w:val="0"/>
              <w:widowControl/>
              <w:spacing w:line="208" w:lineRule="exact" w:before="98" w:after="0"/>
              <w:ind w:left="0" w:right="0" w:firstLine="0"/>
              <w:jc w:val="center"/>
            </w:pPr>
            <w:r>
              <w:rPr>
                <w:rFonts w:ascii="SimSun" w:hAnsi="SimSun" w:eastAsia="SimSun"/>
                <w:b w:val="0"/>
                <w:i w:val="0"/>
                <w:color w:val="000000"/>
                <w:sz w:val="21"/>
              </w:rPr>
              <w:t>邻近建筑物防控与监</w:t>
            </w:r>
          </w:p>
        </w:tc>
      </w:tr>
      <w:tr>
        <w:trPr>
          <w:trHeight w:hRule="exact" w:val="340"/>
        </w:trPr>
        <w:tc>
          <w:tcPr>
            <w:tcW w:type="dxa" w:w="1725"/>
            <w:vMerge/>
            <w:tcBorders/>
          </w:tcPr>
          <w:p/>
        </w:tc>
        <w:tc>
          <w:tcPr>
            <w:tcW w:type="dxa" w:w="2400"/>
            <w:tcBorders/>
            <w:tcMar>
              <w:start w:w="0" w:type="dxa"/>
              <w:end w:w="0" w:type="dxa"/>
            </w:tcMar>
          </w:tcPr>
          <w:p>
            <w:pPr>
              <w:autoSpaceDN w:val="0"/>
              <w:autoSpaceDE w:val="0"/>
              <w:widowControl/>
              <w:spacing w:line="208" w:lineRule="exact" w:before="70" w:after="0"/>
              <w:ind w:left="0" w:right="0" w:firstLine="0"/>
              <w:jc w:val="center"/>
            </w:pPr>
            <w:r>
              <w:rPr>
                <w:rFonts w:ascii="SimSun" w:hAnsi="SimSun" w:eastAsia="SimSun"/>
                <w:b w:val="0"/>
                <w:i w:val="0"/>
                <w:color w:val="000000"/>
                <w:sz w:val="21"/>
              </w:rPr>
              <w:t>案不到位</w:t>
            </w:r>
          </w:p>
        </w:tc>
        <w:tc>
          <w:tcPr>
            <w:tcW w:type="dxa" w:w="1725"/>
            <w:vMerge/>
            <w:tcBorders/>
          </w:tcPr>
          <w:p/>
        </w:tc>
        <w:tc>
          <w:tcPr>
            <w:tcW w:type="dxa" w:w="2440"/>
            <w:tcBorders/>
            <w:tcMar>
              <w:start w:w="0" w:type="dxa"/>
              <w:end w:w="0" w:type="dxa"/>
            </w:tcMar>
          </w:tcPr>
          <w:p>
            <w:pPr>
              <w:autoSpaceDN w:val="0"/>
              <w:autoSpaceDE w:val="0"/>
              <w:widowControl/>
              <w:spacing w:line="208" w:lineRule="exact" w:before="70" w:after="0"/>
              <w:ind w:left="0" w:right="0" w:firstLine="0"/>
              <w:jc w:val="center"/>
            </w:pPr>
            <w:r>
              <w:rPr>
                <w:rFonts w:ascii="SimSun" w:hAnsi="SimSun" w:eastAsia="SimSun"/>
                <w:b w:val="0"/>
                <w:i w:val="0"/>
                <w:color w:val="000000"/>
                <w:sz w:val="21"/>
              </w:rPr>
              <w:t>水</w:t>
            </w:r>
          </w:p>
        </w:tc>
        <w:tc>
          <w:tcPr>
            <w:tcW w:type="dxa" w:w="1725"/>
            <w:vMerge/>
            <w:tcBorders/>
          </w:tcPr>
          <w:p/>
        </w:tc>
        <w:tc>
          <w:tcPr>
            <w:tcW w:type="dxa" w:w="2270"/>
            <w:tcBorders/>
            <w:tcMar>
              <w:start w:w="0" w:type="dxa"/>
              <w:end w:w="0" w:type="dxa"/>
            </w:tcMar>
          </w:tcPr>
          <w:p>
            <w:pPr>
              <w:autoSpaceDN w:val="0"/>
              <w:autoSpaceDE w:val="0"/>
              <w:widowControl/>
              <w:spacing w:line="208" w:lineRule="exact" w:before="70" w:after="0"/>
              <w:ind w:left="0" w:right="0" w:firstLine="0"/>
              <w:jc w:val="center"/>
            </w:pPr>
            <w:r>
              <w:rPr>
                <w:rFonts w:ascii="SimSun" w:hAnsi="SimSun" w:eastAsia="SimSun"/>
                <w:b w:val="0"/>
                <w:i w:val="0"/>
                <w:color w:val="000000"/>
                <w:sz w:val="21"/>
              </w:rPr>
              <w:t>测不到位</w:t>
            </w:r>
          </w:p>
        </w:tc>
      </w:tr>
      <w:tr>
        <w:trPr>
          <w:trHeight w:hRule="exact" w:val="340"/>
        </w:trPr>
        <w:tc>
          <w:tcPr>
            <w:tcW w:type="dxa" w:w="700"/>
            <w:vMerge w:val="restart"/>
            <w:tcBorders/>
            <w:tcMar>
              <w:start w:w="0" w:type="dxa"/>
              <w:end w:w="0" w:type="dxa"/>
            </w:tcMar>
            <w:tcMar>
              <w:start w:w="0" w:type="dxa"/>
              <w:end w:w="0" w:type="dxa"/>
            </w:tcMar>
          </w:tcPr>
          <w:p>
            <w:pPr>
              <w:autoSpaceDN w:val="0"/>
              <w:autoSpaceDE w:val="0"/>
              <w:widowControl/>
              <w:spacing w:line="232" w:lineRule="exact" w:before="248" w:after="0"/>
              <w:ind w:left="0" w:right="0" w:firstLine="0"/>
              <w:jc w:val="center"/>
            </w:pPr>
            <w:r>
              <w:rPr>
                <w:rFonts w:ascii="TimesNewRomanPSMT" w:hAnsi="TimesNewRomanPSMT" w:eastAsia="TimesNewRomanPSMT"/>
                <w:b w:val="0"/>
                <w:i w:val="0"/>
                <w:color w:val="000000"/>
                <w:sz w:val="21"/>
              </w:rPr>
              <w:t>J1</w:t>
            </w:r>
          </w:p>
        </w:tc>
        <w:tc>
          <w:tcPr>
            <w:tcW w:type="dxa" w:w="2400"/>
            <w:tcBorders/>
            <w:tcMar>
              <w:start w:w="0" w:type="dxa"/>
              <w:end w:w="0" w:type="dxa"/>
            </w:tcMar>
          </w:tcPr>
          <w:p>
            <w:pPr>
              <w:autoSpaceDN w:val="0"/>
              <w:autoSpaceDE w:val="0"/>
              <w:widowControl/>
              <w:spacing w:line="210" w:lineRule="exact" w:before="96" w:after="0"/>
              <w:ind w:left="0" w:right="0" w:firstLine="0"/>
              <w:jc w:val="center"/>
            </w:pPr>
            <w:r>
              <w:rPr>
                <w:rFonts w:ascii="SimSun" w:hAnsi="SimSun" w:eastAsia="SimSun"/>
                <w:b w:val="0"/>
                <w:i w:val="0"/>
                <w:color w:val="000000"/>
                <w:sz w:val="21"/>
              </w:rPr>
              <w:t>围护桩变形、漏浆、塌</w:t>
            </w:r>
          </w:p>
        </w:tc>
        <w:tc>
          <w:tcPr>
            <w:tcW w:type="dxa" w:w="700"/>
            <w:vMerge w:val="restart"/>
            <w:tcBorders/>
            <w:tcMar>
              <w:start w:w="0" w:type="dxa"/>
              <w:end w:w="0" w:type="dxa"/>
            </w:tcMar>
            <w:tcMar>
              <w:start w:w="0" w:type="dxa"/>
              <w:end w:w="0" w:type="dxa"/>
            </w:tcMar>
          </w:tcPr>
          <w:p>
            <w:pPr>
              <w:autoSpaceDN w:val="0"/>
              <w:autoSpaceDE w:val="0"/>
              <w:widowControl/>
              <w:spacing w:line="232" w:lineRule="exact" w:before="248" w:after="0"/>
              <w:ind w:left="0" w:right="0" w:firstLine="0"/>
              <w:jc w:val="center"/>
            </w:pPr>
            <w:r>
              <w:rPr>
                <w:rFonts w:ascii="TimesNewRomanPSMT" w:hAnsi="TimesNewRomanPSMT" w:eastAsia="TimesNewRomanPSMT"/>
                <w:b w:val="0"/>
                <w:i w:val="0"/>
                <w:color w:val="000000"/>
                <w:sz w:val="21"/>
              </w:rPr>
              <w:t>Z7</w:t>
            </w:r>
          </w:p>
        </w:tc>
        <w:tc>
          <w:tcPr>
            <w:tcW w:type="dxa" w:w="2440"/>
            <w:vMerge w:val="restart"/>
            <w:tcBorders/>
            <w:tcMar>
              <w:start w:w="0" w:type="dxa"/>
              <w:end w:w="0" w:type="dxa"/>
            </w:tcMar>
            <w:tcMar>
              <w:start w:w="0" w:type="dxa"/>
              <w:end w:w="0" w:type="dxa"/>
            </w:tcMar>
          </w:tcPr>
          <w:p>
            <w:pPr>
              <w:autoSpaceDN w:val="0"/>
              <w:autoSpaceDE w:val="0"/>
              <w:widowControl/>
              <w:spacing w:line="210" w:lineRule="exact" w:before="252" w:after="0"/>
              <w:ind w:left="0" w:right="0" w:firstLine="0"/>
              <w:jc w:val="center"/>
            </w:pPr>
            <w:r>
              <w:rPr>
                <w:rFonts w:ascii="SimSun" w:hAnsi="SimSun" w:eastAsia="SimSun"/>
                <w:b w:val="0"/>
                <w:i w:val="0"/>
                <w:color w:val="000000"/>
                <w:sz w:val="21"/>
              </w:rPr>
              <w:t>注浆压力不合理</w:t>
            </w:r>
          </w:p>
        </w:tc>
        <w:tc>
          <w:tcPr>
            <w:tcW w:type="dxa" w:w="800"/>
            <w:vMerge w:val="restart"/>
            <w:tcBorders/>
            <w:tcMar>
              <w:start w:w="0" w:type="dxa"/>
              <w:end w:w="0" w:type="dxa"/>
            </w:tcMar>
            <w:tcMar>
              <w:start w:w="0" w:type="dxa"/>
              <w:end w:w="0" w:type="dxa"/>
            </w:tcMar>
          </w:tcPr>
          <w:p>
            <w:pPr>
              <w:autoSpaceDN w:val="0"/>
              <w:autoSpaceDE w:val="0"/>
              <w:widowControl/>
              <w:spacing w:line="232" w:lineRule="exact" w:before="248" w:after="0"/>
              <w:ind w:left="0" w:right="0" w:firstLine="0"/>
              <w:jc w:val="center"/>
            </w:pPr>
            <w:r>
              <w:rPr>
                <w:rFonts w:ascii="TimesNewRomanPSMT" w:hAnsi="TimesNewRomanPSMT" w:eastAsia="TimesNewRomanPSMT"/>
                <w:b w:val="0"/>
                <w:i w:val="0"/>
                <w:color w:val="000000"/>
                <w:sz w:val="21"/>
              </w:rPr>
              <w:t>E5</w:t>
            </w:r>
          </w:p>
        </w:tc>
        <w:tc>
          <w:tcPr>
            <w:tcW w:type="dxa" w:w="2270"/>
            <w:vMerge w:val="restart"/>
            <w:tcBorders/>
            <w:tcMar>
              <w:start w:w="0" w:type="dxa"/>
              <w:end w:w="0" w:type="dxa"/>
            </w:tcMar>
            <w:tcMar>
              <w:start w:w="0" w:type="dxa"/>
              <w:end w:w="0" w:type="dxa"/>
            </w:tcMar>
          </w:tcPr>
          <w:p>
            <w:pPr>
              <w:autoSpaceDN w:val="0"/>
              <w:autoSpaceDE w:val="0"/>
              <w:widowControl/>
              <w:spacing w:line="210" w:lineRule="exact" w:before="252" w:after="0"/>
              <w:ind w:left="0" w:right="0" w:firstLine="0"/>
              <w:jc w:val="center"/>
            </w:pPr>
            <w:r>
              <w:rPr>
                <w:rFonts w:ascii="SimSun" w:hAnsi="SimSun" w:eastAsia="SimSun"/>
                <w:b w:val="0"/>
                <w:i w:val="0"/>
                <w:color w:val="000000"/>
                <w:sz w:val="21"/>
              </w:rPr>
              <w:t>地下管线情况复杂</w:t>
            </w:r>
          </w:p>
        </w:tc>
      </w:tr>
      <w:tr>
        <w:trPr>
          <w:trHeight w:hRule="exact" w:val="380"/>
        </w:trPr>
        <w:tc>
          <w:tcPr>
            <w:tcW w:type="dxa" w:w="1725"/>
            <w:vMerge/>
            <w:tcBorders/>
          </w:tcPr>
          <w:p/>
        </w:tc>
        <w:tc>
          <w:tcPr>
            <w:tcW w:type="dxa" w:w="2400"/>
            <w:tcBorders/>
            <w:tcMar>
              <w:start w:w="0" w:type="dxa"/>
              <w:end w:w="0" w:type="dxa"/>
            </w:tcMar>
          </w:tcPr>
          <w:p>
            <w:pPr>
              <w:autoSpaceDN w:val="0"/>
              <w:autoSpaceDE w:val="0"/>
              <w:widowControl/>
              <w:spacing w:line="210" w:lineRule="exact" w:before="68" w:after="0"/>
              <w:ind w:left="0" w:right="0" w:firstLine="0"/>
              <w:jc w:val="center"/>
            </w:pPr>
            <w:r>
              <w:rPr>
                <w:rFonts w:ascii="SimSun" w:hAnsi="SimSun" w:eastAsia="SimSun"/>
                <w:b w:val="0"/>
                <w:i w:val="0"/>
                <w:color w:val="000000"/>
                <w:sz w:val="21"/>
              </w:rPr>
              <w:t>方</w:t>
            </w:r>
          </w:p>
        </w:tc>
        <w:tc>
          <w:tcPr>
            <w:tcW w:type="dxa" w:w="1725"/>
            <w:vMerge/>
            <w:tcBorders/>
          </w:tcPr>
          <w:p/>
        </w:tc>
        <w:tc>
          <w:tcPr>
            <w:tcW w:type="dxa" w:w="1725"/>
            <w:vMerge/>
            <w:tcBorders/>
          </w:tcPr>
          <w:p/>
        </w:tc>
        <w:tc>
          <w:tcPr>
            <w:tcW w:type="dxa" w:w="1725"/>
            <w:vMerge/>
            <w:tcBorders/>
          </w:tcPr>
          <w:p/>
        </w:tc>
        <w:tc>
          <w:tcPr>
            <w:tcW w:type="dxa" w:w="1725"/>
            <w:vMerge/>
            <w:tcBorders/>
          </w:tcPr>
          <w:p/>
        </w:tc>
      </w:tr>
      <w:tr>
        <w:trPr>
          <w:trHeight w:hRule="exact" w:val="320"/>
        </w:trPr>
        <w:tc>
          <w:tcPr>
            <w:tcW w:type="dxa" w:w="700"/>
            <w:tcBorders/>
            <w:tcMar>
              <w:start w:w="0" w:type="dxa"/>
              <w:end w:w="0" w:type="dxa"/>
            </w:tcMar>
          </w:tcPr>
          <w:p>
            <w:pPr>
              <w:autoSpaceDN w:val="0"/>
              <w:autoSpaceDE w:val="0"/>
              <w:widowControl/>
              <w:spacing w:line="232" w:lineRule="exact" w:before="88" w:after="0"/>
              <w:ind w:left="0" w:right="0" w:firstLine="0"/>
              <w:jc w:val="center"/>
            </w:pPr>
            <w:r>
              <w:rPr>
                <w:rFonts w:ascii="TimesNewRomanPSMT" w:hAnsi="TimesNewRomanPSMT" w:eastAsia="TimesNewRomanPSMT"/>
                <w:b w:val="0"/>
                <w:i w:val="0"/>
                <w:color w:val="000000"/>
                <w:sz w:val="21"/>
              </w:rPr>
              <w:t>J2</w:t>
            </w:r>
          </w:p>
        </w:tc>
        <w:tc>
          <w:tcPr>
            <w:tcW w:type="dxa" w:w="2400"/>
            <w:tcBorders/>
            <w:tcMar>
              <w:start w:w="0" w:type="dxa"/>
              <w:end w:w="0" w:type="dxa"/>
            </w:tcMar>
          </w:tcPr>
          <w:p>
            <w:pPr>
              <w:autoSpaceDN w:val="0"/>
              <w:autoSpaceDE w:val="0"/>
              <w:widowControl/>
              <w:spacing w:line="210" w:lineRule="exact" w:before="106" w:after="0"/>
              <w:ind w:left="0" w:right="0" w:firstLine="0"/>
              <w:jc w:val="center"/>
            </w:pPr>
            <w:r>
              <w:rPr>
                <w:rFonts w:ascii="SimSun" w:hAnsi="SimSun" w:eastAsia="SimSun"/>
                <w:b w:val="0"/>
                <w:i w:val="0"/>
                <w:color w:val="000000"/>
                <w:sz w:val="21"/>
              </w:rPr>
              <w:t>土体加固及降水不当</w:t>
            </w:r>
          </w:p>
        </w:tc>
        <w:tc>
          <w:tcPr>
            <w:tcW w:type="dxa" w:w="700"/>
            <w:tcBorders/>
            <w:tcMar>
              <w:start w:w="0" w:type="dxa"/>
              <w:end w:w="0" w:type="dxa"/>
            </w:tcMar>
          </w:tcPr>
          <w:p>
            <w:pPr>
              <w:autoSpaceDN w:val="0"/>
              <w:autoSpaceDE w:val="0"/>
              <w:widowControl/>
              <w:spacing w:line="232" w:lineRule="exact" w:before="88" w:after="0"/>
              <w:ind w:left="0" w:right="0" w:firstLine="0"/>
              <w:jc w:val="center"/>
            </w:pPr>
            <w:r>
              <w:rPr>
                <w:rFonts w:ascii="TimesNewRomanPSMT" w:hAnsi="TimesNewRomanPSMT" w:eastAsia="TimesNewRomanPSMT"/>
                <w:b w:val="0"/>
                <w:i w:val="0"/>
                <w:color w:val="000000"/>
                <w:sz w:val="21"/>
              </w:rPr>
              <w:t>Z8</w:t>
            </w:r>
          </w:p>
        </w:tc>
        <w:tc>
          <w:tcPr>
            <w:tcW w:type="dxa" w:w="2440"/>
            <w:tcBorders/>
            <w:tcMar>
              <w:start w:w="0" w:type="dxa"/>
              <w:end w:w="0" w:type="dxa"/>
            </w:tcMar>
          </w:tcPr>
          <w:p>
            <w:pPr>
              <w:autoSpaceDN w:val="0"/>
              <w:autoSpaceDE w:val="0"/>
              <w:widowControl/>
              <w:spacing w:line="210" w:lineRule="exact" w:before="106" w:after="0"/>
              <w:ind w:left="0" w:right="0" w:firstLine="0"/>
              <w:jc w:val="center"/>
            </w:pPr>
            <w:r>
              <w:rPr>
                <w:rFonts w:ascii="SimSun" w:hAnsi="SimSun" w:eastAsia="SimSun"/>
                <w:b w:val="0"/>
                <w:i w:val="0"/>
                <w:color w:val="000000"/>
                <w:sz w:val="21"/>
              </w:rPr>
              <w:t>盾构机刀具磨损</w:t>
            </w:r>
          </w:p>
        </w:tc>
        <w:tc>
          <w:tcPr>
            <w:tcW w:type="dxa" w:w="800"/>
            <w:vMerge w:val="restart"/>
            <w:tcBorders>
              <w:bottom w:sz="11.5200004577636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02" w:after="0"/>
              <w:ind w:left="0" w:right="0" w:firstLine="0"/>
              <w:jc w:val="center"/>
            </w:pPr>
            <w:r>
              <w:rPr>
                <w:rFonts w:ascii="TimesNewRomanPSMT" w:hAnsi="TimesNewRomanPSMT" w:eastAsia="TimesNewRomanPSMT"/>
                <w:b w:val="0"/>
                <w:i w:val="0"/>
                <w:color w:val="000000"/>
                <w:sz w:val="21"/>
              </w:rPr>
              <w:t>E6</w:t>
            </w:r>
          </w:p>
        </w:tc>
        <w:tc>
          <w:tcPr>
            <w:tcW w:type="dxa" w:w="2270"/>
            <w:vMerge w:val="restart"/>
            <w:tcBorders>
              <w:bottom w:sz="11.5200004577636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06" w:after="0"/>
              <w:ind w:left="0" w:right="0" w:firstLine="0"/>
              <w:jc w:val="center"/>
            </w:pPr>
            <w:r>
              <w:rPr>
                <w:rFonts w:ascii="SimSun" w:hAnsi="SimSun" w:eastAsia="SimSun"/>
                <w:b w:val="0"/>
                <w:i w:val="0"/>
                <w:color w:val="000000"/>
                <w:sz w:val="21"/>
              </w:rPr>
              <w:t>交通荷载过大</w:t>
            </w:r>
          </w:p>
        </w:tc>
      </w:tr>
      <w:tr>
        <w:trPr>
          <w:trHeight w:hRule="exact" w:val="480"/>
        </w:trPr>
        <w:tc>
          <w:tcPr>
            <w:tcW w:type="dxa" w:w="700"/>
            <w:vMerge w:val="restart"/>
            <w:tcBorders/>
            <w:tcMar>
              <w:start w:w="0" w:type="dxa"/>
              <w:end w:w="0" w:type="dxa"/>
            </w:tcMar>
            <w:tcMar>
              <w:start w:w="0" w:type="dxa"/>
              <w:end w:w="0" w:type="dxa"/>
            </w:tcMar>
          </w:tcPr>
          <w:p>
            <w:pPr>
              <w:autoSpaceDN w:val="0"/>
              <w:autoSpaceDE w:val="0"/>
              <w:widowControl/>
              <w:spacing w:line="232" w:lineRule="exact" w:before="370" w:after="0"/>
              <w:ind w:left="0" w:right="0" w:firstLine="0"/>
              <w:jc w:val="center"/>
            </w:pPr>
            <w:r>
              <w:rPr>
                <w:rFonts w:ascii="TimesNewRomanPSMT" w:hAnsi="TimesNewRomanPSMT" w:eastAsia="TimesNewRomanPSMT"/>
                <w:b w:val="0"/>
                <w:i w:val="0"/>
                <w:color w:val="000000"/>
                <w:sz w:val="21"/>
              </w:rPr>
              <w:t>J3</w:t>
            </w:r>
          </w:p>
        </w:tc>
        <w:tc>
          <w:tcPr>
            <w:tcW w:type="dxa" w:w="2400"/>
            <w:vMerge w:val="restart"/>
            <w:tcBorders/>
            <w:tcMar>
              <w:start w:w="0" w:type="dxa"/>
              <w:end w:w="0" w:type="dxa"/>
            </w:tcMar>
            <w:tcMar>
              <w:start w:w="0" w:type="dxa"/>
              <w:end w:w="0" w:type="dxa"/>
            </w:tcMar>
          </w:tcPr>
          <w:p>
            <w:pPr>
              <w:autoSpaceDN w:val="0"/>
              <w:autoSpaceDE w:val="0"/>
              <w:widowControl/>
              <w:spacing w:line="210" w:lineRule="exact" w:before="376" w:after="0"/>
              <w:ind w:left="0" w:right="0" w:firstLine="0"/>
              <w:jc w:val="center"/>
            </w:pPr>
            <w:r>
              <w:rPr>
                <w:rFonts w:ascii="SimSun" w:hAnsi="SimSun" w:eastAsia="SimSun"/>
                <w:b w:val="0"/>
                <w:i w:val="0"/>
                <w:color w:val="000000"/>
                <w:sz w:val="21"/>
              </w:rPr>
              <w:t>洞门凿除涌水涌砂</w:t>
            </w:r>
          </w:p>
        </w:tc>
        <w:tc>
          <w:tcPr>
            <w:tcW w:type="dxa" w:w="700"/>
            <w:vMerge w:val="restart"/>
            <w:tcBorders/>
            <w:tcMar>
              <w:start w:w="0" w:type="dxa"/>
              <w:end w:w="0" w:type="dxa"/>
            </w:tcMar>
            <w:tcMar>
              <w:start w:w="0" w:type="dxa"/>
              <w:end w:w="0" w:type="dxa"/>
            </w:tcMar>
          </w:tcPr>
          <w:p>
            <w:pPr>
              <w:autoSpaceDN w:val="0"/>
              <w:autoSpaceDE w:val="0"/>
              <w:widowControl/>
              <w:spacing w:line="232" w:lineRule="exact" w:before="370" w:after="0"/>
              <w:ind w:left="0" w:right="0" w:firstLine="0"/>
              <w:jc w:val="center"/>
            </w:pPr>
            <w:r>
              <w:rPr>
                <w:rFonts w:ascii="TimesNewRomanPSMT" w:hAnsi="TimesNewRomanPSMT" w:eastAsia="TimesNewRomanPSMT"/>
                <w:b w:val="0"/>
                <w:i w:val="0"/>
                <w:color w:val="000000"/>
                <w:sz w:val="21"/>
              </w:rPr>
              <w:t>D1</w:t>
            </w:r>
          </w:p>
        </w:tc>
        <w:tc>
          <w:tcPr>
            <w:tcW w:type="dxa" w:w="2440"/>
            <w:tcBorders/>
            <w:tcMar>
              <w:start w:w="0" w:type="dxa"/>
              <w:end w:w="0" w:type="dxa"/>
            </w:tcMar>
          </w:tcPr>
          <w:p>
            <w:pPr>
              <w:autoSpaceDN w:val="0"/>
              <w:autoSpaceDE w:val="0"/>
              <w:widowControl/>
              <w:spacing w:line="210" w:lineRule="exact" w:before="220" w:after="0"/>
              <w:ind w:left="0" w:right="0" w:firstLine="0"/>
              <w:jc w:val="center"/>
            </w:pPr>
            <w:r>
              <w:rPr>
                <w:rFonts w:ascii="SimSun" w:hAnsi="SimSun" w:eastAsia="SimSun"/>
                <w:b w:val="0"/>
                <w:i w:val="0"/>
                <w:color w:val="000000"/>
                <w:sz w:val="21"/>
              </w:rPr>
              <w:t>接收基座中心夹角轴线</w:t>
            </w:r>
          </w:p>
        </w:tc>
        <w:tc>
          <w:tcPr>
            <w:tcW w:type="dxa" w:w="1725"/>
            <w:vMerge/>
            <w:tcBorders>
              <w:bottom w:sz="11.520000457763672" w:val="single" w:color="#000000"/>
            </w:tcBorders>
          </w:tcPr>
          <w:p/>
        </w:tc>
        <w:tc>
          <w:tcPr>
            <w:tcW w:type="dxa" w:w="1725"/>
            <w:vMerge/>
            <w:tcBorders>
              <w:bottom w:sz="11.520000457763672" w:val="single" w:color="#000000"/>
            </w:tcBorders>
          </w:tcPr>
          <w:p/>
        </w:tc>
      </w:tr>
      <w:tr>
        <w:trPr>
          <w:trHeight w:hRule="exact" w:val="320"/>
        </w:trPr>
        <w:tc>
          <w:tcPr>
            <w:tcW w:type="dxa" w:w="1725"/>
            <w:vMerge/>
            <w:tcBorders/>
          </w:tcPr>
          <w:p/>
        </w:tc>
        <w:tc>
          <w:tcPr>
            <w:tcW w:type="dxa" w:w="1725"/>
            <w:vMerge/>
            <w:tcBorders/>
          </w:tcPr>
          <w:p/>
        </w:tc>
        <w:tc>
          <w:tcPr>
            <w:tcW w:type="dxa" w:w="1725"/>
            <w:vMerge/>
            <w:tcBorders/>
          </w:tcPr>
          <w:p/>
        </w:tc>
        <w:tc>
          <w:tcPr>
            <w:tcW w:type="dxa" w:w="244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偏离</w:t>
            </w:r>
          </w:p>
        </w:tc>
        <w:tc>
          <w:tcPr>
            <w:tcW w:type="dxa" w:w="1725"/>
            <w:vMerge/>
            <w:tcBorders>
              <w:bottom w:sz="11.520000457763672" w:val="single" w:color="#000000"/>
            </w:tcBorders>
          </w:tcPr>
          <w:p/>
        </w:tc>
        <w:tc>
          <w:tcPr>
            <w:tcW w:type="dxa" w:w="1725"/>
            <w:vMerge/>
            <w:tcBorders>
              <w:bottom w:sz="11.520000457763672" w:val="single" w:color="#000000"/>
            </w:tcBorders>
          </w:tcPr>
          <w:p/>
        </w:tc>
      </w:tr>
      <w:tr>
        <w:trPr>
          <w:trHeight w:hRule="exact" w:val="340"/>
        </w:trPr>
        <w:tc>
          <w:tcPr>
            <w:tcW w:type="dxa" w:w="70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2" w:lineRule="exact" w:before="242" w:after="0"/>
              <w:ind w:left="0" w:right="0" w:firstLine="0"/>
              <w:jc w:val="center"/>
            </w:pPr>
            <w:r>
              <w:rPr>
                <w:rFonts w:ascii="TimesNewRomanPSMT" w:hAnsi="TimesNewRomanPSMT" w:eastAsia="TimesNewRomanPSMT"/>
                <w:b w:val="0"/>
                <w:i w:val="0"/>
                <w:color w:val="000000"/>
                <w:sz w:val="21"/>
              </w:rPr>
              <w:t>J4</w:t>
            </w:r>
          </w:p>
        </w:tc>
        <w:tc>
          <w:tcPr>
            <w:tcW w:type="dxa" w:w="240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10" w:lineRule="exact" w:before="246" w:after="0"/>
              <w:ind w:left="0" w:right="0" w:firstLine="0"/>
              <w:jc w:val="center"/>
            </w:pPr>
            <w:r>
              <w:rPr>
                <w:rFonts w:ascii="SimSun" w:hAnsi="SimSun" w:eastAsia="SimSun"/>
                <w:b w:val="0"/>
                <w:i w:val="0"/>
                <w:color w:val="000000"/>
                <w:sz w:val="21"/>
              </w:rPr>
              <w:t>吊装设备配合不协调</w:t>
            </w:r>
          </w:p>
        </w:tc>
        <w:tc>
          <w:tcPr>
            <w:tcW w:type="dxa" w:w="70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32" w:lineRule="exact" w:before="242" w:after="0"/>
              <w:ind w:left="0" w:right="0" w:firstLine="0"/>
              <w:jc w:val="center"/>
            </w:pPr>
            <w:r>
              <w:rPr>
                <w:rFonts w:ascii="TimesNewRomanPSMT" w:hAnsi="TimesNewRomanPSMT" w:eastAsia="TimesNewRomanPSMT"/>
                <w:b w:val="0"/>
                <w:i w:val="0"/>
                <w:color w:val="000000"/>
                <w:sz w:val="21"/>
              </w:rPr>
              <w:t>D2</w:t>
            </w:r>
          </w:p>
        </w:tc>
        <w:tc>
          <w:tcPr>
            <w:tcW w:type="dxa" w:w="2440"/>
            <w:tcBorders/>
            <w:tcMar>
              <w:start w:w="0" w:type="dxa"/>
              <w:end w:w="0" w:type="dxa"/>
            </w:tcMar>
          </w:tcPr>
          <w:p>
            <w:pPr>
              <w:autoSpaceDN w:val="0"/>
              <w:autoSpaceDE w:val="0"/>
              <w:widowControl/>
              <w:spacing w:line="210" w:lineRule="exact" w:before="94" w:after="0"/>
              <w:ind w:left="0" w:right="0" w:firstLine="0"/>
              <w:jc w:val="center"/>
            </w:pPr>
            <w:r>
              <w:rPr>
                <w:rFonts w:ascii="SimSun" w:hAnsi="SimSun" w:eastAsia="SimSun"/>
                <w:b w:val="0"/>
                <w:i w:val="0"/>
                <w:color w:val="000000"/>
                <w:sz w:val="21"/>
              </w:rPr>
              <w:t>盾构基座刚度或稳定性</w:t>
            </w:r>
          </w:p>
        </w:tc>
        <w:tc>
          <w:tcPr>
            <w:tcW w:type="dxa" w:w="1725"/>
            <w:vMerge/>
            <w:tcBorders>
              <w:bottom w:sz="11.520000457763672" w:val="single" w:color="#000000"/>
            </w:tcBorders>
          </w:tcPr>
          <w:p/>
        </w:tc>
        <w:tc>
          <w:tcPr>
            <w:tcW w:type="dxa" w:w="1725"/>
            <w:vMerge/>
            <w:tcBorders>
              <w:bottom w:sz="11.520000457763672" w:val="single" w:color="#000000"/>
            </w:tcBorders>
          </w:tcPr>
          <w:p/>
        </w:tc>
      </w:tr>
      <w:tr>
        <w:trPr>
          <w:trHeight w:hRule="exact" w:val="336"/>
        </w:trPr>
        <w:tc>
          <w:tcPr>
            <w:tcW w:type="dxa" w:w="1725"/>
            <w:vMerge/>
            <w:tcBorders>
              <w:bottom w:sz="11.520000457763672" w:val="single" w:color="#000000"/>
            </w:tcBorders>
          </w:tcPr>
          <w:p/>
        </w:tc>
        <w:tc>
          <w:tcPr>
            <w:tcW w:type="dxa" w:w="1725"/>
            <w:vMerge/>
            <w:tcBorders>
              <w:bottom w:sz="11.520000457763672" w:val="single" w:color="#000000"/>
            </w:tcBorders>
          </w:tcPr>
          <w:p/>
        </w:tc>
        <w:tc>
          <w:tcPr>
            <w:tcW w:type="dxa" w:w="1725"/>
            <w:vMerge/>
            <w:tcBorders>
              <w:bottom w:sz="11.520000457763672" w:val="single" w:color="#000000"/>
            </w:tcBorders>
          </w:tcPr>
          <w:p/>
        </w:tc>
        <w:tc>
          <w:tcPr>
            <w:tcW w:type="dxa" w:w="2440"/>
            <w:tcBorders>
              <w:bottom w:sz="11.520000457763672" w:val="single" w:color="#000000"/>
            </w:tcBorders>
            <w:tcMar>
              <w:start w:w="0" w:type="dxa"/>
              <w:end w:w="0" w:type="dxa"/>
            </w:tcMar>
          </w:tcPr>
          <w:p>
            <w:pPr>
              <w:autoSpaceDN w:val="0"/>
              <w:autoSpaceDE w:val="0"/>
              <w:widowControl/>
              <w:spacing w:line="210" w:lineRule="exact" w:before="66" w:after="0"/>
              <w:ind w:left="0" w:right="0" w:firstLine="0"/>
              <w:jc w:val="center"/>
            </w:pPr>
            <w:r>
              <w:rPr>
                <w:rFonts w:ascii="SimSun" w:hAnsi="SimSun" w:eastAsia="SimSun"/>
                <w:b w:val="0"/>
                <w:i w:val="0"/>
                <w:color w:val="000000"/>
                <w:sz w:val="21"/>
              </w:rPr>
              <w:t>差</w:t>
            </w:r>
          </w:p>
        </w:tc>
        <w:tc>
          <w:tcPr>
            <w:tcW w:type="dxa" w:w="1725"/>
            <w:vMerge/>
            <w:tcBorders>
              <w:bottom w:sz="11.520000457763672" w:val="single" w:color="#000000"/>
            </w:tcBorders>
          </w:tcPr>
          <w:p/>
        </w:tc>
        <w:tc>
          <w:tcPr>
            <w:tcW w:type="dxa" w:w="1725"/>
            <w:vMerge/>
            <w:tcBorders>
              <w:bottom w:sz="11.520000457763672" w:val="single" w:color="#000000"/>
            </w:tcBorders>
          </w:tcPr>
          <w:p/>
        </w:tc>
      </w:tr>
    </w:tbl>
    <w:p>
      <w:pPr>
        <w:autoSpaceDN w:val="0"/>
        <w:autoSpaceDE w:val="0"/>
        <w:widowControl/>
        <w:spacing w:line="200" w:lineRule="exact" w:before="6468" w:after="0"/>
        <w:ind w:left="0" w:right="4584" w:firstLine="0"/>
        <w:jc w:val="right"/>
      </w:pPr>
      <w:r>
        <w:rPr>
          <w:rFonts w:ascii="TimesNewRomanPS" w:hAnsi="TimesNewRomanPS" w:eastAsia="TimesNewRomanPS"/>
          <w:b/>
          <w:i w:val="0"/>
          <w:color w:val="000000"/>
          <w:sz w:val="18"/>
        </w:rPr>
        <w:t>88</w:t>
      </w:r>
    </w:p>
    <w:p>
      <w:pPr>
        <w:autoSpaceDN w:val="0"/>
        <w:tabs>
          <w:tab w:pos="1240" w:val="left"/>
        </w:tabs>
        <w:autoSpaceDE w:val="0"/>
        <w:widowControl/>
        <w:spacing w:line="240" w:lineRule="auto" w:before="582" w:after="0"/>
        <w:ind w:left="0" w:right="0" w:firstLine="0"/>
        <w:jc w:val="left"/>
      </w:pPr>
      <w:r>
        <w:drawing>
          <wp:inline xmlns:a="http://schemas.openxmlformats.org/drawingml/2006/main" xmlns:pic="http://schemas.openxmlformats.org/drawingml/2006/picture">
            <wp:extent cx="584200" cy="165100"/>
            <wp:docPr id="1907" name="Picture 190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08" name="Picture 190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24" w:right="1136" w:bottom="170" w:left="420" w:header="720" w:footer="720" w:gutter="0"/>
          <w:cols/>
          <w:docGrid w:linePitch="360"/>
        </w:sectPr>
      </w:pPr>
    </w:p>
    <w:p>
      <w:pPr>
        <w:autoSpaceDN w:val="0"/>
        <w:autoSpaceDE w:val="0"/>
        <w:widowControl/>
        <w:spacing w:line="220" w:lineRule="exact" w:before="0" w:after="574"/>
        <w:ind w:left="0" w:right="0"/>
      </w:pPr>
    </w:p>
    <w:p>
      <w:pPr>
        <w:autoSpaceDN w:val="0"/>
        <w:autoSpaceDE w:val="0"/>
        <w:widowControl/>
        <w:spacing w:line="282" w:lineRule="exact" w:before="0" w:after="158"/>
        <w:ind w:left="0" w:right="2710" w:firstLine="0"/>
        <w:jc w:val="right"/>
      </w:pPr>
      <w:r>
        <w:rPr>
          <w:rFonts w:ascii="SimSun" w:hAnsi="SimSun" w:eastAsia="SimSun"/>
          <w:b w:val="0"/>
          <w:i w:val="0"/>
          <w:color w:val="000000"/>
          <w:sz w:val="28"/>
        </w:rPr>
        <w:t>BN 网络子结点条件概率统计结果</w:t>
      </w:r>
    </w:p>
    <w:tbl>
      <w:tblPr>
        <w:tblW w:type="auto" w:w="0"/>
        <w:tblLayout w:type="fixed"/>
        <w:tblLook w:firstColumn="1" w:firstRow="1" w:lastColumn="0" w:lastRow="0" w:noHBand="0" w:noVBand="1" w:val="04A0"/>
        <w:tblInd w:w="996.0" w:type="dxa"/>
      </w:tblPr>
      <w:tblGrid>
        <w:gridCol w:w="1038"/>
        <w:gridCol w:w="1038"/>
        <w:gridCol w:w="1038"/>
        <w:gridCol w:w="1038"/>
        <w:gridCol w:w="1038"/>
        <w:gridCol w:w="1038"/>
        <w:gridCol w:w="1038"/>
        <w:gridCol w:w="1038"/>
        <w:gridCol w:w="1038"/>
        <w:gridCol w:w="1038"/>
      </w:tblGrid>
      <w:tr>
        <w:trPr>
          <w:trHeight w:hRule="exact" w:val="340"/>
        </w:trPr>
        <w:tc>
          <w:tcPr>
            <w:tcW w:type="dxa" w:w="844"/>
            <w:tcBorders>
              <w:bottom w:sz="11.520000457763672" w:val="single" w:color="#000000"/>
            </w:tcBorders>
            <w:tcMar>
              <w:start w:w="0" w:type="dxa"/>
              <w:end w:w="0" w:type="dxa"/>
            </w:tcMar>
          </w:tcPr>
          <w:p/>
        </w:tc>
        <w:tc>
          <w:tcPr>
            <w:tcW w:type="dxa" w:w="2880"/>
            <w:gridSpan w:val="3"/>
            <w:tcBorders>
              <w:bottom w:sz="11.520000457763672"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60" w:after="0"/>
              <w:ind w:left="116" w:right="0" w:firstLine="0"/>
              <w:jc w:val="left"/>
            </w:pPr>
            <w:r>
              <w:rPr>
                <w:rFonts w:ascii="SimSun" w:hAnsi="SimSun" w:eastAsia="SimSun"/>
                <w:b w:val="0"/>
                <w:i w:val="0"/>
                <w:color w:val="000000"/>
                <w:sz w:val="21"/>
              </w:rPr>
              <w:t>辅助结点</w:t>
            </w:r>
            <w:r>
              <w:rPr>
                <w:rFonts w:ascii="TimesNewRomanPSMT" w:hAnsi="TimesNewRomanPSMT" w:eastAsia="TimesNewRomanPSMT"/>
                <w:b w:val="0"/>
                <w:i w:val="0"/>
                <w:color w:val="000000"/>
                <w:sz w:val="21"/>
              </w:rPr>
              <w:t>X1</w:t>
            </w:r>
            <w:r>
              <w:rPr>
                <w:rFonts w:ascii="SimSun" w:hAnsi="SimSun" w:eastAsia="SimSun"/>
                <w:b w:val="0"/>
                <w:i w:val="0"/>
                <w:color w:val="000000"/>
                <w:sz w:val="21"/>
              </w:rPr>
              <w:t xml:space="preserve"> 条件概率统计</w:t>
            </w:r>
          </w:p>
        </w:tc>
        <w:tc>
          <w:tcPr>
            <w:tcW w:type="dxa" w:w="660"/>
            <w:tcBorders>
              <w:bottom w:sz="11.520000457763672" w:val="single" w:color="#000000"/>
            </w:tcBorders>
            <w:tcMar>
              <w:start w:w="0" w:type="dxa"/>
              <w:end w:w="0" w:type="dxa"/>
            </w:tcMar>
          </w:tcPr>
          <w:p/>
        </w:tc>
        <w:tc>
          <w:tcPr>
            <w:tcW w:type="dxa" w:w="1300"/>
            <w:tcBorders>
              <w:bottom w:sz="11.520000457763672" w:val="single" w:color="#000000"/>
            </w:tcBorders>
            <w:tcMar>
              <w:start w:w="0" w:type="dxa"/>
              <w:end w:w="0" w:type="dxa"/>
            </w:tcMar>
          </w:tcPr>
          <w:p/>
        </w:tc>
        <w:tc>
          <w:tcPr>
            <w:tcW w:type="dxa" w:w="2520"/>
            <w:gridSpan w:val="2"/>
            <w:tcBorders>
              <w:bottom w:sz="11.520000457763672" w:val="single" w:color="#000000"/>
            </w:tcBorders>
            <w:tcMar>
              <w:start w:w="0" w:type="dxa"/>
              <w:end w:w="0" w:type="dxa"/>
            </w:tcMar>
            <w:tcMar>
              <w:start w:w="0" w:type="dxa"/>
              <w:end w:w="0" w:type="dxa"/>
            </w:tcMar>
          </w:tcPr>
          <w:p>
            <w:pPr>
              <w:autoSpaceDN w:val="0"/>
              <w:autoSpaceDE w:val="0"/>
              <w:widowControl/>
              <w:spacing w:line="232" w:lineRule="exact" w:before="60" w:after="0"/>
              <w:ind w:left="0" w:right="0" w:firstLine="0"/>
              <w:jc w:val="center"/>
            </w:pPr>
            <w:r>
              <w:rPr>
                <w:rFonts w:ascii="SimSun" w:hAnsi="SimSun" w:eastAsia="SimSun"/>
                <w:b w:val="0"/>
                <w:i w:val="0"/>
                <w:color w:val="000000"/>
                <w:sz w:val="21"/>
              </w:rPr>
              <w:t>辅助结点</w:t>
            </w:r>
            <w:r>
              <w:rPr>
                <w:rFonts w:ascii="TimesNewRomanPSMT" w:hAnsi="TimesNewRomanPSMT" w:eastAsia="TimesNewRomanPSMT"/>
                <w:b w:val="0"/>
                <w:i w:val="0"/>
                <w:color w:val="000000"/>
                <w:sz w:val="21"/>
              </w:rPr>
              <w:t>X3</w:t>
            </w:r>
            <w:r>
              <w:rPr>
                <w:rFonts w:ascii="SimSun" w:hAnsi="SimSun" w:eastAsia="SimSun"/>
                <w:b w:val="0"/>
                <w:i w:val="0"/>
                <w:color w:val="000000"/>
                <w:sz w:val="21"/>
              </w:rPr>
              <w:t xml:space="preserve"> 条件概率统计</w:t>
            </w:r>
          </w:p>
        </w:tc>
        <w:tc>
          <w:tcPr>
            <w:tcW w:type="dxa" w:w="520"/>
            <w:tcBorders>
              <w:bottom w:sz="11.520000457763672" w:val="single" w:color="#000000"/>
            </w:tcBorders>
            <w:tcMar>
              <w:start w:w="0" w:type="dxa"/>
              <w:end w:w="0" w:type="dxa"/>
            </w:tcMar>
          </w:tcPr>
          <w:p/>
        </w:tc>
        <w:tc>
          <w:tcPr>
            <w:tcW w:type="dxa" w:w="634"/>
            <w:tcBorders>
              <w:bottom w:sz="11.520000457763672" w:val="single" w:color="#000000"/>
            </w:tcBorders>
            <w:tcMar>
              <w:start w:w="0" w:type="dxa"/>
              <w:end w:w="0" w:type="dxa"/>
            </w:tcMar>
          </w:tcPr>
          <w:p/>
        </w:tc>
      </w:tr>
      <w:tr>
        <w:trPr>
          <w:trHeight w:hRule="exact" w:val="252"/>
        </w:trPr>
        <w:tc>
          <w:tcPr>
            <w:tcW w:type="dxa" w:w="844"/>
            <w:tcBorders>
              <w:top w:sz="11.520000457763672" w:val="single" w:color="#000000"/>
            </w:tcBorders>
            <w:tcMar>
              <w:start w:w="0" w:type="dxa"/>
              <w:end w:w="0" w:type="dxa"/>
            </w:tcMar>
          </w:tcPr>
          <w:p>
            <w:pPr>
              <w:autoSpaceDN w:val="0"/>
              <w:autoSpaceDE w:val="0"/>
              <w:widowControl/>
              <w:spacing w:line="232" w:lineRule="exact" w:before="6" w:after="0"/>
              <w:ind w:left="0" w:right="0" w:firstLine="0"/>
              <w:jc w:val="center"/>
            </w:pPr>
            <w:r>
              <w:rPr>
                <w:rFonts w:ascii="TimesNewRomanPSMT" w:hAnsi="TimesNewRomanPSMT" w:eastAsia="TimesNewRomanPSMT"/>
                <w:b w:val="0"/>
                <w:i w:val="0"/>
                <w:color w:val="000000"/>
                <w:sz w:val="21"/>
              </w:rPr>
              <w:t>S</w:t>
            </w:r>
            <w:r>
              <w:rPr>
                <w:rFonts w:ascii="SimSun" w:hAnsi="SimSun" w:eastAsia="SimSun"/>
                <w:b w:val="0"/>
                <w:i w:val="0"/>
                <w:color w:val="000000"/>
                <w:sz w:val="21"/>
              </w:rPr>
              <w:t xml:space="preserve"> 盾构</w:t>
            </w:r>
          </w:p>
        </w:tc>
        <w:tc>
          <w:tcPr>
            <w:tcW w:type="dxa" w:w="1060"/>
            <w:tcBorders>
              <w:top w:sz="11.520000457763672" w:val="single" w:color="#000000"/>
            </w:tcBorders>
            <w:tcMar>
              <w:start w:w="0" w:type="dxa"/>
              <w:end w:w="0" w:type="dxa"/>
            </w:tcMar>
          </w:tcPr>
          <w:p>
            <w:pPr>
              <w:autoSpaceDN w:val="0"/>
              <w:autoSpaceDE w:val="0"/>
              <w:widowControl/>
              <w:spacing w:line="232" w:lineRule="exact" w:before="6" w:after="0"/>
              <w:ind w:left="0" w:right="0" w:firstLine="0"/>
              <w:jc w:val="center"/>
            </w:pP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盾构接</w:t>
            </w:r>
          </w:p>
        </w:tc>
        <w:tc>
          <w:tcPr>
            <w:tcW w:type="dxa" w:w="1140"/>
            <w:vMerge w:val="restart"/>
            <w:tcBorders>
              <w:top w:sz="11.520000457763672" w:val="single" w:color="#000000"/>
            </w:tcBorders>
            <w:tcMar>
              <w:start w:w="0" w:type="dxa"/>
              <w:end w:w="0" w:type="dxa"/>
            </w:tcMar>
            <w:tcMar>
              <w:start w:w="0" w:type="dxa"/>
              <w:end w:w="0" w:type="dxa"/>
            </w:tcMar>
          </w:tcPr>
          <w:p>
            <w:pPr>
              <w:autoSpaceDN w:val="0"/>
              <w:autoSpaceDE w:val="0"/>
              <w:widowControl/>
              <w:spacing w:line="232" w:lineRule="exact" w:before="126" w:after="0"/>
              <w:ind w:left="0" w:right="0" w:firstLine="0"/>
              <w:jc w:val="center"/>
            </w:pPr>
            <w:r>
              <w:rPr>
                <w:rFonts w:ascii="TimesNewRomanPSMT" w:hAnsi="TimesNewRomanPSMT" w:eastAsia="TimesNewRomanPSMT"/>
                <w:b w:val="0"/>
                <w:i w:val="0"/>
                <w:color w:val="000000"/>
                <w:sz w:val="21"/>
              </w:rPr>
              <w:t>Z</w:t>
            </w:r>
            <w:r>
              <w:rPr>
                <w:rFonts w:ascii="SimSun" w:hAnsi="SimSun" w:eastAsia="SimSun"/>
                <w:b w:val="0"/>
                <w:i w:val="0"/>
                <w:color w:val="000000"/>
                <w:sz w:val="21"/>
              </w:rPr>
              <w:t xml:space="preserve"> 盾构正</w:t>
            </w:r>
          </w:p>
        </w:tc>
        <w:tc>
          <w:tcPr>
            <w:tcW w:type="dxa" w:w="680"/>
            <w:vMerge w:val="restart"/>
            <w:tcBorders>
              <w:top w:sz="11.520000457763672" w:val="single" w:color="#000000"/>
              <w:bottom w:sz="5.76000022888183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252" w:after="0"/>
              <w:ind w:left="0" w:right="0" w:firstLine="0"/>
              <w:jc w:val="center"/>
            </w:pPr>
            <w:r>
              <w:rPr>
                <w:rFonts w:ascii="TimesNewRomanPSMT" w:hAnsi="TimesNewRomanPSMT" w:eastAsia="TimesNewRomanPSMT"/>
                <w:b w:val="0"/>
                <w:i w:val="0"/>
                <w:color w:val="000000"/>
                <w:sz w:val="21"/>
              </w:rPr>
              <w:t>T</w:t>
            </w:r>
          </w:p>
        </w:tc>
        <w:tc>
          <w:tcPr>
            <w:tcW w:type="dxa" w:w="660"/>
            <w:vMerge w:val="restart"/>
            <w:tcBorders>
              <w:top w:sz="11.520000457763672" w:val="single" w:color="#000000"/>
              <w:bottom w:sz="5.76000022888183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252" w:after="0"/>
              <w:ind w:left="0" w:right="0" w:firstLine="0"/>
              <w:jc w:val="center"/>
            </w:pPr>
            <w:r>
              <w:rPr>
                <w:rFonts w:ascii="TimesNewRomanPSMT" w:hAnsi="TimesNewRomanPSMT" w:eastAsia="TimesNewRomanPSMT"/>
                <w:b w:val="0"/>
                <w:i w:val="0"/>
                <w:color w:val="000000"/>
                <w:sz w:val="21"/>
              </w:rPr>
              <w:t>F</w:t>
            </w:r>
          </w:p>
        </w:tc>
        <w:tc>
          <w:tcPr>
            <w:tcW w:type="dxa" w:w="1300"/>
            <w:tcBorders>
              <w:top w:sz="11.520000457763672" w:val="single" w:color="#000000"/>
            </w:tcBorders>
            <w:tcMar>
              <w:start w:w="0" w:type="dxa"/>
              <w:end w:w="0" w:type="dxa"/>
            </w:tcMar>
          </w:tcPr>
          <w:p>
            <w:pPr>
              <w:autoSpaceDN w:val="0"/>
              <w:autoSpaceDE w:val="0"/>
              <w:widowControl/>
              <w:spacing w:line="232" w:lineRule="exact" w:before="6" w:after="0"/>
              <w:ind w:left="0" w:right="44" w:firstLine="0"/>
              <w:jc w:val="right"/>
            </w:pPr>
            <w:r>
              <w:rPr>
                <w:rFonts w:ascii="TimesNewRomanPSMT" w:hAnsi="TimesNewRomanPSMT" w:eastAsia="TimesNewRomanPSMT"/>
                <w:b w:val="0"/>
                <w:i w:val="0"/>
                <w:color w:val="000000"/>
                <w:sz w:val="21"/>
              </w:rPr>
              <w:t>S1</w:t>
            </w:r>
            <w:r>
              <w:rPr>
                <w:rFonts w:ascii="SimSun" w:hAnsi="SimSun" w:eastAsia="SimSun"/>
                <w:b w:val="0"/>
                <w:i w:val="0"/>
                <w:color w:val="000000"/>
                <w:sz w:val="21"/>
              </w:rPr>
              <w:t xml:space="preserve"> 沿线地</w:t>
            </w:r>
          </w:p>
        </w:tc>
        <w:tc>
          <w:tcPr>
            <w:tcW w:type="dxa" w:w="1180"/>
            <w:tcBorders>
              <w:top w:sz="11.520000457763672" w:val="single" w:color="#000000"/>
            </w:tcBorders>
            <w:tcMar>
              <w:start w:w="0" w:type="dxa"/>
              <w:end w:w="0" w:type="dxa"/>
            </w:tcMar>
          </w:tcPr>
          <w:p>
            <w:pPr>
              <w:autoSpaceDN w:val="0"/>
              <w:autoSpaceDE w:val="0"/>
              <w:widowControl/>
              <w:spacing w:line="232" w:lineRule="exact" w:before="6" w:after="0"/>
              <w:ind w:left="0" w:right="0" w:firstLine="0"/>
              <w:jc w:val="center"/>
            </w:pPr>
            <w:r>
              <w:rPr>
                <w:rFonts w:ascii="TimesNewRomanPSMT" w:hAnsi="TimesNewRomanPSMT" w:eastAsia="TimesNewRomanPSMT"/>
                <w:b w:val="0"/>
                <w:i w:val="0"/>
                <w:color w:val="000000"/>
                <w:sz w:val="21"/>
              </w:rPr>
              <w:t>S2</w:t>
            </w:r>
            <w:r>
              <w:rPr>
                <w:rFonts w:ascii="SimSun" w:hAnsi="SimSun" w:eastAsia="SimSun"/>
                <w:b w:val="0"/>
                <w:i w:val="0"/>
                <w:color w:val="000000"/>
                <w:sz w:val="21"/>
              </w:rPr>
              <w:t xml:space="preserve"> 技术</w:t>
            </w:r>
          </w:p>
        </w:tc>
        <w:tc>
          <w:tcPr>
            <w:tcW w:type="dxa" w:w="1340"/>
            <w:tcBorders>
              <w:top w:sz="11.520000457763672" w:val="single" w:color="#000000"/>
            </w:tcBorders>
            <w:tcMar>
              <w:start w:w="0" w:type="dxa"/>
              <w:end w:w="0" w:type="dxa"/>
            </w:tcMar>
          </w:tcPr>
          <w:p>
            <w:pPr>
              <w:autoSpaceDN w:val="0"/>
              <w:autoSpaceDE w:val="0"/>
              <w:widowControl/>
              <w:spacing w:line="232" w:lineRule="exact" w:before="6" w:after="0"/>
              <w:ind w:left="146" w:right="0" w:firstLine="0"/>
              <w:jc w:val="left"/>
            </w:pPr>
            <w:r>
              <w:rPr>
                <w:rFonts w:ascii="TimesNewRomanPSMT" w:hAnsi="TimesNewRomanPSMT" w:eastAsia="TimesNewRomanPSMT"/>
                <w:b w:val="0"/>
                <w:i w:val="0"/>
                <w:color w:val="000000"/>
                <w:sz w:val="21"/>
              </w:rPr>
              <w:t>S3</w:t>
            </w:r>
            <w:r>
              <w:rPr>
                <w:rFonts w:ascii="SimSun" w:hAnsi="SimSun" w:eastAsia="SimSun"/>
                <w:b w:val="0"/>
                <w:i w:val="0"/>
                <w:color w:val="000000"/>
                <w:sz w:val="21"/>
              </w:rPr>
              <w:t xml:space="preserve"> 盾构机</w:t>
            </w:r>
          </w:p>
        </w:tc>
        <w:tc>
          <w:tcPr>
            <w:tcW w:type="dxa" w:w="520"/>
            <w:vMerge w:val="restart"/>
            <w:tcBorders>
              <w:top w:sz="11.520000457763672" w:val="single" w:color="#000000"/>
              <w:bottom w:sz="5.76000022888183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252" w:after="0"/>
              <w:ind w:left="0" w:right="244" w:firstLine="0"/>
              <w:jc w:val="right"/>
            </w:pPr>
            <w:r>
              <w:rPr>
                <w:rFonts w:ascii="TimesNewRomanPSMT" w:hAnsi="TimesNewRomanPSMT" w:eastAsia="TimesNewRomanPSMT"/>
                <w:b w:val="0"/>
                <w:i w:val="0"/>
                <w:color w:val="000000"/>
                <w:sz w:val="21"/>
              </w:rPr>
              <w:t>T</w:t>
            </w:r>
          </w:p>
        </w:tc>
        <w:tc>
          <w:tcPr>
            <w:tcW w:type="dxa" w:w="634"/>
            <w:vMerge w:val="restart"/>
            <w:tcBorders>
              <w:top w:sz="11.520000457763672" w:val="single" w:color="#000000"/>
              <w:bottom w:sz="5.76000022888183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252" w:after="0"/>
              <w:ind w:left="0" w:right="0" w:firstLine="0"/>
              <w:jc w:val="center"/>
            </w:pPr>
            <w:r>
              <w:rPr>
                <w:rFonts w:ascii="TimesNewRomanPSMT" w:hAnsi="TimesNewRomanPSMT" w:eastAsia="TimesNewRomanPSMT"/>
                <w:b w:val="0"/>
                <w:i w:val="0"/>
                <w:color w:val="000000"/>
                <w:sz w:val="21"/>
              </w:rPr>
              <w:t>F</w:t>
            </w:r>
          </w:p>
        </w:tc>
      </w:tr>
      <w:tr>
        <w:trPr>
          <w:trHeight w:hRule="exact" w:val="120"/>
        </w:trPr>
        <w:tc>
          <w:tcPr>
            <w:tcW w:type="dxa" w:w="844"/>
            <w:vMerge w:val="restart"/>
            <w:tcBorders/>
            <w:tcMar>
              <w:start w:w="0" w:type="dxa"/>
              <w:end w:w="0" w:type="dxa"/>
            </w:tcMar>
            <w:tcMar>
              <w:start w:w="0" w:type="dxa"/>
              <w:end w:w="0" w:type="dxa"/>
            </w:tcMar>
          </w:tcPr>
          <w:p>
            <w:pPr>
              <w:autoSpaceDN w:val="0"/>
              <w:autoSpaceDE w:val="0"/>
              <w:widowControl/>
              <w:spacing w:line="210" w:lineRule="exact" w:before="18" w:after="0"/>
              <w:ind w:left="0" w:right="0" w:firstLine="0"/>
              <w:jc w:val="center"/>
            </w:pPr>
            <w:r>
              <w:rPr>
                <w:rFonts w:ascii="SimSun" w:hAnsi="SimSun" w:eastAsia="SimSun"/>
                <w:b w:val="0"/>
                <w:i w:val="0"/>
                <w:color w:val="000000"/>
                <w:sz w:val="21"/>
              </w:rPr>
              <w:t>始发前</w:t>
            </w:r>
          </w:p>
        </w:tc>
        <w:tc>
          <w:tcPr>
            <w:tcW w:type="dxa" w:w="1060"/>
            <w:vMerge w:val="restart"/>
            <w:tcBorders/>
            <w:tcMar>
              <w:start w:w="0" w:type="dxa"/>
              <w:end w:w="0" w:type="dxa"/>
            </w:tcMar>
            <w:tcMar>
              <w:start w:w="0" w:type="dxa"/>
              <w:end w:w="0" w:type="dxa"/>
            </w:tcMar>
          </w:tcPr>
          <w:p>
            <w:pPr>
              <w:autoSpaceDN w:val="0"/>
              <w:autoSpaceDE w:val="0"/>
              <w:widowControl/>
              <w:spacing w:line="210" w:lineRule="exact" w:before="18" w:after="0"/>
              <w:ind w:left="0" w:right="0" w:firstLine="0"/>
              <w:jc w:val="center"/>
            </w:pPr>
            <w:r>
              <w:rPr>
                <w:rFonts w:ascii="SimSun" w:hAnsi="SimSun" w:eastAsia="SimSun"/>
                <w:b w:val="0"/>
                <w:i w:val="0"/>
                <w:color w:val="000000"/>
                <w:sz w:val="21"/>
              </w:rPr>
              <w:t>收与竖</w:t>
            </w:r>
          </w:p>
        </w:tc>
        <w:tc>
          <w:tcPr>
            <w:tcW w:type="dxa" w:w="1038"/>
            <w:vMerge/>
            <w:tcBorders>
              <w:top w:sz="11.520000457763672" w:val="single" w:color="#000000"/>
            </w:tcBorders>
          </w:tcPr>
          <w:p/>
        </w:tc>
        <w:tc>
          <w:tcPr>
            <w:tcW w:type="dxa" w:w="1038"/>
            <w:vMerge/>
            <w:tcBorders>
              <w:top w:sz="11.520000457763672" w:val="single" w:color="#000000"/>
              <w:bottom w:sz="5.760000228881836" w:val="single" w:color="#000000"/>
            </w:tcBorders>
          </w:tcPr>
          <w:p/>
        </w:tc>
        <w:tc>
          <w:tcPr>
            <w:tcW w:type="dxa" w:w="1038"/>
            <w:vMerge/>
            <w:tcBorders>
              <w:top w:sz="11.520000457763672" w:val="single" w:color="#000000"/>
              <w:bottom w:sz="5.760000228881836" w:val="single" w:color="#000000"/>
            </w:tcBorders>
          </w:tcPr>
          <w:p/>
        </w:tc>
        <w:tc>
          <w:tcPr>
            <w:tcW w:type="dxa" w:w="1300"/>
            <w:vMerge w:val="restart"/>
            <w:tcBorders/>
            <w:tcMar>
              <w:start w:w="0" w:type="dxa"/>
              <w:end w:w="0" w:type="dxa"/>
            </w:tcMar>
            <w:tcMar>
              <w:start w:w="0" w:type="dxa"/>
              <w:end w:w="0" w:type="dxa"/>
            </w:tcMar>
          </w:tcPr>
          <w:p>
            <w:pPr>
              <w:autoSpaceDN w:val="0"/>
              <w:autoSpaceDE w:val="0"/>
              <w:widowControl/>
              <w:spacing w:line="210" w:lineRule="exact" w:before="18" w:after="0"/>
              <w:ind w:left="0" w:right="78" w:firstLine="0"/>
              <w:jc w:val="right"/>
            </w:pPr>
            <w:r>
              <w:rPr>
                <w:rFonts w:ascii="SimSun" w:hAnsi="SimSun" w:eastAsia="SimSun"/>
                <w:b w:val="0"/>
                <w:i w:val="0"/>
                <w:color w:val="000000"/>
                <w:sz w:val="21"/>
              </w:rPr>
              <w:t>质勘察数</w:t>
            </w:r>
          </w:p>
        </w:tc>
        <w:tc>
          <w:tcPr>
            <w:tcW w:type="dxa" w:w="1180"/>
            <w:vMerge w:val="restart"/>
            <w:tcBorders/>
            <w:tcMar>
              <w:start w:w="0" w:type="dxa"/>
              <w:end w:w="0" w:type="dxa"/>
            </w:tcMar>
            <w:tcMar>
              <w:start w:w="0" w:type="dxa"/>
              <w:end w:w="0" w:type="dxa"/>
            </w:tcMar>
          </w:tcPr>
          <w:p>
            <w:pPr>
              <w:autoSpaceDN w:val="0"/>
              <w:autoSpaceDE w:val="0"/>
              <w:widowControl/>
              <w:spacing w:line="210" w:lineRule="exact" w:before="18" w:after="0"/>
              <w:ind w:left="0" w:right="0" w:firstLine="0"/>
              <w:jc w:val="center"/>
            </w:pPr>
            <w:r>
              <w:rPr>
                <w:rFonts w:ascii="SimSun" w:hAnsi="SimSun" w:eastAsia="SimSun"/>
                <w:b w:val="0"/>
                <w:i w:val="0"/>
                <w:color w:val="000000"/>
                <w:sz w:val="21"/>
              </w:rPr>
              <w:t>交底不到</w:t>
            </w:r>
          </w:p>
        </w:tc>
        <w:tc>
          <w:tcPr>
            <w:tcW w:type="dxa" w:w="1340"/>
            <w:vMerge w:val="restart"/>
            <w:tcBorders/>
            <w:tcMar>
              <w:start w:w="0" w:type="dxa"/>
              <w:end w:w="0" w:type="dxa"/>
            </w:tcMar>
            <w:tcMar>
              <w:start w:w="0" w:type="dxa"/>
              <w:end w:w="0" w:type="dxa"/>
            </w:tcMar>
          </w:tcPr>
          <w:p>
            <w:pPr>
              <w:autoSpaceDN w:val="0"/>
              <w:autoSpaceDE w:val="0"/>
              <w:widowControl/>
              <w:spacing w:line="210" w:lineRule="exact" w:before="18" w:after="0"/>
              <w:ind w:left="180" w:right="0" w:firstLine="0"/>
              <w:jc w:val="left"/>
            </w:pPr>
            <w:r>
              <w:rPr>
                <w:rFonts w:ascii="SimSun" w:hAnsi="SimSun" w:eastAsia="SimSun"/>
                <w:b w:val="0"/>
                <w:i w:val="0"/>
                <w:color w:val="000000"/>
                <w:sz w:val="21"/>
              </w:rPr>
              <w:t>选型适应</w:t>
            </w:r>
          </w:p>
        </w:tc>
        <w:tc>
          <w:tcPr>
            <w:tcW w:type="dxa" w:w="1038"/>
            <w:vMerge/>
            <w:tcBorders>
              <w:top w:sz="11.520000457763672" w:val="single" w:color="#000000"/>
              <w:bottom w:sz="5.760000228881836" w:val="single" w:color="#000000"/>
            </w:tcBorders>
          </w:tcPr>
          <w:p/>
        </w:tc>
        <w:tc>
          <w:tcPr>
            <w:tcW w:type="dxa" w:w="1038"/>
            <w:vMerge/>
            <w:tcBorders>
              <w:top w:sz="11.520000457763672" w:val="single" w:color="#000000"/>
              <w:bottom w:sz="5.760000228881836" w:val="single" w:color="#000000"/>
            </w:tcBorders>
          </w:tcPr>
          <w:p/>
        </w:tc>
      </w:tr>
      <w:tr>
        <w:trPr>
          <w:trHeight w:hRule="exact" w:val="120"/>
        </w:trPr>
        <w:tc>
          <w:tcPr>
            <w:tcW w:type="dxa" w:w="1038"/>
            <w:vMerge/>
            <w:tcBorders/>
          </w:tcPr>
          <w:p/>
        </w:tc>
        <w:tc>
          <w:tcPr>
            <w:tcW w:type="dxa" w:w="1038"/>
            <w:vMerge/>
            <w:tcBorders/>
          </w:tcPr>
          <w:p/>
        </w:tc>
        <w:tc>
          <w:tcPr>
            <w:tcW w:type="dxa" w:w="1140"/>
            <w:vMerge w:val="restart"/>
            <w:tcBorders>
              <w:bottom w:sz="5.760000228881836" w:val="single" w:color="#000000"/>
            </w:tcBorders>
            <w:tcMar>
              <w:start w:w="0" w:type="dxa"/>
              <w:end w:w="0" w:type="dxa"/>
            </w:tcMar>
            <w:tcMar>
              <w:start w:w="0" w:type="dxa"/>
              <w:end w:w="0" w:type="dxa"/>
            </w:tcMar>
          </w:tcPr>
          <w:p>
            <w:pPr>
              <w:autoSpaceDN w:val="0"/>
              <w:autoSpaceDE w:val="0"/>
              <w:widowControl/>
              <w:spacing w:line="210" w:lineRule="exact" w:before="18" w:after="0"/>
              <w:ind w:left="0" w:right="0" w:firstLine="0"/>
              <w:jc w:val="center"/>
            </w:pPr>
            <w:r>
              <w:rPr>
                <w:rFonts w:ascii="SimSun" w:hAnsi="SimSun" w:eastAsia="SimSun"/>
                <w:b w:val="0"/>
                <w:i w:val="0"/>
                <w:color w:val="000000"/>
                <w:sz w:val="21"/>
              </w:rPr>
              <w:t>常掘进</w:t>
            </w:r>
          </w:p>
        </w:tc>
        <w:tc>
          <w:tcPr>
            <w:tcW w:type="dxa" w:w="1038"/>
            <w:vMerge/>
            <w:tcBorders>
              <w:top w:sz="11.520000457763672" w:val="single" w:color="#000000"/>
              <w:bottom w:sz="5.760000228881836" w:val="single" w:color="#000000"/>
            </w:tcBorders>
          </w:tcPr>
          <w:p/>
        </w:tc>
        <w:tc>
          <w:tcPr>
            <w:tcW w:type="dxa" w:w="1038"/>
            <w:vMerge/>
            <w:tcBorders>
              <w:top w:sz="11.520000457763672" w:val="single" w:color="#000000"/>
              <w:bottom w:sz="5.760000228881836" w:val="single" w:color="#000000"/>
            </w:tcBorders>
          </w:tcPr>
          <w:p/>
        </w:tc>
        <w:tc>
          <w:tcPr>
            <w:tcW w:type="dxa" w:w="1038"/>
            <w:vMerge/>
            <w:tcBorders/>
          </w:tcPr>
          <w:p/>
        </w:tc>
        <w:tc>
          <w:tcPr>
            <w:tcW w:type="dxa" w:w="1038"/>
            <w:vMerge/>
            <w:tcBorders/>
          </w:tcPr>
          <w:p/>
        </w:tc>
        <w:tc>
          <w:tcPr>
            <w:tcW w:type="dxa" w:w="1038"/>
            <w:vMerge/>
            <w:tcBorders/>
          </w:tcPr>
          <w:p/>
        </w:tc>
        <w:tc>
          <w:tcPr>
            <w:tcW w:type="dxa" w:w="1038"/>
            <w:vMerge/>
            <w:tcBorders>
              <w:top w:sz="11.520000457763672" w:val="single" w:color="#000000"/>
              <w:bottom w:sz="5.760000228881836" w:val="single" w:color="#000000"/>
            </w:tcBorders>
          </w:tcPr>
          <w:p/>
        </w:tc>
        <w:tc>
          <w:tcPr>
            <w:tcW w:type="dxa" w:w="1038"/>
            <w:vMerge/>
            <w:tcBorders>
              <w:top w:sz="11.520000457763672" w:val="single" w:color="#000000"/>
              <w:bottom w:sz="5.760000228881836" w:val="single" w:color="#000000"/>
            </w:tcBorders>
          </w:tcPr>
          <w:p/>
        </w:tc>
      </w:tr>
      <w:tr>
        <w:trPr>
          <w:trHeight w:hRule="exact" w:val="252"/>
        </w:trPr>
        <w:tc>
          <w:tcPr>
            <w:tcW w:type="dxa" w:w="844"/>
            <w:tcBorders>
              <w:bottom w:sz="5.760000228881836" w:val="single" w:color="#000000"/>
            </w:tcBorders>
            <w:tcMar>
              <w:start w:w="0" w:type="dxa"/>
              <w:end w:w="0" w:type="dxa"/>
            </w:tcMar>
          </w:tcPr>
          <w:p>
            <w:pPr>
              <w:autoSpaceDN w:val="0"/>
              <w:autoSpaceDE w:val="0"/>
              <w:widowControl/>
              <w:spacing w:line="210" w:lineRule="exact" w:before="18" w:after="0"/>
              <w:ind w:left="0" w:right="0" w:firstLine="0"/>
              <w:jc w:val="center"/>
            </w:pPr>
            <w:r>
              <w:rPr>
                <w:rFonts w:ascii="SimSun" w:hAnsi="SimSun" w:eastAsia="SimSun"/>
                <w:b w:val="0"/>
                <w:i w:val="0"/>
                <w:color w:val="000000"/>
                <w:sz w:val="21"/>
              </w:rPr>
              <w:t>准备</w:t>
            </w:r>
          </w:p>
        </w:tc>
        <w:tc>
          <w:tcPr>
            <w:tcW w:type="dxa" w:w="1060"/>
            <w:tcBorders>
              <w:bottom w:sz="5.760000228881836" w:val="single" w:color="#000000"/>
            </w:tcBorders>
            <w:tcMar>
              <w:start w:w="0" w:type="dxa"/>
              <w:end w:w="0" w:type="dxa"/>
            </w:tcMar>
          </w:tcPr>
          <w:p>
            <w:pPr>
              <w:autoSpaceDN w:val="0"/>
              <w:autoSpaceDE w:val="0"/>
              <w:widowControl/>
              <w:spacing w:line="210" w:lineRule="exact" w:before="18" w:after="0"/>
              <w:ind w:left="0" w:right="0" w:firstLine="0"/>
              <w:jc w:val="center"/>
            </w:pPr>
            <w:r>
              <w:rPr>
                <w:rFonts w:ascii="SimSun" w:hAnsi="SimSun" w:eastAsia="SimSun"/>
                <w:b w:val="0"/>
                <w:i w:val="0"/>
                <w:color w:val="000000"/>
                <w:sz w:val="21"/>
              </w:rPr>
              <w:t>井修建</w:t>
            </w:r>
          </w:p>
        </w:tc>
        <w:tc>
          <w:tcPr>
            <w:tcW w:type="dxa" w:w="1038"/>
            <w:vMerge/>
            <w:tcBorders>
              <w:bottom w:sz="5.760000228881836" w:val="single" w:color="#000000"/>
            </w:tcBorders>
          </w:tcPr>
          <w:p/>
        </w:tc>
        <w:tc>
          <w:tcPr>
            <w:tcW w:type="dxa" w:w="1038"/>
            <w:vMerge/>
            <w:tcBorders>
              <w:top w:sz="11.520000457763672" w:val="single" w:color="#000000"/>
              <w:bottom w:sz="5.760000228881836" w:val="single" w:color="#000000"/>
            </w:tcBorders>
          </w:tcPr>
          <w:p/>
        </w:tc>
        <w:tc>
          <w:tcPr>
            <w:tcW w:type="dxa" w:w="1038"/>
            <w:vMerge/>
            <w:tcBorders>
              <w:top w:sz="11.520000457763672" w:val="single" w:color="#000000"/>
              <w:bottom w:sz="5.760000228881836" w:val="single" w:color="#000000"/>
            </w:tcBorders>
          </w:tcPr>
          <w:p/>
        </w:tc>
        <w:tc>
          <w:tcPr>
            <w:tcW w:type="dxa" w:w="1300"/>
            <w:tcBorders>
              <w:bottom w:sz="5.760000228881836" w:val="single" w:color="#000000"/>
            </w:tcBorders>
            <w:tcMar>
              <w:start w:w="0" w:type="dxa"/>
              <w:end w:w="0" w:type="dxa"/>
            </w:tcMar>
          </w:tcPr>
          <w:p>
            <w:pPr>
              <w:autoSpaceDN w:val="0"/>
              <w:autoSpaceDE w:val="0"/>
              <w:widowControl/>
              <w:spacing w:line="210" w:lineRule="exact" w:before="18" w:after="0"/>
              <w:ind w:left="0" w:right="180" w:firstLine="0"/>
              <w:jc w:val="right"/>
            </w:pPr>
            <w:r>
              <w:rPr>
                <w:rFonts w:ascii="SimSun" w:hAnsi="SimSun" w:eastAsia="SimSun"/>
                <w:b w:val="0"/>
                <w:i w:val="0"/>
                <w:color w:val="000000"/>
                <w:sz w:val="21"/>
              </w:rPr>
              <w:t>据有误</w:t>
            </w:r>
          </w:p>
        </w:tc>
        <w:tc>
          <w:tcPr>
            <w:tcW w:type="dxa" w:w="1180"/>
            <w:tcBorders>
              <w:bottom w:sz="5.760000228881836" w:val="single" w:color="#000000"/>
            </w:tcBorders>
            <w:tcMar>
              <w:start w:w="0" w:type="dxa"/>
              <w:end w:w="0" w:type="dxa"/>
            </w:tcMar>
          </w:tcPr>
          <w:p>
            <w:pPr>
              <w:autoSpaceDN w:val="0"/>
              <w:autoSpaceDE w:val="0"/>
              <w:widowControl/>
              <w:spacing w:line="210" w:lineRule="exact" w:before="18" w:after="0"/>
              <w:ind w:left="0" w:right="0" w:firstLine="0"/>
              <w:jc w:val="center"/>
            </w:pPr>
            <w:r>
              <w:rPr>
                <w:rFonts w:ascii="SimSun" w:hAnsi="SimSun" w:eastAsia="SimSun"/>
                <w:b w:val="0"/>
                <w:i w:val="0"/>
                <w:color w:val="000000"/>
                <w:sz w:val="21"/>
              </w:rPr>
              <w:t>位</w:t>
            </w:r>
          </w:p>
        </w:tc>
        <w:tc>
          <w:tcPr>
            <w:tcW w:type="dxa" w:w="1340"/>
            <w:tcBorders>
              <w:bottom w:sz="5.760000228881836" w:val="single" w:color="#000000"/>
            </w:tcBorders>
            <w:tcMar>
              <w:start w:w="0" w:type="dxa"/>
              <w:end w:w="0" w:type="dxa"/>
            </w:tcMar>
          </w:tcPr>
          <w:p>
            <w:pPr>
              <w:autoSpaceDN w:val="0"/>
              <w:autoSpaceDE w:val="0"/>
              <w:widowControl/>
              <w:spacing w:line="210" w:lineRule="exact" w:before="18" w:after="0"/>
              <w:ind w:left="0" w:right="534" w:firstLine="0"/>
              <w:jc w:val="right"/>
            </w:pPr>
            <w:r>
              <w:rPr>
                <w:rFonts w:ascii="SimSun" w:hAnsi="SimSun" w:eastAsia="SimSun"/>
                <w:b w:val="0"/>
                <w:i w:val="0"/>
                <w:color w:val="000000"/>
                <w:sz w:val="21"/>
              </w:rPr>
              <w:t>性差</w:t>
            </w:r>
          </w:p>
        </w:tc>
        <w:tc>
          <w:tcPr>
            <w:tcW w:type="dxa" w:w="1038"/>
            <w:vMerge/>
            <w:tcBorders>
              <w:top w:sz="11.520000457763672" w:val="single" w:color="#000000"/>
              <w:bottom w:sz="5.760000228881836" w:val="single" w:color="#000000"/>
            </w:tcBorders>
          </w:tcPr>
          <w:p/>
        </w:tc>
        <w:tc>
          <w:tcPr>
            <w:tcW w:type="dxa" w:w="1038"/>
            <w:vMerge/>
            <w:tcBorders>
              <w:top w:sz="11.520000457763672" w:val="single" w:color="#000000"/>
              <w:bottom w:sz="5.760000228881836" w:val="single" w:color="#000000"/>
            </w:tcBorders>
          </w:tcPr>
          <w:p/>
        </w:tc>
      </w:tr>
      <w:tr>
        <w:trPr>
          <w:trHeight w:hRule="exact" w:val="308"/>
        </w:trPr>
        <w:tc>
          <w:tcPr>
            <w:tcW w:type="dxa" w:w="844"/>
            <w:tcBorders>
              <w:top w:sz="5.760000228881836"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T</w:t>
            </w:r>
          </w:p>
        </w:tc>
        <w:tc>
          <w:tcPr>
            <w:tcW w:type="dxa" w:w="1060"/>
            <w:tcBorders>
              <w:top w:sz="5.760000228881836"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T</w:t>
            </w:r>
          </w:p>
        </w:tc>
        <w:tc>
          <w:tcPr>
            <w:tcW w:type="dxa" w:w="1140"/>
            <w:tcBorders>
              <w:top w:sz="5.760000228881836"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T</w:t>
            </w:r>
          </w:p>
        </w:tc>
        <w:tc>
          <w:tcPr>
            <w:tcW w:type="dxa" w:w="680"/>
            <w:tcBorders>
              <w:top w:sz="5.760000228881836"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0.93</w:t>
            </w:r>
          </w:p>
        </w:tc>
        <w:tc>
          <w:tcPr>
            <w:tcW w:type="dxa" w:w="660"/>
            <w:tcBorders>
              <w:top w:sz="5.760000228881836"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0.07</w:t>
            </w:r>
          </w:p>
        </w:tc>
        <w:tc>
          <w:tcPr>
            <w:tcW w:type="dxa" w:w="1300"/>
            <w:tcBorders>
              <w:top w:sz="5.760000228881836" w:val="single" w:color="#000000"/>
            </w:tcBorders>
            <w:tcMar>
              <w:start w:w="0" w:type="dxa"/>
              <w:end w:w="0" w:type="dxa"/>
            </w:tcMar>
          </w:tcPr>
          <w:p>
            <w:pPr>
              <w:autoSpaceDN w:val="0"/>
              <w:autoSpaceDE w:val="0"/>
              <w:widowControl/>
              <w:spacing w:line="230" w:lineRule="exact" w:before="46" w:after="0"/>
              <w:ind w:left="0" w:right="430" w:firstLine="0"/>
              <w:jc w:val="right"/>
            </w:pPr>
            <w:r>
              <w:rPr>
                <w:rFonts w:ascii="TimesNewRomanPSMT" w:hAnsi="TimesNewRomanPSMT" w:eastAsia="TimesNewRomanPSMT"/>
                <w:b w:val="0"/>
                <w:i w:val="0"/>
                <w:color w:val="000000"/>
                <w:sz w:val="21"/>
              </w:rPr>
              <w:t>T</w:t>
            </w:r>
          </w:p>
        </w:tc>
        <w:tc>
          <w:tcPr>
            <w:tcW w:type="dxa" w:w="1180"/>
            <w:tcBorders>
              <w:top w:sz="5.760000228881836"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T</w:t>
            </w:r>
          </w:p>
        </w:tc>
        <w:tc>
          <w:tcPr>
            <w:tcW w:type="dxa" w:w="1340"/>
            <w:tcBorders>
              <w:top w:sz="5.760000228881836" w:val="single" w:color="#000000"/>
            </w:tcBorders>
            <w:tcMar>
              <w:start w:w="0" w:type="dxa"/>
              <w:end w:w="0" w:type="dxa"/>
            </w:tcMar>
          </w:tcPr>
          <w:p>
            <w:pPr>
              <w:autoSpaceDN w:val="0"/>
              <w:autoSpaceDE w:val="0"/>
              <w:widowControl/>
              <w:spacing w:line="230" w:lineRule="exact" w:before="46" w:after="0"/>
              <w:ind w:left="0" w:right="678" w:firstLine="0"/>
              <w:jc w:val="right"/>
            </w:pPr>
            <w:r>
              <w:rPr>
                <w:rFonts w:ascii="TimesNewRomanPSMT" w:hAnsi="TimesNewRomanPSMT" w:eastAsia="TimesNewRomanPSMT"/>
                <w:b w:val="0"/>
                <w:i w:val="0"/>
                <w:color w:val="000000"/>
                <w:sz w:val="21"/>
              </w:rPr>
              <w:t>T</w:t>
            </w:r>
          </w:p>
        </w:tc>
        <w:tc>
          <w:tcPr>
            <w:tcW w:type="dxa" w:w="520"/>
            <w:tcBorders>
              <w:top w:sz="5.760000228881836" w:val="single" w:color="#000000"/>
            </w:tcBorders>
            <w:tcMar>
              <w:start w:w="0" w:type="dxa"/>
              <w:end w:w="0" w:type="dxa"/>
            </w:tcMar>
          </w:tcPr>
          <w:p>
            <w:pPr>
              <w:autoSpaceDN w:val="0"/>
              <w:autoSpaceDE w:val="0"/>
              <w:widowControl/>
              <w:spacing w:line="230" w:lineRule="exact" w:before="46" w:after="0"/>
              <w:ind w:left="28" w:right="0" w:firstLine="0"/>
              <w:jc w:val="left"/>
            </w:pPr>
            <w:r>
              <w:rPr>
                <w:rFonts w:ascii="TimesNewRomanPSMT" w:hAnsi="TimesNewRomanPSMT" w:eastAsia="TimesNewRomanPSMT"/>
                <w:b w:val="0"/>
                <w:i w:val="0"/>
                <w:color w:val="000000"/>
                <w:sz w:val="21"/>
              </w:rPr>
              <w:t>0.95</w:t>
            </w:r>
          </w:p>
        </w:tc>
        <w:tc>
          <w:tcPr>
            <w:tcW w:type="dxa" w:w="634"/>
            <w:tcBorders>
              <w:top w:sz="5.760000228881836"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0.05</w:t>
            </w:r>
          </w:p>
        </w:tc>
      </w:tr>
      <w:tr>
        <w:trPr>
          <w:trHeight w:hRule="exact" w:val="320"/>
        </w:trPr>
        <w:tc>
          <w:tcPr>
            <w:tcW w:type="dxa" w:w="844"/>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T</w:t>
            </w:r>
          </w:p>
        </w:tc>
        <w:tc>
          <w:tcPr>
            <w:tcW w:type="dxa" w:w="106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T</w:t>
            </w:r>
          </w:p>
        </w:tc>
        <w:tc>
          <w:tcPr>
            <w:tcW w:type="dxa" w:w="114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F</w:t>
            </w:r>
          </w:p>
        </w:tc>
        <w:tc>
          <w:tcPr>
            <w:tcW w:type="dxa" w:w="68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0.77</w:t>
            </w:r>
          </w:p>
        </w:tc>
        <w:tc>
          <w:tcPr>
            <w:tcW w:type="dxa" w:w="66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0.23</w:t>
            </w:r>
          </w:p>
        </w:tc>
        <w:tc>
          <w:tcPr>
            <w:tcW w:type="dxa" w:w="1300"/>
            <w:tcBorders/>
            <w:tcMar>
              <w:start w:w="0" w:type="dxa"/>
              <w:end w:w="0" w:type="dxa"/>
            </w:tcMar>
          </w:tcPr>
          <w:p>
            <w:pPr>
              <w:autoSpaceDN w:val="0"/>
              <w:autoSpaceDE w:val="0"/>
              <w:widowControl/>
              <w:spacing w:line="230" w:lineRule="exact" w:before="58" w:after="0"/>
              <w:ind w:left="0" w:right="430" w:firstLine="0"/>
              <w:jc w:val="right"/>
            </w:pPr>
            <w:r>
              <w:rPr>
                <w:rFonts w:ascii="TimesNewRomanPSMT" w:hAnsi="TimesNewRomanPSMT" w:eastAsia="TimesNewRomanPSMT"/>
                <w:b w:val="0"/>
                <w:i w:val="0"/>
                <w:color w:val="000000"/>
                <w:sz w:val="21"/>
              </w:rPr>
              <w:t>T</w:t>
            </w:r>
          </w:p>
        </w:tc>
        <w:tc>
          <w:tcPr>
            <w:tcW w:type="dxa" w:w="118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T</w:t>
            </w:r>
          </w:p>
        </w:tc>
        <w:tc>
          <w:tcPr>
            <w:tcW w:type="dxa" w:w="1340"/>
            <w:tcBorders/>
            <w:tcMar>
              <w:start w:w="0" w:type="dxa"/>
              <w:end w:w="0" w:type="dxa"/>
            </w:tcMar>
          </w:tcPr>
          <w:p>
            <w:pPr>
              <w:autoSpaceDN w:val="0"/>
              <w:autoSpaceDE w:val="0"/>
              <w:widowControl/>
              <w:spacing w:line="230" w:lineRule="exact" w:before="58" w:after="0"/>
              <w:ind w:left="0" w:right="684" w:firstLine="0"/>
              <w:jc w:val="right"/>
            </w:pPr>
            <w:r>
              <w:rPr>
                <w:rFonts w:ascii="TimesNewRomanPSMT" w:hAnsi="TimesNewRomanPSMT" w:eastAsia="TimesNewRomanPSMT"/>
                <w:b w:val="0"/>
                <w:i w:val="0"/>
                <w:color w:val="000000"/>
                <w:sz w:val="21"/>
              </w:rPr>
              <w:t>F</w:t>
            </w:r>
          </w:p>
        </w:tc>
        <w:tc>
          <w:tcPr>
            <w:tcW w:type="dxa" w:w="520"/>
            <w:tcBorders/>
            <w:tcMar>
              <w:start w:w="0" w:type="dxa"/>
              <w:end w:w="0" w:type="dxa"/>
            </w:tcMar>
          </w:tcPr>
          <w:p>
            <w:pPr>
              <w:autoSpaceDN w:val="0"/>
              <w:autoSpaceDE w:val="0"/>
              <w:widowControl/>
              <w:spacing w:line="230" w:lineRule="exact" w:before="58" w:after="0"/>
              <w:ind w:left="28" w:right="0" w:firstLine="0"/>
              <w:jc w:val="left"/>
            </w:pPr>
            <w:r>
              <w:rPr>
                <w:rFonts w:ascii="TimesNewRomanPSMT" w:hAnsi="TimesNewRomanPSMT" w:eastAsia="TimesNewRomanPSMT"/>
                <w:b w:val="0"/>
                <w:i w:val="0"/>
                <w:color w:val="000000"/>
                <w:sz w:val="21"/>
              </w:rPr>
              <w:t>0.75</w:t>
            </w:r>
          </w:p>
        </w:tc>
        <w:tc>
          <w:tcPr>
            <w:tcW w:type="dxa" w:w="634"/>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0.25</w:t>
            </w:r>
          </w:p>
        </w:tc>
      </w:tr>
      <w:tr>
        <w:trPr>
          <w:trHeight w:hRule="exact" w:val="320"/>
        </w:trPr>
        <w:tc>
          <w:tcPr>
            <w:tcW w:type="dxa" w:w="844"/>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T</w:t>
            </w:r>
          </w:p>
        </w:tc>
        <w:tc>
          <w:tcPr>
            <w:tcW w:type="dxa" w:w="106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F</w:t>
            </w:r>
          </w:p>
        </w:tc>
        <w:tc>
          <w:tcPr>
            <w:tcW w:type="dxa" w:w="114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T</w:t>
            </w:r>
          </w:p>
        </w:tc>
        <w:tc>
          <w:tcPr>
            <w:tcW w:type="dxa" w:w="68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0.69</w:t>
            </w:r>
          </w:p>
        </w:tc>
        <w:tc>
          <w:tcPr>
            <w:tcW w:type="dxa" w:w="66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0.31</w:t>
            </w:r>
          </w:p>
        </w:tc>
        <w:tc>
          <w:tcPr>
            <w:tcW w:type="dxa" w:w="1300"/>
            <w:tcBorders/>
            <w:tcMar>
              <w:start w:w="0" w:type="dxa"/>
              <w:end w:w="0" w:type="dxa"/>
            </w:tcMar>
          </w:tcPr>
          <w:p>
            <w:pPr>
              <w:autoSpaceDN w:val="0"/>
              <w:autoSpaceDE w:val="0"/>
              <w:widowControl/>
              <w:spacing w:line="230" w:lineRule="exact" w:before="50" w:after="0"/>
              <w:ind w:left="0" w:right="430" w:firstLine="0"/>
              <w:jc w:val="right"/>
            </w:pPr>
            <w:r>
              <w:rPr>
                <w:rFonts w:ascii="TimesNewRomanPSMT" w:hAnsi="TimesNewRomanPSMT" w:eastAsia="TimesNewRomanPSMT"/>
                <w:b w:val="0"/>
                <w:i w:val="0"/>
                <w:color w:val="000000"/>
                <w:sz w:val="21"/>
              </w:rPr>
              <w:t>T</w:t>
            </w:r>
          </w:p>
        </w:tc>
        <w:tc>
          <w:tcPr>
            <w:tcW w:type="dxa" w:w="118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F</w:t>
            </w:r>
          </w:p>
        </w:tc>
        <w:tc>
          <w:tcPr>
            <w:tcW w:type="dxa" w:w="1340"/>
            <w:tcBorders/>
            <w:tcMar>
              <w:start w:w="0" w:type="dxa"/>
              <w:end w:w="0" w:type="dxa"/>
            </w:tcMar>
          </w:tcPr>
          <w:p>
            <w:pPr>
              <w:autoSpaceDN w:val="0"/>
              <w:autoSpaceDE w:val="0"/>
              <w:widowControl/>
              <w:spacing w:line="230" w:lineRule="exact" w:before="50" w:after="0"/>
              <w:ind w:left="0" w:right="678" w:firstLine="0"/>
              <w:jc w:val="right"/>
            </w:pPr>
            <w:r>
              <w:rPr>
                <w:rFonts w:ascii="TimesNewRomanPSMT" w:hAnsi="TimesNewRomanPSMT" w:eastAsia="TimesNewRomanPSMT"/>
                <w:b w:val="0"/>
                <w:i w:val="0"/>
                <w:color w:val="000000"/>
                <w:sz w:val="21"/>
              </w:rPr>
              <w:t>T</w:t>
            </w:r>
          </w:p>
        </w:tc>
        <w:tc>
          <w:tcPr>
            <w:tcW w:type="dxa" w:w="520"/>
            <w:tcBorders/>
            <w:tcMar>
              <w:start w:w="0" w:type="dxa"/>
              <w:end w:w="0" w:type="dxa"/>
            </w:tcMar>
          </w:tcPr>
          <w:p>
            <w:pPr>
              <w:autoSpaceDN w:val="0"/>
              <w:autoSpaceDE w:val="0"/>
              <w:widowControl/>
              <w:spacing w:line="230" w:lineRule="exact" w:before="50" w:after="0"/>
              <w:ind w:left="28" w:right="0" w:firstLine="0"/>
              <w:jc w:val="left"/>
            </w:pPr>
            <w:r>
              <w:rPr>
                <w:rFonts w:ascii="TimesNewRomanPSMT" w:hAnsi="TimesNewRomanPSMT" w:eastAsia="TimesNewRomanPSMT"/>
                <w:b w:val="0"/>
                <w:i w:val="0"/>
                <w:color w:val="000000"/>
                <w:sz w:val="21"/>
              </w:rPr>
              <w:t>0.68</w:t>
            </w:r>
          </w:p>
        </w:tc>
        <w:tc>
          <w:tcPr>
            <w:tcW w:type="dxa" w:w="634"/>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0.32</w:t>
            </w:r>
          </w:p>
        </w:tc>
      </w:tr>
      <w:tr>
        <w:trPr>
          <w:trHeight w:hRule="exact" w:val="300"/>
        </w:trPr>
        <w:tc>
          <w:tcPr>
            <w:tcW w:type="dxa" w:w="844"/>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T</w:t>
            </w:r>
          </w:p>
        </w:tc>
        <w:tc>
          <w:tcPr>
            <w:tcW w:type="dxa" w:w="106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F</w:t>
            </w:r>
          </w:p>
        </w:tc>
        <w:tc>
          <w:tcPr>
            <w:tcW w:type="dxa" w:w="114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F</w:t>
            </w:r>
          </w:p>
        </w:tc>
        <w:tc>
          <w:tcPr>
            <w:tcW w:type="dxa" w:w="68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0.51</w:t>
            </w:r>
          </w:p>
        </w:tc>
        <w:tc>
          <w:tcPr>
            <w:tcW w:type="dxa" w:w="66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0.49</w:t>
            </w:r>
          </w:p>
        </w:tc>
        <w:tc>
          <w:tcPr>
            <w:tcW w:type="dxa" w:w="1300"/>
            <w:tcBorders/>
            <w:tcMar>
              <w:start w:w="0" w:type="dxa"/>
              <w:end w:w="0" w:type="dxa"/>
            </w:tcMar>
          </w:tcPr>
          <w:p>
            <w:pPr>
              <w:autoSpaceDN w:val="0"/>
              <w:autoSpaceDE w:val="0"/>
              <w:widowControl/>
              <w:spacing w:line="230" w:lineRule="exact" w:before="42" w:after="0"/>
              <w:ind w:left="0" w:right="430" w:firstLine="0"/>
              <w:jc w:val="right"/>
            </w:pPr>
            <w:r>
              <w:rPr>
                <w:rFonts w:ascii="TimesNewRomanPSMT" w:hAnsi="TimesNewRomanPSMT" w:eastAsia="TimesNewRomanPSMT"/>
                <w:b w:val="0"/>
                <w:i w:val="0"/>
                <w:color w:val="000000"/>
                <w:sz w:val="21"/>
              </w:rPr>
              <w:t>T</w:t>
            </w:r>
          </w:p>
        </w:tc>
        <w:tc>
          <w:tcPr>
            <w:tcW w:type="dxa" w:w="118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F</w:t>
            </w:r>
          </w:p>
        </w:tc>
        <w:tc>
          <w:tcPr>
            <w:tcW w:type="dxa" w:w="1340"/>
            <w:tcBorders/>
            <w:tcMar>
              <w:start w:w="0" w:type="dxa"/>
              <w:end w:w="0" w:type="dxa"/>
            </w:tcMar>
          </w:tcPr>
          <w:p>
            <w:pPr>
              <w:autoSpaceDN w:val="0"/>
              <w:autoSpaceDE w:val="0"/>
              <w:widowControl/>
              <w:spacing w:line="230" w:lineRule="exact" w:before="42" w:after="0"/>
              <w:ind w:left="0" w:right="684" w:firstLine="0"/>
              <w:jc w:val="right"/>
            </w:pPr>
            <w:r>
              <w:rPr>
                <w:rFonts w:ascii="TimesNewRomanPSMT" w:hAnsi="TimesNewRomanPSMT" w:eastAsia="TimesNewRomanPSMT"/>
                <w:b w:val="0"/>
                <w:i w:val="0"/>
                <w:color w:val="000000"/>
                <w:sz w:val="21"/>
              </w:rPr>
              <w:t>F</w:t>
            </w:r>
          </w:p>
        </w:tc>
        <w:tc>
          <w:tcPr>
            <w:tcW w:type="dxa" w:w="520"/>
            <w:tcBorders/>
            <w:tcMar>
              <w:start w:w="0" w:type="dxa"/>
              <w:end w:w="0" w:type="dxa"/>
            </w:tcMar>
          </w:tcPr>
          <w:p>
            <w:pPr>
              <w:autoSpaceDN w:val="0"/>
              <w:autoSpaceDE w:val="0"/>
              <w:widowControl/>
              <w:spacing w:line="230" w:lineRule="exact" w:before="42" w:after="0"/>
              <w:ind w:left="28" w:right="0" w:firstLine="0"/>
              <w:jc w:val="left"/>
            </w:pPr>
            <w:r>
              <w:rPr>
                <w:rFonts w:ascii="TimesNewRomanPSMT" w:hAnsi="TimesNewRomanPSMT" w:eastAsia="TimesNewRomanPSMT"/>
                <w:b w:val="0"/>
                <w:i w:val="0"/>
                <w:color w:val="000000"/>
                <w:sz w:val="21"/>
              </w:rPr>
              <w:t>0.48</w:t>
            </w:r>
          </w:p>
        </w:tc>
        <w:tc>
          <w:tcPr>
            <w:tcW w:type="dxa" w:w="634"/>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0.52</w:t>
            </w:r>
          </w:p>
        </w:tc>
      </w:tr>
      <w:tr>
        <w:trPr>
          <w:trHeight w:hRule="exact" w:val="320"/>
        </w:trPr>
        <w:tc>
          <w:tcPr>
            <w:tcW w:type="dxa" w:w="844"/>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F</w:t>
            </w:r>
          </w:p>
        </w:tc>
        <w:tc>
          <w:tcPr>
            <w:tcW w:type="dxa" w:w="106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T</w:t>
            </w:r>
          </w:p>
        </w:tc>
        <w:tc>
          <w:tcPr>
            <w:tcW w:type="dxa" w:w="114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T</w:t>
            </w:r>
          </w:p>
        </w:tc>
        <w:tc>
          <w:tcPr>
            <w:tcW w:type="dxa" w:w="68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0.63</w:t>
            </w:r>
          </w:p>
        </w:tc>
        <w:tc>
          <w:tcPr>
            <w:tcW w:type="dxa" w:w="66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0.37</w:t>
            </w:r>
          </w:p>
        </w:tc>
        <w:tc>
          <w:tcPr>
            <w:tcW w:type="dxa" w:w="1300"/>
            <w:tcBorders/>
            <w:tcMar>
              <w:start w:w="0" w:type="dxa"/>
              <w:end w:w="0" w:type="dxa"/>
            </w:tcMar>
          </w:tcPr>
          <w:p>
            <w:pPr>
              <w:autoSpaceDN w:val="0"/>
              <w:autoSpaceDE w:val="0"/>
              <w:widowControl/>
              <w:spacing w:line="230" w:lineRule="exact" w:before="54" w:after="0"/>
              <w:ind w:left="0" w:right="436" w:firstLine="0"/>
              <w:jc w:val="right"/>
            </w:pPr>
            <w:r>
              <w:rPr>
                <w:rFonts w:ascii="TimesNewRomanPSMT" w:hAnsi="TimesNewRomanPSMT" w:eastAsia="TimesNewRomanPSMT"/>
                <w:b w:val="0"/>
                <w:i w:val="0"/>
                <w:color w:val="000000"/>
                <w:sz w:val="21"/>
              </w:rPr>
              <w:t>F</w:t>
            </w:r>
          </w:p>
        </w:tc>
        <w:tc>
          <w:tcPr>
            <w:tcW w:type="dxa" w:w="118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T</w:t>
            </w:r>
          </w:p>
        </w:tc>
        <w:tc>
          <w:tcPr>
            <w:tcW w:type="dxa" w:w="1340"/>
            <w:tcBorders/>
            <w:tcMar>
              <w:start w:w="0" w:type="dxa"/>
              <w:end w:w="0" w:type="dxa"/>
            </w:tcMar>
          </w:tcPr>
          <w:p>
            <w:pPr>
              <w:autoSpaceDN w:val="0"/>
              <w:autoSpaceDE w:val="0"/>
              <w:widowControl/>
              <w:spacing w:line="230" w:lineRule="exact" w:before="54" w:after="0"/>
              <w:ind w:left="0" w:right="678" w:firstLine="0"/>
              <w:jc w:val="right"/>
            </w:pPr>
            <w:r>
              <w:rPr>
                <w:rFonts w:ascii="TimesNewRomanPSMT" w:hAnsi="TimesNewRomanPSMT" w:eastAsia="TimesNewRomanPSMT"/>
                <w:b w:val="0"/>
                <w:i w:val="0"/>
                <w:color w:val="000000"/>
                <w:sz w:val="21"/>
              </w:rPr>
              <w:t>T</w:t>
            </w:r>
          </w:p>
        </w:tc>
        <w:tc>
          <w:tcPr>
            <w:tcW w:type="dxa" w:w="520"/>
            <w:tcBorders/>
            <w:tcMar>
              <w:start w:w="0" w:type="dxa"/>
              <w:end w:w="0" w:type="dxa"/>
            </w:tcMar>
          </w:tcPr>
          <w:p>
            <w:pPr>
              <w:autoSpaceDN w:val="0"/>
              <w:autoSpaceDE w:val="0"/>
              <w:widowControl/>
              <w:spacing w:line="230" w:lineRule="exact" w:before="54" w:after="0"/>
              <w:ind w:left="28" w:right="0" w:firstLine="0"/>
              <w:jc w:val="left"/>
            </w:pPr>
            <w:r>
              <w:rPr>
                <w:rFonts w:ascii="TimesNewRomanPSMT" w:hAnsi="TimesNewRomanPSMT" w:eastAsia="TimesNewRomanPSMT"/>
                <w:b w:val="0"/>
                <w:i w:val="0"/>
                <w:color w:val="000000"/>
                <w:sz w:val="21"/>
              </w:rPr>
              <w:t>0.56</w:t>
            </w:r>
          </w:p>
        </w:tc>
        <w:tc>
          <w:tcPr>
            <w:tcW w:type="dxa" w:w="634"/>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0.44</w:t>
            </w:r>
          </w:p>
        </w:tc>
      </w:tr>
      <w:tr>
        <w:trPr>
          <w:trHeight w:hRule="exact" w:val="300"/>
        </w:trPr>
        <w:tc>
          <w:tcPr>
            <w:tcW w:type="dxa" w:w="844"/>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F</w:t>
            </w:r>
          </w:p>
        </w:tc>
        <w:tc>
          <w:tcPr>
            <w:tcW w:type="dxa" w:w="106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T</w:t>
            </w:r>
          </w:p>
        </w:tc>
        <w:tc>
          <w:tcPr>
            <w:tcW w:type="dxa" w:w="114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F</w:t>
            </w:r>
          </w:p>
        </w:tc>
        <w:tc>
          <w:tcPr>
            <w:tcW w:type="dxa" w:w="68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0.23</w:t>
            </w:r>
          </w:p>
        </w:tc>
        <w:tc>
          <w:tcPr>
            <w:tcW w:type="dxa" w:w="66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0.77</w:t>
            </w:r>
          </w:p>
        </w:tc>
        <w:tc>
          <w:tcPr>
            <w:tcW w:type="dxa" w:w="1300"/>
            <w:tcBorders/>
            <w:tcMar>
              <w:start w:w="0" w:type="dxa"/>
              <w:end w:w="0" w:type="dxa"/>
            </w:tcMar>
          </w:tcPr>
          <w:p>
            <w:pPr>
              <w:autoSpaceDN w:val="0"/>
              <w:autoSpaceDE w:val="0"/>
              <w:widowControl/>
              <w:spacing w:line="230" w:lineRule="exact" w:before="46" w:after="0"/>
              <w:ind w:left="0" w:right="436" w:firstLine="0"/>
              <w:jc w:val="right"/>
            </w:pPr>
            <w:r>
              <w:rPr>
                <w:rFonts w:ascii="TimesNewRomanPSMT" w:hAnsi="TimesNewRomanPSMT" w:eastAsia="TimesNewRomanPSMT"/>
                <w:b w:val="0"/>
                <w:i w:val="0"/>
                <w:color w:val="000000"/>
                <w:sz w:val="21"/>
              </w:rPr>
              <w:t>F</w:t>
            </w:r>
          </w:p>
        </w:tc>
        <w:tc>
          <w:tcPr>
            <w:tcW w:type="dxa" w:w="118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T</w:t>
            </w:r>
          </w:p>
        </w:tc>
        <w:tc>
          <w:tcPr>
            <w:tcW w:type="dxa" w:w="1340"/>
            <w:tcBorders/>
            <w:tcMar>
              <w:start w:w="0" w:type="dxa"/>
              <w:end w:w="0" w:type="dxa"/>
            </w:tcMar>
          </w:tcPr>
          <w:p>
            <w:pPr>
              <w:autoSpaceDN w:val="0"/>
              <w:autoSpaceDE w:val="0"/>
              <w:widowControl/>
              <w:spacing w:line="230" w:lineRule="exact" w:before="46" w:after="0"/>
              <w:ind w:left="0" w:right="684" w:firstLine="0"/>
              <w:jc w:val="right"/>
            </w:pPr>
            <w:r>
              <w:rPr>
                <w:rFonts w:ascii="TimesNewRomanPSMT" w:hAnsi="TimesNewRomanPSMT" w:eastAsia="TimesNewRomanPSMT"/>
                <w:b w:val="0"/>
                <w:i w:val="0"/>
                <w:color w:val="000000"/>
                <w:sz w:val="21"/>
              </w:rPr>
              <w:t>F</w:t>
            </w:r>
          </w:p>
        </w:tc>
        <w:tc>
          <w:tcPr>
            <w:tcW w:type="dxa" w:w="520"/>
            <w:tcBorders/>
            <w:tcMar>
              <w:start w:w="0" w:type="dxa"/>
              <w:end w:w="0" w:type="dxa"/>
            </w:tcMar>
          </w:tcPr>
          <w:p>
            <w:pPr>
              <w:autoSpaceDN w:val="0"/>
              <w:autoSpaceDE w:val="0"/>
              <w:widowControl/>
              <w:spacing w:line="230" w:lineRule="exact" w:before="46" w:after="0"/>
              <w:ind w:left="28" w:right="0" w:firstLine="0"/>
              <w:jc w:val="left"/>
            </w:pPr>
            <w:r>
              <w:rPr>
                <w:rFonts w:ascii="TimesNewRomanPSMT" w:hAnsi="TimesNewRomanPSMT" w:eastAsia="TimesNewRomanPSMT"/>
                <w:b w:val="0"/>
                <w:i w:val="0"/>
                <w:color w:val="000000"/>
                <w:sz w:val="21"/>
              </w:rPr>
              <w:t>0.32</w:t>
            </w:r>
          </w:p>
        </w:tc>
        <w:tc>
          <w:tcPr>
            <w:tcW w:type="dxa" w:w="634"/>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0.68</w:t>
            </w:r>
          </w:p>
        </w:tc>
      </w:tr>
      <w:tr>
        <w:trPr>
          <w:trHeight w:hRule="exact" w:val="320"/>
        </w:trPr>
        <w:tc>
          <w:tcPr>
            <w:tcW w:type="dxa" w:w="844"/>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F</w:t>
            </w:r>
          </w:p>
        </w:tc>
        <w:tc>
          <w:tcPr>
            <w:tcW w:type="dxa" w:w="106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F</w:t>
            </w:r>
          </w:p>
        </w:tc>
        <w:tc>
          <w:tcPr>
            <w:tcW w:type="dxa" w:w="114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T</w:t>
            </w:r>
          </w:p>
        </w:tc>
        <w:tc>
          <w:tcPr>
            <w:tcW w:type="dxa" w:w="68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0.45</w:t>
            </w:r>
          </w:p>
        </w:tc>
        <w:tc>
          <w:tcPr>
            <w:tcW w:type="dxa" w:w="66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0.55</w:t>
            </w:r>
          </w:p>
        </w:tc>
        <w:tc>
          <w:tcPr>
            <w:tcW w:type="dxa" w:w="1300"/>
            <w:tcBorders/>
            <w:tcMar>
              <w:start w:w="0" w:type="dxa"/>
              <w:end w:w="0" w:type="dxa"/>
            </w:tcMar>
          </w:tcPr>
          <w:p>
            <w:pPr>
              <w:autoSpaceDN w:val="0"/>
              <w:autoSpaceDE w:val="0"/>
              <w:widowControl/>
              <w:spacing w:line="230" w:lineRule="exact" w:before="58" w:after="0"/>
              <w:ind w:left="0" w:right="436" w:firstLine="0"/>
              <w:jc w:val="right"/>
            </w:pPr>
            <w:r>
              <w:rPr>
                <w:rFonts w:ascii="TimesNewRomanPSMT" w:hAnsi="TimesNewRomanPSMT" w:eastAsia="TimesNewRomanPSMT"/>
                <w:b w:val="0"/>
                <w:i w:val="0"/>
                <w:color w:val="000000"/>
                <w:sz w:val="21"/>
              </w:rPr>
              <w:t>F</w:t>
            </w:r>
          </w:p>
        </w:tc>
        <w:tc>
          <w:tcPr>
            <w:tcW w:type="dxa" w:w="118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F</w:t>
            </w:r>
          </w:p>
        </w:tc>
        <w:tc>
          <w:tcPr>
            <w:tcW w:type="dxa" w:w="1340"/>
            <w:tcBorders/>
            <w:tcMar>
              <w:start w:w="0" w:type="dxa"/>
              <w:end w:w="0" w:type="dxa"/>
            </w:tcMar>
          </w:tcPr>
          <w:p>
            <w:pPr>
              <w:autoSpaceDN w:val="0"/>
              <w:autoSpaceDE w:val="0"/>
              <w:widowControl/>
              <w:spacing w:line="230" w:lineRule="exact" w:before="58" w:after="0"/>
              <w:ind w:left="0" w:right="678" w:firstLine="0"/>
              <w:jc w:val="right"/>
            </w:pPr>
            <w:r>
              <w:rPr>
                <w:rFonts w:ascii="TimesNewRomanPSMT" w:hAnsi="TimesNewRomanPSMT" w:eastAsia="TimesNewRomanPSMT"/>
                <w:b w:val="0"/>
                <w:i w:val="0"/>
                <w:color w:val="000000"/>
                <w:sz w:val="21"/>
              </w:rPr>
              <w:t>T</w:t>
            </w:r>
          </w:p>
        </w:tc>
        <w:tc>
          <w:tcPr>
            <w:tcW w:type="dxa" w:w="520"/>
            <w:tcBorders/>
            <w:tcMar>
              <w:start w:w="0" w:type="dxa"/>
              <w:end w:w="0" w:type="dxa"/>
            </w:tcMar>
          </w:tcPr>
          <w:p>
            <w:pPr>
              <w:autoSpaceDN w:val="0"/>
              <w:autoSpaceDE w:val="0"/>
              <w:widowControl/>
              <w:spacing w:line="230" w:lineRule="exact" w:before="58" w:after="0"/>
              <w:ind w:left="28" w:right="0" w:firstLine="0"/>
              <w:jc w:val="left"/>
            </w:pPr>
            <w:r>
              <w:rPr>
                <w:rFonts w:ascii="TimesNewRomanPSMT" w:hAnsi="TimesNewRomanPSMT" w:eastAsia="TimesNewRomanPSMT"/>
                <w:b w:val="0"/>
                <w:i w:val="0"/>
                <w:color w:val="000000"/>
                <w:sz w:val="21"/>
              </w:rPr>
              <w:t>0.44</w:t>
            </w:r>
          </w:p>
        </w:tc>
        <w:tc>
          <w:tcPr>
            <w:tcW w:type="dxa" w:w="634"/>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0.56</w:t>
            </w:r>
          </w:p>
        </w:tc>
      </w:tr>
      <w:tr>
        <w:trPr>
          <w:trHeight w:hRule="exact" w:val="260"/>
        </w:trPr>
        <w:tc>
          <w:tcPr>
            <w:tcW w:type="dxa" w:w="844"/>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F</w:t>
            </w:r>
          </w:p>
        </w:tc>
        <w:tc>
          <w:tcPr>
            <w:tcW w:type="dxa" w:w="106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F</w:t>
            </w:r>
          </w:p>
        </w:tc>
        <w:tc>
          <w:tcPr>
            <w:tcW w:type="dxa" w:w="114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F</w:t>
            </w:r>
          </w:p>
        </w:tc>
        <w:tc>
          <w:tcPr>
            <w:tcW w:type="dxa" w:w="68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0.07</w:t>
            </w:r>
          </w:p>
        </w:tc>
        <w:tc>
          <w:tcPr>
            <w:tcW w:type="dxa" w:w="66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0.93</w:t>
            </w:r>
          </w:p>
        </w:tc>
        <w:tc>
          <w:tcPr>
            <w:tcW w:type="dxa" w:w="1300"/>
            <w:tcBorders/>
            <w:tcMar>
              <w:start w:w="0" w:type="dxa"/>
              <w:end w:w="0" w:type="dxa"/>
            </w:tcMar>
          </w:tcPr>
          <w:p>
            <w:pPr>
              <w:autoSpaceDN w:val="0"/>
              <w:autoSpaceDE w:val="0"/>
              <w:widowControl/>
              <w:spacing w:line="230" w:lineRule="exact" w:before="50" w:after="0"/>
              <w:ind w:left="0" w:right="436" w:firstLine="0"/>
              <w:jc w:val="right"/>
            </w:pPr>
            <w:r>
              <w:rPr>
                <w:rFonts w:ascii="TimesNewRomanPSMT" w:hAnsi="TimesNewRomanPSMT" w:eastAsia="TimesNewRomanPSMT"/>
                <w:b w:val="0"/>
                <w:i w:val="0"/>
                <w:color w:val="000000"/>
                <w:sz w:val="21"/>
              </w:rPr>
              <w:t>F</w:t>
            </w:r>
          </w:p>
        </w:tc>
        <w:tc>
          <w:tcPr>
            <w:tcW w:type="dxa" w:w="118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F</w:t>
            </w:r>
          </w:p>
        </w:tc>
        <w:tc>
          <w:tcPr>
            <w:tcW w:type="dxa" w:w="1340"/>
            <w:tcBorders/>
            <w:tcMar>
              <w:start w:w="0" w:type="dxa"/>
              <w:end w:w="0" w:type="dxa"/>
            </w:tcMar>
          </w:tcPr>
          <w:p>
            <w:pPr>
              <w:autoSpaceDN w:val="0"/>
              <w:autoSpaceDE w:val="0"/>
              <w:widowControl/>
              <w:spacing w:line="230" w:lineRule="exact" w:before="50" w:after="0"/>
              <w:ind w:left="0" w:right="684" w:firstLine="0"/>
              <w:jc w:val="right"/>
            </w:pPr>
            <w:r>
              <w:rPr>
                <w:rFonts w:ascii="TimesNewRomanPSMT" w:hAnsi="TimesNewRomanPSMT" w:eastAsia="TimesNewRomanPSMT"/>
                <w:b w:val="0"/>
                <w:i w:val="0"/>
                <w:color w:val="000000"/>
                <w:sz w:val="21"/>
              </w:rPr>
              <w:t>F</w:t>
            </w:r>
          </w:p>
        </w:tc>
        <w:tc>
          <w:tcPr>
            <w:tcW w:type="dxa" w:w="520"/>
            <w:tcBorders/>
            <w:tcMar>
              <w:start w:w="0" w:type="dxa"/>
              <w:end w:w="0" w:type="dxa"/>
            </w:tcMar>
          </w:tcPr>
          <w:p>
            <w:pPr>
              <w:autoSpaceDN w:val="0"/>
              <w:autoSpaceDE w:val="0"/>
              <w:widowControl/>
              <w:spacing w:line="230" w:lineRule="exact" w:before="50" w:after="0"/>
              <w:ind w:left="28" w:right="0" w:firstLine="0"/>
              <w:jc w:val="left"/>
            </w:pPr>
            <w:r>
              <w:rPr>
                <w:rFonts w:ascii="TimesNewRomanPSMT" w:hAnsi="TimesNewRomanPSMT" w:eastAsia="TimesNewRomanPSMT"/>
                <w:b w:val="0"/>
                <w:i w:val="0"/>
                <w:color w:val="000000"/>
                <w:sz w:val="21"/>
              </w:rPr>
              <w:t>0.05</w:t>
            </w:r>
          </w:p>
        </w:tc>
        <w:tc>
          <w:tcPr>
            <w:tcW w:type="dxa" w:w="634"/>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0.95</w:t>
            </w:r>
          </w:p>
        </w:tc>
      </w:tr>
    </w:tbl>
    <w:p>
      <w:pPr>
        <w:autoSpaceDN w:val="0"/>
        <w:autoSpaceDE w:val="0"/>
        <w:widowControl/>
        <w:spacing w:line="14" w:lineRule="exact" w:before="0" w:after="36"/>
        <w:ind w:left="0" w:right="0"/>
      </w:pPr>
    </w:p>
    <w:p>
      <w:pPr>
        <w:sectPr>
          <w:pgSz w:w="11906" w:h="16838"/>
          <w:pgMar w:top="794" w:right="1106" w:bottom="170" w:left="420" w:header="720" w:footer="720" w:gutter="0"/>
          <w:cols/>
          <w:docGrid w:linePitch="360"/>
        </w:sectPr>
      </w:pPr>
    </w:p>
    <w:p>
      <w:pPr>
        <w:autoSpaceDN w:val="0"/>
        <w:autoSpaceDE w:val="0"/>
        <w:widowControl/>
        <w:spacing w:line="232" w:lineRule="exact" w:before="386" w:after="0"/>
        <w:ind w:left="0" w:right="1068" w:firstLine="0"/>
        <w:jc w:val="right"/>
      </w:pPr>
      <w:r>
        <w:rPr>
          <w:rFonts w:ascii="SimSun" w:hAnsi="SimSun" w:eastAsia="SimSun"/>
          <w:b w:val="0"/>
          <w:i w:val="0"/>
          <w:color w:val="000000"/>
          <w:sz w:val="21"/>
        </w:rPr>
        <w:t>辅助结点</w:t>
      </w:r>
      <w:r>
        <w:rPr>
          <w:rFonts w:ascii="TimesNewRomanPSMT" w:hAnsi="TimesNewRomanPSMT" w:eastAsia="TimesNewRomanPSMT"/>
          <w:b w:val="0"/>
          <w:i w:val="0"/>
          <w:color w:val="000000"/>
          <w:sz w:val="21"/>
        </w:rPr>
        <w:t>X4</w:t>
      </w:r>
      <w:r>
        <w:rPr>
          <w:rFonts w:ascii="SimSun" w:hAnsi="SimSun" w:eastAsia="SimSun"/>
          <w:b w:val="0"/>
          <w:i w:val="0"/>
          <w:color w:val="000000"/>
          <w:sz w:val="21"/>
        </w:rPr>
        <w:t xml:space="preserve"> 条件概率统计</w:t>
      </w:r>
    </w:p>
    <w:p>
      <w:pPr>
        <w:sectPr>
          <w:type w:val="continuous"/>
          <w:pgSz w:w="11906" w:h="16838"/>
          <w:pgMar w:top="794" w:right="1106" w:bottom="170" w:left="420" w:header="720" w:footer="720" w:gutter="0"/>
          <w:cols w:num="2" w:equalWidth="0">
            <w:col w:w="5492" w:space="0"/>
            <w:col w:w="4888" w:space="0"/>
          </w:cols>
          <w:docGrid w:linePitch="360"/>
        </w:sectPr>
      </w:pPr>
    </w:p>
    <w:p>
      <w:pPr>
        <w:autoSpaceDN w:val="0"/>
        <w:autoSpaceDE w:val="0"/>
        <w:widowControl/>
        <w:spacing w:line="232" w:lineRule="exact" w:before="386" w:after="12"/>
        <w:ind w:left="0" w:right="1174" w:firstLine="0"/>
        <w:jc w:val="right"/>
      </w:pPr>
      <w:r>
        <w:rPr>
          <w:rFonts w:ascii="SimSun" w:hAnsi="SimSun" w:eastAsia="SimSun"/>
          <w:b w:val="0"/>
          <w:i w:val="0"/>
          <w:color w:val="000000"/>
          <w:sz w:val="21"/>
        </w:rPr>
        <w:t>辅助结点</w:t>
      </w:r>
      <w:r>
        <w:rPr>
          <w:rFonts w:ascii="TimesNewRomanPSMT" w:hAnsi="TimesNewRomanPSMT" w:eastAsia="TimesNewRomanPSMT"/>
          <w:b w:val="0"/>
          <w:i w:val="0"/>
          <w:color w:val="000000"/>
          <w:sz w:val="21"/>
        </w:rPr>
        <w:t>X7</w:t>
      </w:r>
      <w:r>
        <w:rPr>
          <w:rFonts w:ascii="SimSun" w:hAnsi="SimSun" w:eastAsia="SimSun"/>
          <w:b w:val="0"/>
          <w:i w:val="0"/>
          <w:color w:val="000000"/>
          <w:sz w:val="21"/>
        </w:rPr>
        <w:t xml:space="preserve"> 条件概率统计</w:t>
      </w:r>
    </w:p>
    <w:p>
      <w:pPr>
        <w:sectPr>
          <w:type w:val="nextColumn"/>
          <w:pgSz w:w="11906" w:h="16838"/>
          <w:pgMar w:top="794" w:right="1106" w:bottom="170" w:left="420" w:header="720" w:footer="720" w:gutter="0"/>
          <w:cols w:num="2" w:equalWidth="0">
            <w:col w:w="5492" w:space="0"/>
            <w:col w:w="4888" w:space="0"/>
          </w:cols>
          <w:docGrid w:linePitch="360"/>
        </w:sectPr>
      </w:pPr>
    </w:p>
    <w:tbl>
      <w:tblPr>
        <w:tblW w:type="auto" w:w="0"/>
        <w:tblLayout w:type="fixed"/>
        <w:tblLook w:firstColumn="1" w:firstRow="1" w:lastColumn="0" w:lastRow="0" w:noHBand="0" w:noVBand="1" w:val="04A0"/>
        <w:tblInd w:w="1004.0" w:type="dxa"/>
      </w:tblPr>
      <w:tblGrid>
        <w:gridCol w:w="1038"/>
        <w:gridCol w:w="1038"/>
        <w:gridCol w:w="1038"/>
        <w:gridCol w:w="1038"/>
        <w:gridCol w:w="1038"/>
        <w:gridCol w:w="1038"/>
        <w:gridCol w:w="1038"/>
        <w:gridCol w:w="1038"/>
        <w:gridCol w:w="1038"/>
        <w:gridCol w:w="1038"/>
      </w:tblGrid>
      <w:tr>
        <w:trPr>
          <w:trHeight w:hRule="exact" w:val="230"/>
        </w:trPr>
        <w:tc>
          <w:tcPr>
            <w:tcW w:type="dxa" w:w="936"/>
            <w:vMerge w:val="restart"/>
            <w:tcBorders/>
            <w:tcMar>
              <w:start w:w="0" w:type="dxa"/>
              <w:end w:w="0" w:type="dxa"/>
            </w:tcMar>
            <w:tcMar>
              <w:start w:w="0" w:type="dxa"/>
              <w:end w:w="0" w:type="dxa"/>
            </w:tcMar>
          </w:tcPr>
          <w:p>
            <w:pPr>
              <w:autoSpaceDN w:val="0"/>
              <w:autoSpaceDE w:val="0"/>
              <w:widowControl/>
              <w:spacing w:line="230" w:lineRule="exact" w:before="120" w:after="0"/>
              <w:ind w:left="0" w:right="0" w:firstLine="0"/>
              <w:jc w:val="center"/>
            </w:pPr>
            <w:r>
              <w:rPr>
                <w:rFonts w:ascii="TimesNewRomanPSMT" w:hAnsi="TimesNewRomanPSMT" w:eastAsia="TimesNewRomanPSMT"/>
                <w:b w:val="0"/>
                <w:i w:val="0"/>
                <w:color w:val="000000"/>
                <w:sz w:val="21"/>
              </w:rPr>
              <w:t>S4</w:t>
            </w:r>
            <w:r>
              <w:rPr>
                <w:rFonts w:ascii="SimSun" w:hAnsi="SimSun" w:eastAsia="SimSun"/>
                <w:b w:val="0"/>
                <w:i w:val="0"/>
                <w:color w:val="000000"/>
                <w:sz w:val="21"/>
              </w:rPr>
              <w:t xml:space="preserve"> 刀盘</w:t>
            </w:r>
          </w:p>
        </w:tc>
        <w:tc>
          <w:tcPr>
            <w:tcW w:type="dxa" w:w="960"/>
            <w:tcBorders/>
            <w:tcMar>
              <w:start w:w="0" w:type="dxa"/>
              <w:end w:w="0" w:type="dxa"/>
            </w:tcMar>
          </w:tcPr>
          <w:p>
            <w:pPr>
              <w:autoSpaceDN w:val="0"/>
              <w:autoSpaceDE w:val="0"/>
              <w:widowControl/>
              <w:spacing w:line="230" w:lineRule="exact" w:before="0" w:after="0"/>
              <w:ind w:left="0" w:right="0" w:firstLine="0"/>
              <w:jc w:val="center"/>
            </w:pPr>
            <w:r>
              <w:rPr>
                <w:rFonts w:ascii="TimesNewRomanPSMT" w:hAnsi="TimesNewRomanPSMT" w:eastAsia="TimesNewRomanPSMT"/>
                <w:b w:val="0"/>
                <w:i w:val="0"/>
                <w:color w:val="000000"/>
                <w:sz w:val="21"/>
              </w:rPr>
              <w:t>S5</w:t>
            </w:r>
            <w:r>
              <w:rPr>
                <w:rFonts w:ascii="SimSun" w:hAnsi="SimSun" w:eastAsia="SimSun"/>
                <w:b w:val="0"/>
                <w:i w:val="0"/>
                <w:color w:val="000000"/>
                <w:sz w:val="21"/>
              </w:rPr>
              <w:t xml:space="preserve"> 空载</w:t>
            </w:r>
          </w:p>
        </w:tc>
        <w:tc>
          <w:tcPr>
            <w:tcW w:type="dxa" w:w="1180"/>
            <w:tcBorders/>
            <w:tcMar>
              <w:start w:w="0" w:type="dxa"/>
              <w:end w:w="0" w:type="dxa"/>
            </w:tcMar>
          </w:tcPr>
          <w:p>
            <w:pPr>
              <w:autoSpaceDN w:val="0"/>
              <w:autoSpaceDE w:val="0"/>
              <w:widowControl/>
              <w:spacing w:line="230" w:lineRule="exact" w:before="0" w:after="0"/>
              <w:ind w:left="0" w:right="0" w:firstLine="0"/>
              <w:jc w:val="center"/>
            </w:pPr>
            <w:r>
              <w:rPr>
                <w:rFonts w:ascii="TimesNewRomanPSMT" w:hAnsi="TimesNewRomanPSMT" w:eastAsia="TimesNewRomanPSMT"/>
                <w:b w:val="0"/>
                <w:i w:val="0"/>
                <w:color w:val="000000"/>
                <w:sz w:val="21"/>
              </w:rPr>
              <w:t>S6</w:t>
            </w:r>
            <w:r>
              <w:rPr>
                <w:rFonts w:ascii="SimSun" w:hAnsi="SimSun" w:eastAsia="SimSun"/>
                <w:b w:val="0"/>
                <w:i w:val="0"/>
                <w:color w:val="000000"/>
                <w:sz w:val="21"/>
              </w:rPr>
              <w:t xml:space="preserve"> 安全培</w:t>
            </w:r>
          </w:p>
        </w:tc>
        <w:tc>
          <w:tcPr>
            <w:tcW w:type="dxa" w:w="640"/>
            <w:vMerge w:val="restart"/>
            <w:tcBorders>
              <w:bottom w:sz="5.76000022888183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360" w:after="0"/>
              <w:ind w:left="0" w:right="0" w:firstLine="0"/>
              <w:jc w:val="center"/>
            </w:pPr>
            <w:r>
              <w:rPr>
                <w:rFonts w:ascii="TimesNewRomanPSMT" w:hAnsi="TimesNewRomanPSMT" w:eastAsia="TimesNewRomanPSMT"/>
                <w:b w:val="0"/>
                <w:i w:val="0"/>
                <w:color w:val="000000"/>
                <w:sz w:val="21"/>
              </w:rPr>
              <w:t>T</w:t>
            </w:r>
          </w:p>
        </w:tc>
        <w:tc>
          <w:tcPr>
            <w:tcW w:type="dxa" w:w="666"/>
            <w:vMerge w:val="restart"/>
            <w:tcBorders>
              <w:bottom w:sz="5.76000022888183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360" w:after="0"/>
              <w:ind w:left="0" w:right="0" w:firstLine="0"/>
              <w:jc w:val="center"/>
            </w:pPr>
            <w:r>
              <w:rPr>
                <w:rFonts w:ascii="TimesNewRomanPSMT" w:hAnsi="TimesNewRomanPSMT" w:eastAsia="TimesNewRomanPSMT"/>
                <w:b w:val="0"/>
                <w:i w:val="0"/>
                <w:color w:val="000000"/>
                <w:sz w:val="21"/>
              </w:rPr>
              <w:t>F</w:t>
            </w:r>
          </w:p>
        </w:tc>
        <w:tc>
          <w:tcPr>
            <w:tcW w:type="dxa" w:w="1294"/>
            <w:vMerge w:val="restart"/>
            <w:tcBorders/>
            <w:tcMar>
              <w:start w:w="0" w:type="dxa"/>
              <w:end w:w="0" w:type="dxa"/>
            </w:tcMar>
            <w:tcMar>
              <w:start w:w="0" w:type="dxa"/>
              <w:end w:w="0" w:type="dxa"/>
            </w:tcMar>
          </w:tcPr>
          <w:p>
            <w:pPr>
              <w:autoSpaceDN w:val="0"/>
              <w:autoSpaceDE w:val="0"/>
              <w:widowControl/>
              <w:spacing w:line="230" w:lineRule="exact" w:before="120" w:after="0"/>
              <w:ind w:left="0" w:right="178" w:firstLine="0"/>
              <w:jc w:val="right"/>
            </w:pPr>
            <w:r>
              <w:rPr>
                <w:rFonts w:ascii="TimesNewRomanPSMT" w:hAnsi="TimesNewRomanPSMT" w:eastAsia="TimesNewRomanPSMT"/>
                <w:b w:val="0"/>
                <w:i w:val="0"/>
                <w:color w:val="000000"/>
                <w:sz w:val="21"/>
              </w:rPr>
              <w:t>Z1</w:t>
            </w:r>
            <w:r>
              <w:rPr>
                <w:rFonts w:ascii="SimSun" w:hAnsi="SimSun" w:eastAsia="SimSun"/>
                <w:b w:val="0"/>
                <w:i w:val="0"/>
                <w:color w:val="000000"/>
                <w:sz w:val="21"/>
              </w:rPr>
              <w:t xml:space="preserve"> 开挖</w:t>
            </w:r>
          </w:p>
        </w:tc>
        <w:tc>
          <w:tcPr>
            <w:tcW w:type="dxa" w:w="1260"/>
            <w:vMerge w:val="restart"/>
            <w:tcBorders/>
            <w:tcMar>
              <w:start w:w="0" w:type="dxa"/>
              <w:end w:w="0" w:type="dxa"/>
            </w:tcMar>
            <w:tcMar>
              <w:start w:w="0" w:type="dxa"/>
              <w:end w:w="0" w:type="dxa"/>
            </w:tcMar>
          </w:tcPr>
          <w:p>
            <w:pPr>
              <w:autoSpaceDN w:val="0"/>
              <w:autoSpaceDE w:val="0"/>
              <w:widowControl/>
              <w:spacing w:line="230" w:lineRule="exact" w:before="120" w:after="0"/>
              <w:ind w:left="0" w:right="0" w:firstLine="0"/>
              <w:jc w:val="center"/>
            </w:pPr>
            <w:r>
              <w:rPr>
                <w:rFonts w:ascii="TimesNewRomanPSMT" w:hAnsi="TimesNewRomanPSMT" w:eastAsia="TimesNewRomanPSMT"/>
                <w:b w:val="0"/>
                <w:i w:val="0"/>
                <w:color w:val="000000"/>
                <w:sz w:val="21"/>
              </w:rPr>
              <w:t>Z2</w:t>
            </w:r>
            <w:r>
              <w:rPr>
                <w:rFonts w:ascii="SimSun" w:hAnsi="SimSun" w:eastAsia="SimSun"/>
                <w:b w:val="0"/>
                <w:i w:val="0"/>
                <w:color w:val="000000"/>
                <w:sz w:val="21"/>
              </w:rPr>
              <w:t xml:space="preserve"> 盾构掘</w:t>
            </w:r>
          </w:p>
        </w:tc>
        <w:tc>
          <w:tcPr>
            <w:tcW w:type="dxa" w:w="1160"/>
            <w:vMerge w:val="restart"/>
            <w:tcBorders/>
            <w:tcMar>
              <w:start w:w="0" w:type="dxa"/>
              <w:end w:w="0" w:type="dxa"/>
            </w:tcMar>
            <w:tcMar>
              <w:start w:w="0" w:type="dxa"/>
              <w:end w:w="0" w:type="dxa"/>
            </w:tcMar>
          </w:tcPr>
          <w:p>
            <w:pPr>
              <w:autoSpaceDN w:val="0"/>
              <w:autoSpaceDE w:val="0"/>
              <w:widowControl/>
              <w:spacing w:line="230" w:lineRule="exact" w:before="120" w:after="0"/>
              <w:ind w:left="0" w:right="0" w:firstLine="0"/>
              <w:jc w:val="center"/>
            </w:pPr>
            <w:r>
              <w:rPr>
                <w:rFonts w:ascii="TimesNewRomanPSMT" w:hAnsi="TimesNewRomanPSMT" w:eastAsia="TimesNewRomanPSMT"/>
                <w:b w:val="0"/>
                <w:i w:val="0"/>
                <w:color w:val="000000"/>
                <w:sz w:val="21"/>
              </w:rPr>
              <w:t>Z3</w:t>
            </w:r>
            <w:r>
              <w:rPr>
                <w:rFonts w:ascii="SimSun" w:hAnsi="SimSun" w:eastAsia="SimSun"/>
                <w:b w:val="0"/>
                <w:i w:val="0"/>
                <w:color w:val="000000"/>
                <w:sz w:val="21"/>
              </w:rPr>
              <w:t xml:space="preserve"> 盾构掘</w:t>
            </w:r>
          </w:p>
        </w:tc>
        <w:tc>
          <w:tcPr>
            <w:tcW w:type="dxa" w:w="620"/>
            <w:vMerge w:val="restart"/>
            <w:tcBorders>
              <w:bottom w:sz="5.76000022888183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360" w:after="0"/>
              <w:ind w:left="0" w:right="0" w:firstLine="0"/>
              <w:jc w:val="center"/>
            </w:pPr>
            <w:r>
              <w:rPr>
                <w:rFonts w:ascii="TimesNewRomanPSMT" w:hAnsi="TimesNewRomanPSMT" w:eastAsia="TimesNewRomanPSMT"/>
                <w:b w:val="0"/>
                <w:i w:val="0"/>
                <w:color w:val="000000"/>
                <w:sz w:val="21"/>
              </w:rPr>
              <w:t>T</w:t>
            </w:r>
          </w:p>
        </w:tc>
        <w:tc>
          <w:tcPr>
            <w:tcW w:type="dxa" w:w="626"/>
            <w:vMerge w:val="restart"/>
            <w:tcBorders>
              <w:bottom w:sz="5.76000022888183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360" w:after="0"/>
              <w:ind w:left="0" w:right="0" w:firstLine="0"/>
              <w:jc w:val="center"/>
            </w:pPr>
            <w:r>
              <w:rPr>
                <w:rFonts w:ascii="TimesNewRomanPSMT" w:hAnsi="TimesNewRomanPSMT" w:eastAsia="TimesNewRomanPSMT"/>
                <w:b w:val="0"/>
                <w:i w:val="0"/>
                <w:color w:val="000000"/>
                <w:sz w:val="21"/>
              </w:rPr>
              <w:t>F</w:t>
            </w:r>
          </w:p>
        </w:tc>
      </w:tr>
      <w:tr>
        <w:trPr>
          <w:trHeight w:hRule="exact" w:val="120"/>
        </w:trPr>
        <w:tc>
          <w:tcPr>
            <w:tcW w:type="dxa" w:w="1038"/>
            <w:vMerge/>
            <w:tcBorders/>
          </w:tcPr>
          <w:p/>
        </w:tc>
        <w:tc>
          <w:tcPr>
            <w:tcW w:type="dxa" w:w="960"/>
            <w:vMerge w:val="restart"/>
            <w:tcBorders/>
            <w:tcMar>
              <w:start w:w="0" w:type="dxa"/>
              <w:end w:w="0" w:type="dxa"/>
            </w:tcMar>
            <w:tcMar>
              <w:start w:w="0" w:type="dxa"/>
              <w:end w:w="0" w:type="dxa"/>
            </w:tcMar>
          </w:tcPr>
          <w:p>
            <w:pPr>
              <w:autoSpaceDN w:val="0"/>
              <w:autoSpaceDE w:val="0"/>
              <w:widowControl/>
              <w:spacing w:line="208" w:lineRule="exact" w:before="12" w:after="0"/>
              <w:ind w:left="0" w:right="0" w:firstLine="0"/>
              <w:jc w:val="center"/>
            </w:pPr>
            <w:r>
              <w:rPr>
                <w:rFonts w:ascii="SimSun" w:hAnsi="SimSun" w:eastAsia="SimSun"/>
                <w:b w:val="0"/>
                <w:i w:val="0"/>
                <w:color w:val="000000"/>
                <w:sz w:val="21"/>
              </w:rPr>
              <w:t>与负载</w:t>
            </w:r>
          </w:p>
        </w:tc>
        <w:tc>
          <w:tcPr>
            <w:tcW w:type="dxa" w:w="1180"/>
            <w:vMerge w:val="restart"/>
            <w:tcBorders/>
            <w:tcMar>
              <w:start w:w="0" w:type="dxa"/>
              <w:end w:w="0" w:type="dxa"/>
            </w:tcMar>
            <w:tcMar>
              <w:start w:w="0" w:type="dxa"/>
              <w:end w:w="0" w:type="dxa"/>
            </w:tcMar>
          </w:tcPr>
          <w:p>
            <w:pPr>
              <w:autoSpaceDN w:val="0"/>
              <w:autoSpaceDE w:val="0"/>
              <w:widowControl/>
              <w:spacing w:line="208" w:lineRule="exact" w:before="12" w:after="0"/>
              <w:ind w:left="0" w:right="0" w:firstLine="0"/>
              <w:jc w:val="center"/>
            </w:pPr>
            <w:r>
              <w:rPr>
                <w:rFonts w:ascii="SimSun" w:hAnsi="SimSun" w:eastAsia="SimSun"/>
                <w:b w:val="0"/>
                <w:i w:val="0"/>
                <w:color w:val="000000"/>
                <w:sz w:val="21"/>
              </w:rPr>
              <w:t>训或事故</w:t>
            </w:r>
          </w:p>
        </w:tc>
        <w:tc>
          <w:tcPr>
            <w:tcW w:type="dxa" w:w="1038"/>
            <w:vMerge/>
            <w:tcBorders>
              <w:bottom w:sz="5.760000228881836" w:val="single" w:color="#000000"/>
            </w:tcBorders>
          </w:tcPr>
          <w:p/>
        </w:tc>
        <w:tc>
          <w:tcPr>
            <w:tcW w:type="dxa" w:w="1038"/>
            <w:vMerge/>
            <w:tcBorders>
              <w:bottom w:sz="5.760000228881836" w:val="single" w:color="#000000"/>
            </w:tcBorders>
          </w:tcPr>
          <w:p/>
        </w:tc>
        <w:tc>
          <w:tcPr>
            <w:tcW w:type="dxa" w:w="1038"/>
            <w:vMerge/>
            <w:tcBorders/>
          </w:tcPr>
          <w:p/>
        </w:tc>
        <w:tc>
          <w:tcPr>
            <w:tcW w:type="dxa" w:w="1038"/>
            <w:vMerge/>
            <w:tcBorders/>
          </w:tcPr>
          <w:p/>
        </w:tc>
        <w:tc>
          <w:tcPr>
            <w:tcW w:type="dxa" w:w="1038"/>
            <w:vMerge/>
            <w:tcBorders/>
          </w:tcPr>
          <w:p/>
        </w:tc>
        <w:tc>
          <w:tcPr>
            <w:tcW w:type="dxa" w:w="1038"/>
            <w:vMerge/>
            <w:tcBorders>
              <w:bottom w:sz="5.760000228881836" w:val="single" w:color="#000000"/>
            </w:tcBorders>
          </w:tcPr>
          <w:p/>
        </w:tc>
        <w:tc>
          <w:tcPr>
            <w:tcW w:type="dxa" w:w="1038"/>
            <w:vMerge/>
            <w:tcBorders>
              <w:bottom w:sz="5.760000228881836" w:val="single" w:color="#000000"/>
            </w:tcBorders>
          </w:tcPr>
          <w:p/>
        </w:tc>
      </w:tr>
      <w:tr>
        <w:trPr>
          <w:trHeight w:hRule="exact" w:val="100"/>
        </w:trPr>
        <w:tc>
          <w:tcPr>
            <w:tcW w:type="dxa" w:w="936"/>
            <w:vMerge w:val="restart"/>
            <w:tcBorders/>
            <w:tcMar>
              <w:start w:w="0" w:type="dxa"/>
              <w:end w:w="0" w:type="dxa"/>
            </w:tcMar>
            <w:tcMar>
              <w:start w:w="0" w:type="dxa"/>
              <w:end w:w="0" w:type="dxa"/>
            </w:tcMar>
          </w:tcPr>
          <w:p>
            <w:pPr>
              <w:autoSpaceDN w:val="0"/>
              <w:autoSpaceDE w:val="0"/>
              <w:widowControl/>
              <w:spacing w:line="208" w:lineRule="exact" w:before="12" w:after="0"/>
              <w:ind w:left="0" w:right="0" w:firstLine="0"/>
              <w:jc w:val="center"/>
            </w:pPr>
            <w:r>
              <w:rPr>
                <w:rFonts w:ascii="SimSun" w:hAnsi="SimSun" w:eastAsia="SimSun"/>
                <w:b w:val="0"/>
                <w:i w:val="0"/>
                <w:color w:val="000000"/>
                <w:sz w:val="21"/>
              </w:rPr>
              <w:t>设计参</w:t>
            </w:r>
          </w:p>
        </w:tc>
        <w:tc>
          <w:tcPr>
            <w:tcW w:type="dxa" w:w="1038"/>
            <w:vMerge/>
            <w:tcBorders/>
          </w:tcPr>
          <w:p/>
        </w:tc>
        <w:tc>
          <w:tcPr>
            <w:tcW w:type="dxa" w:w="1038"/>
            <w:vMerge/>
            <w:tcBorders/>
          </w:tcPr>
          <w:p/>
        </w:tc>
        <w:tc>
          <w:tcPr>
            <w:tcW w:type="dxa" w:w="1038"/>
            <w:vMerge/>
            <w:tcBorders>
              <w:bottom w:sz="5.760000228881836" w:val="single" w:color="#000000"/>
            </w:tcBorders>
          </w:tcPr>
          <w:p/>
        </w:tc>
        <w:tc>
          <w:tcPr>
            <w:tcW w:type="dxa" w:w="1038"/>
            <w:vMerge/>
            <w:tcBorders>
              <w:bottom w:sz="5.760000228881836" w:val="single" w:color="#000000"/>
            </w:tcBorders>
          </w:tcPr>
          <w:p/>
        </w:tc>
        <w:tc>
          <w:tcPr>
            <w:tcW w:type="dxa" w:w="1294"/>
            <w:vMerge w:val="restart"/>
            <w:tcBorders/>
            <w:tcMar>
              <w:start w:w="0" w:type="dxa"/>
              <w:end w:w="0" w:type="dxa"/>
            </w:tcMar>
            <w:tcMar>
              <w:start w:w="0" w:type="dxa"/>
              <w:end w:w="0" w:type="dxa"/>
            </w:tcMar>
          </w:tcPr>
          <w:p>
            <w:pPr>
              <w:autoSpaceDN w:val="0"/>
              <w:autoSpaceDE w:val="0"/>
              <w:widowControl/>
              <w:spacing w:line="208" w:lineRule="exact" w:before="12" w:after="0"/>
              <w:ind w:left="0" w:right="112" w:firstLine="0"/>
              <w:jc w:val="right"/>
            </w:pPr>
            <w:r>
              <w:rPr>
                <w:rFonts w:ascii="SimSun" w:hAnsi="SimSun" w:eastAsia="SimSun"/>
                <w:b w:val="0"/>
                <w:i w:val="0"/>
                <w:color w:val="000000"/>
                <w:sz w:val="21"/>
              </w:rPr>
              <w:t>面土体失</w:t>
            </w:r>
          </w:p>
        </w:tc>
        <w:tc>
          <w:tcPr>
            <w:tcW w:type="dxa" w:w="1260"/>
            <w:vMerge w:val="restart"/>
            <w:tcBorders/>
            <w:tcMar>
              <w:start w:w="0" w:type="dxa"/>
              <w:end w:w="0" w:type="dxa"/>
            </w:tcMar>
            <w:tcMar>
              <w:start w:w="0" w:type="dxa"/>
              <w:end w:w="0" w:type="dxa"/>
            </w:tcMar>
          </w:tcPr>
          <w:p>
            <w:pPr>
              <w:autoSpaceDN w:val="0"/>
              <w:autoSpaceDE w:val="0"/>
              <w:widowControl/>
              <w:spacing w:line="208" w:lineRule="exact" w:before="12" w:after="0"/>
              <w:ind w:left="0" w:right="0" w:firstLine="0"/>
              <w:jc w:val="center"/>
            </w:pPr>
            <w:r>
              <w:rPr>
                <w:rFonts w:ascii="SimSun" w:hAnsi="SimSun" w:eastAsia="SimSun"/>
                <w:b w:val="0"/>
                <w:i w:val="0"/>
                <w:color w:val="000000"/>
                <w:sz w:val="21"/>
              </w:rPr>
              <w:t>进姿态偏离</w:t>
            </w:r>
          </w:p>
        </w:tc>
        <w:tc>
          <w:tcPr>
            <w:tcW w:type="dxa" w:w="1160"/>
            <w:vMerge w:val="restart"/>
            <w:tcBorders/>
            <w:tcMar>
              <w:start w:w="0" w:type="dxa"/>
              <w:end w:w="0" w:type="dxa"/>
            </w:tcMar>
            <w:tcMar>
              <w:start w:w="0" w:type="dxa"/>
              <w:end w:w="0" w:type="dxa"/>
            </w:tcMar>
          </w:tcPr>
          <w:p>
            <w:pPr>
              <w:autoSpaceDN w:val="0"/>
              <w:autoSpaceDE w:val="0"/>
              <w:widowControl/>
              <w:spacing w:line="208" w:lineRule="exact" w:before="12" w:after="0"/>
              <w:ind w:left="0" w:right="0" w:firstLine="0"/>
              <w:jc w:val="center"/>
            </w:pPr>
            <w:r>
              <w:rPr>
                <w:rFonts w:ascii="SimSun" w:hAnsi="SimSun" w:eastAsia="SimSun"/>
                <w:b w:val="0"/>
                <w:i w:val="0"/>
                <w:color w:val="000000"/>
                <w:sz w:val="21"/>
              </w:rPr>
              <w:t>进速度设</w:t>
            </w:r>
          </w:p>
        </w:tc>
        <w:tc>
          <w:tcPr>
            <w:tcW w:type="dxa" w:w="1038"/>
            <w:vMerge/>
            <w:tcBorders>
              <w:bottom w:sz="5.760000228881836" w:val="single" w:color="#000000"/>
            </w:tcBorders>
          </w:tcPr>
          <w:p/>
        </w:tc>
        <w:tc>
          <w:tcPr>
            <w:tcW w:type="dxa" w:w="1038"/>
            <w:vMerge/>
            <w:tcBorders>
              <w:bottom w:sz="5.760000228881836" w:val="single" w:color="#000000"/>
            </w:tcBorders>
          </w:tcPr>
          <w:p/>
        </w:tc>
      </w:tr>
      <w:tr>
        <w:trPr>
          <w:trHeight w:hRule="exact" w:val="120"/>
        </w:trPr>
        <w:tc>
          <w:tcPr>
            <w:tcW w:type="dxa" w:w="1038"/>
            <w:vMerge/>
            <w:tcBorders/>
          </w:tcPr>
          <w:p/>
        </w:tc>
        <w:tc>
          <w:tcPr>
            <w:tcW w:type="dxa" w:w="960"/>
            <w:vMerge w:val="restart"/>
            <w:tcBorders/>
            <w:tcMar>
              <w:start w:w="0" w:type="dxa"/>
              <w:end w:w="0" w:type="dxa"/>
            </w:tcMar>
            <w:tcMar>
              <w:start w:w="0" w:type="dxa"/>
              <w:end w:w="0" w:type="dxa"/>
            </w:tcMar>
          </w:tcPr>
          <w:p>
            <w:pPr>
              <w:autoSpaceDN w:val="0"/>
              <w:autoSpaceDE w:val="0"/>
              <w:widowControl/>
              <w:spacing w:line="208" w:lineRule="exact" w:before="32" w:after="0"/>
              <w:ind w:left="0" w:right="0" w:firstLine="0"/>
              <w:jc w:val="center"/>
            </w:pPr>
            <w:r>
              <w:rPr>
                <w:rFonts w:ascii="SimSun" w:hAnsi="SimSun" w:eastAsia="SimSun"/>
                <w:b w:val="0"/>
                <w:i w:val="0"/>
                <w:color w:val="000000"/>
                <w:sz w:val="21"/>
              </w:rPr>
              <w:t>调试不</w:t>
            </w:r>
          </w:p>
        </w:tc>
        <w:tc>
          <w:tcPr>
            <w:tcW w:type="dxa" w:w="1180"/>
            <w:vMerge w:val="restart"/>
            <w:tcBorders/>
            <w:tcMar>
              <w:start w:w="0" w:type="dxa"/>
              <w:end w:w="0" w:type="dxa"/>
            </w:tcMar>
            <w:tcMar>
              <w:start w:w="0" w:type="dxa"/>
              <w:end w:w="0" w:type="dxa"/>
            </w:tcMar>
          </w:tcPr>
          <w:p>
            <w:pPr>
              <w:autoSpaceDN w:val="0"/>
              <w:autoSpaceDE w:val="0"/>
              <w:widowControl/>
              <w:spacing w:line="208" w:lineRule="exact" w:before="32" w:after="0"/>
              <w:ind w:left="0" w:right="0" w:firstLine="0"/>
              <w:jc w:val="center"/>
            </w:pPr>
            <w:r>
              <w:rPr>
                <w:rFonts w:ascii="SimSun" w:hAnsi="SimSun" w:eastAsia="SimSun"/>
                <w:b w:val="0"/>
                <w:i w:val="0"/>
                <w:color w:val="000000"/>
                <w:sz w:val="21"/>
              </w:rPr>
              <w:t>应急预案</w:t>
            </w:r>
          </w:p>
        </w:tc>
        <w:tc>
          <w:tcPr>
            <w:tcW w:type="dxa" w:w="1038"/>
            <w:vMerge/>
            <w:tcBorders>
              <w:bottom w:sz="5.760000228881836" w:val="single" w:color="#000000"/>
            </w:tcBorders>
          </w:tcPr>
          <w:p/>
        </w:tc>
        <w:tc>
          <w:tcPr>
            <w:tcW w:type="dxa" w:w="1038"/>
            <w:vMerge/>
            <w:tcBorders>
              <w:bottom w:sz="5.760000228881836" w:val="single" w:color="#000000"/>
            </w:tcBorders>
          </w:tcPr>
          <w:p/>
        </w:tc>
        <w:tc>
          <w:tcPr>
            <w:tcW w:type="dxa" w:w="1038"/>
            <w:vMerge/>
            <w:tcBorders/>
          </w:tcPr>
          <w:p/>
        </w:tc>
        <w:tc>
          <w:tcPr>
            <w:tcW w:type="dxa" w:w="1038"/>
            <w:vMerge/>
            <w:tcBorders/>
          </w:tcPr>
          <w:p/>
        </w:tc>
        <w:tc>
          <w:tcPr>
            <w:tcW w:type="dxa" w:w="1038"/>
            <w:vMerge/>
            <w:tcBorders/>
          </w:tcPr>
          <w:p/>
        </w:tc>
        <w:tc>
          <w:tcPr>
            <w:tcW w:type="dxa" w:w="1038"/>
            <w:vMerge/>
            <w:tcBorders>
              <w:bottom w:sz="5.760000228881836" w:val="single" w:color="#000000"/>
            </w:tcBorders>
          </w:tcPr>
          <w:p/>
        </w:tc>
        <w:tc>
          <w:tcPr>
            <w:tcW w:type="dxa" w:w="1038"/>
            <w:vMerge/>
            <w:tcBorders>
              <w:bottom w:sz="5.760000228881836" w:val="single" w:color="#000000"/>
            </w:tcBorders>
          </w:tcPr>
          <w:p/>
        </w:tc>
      </w:tr>
      <w:tr>
        <w:trPr>
          <w:trHeight w:hRule="exact" w:val="120"/>
        </w:trPr>
        <w:tc>
          <w:tcPr>
            <w:tcW w:type="dxa" w:w="936"/>
            <w:vMerge w:val="restart"/>
            <w:tcBorders>
              <w:bottom w:sz="5.760000228881836" w:val="single" w:color="#000000"/>
            </w:tcBorders>
            <w:tcMar>
              <w:start w:w="0" w:type="dxa"/>
              <w:end w:w="0" w:type="dxa"/>
            </w:tcMar>
            <w:tcMar>
              <w:start w:w="0" w:type="dxa"/>
              <w:end w:w="0" w:type="dxa"/>
            </w:tcMar>
          </w:tcPr>
          <w:p>
            <w:pPr>
              <w:autoSpaceDN w:val="0"/>
              <w:autoSpaceDE w:val="0"/>
              <w:widowControl/>
              <w:spacing w:line="208" w:lineRule="exact" w:before="34" w:after="0"/>
              <w:ind w:left="0" w:right="0" w:firstLine="0"/>
              <w:jc w:val="center"/>
            </w:pPr>
            <w:r>
              <w:rPr>
                <w:rFonts w:ascii="SimSun" w:hAnsi="SimSun" w:eastAsia="SimSun"/>
                <w:b w:val="0"/>
                <w:i w:val="0"/>
                <w:color w:val="000000"/>
                <w:sz w:val="21"/>
              </w:rPr>
              <w:t>数错误</w:t>
            </w:r>
          </w:p>
        </w:tc>
        <w:tc>
          <w:tcPr>
            <w:tcW w:type="dxa" w:w="1038"/>
            <w:vMerge/>
            <w:tcBorders/>
          </w:tcPr>
          <w:p/>
        </w:tc>
        <w:tc>
          <w:tcPr>
            <w:tcW w:type="dxa" w:w="1038"/>
            <w:vMerge/>
            <w:tcBorders/>
          </w:tcPr>
          <w:p/>
        </w:tc>
        <w:tc>
          <w:tcPr>
            <w:tcW w:type="dxa" w:w="1038"/>
            <w:vMerge/>
            <w:tcBorders>
              <w:bottom w:sz="5.760000228881836" w:val="single" w:color="#000000"/>
            </w:tcBorders>
          </w:tcPr>
          <w:p/>
        </w:tc>
        <w:tc>
          <w:tcPr>
            <w:tcW w:type="dxa" w:w="1038"/>
            <w:vMerge/>
            <w:tcBorders>
              <w:bottom w:sz="5.760000228881836" w:val="single" w:color="#000000"/>
            </w:tcBorders>
          </w:tcPr>
          <w:p/>
        </w:tc>
        <w:tc>
          <w:tcPr>
            <w:tcW w:type="dxa" w:w="1294"/>
            <w:vMerge w:val="restart"/>
            <w:tcBorders>
              <w:bottom w:sz="5.760000228881836" w:val="single" w:color="#000000"/>
            </w:tcBorders>
            <w:tcMar>
              <w:start w:w="0" w:type="dxa"/>
              <w:end w:w="0" w:type="dxa"/>
            </w:tcMar>
            <w:tcMar>
              <w:start w:w="0" w:type="dxa"/>
              <w:end w:w="0" w:type="dxa"/>
            </w:tcMar>
          </w:tcPr>
          <w:p>
            <w:pPr>
              <w:autoSpaceDN w:val="0"/>
              <w:autoSpaceDE w:val="0"/>
              <w:widowControl/>
              <w:spacing w:line="208" w:lineRule="exact" w:before="34" w:after="0"/>
              <w:ind w:left="0" w:right="422" w:firstLine="0"/>
              <w:jc w:val="right"/>
            </w:pPr>
            <w:r>
              <w:rPr>
                <w:rFonts w:ascii="SimSun" w:hAnsi="SimSun" w:eastAsia="SimSun"/>
                <w:b w:val="0"/>
                <w:i w:val="0"/>
                <w:color w:val="000000"/>
                <w:sz w:val="21"/>
              </w:rPr>
              <w:t>稳</w:t>
            </w:r>
          </w:p>
        </w:tc>
        <w:tc>
          <w:tcPr>
            <w:tcW w:type="dxa" w:w="1260"/>
            <w:vMerge w:val="restart"/>
            <w:tcBorders>
              <w:bottom w:sz="5.760000228881836" w:val="single" w:color="#000000"/>
            </w:tcBorders>
            <w:tcMar>
              <w:start w:w="0" w:type="dxa"/>
              <w:end w:w="0" w:type="dxa"/>
            </w:tcMar>
            <w:tcMar>
              <w:start w:w="0" w:type="dxa"/>
              <w:end w:w="0" w:type="dxa"/>
            </w:tcMar>
          </w:tcPr>
          <w:p>
            <w:pPr>
              <w:autoSpaceDN w:val="0"/>
              <w:autoSpaceDE w:val="0"/>
              <w:widowControl/>
              <w:spacing w:line="208" w:lineRule="exact" w:before="34" w:after="0"/>
              <w:ind w:left="0" w:right="0" w:firstLine="0"/>
              <w:jc w:val="center"/>
            </w:pPr>
            <w:r>
              <w:rPr>
                <w:rFonts w:ascii="SimSun" w:hAnsi="SimSun" w:eastAsia="SimSun"/>
                <w:b w:val="0"/>
                <w:i w:val="0"/>
                <w:color w:val="000000"/>
                <w:sz w:val="21"/>
              </w:rPr>
              <w:t>设计轴线</w:t>
            </w:r>
          </w:p>
        </w:tc>
        <w:tc>
          <w:tcPr>
            <w:tcW w:type="dxa" w:w="1160"/>
            <w:vMerge w:val="restart"/>
            <w:tcBorders>
              <w:bottom w:sz="5.760000228881836" w:val="single" w:color="#000000"/>
            </w:tcBorders>
            <w:tcMar>
              <w:start w:w="0" w:type="dxa"/>
              <w:end w:w="0" w:type="dxa"/>
            </w:tcMar>
            <w:tcMar>
              <w:start w:w="0" w:type="dxa"/>
              <w:end w:w="0" w:type="dxa"/>
            </w:tcMar>
          </w:tcPr>
          <w:p>
            <w:pPr>
              <w:autoSpaceDN w:val="0"/>
              <w:autoSpaceDE w:val="0"/>
              <w:widowControl/>
              <w:spacing w:line="208" w:lineRule="exact" w:before="34" w:after="0"/>
              <w:ind w:left="0" w:right="0" w:firstLine="0"/>
              <w:jc w:val="center"/>
            </w:pPr>
            <w:r>
              <w:rPr>
                <w:rFonts w:ascii="SimSun" w:hAnsi="SimSun" w:eastAsia="SimSun"/>
                <w:b w:val="0"/>
                <w:i w:val="0"/>
                <w:color w:val="000000"/>
                <w:sz w:val="21"/>
              </w:rPr>
              <w:t>置不当</w:t>
            </w:r>
          </w:p>
        </w:tc>
        <w:tc>
          <w:tcPr>
            <w:tcW w:type="dxa" w:w="1038"/>
            <w:vMerge/>
            <w:tcBorders>
              <w:bottom w:sz="5.760000228881836" w:val="single" w:color="#000000"/>
            </w:tcBorders>
          </w:tcPr>
          <w:p/>
        </w:tc>
        <w:tc>
          <w:tcPr>
            <w:tcW w:type="dxa" w:w="1038"/>
            <w:vMerge/>
            <w:tcBorders>
              <w:bottom w:sz="5.760000228881836" w:val="single" w:color="#000000"/>
            </w:tcBorders>
          </w:tcPr>
          <w:p/>
        </w:tc>
      </w:tr>
      <w:tr>
        <w:trPr>
          <w:trHeight w:hRule="exact" w:val="266"/>
        </w:trPr>
        <w:tc>
          <w:tcPr>
            <w:tcW w:type="dxa" w:w="1038"/>
            <w:vMerge/>
            <w:tcBorders>
              <w:bottom w:sz="5.760000228881836" w:val="single" w:color="#000000"/>
            </w:tcBorders>
          </w:tcPr>
          <w:p/>
        </w:tc>
        <w:tc>
          <w:tcPr>
            <w:tcW w:type="dxa" w:w="960"/>
            <w:tcBorders>
              <w:bottom w:sz="5.760000228881836" w:val="single" w:color="#000000"/>
            </w:tcBorders>
            <w:tcMar>
              <w:start w:w="0" w:type="dxa"/>
              <w:end w:w="0" w:type="dxa"/>
            </w:tcMar>
          </w:tcPr>
          <w:p>
            <w:pPr>
              <w:autoSpaceDN w:val="0"/>
              <w:autoSpaceDE w:val="0"/>
              <w:widowControl/>
              <w:spacing w:line="208" w:lineRule="exact" w:before="34" w:after="0"/>
              <w:ind w:left="0" w:right="0" w:firstLine="0"/>
              <w:jc w:val="center"/>
            </w:pPr>
            <w:r>
              <w:rPr>
                <w:rFonts w:ascii="SimSun" w:hAnsi="SimSun" w:eastAsia="SimSun"/>
                <w:b w:val="0"/>
                <w:i w:val="0"/>
                <w:color w:val="000000"/>
                <w:sz w:val="21"/>
              </w:rPr>
              <w:t>到位</w:t>
            </w:r>
          </w:p>
        </w:tc>
        <w:tc>
          <w:tcPr>
            <w:tcW w:type="dxa" w:w="1180"/>
            <w:tcBorders>
              <w:bottom w:sz="5.760000228881836" w:val="single" w:color="#000000"/>
            </w:tcBorders>
            <w:tcMar>
              <w:start w:w="0" w:type="dxa"/>
              <w:end w:w="0" w:type="dxa"/>
            </w:tcMar>
          </w:tcPr>
          <w:p>
            <w:pPr>
              <w:autoSpaceDN w:val="0"/>
              <w:autoSpaceDE w:val="0"/>
              <w:widowControl/>
              <w:spacing w:line="208" w:lineRule="exact" w:before="34" w:after="0"/>
              <w:ind w:left="0" w:right="0" w:firstLine="0"/>
              <w:jc w:val="center"/>
            </w:pPr>
            <w:r>
              <w:rPr>
                <w:rFonts w:ascii="SimSun" w:hAnsi="SimSun" w:eastAsia="SimSun"/>
                <w:b w:val="0"/>
                <w:i w:val="0"/>
                <w:color w:val="000000"/>
                <w:sz w:val="21"/>
              </w:rPr>
              <w:t>不到位</w:t>
            </w:r>
          </w:p>
        </w:tc>
        <w:tc>
          <w:tcPr>
            <w:tcW w:type="dxa" w:w="1038"/>
            <w:vMerge/>
            <w:tcBorders>
              <w:bottom w:sz="5.760000228881836" w:val="single" w:color="#000000"/>
            </w:tcBorders>
          </w:tcPr>
          <w:p/>
        </w:tc>
        <w:tc>
          <w:tcPr>
            <w:tcW w:type="dxa" w:w="1038"/>
            <w:vMerge/>
            <w:tcBorders>
              <w:bottom w:sz="5.760000228881836" w:val="single" w:color="#000000"/>
            </w:tcBorders>
          </w:tcPr>
          <w:p/>
        </w:tc>
        <w:tc>
          <w:tcPr>
            <w:tcW w:type="dxa" w:w="1038"/>
            <w:vMerge/>
            <w:tcBorders>
              <w:bottom w:sz="5.760000228881836" w:val="single" w:color="#000000"/>
            </w:tcBorders>
          </w:tcPr>
          <w:p/>
        </w:tc>
        <w:tc>
          <w:tcPr>
            <w:tcW w:type="dxa" w:w="1038"/>
            <w:vMerge/>
            <w:tcBorders>
              <w:bottom w:sz="5.760000228881836" w:val="single" w:color="#000000"/>
            </w:tcBorders>
          </w:tcPr>
          <w:p/>
        </w:tc>
        <w:tc>
          <w:tcPr>
            <w:tcW w:type="dxa" w:w="1038"/>
            <w:vMerge/>
            <w:tcBorders>
              <w:bottom w:sz="5.760000228881836" w:val="single" w:color="#000000"/>
            </w:tcBorders>
          </w:tcPr>
          <w:p/>
        </w:tc>
        <w:tc>
          <w:tcPr>
            <w:tcW w:type="dxa" w:w="1038"/>
            <w:vMerge/>
            <w:tcBorders>
              <w:bottom w:sz="5.760000228881836" w:val="single" w:color="#000000"/>
            </w:tcBorders>
          </w:tcPr>
          <w:p/>
        </w:tc>
        <w:tc>
          <w:tcPr>
            <w:tcW w:type="dxa" w:w="1038"/>
            <w:vMerge/>
            <w:tcBorders>
              <w:bottom w:sz="5.760000228881836" w:val="single" w:color="#000000"/>
            </w:tcBorders>
          </w:tcPr>
          <w:p/>
        </w:tc>
      </w:tr>
      <w:tr>
        <w:trPr>
          <w:trHeight w:hRule="exact" w:val="314"/>
        </w:trPr>
        <w:tc>
          <w:tcPr>
            <w:tcW w:type="dxa" w:w="936"/>
            <w:tcBorders>
              <w:top w:sz="5.760000228881836"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T</w:t>
            </w:r>
          </w:p>
        </w:tc>
        <w:tc>
          <w:tcPr>
            <w:tcW w:type="dxa" w:w="960"/>
            <w:tcBorders>
              <w:top w:sz="5.760000228881836"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T</w:t>
            </w:r>
          </w:p>
        </w:tc>
        <w:tc>
          <w:tcPr>
            <w:tcW w:type="dxa" w:w="1180"/>
            <w:tcBorders>
              <w:top w:sz="5.760000228881836"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T</w:t>
            </w:r>
          </w:p>
        </w:tc>
        <w:tc>
          <w:tcPr>
            <w:tcW w:type="dxa" w:w="640"/>
            <w:tcBorders>
              <w:top w:sz="5.760000228881836"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0.94</w:t>
            </w:r>
          </w:p>
        </w:tc>
        <w:tc>
          <w:tcPr>
            <w:tcW w:type="dxa" w:w="666"/>
            <w:tcBorders>
              <w:top w:sz="5.760000228881836"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0.06</w:t>
            </w:r>
          </w:p>
        </w:tc>
        <w:tc>
          <w:tcPr>
            <w:tcW w:type="dxa" w:w="1294"/>
            <w:tcBorders>
              <w:top w:sz="5.760000228881836" w:val="single" w:color="#000000"/>
            </w:tcBorders>
            <w:tcMar>
              <w:start w:w="0" w:type="dxa"/>
              <w:end w:w="0" w:type="dxa"/>
            </w:tcMar>
          </w:tcPr>
          <w:p>
            <w:pPr>
              <w:autoSpaceDN w:val="0"/>
              <w:autoSpaceDE w:val="0"/>
              <w:widowControl/>
              <w:spacing w:line="232" w:lineRule="exact" w:before="46" w:after="0"/>
              <w:ind w:left="0" w:right="464" w:firstLine="0"/>
              <w:jc w:val="right"/>
            </w:pPr>
            <w:r>
              <w:rPr>
                <w:rFonts w:ascii="TimesNewRomanPSMT" w:hAnsi="TimesNewRomanPSMT" w:eastAsia="TimesNewRomanPSMT"/>
                <w:b w:val="0"/>
                <w:i w:val="0"/>
                <w:color w:val="000000"/>
                <w:sz w:val="21"/>
              </w:rPr>
              <w:t>T</w:t>
            </w:r>
          </w:p>
        </w:tc>
        <w:tc>
          <w:tcPr>
            <w:tcW w:type="dxa" w:w="1260"/>
            <w:tcBorders>
              <w:top w:sz="5.760000228881836"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T</w:t>
            </w:r>
          </w:p>
        </w:tc>
        <w:tc>
          <w:tcPr>
            <w:tcW w:type="dxa" w:w="1160"/>
            <w:tcBorders>
              <w:top w:sz="5.760000228881836"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T</w:t>
            </w:r>
          </w:p>
        </w:tc>
        <w:tc>
          <w:tcPr>
            <w:tcW w:type="dxa" w:w="620"/>
            <w:tcBorders>
              <w:top w:sz="5.760000228881836"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0.86</w:t>
            </w:r>
          </w:p>
        </w:tc>
        <w:tc>
          <w:tcPr>
            <w:tcW w:type="dxa" w:w="626"/>
            <w:tcBorders>
              <w:top w:sz="5.760000228881836"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0.14</w:t>
            </w:r>
          </w:p>
        </w:tc>
      </w:tr>
      <w:tr>
        <w:trPr>
          <w:trHeight w:hRule="exact" w:val="320"/>
        </w:trPr>
        <w:tc>
          <w:tcPr>
            <w:tcW w:type="dxa" w:w="936"/>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T</w:t>
            </w:r>
          </w:p>
        </w:tc>
        <w:tc>
          <w:tcPr>
            <w:tcW w:type="dxa" w:w="96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T</w:t>
            </w:r>
          </w:p>
        </w:tc>
        <w:tc>
          <w:tcPr>
            <w:tcW w:type="dxa" w:w="118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F</w:t>
            </w:r>
          </w:p>
        </w:tc>
        <w:tc>
          <w:tcPr>
            <w:tcW w:type="dxa" w:w="64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0.78</w:t>
            </w:r>
          </w:p>
        </w:tc>
        <w:tc>
          <w:tcPr>
            <w:tcW w:type="dxa" w:w="666"/>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0.22</w:t>
            </w:r>
          </w:p>
        </w:tc>
        <w:tc>
          <w:tcPr>
            <w:tcW w:type="dxa" w:w="1294"/>
            <w:tcBorders/>
            <w:tcMar>
              <w:start w:w="0" w:type="dxa"/>
              <w:end w:w="0" w:type="dxa"/>
            </w:tcMar>
          </w:tcPr>
          <w:p>
            <w:pPr>
              <w:autoSpaceDN w:val="0"/>
              <w:autoSpaceDE w:val="0"/>
              <w:widowControl/>
              <w:spacing w:line="232" w:lineRule="exact" w:before="52" w:after="0"/>
              <w:ind w:left="0" w:right="464" w:firstLine="0"/>
              <w:jc w:val="right"/>
            </w:pPr>
            <w:r>
              <w:rPr>
                <w:rFonts w:ascii="TimesNewRomanPSMT" w:hAnsi="TimesNewRomanPSMT" w:eastAsia="TimesNewRomanPSMT"/>
                <w:b w:val="0"/>
                <w:i w:val="0"/>
                <w:color w:val="000000"/>
                <w:sz w:val="21"/>
              </w:rPr>
              <w:t>T</w:t>
            </w:r>
          </w:p>
        </w:tc>
        <w:tc>
          <w:tcPr>
            <w:tcW w:type="dxa" w:w="126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T</w:t>
            </w:r>
          </w:p>
        </w:tc>
        <w:tc>
          <w:tcPr>
            <w:tcW w:type="dxa" w:w="116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F</w:t>
            </w:r>
          </w:p>
        </w:tc>
        <w:tc>
          <w:tcPr>
            <w:tcW w:type="dxa" w:w="62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0.66</w:t>
            </w:r>
          </w:p>
        </w:tc>
        <w:tc>
          <w:tcPr>
            <w:tcW w:type="dxa" w:w="626"/>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0.34</w:t>
            </w:r>
          </w:p>
        </w:tc>
      </w:tr>
      <w:tr>
        <w:trPr>
          <w:trHeight w:hRule="exact" w:val="300"/>
        </w:trPr>
        <w:tc>
          <w:tcPr>
            <w:tcW w:type="dxa" w:w="936"/>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T</w:t>
            </w:r>
          </w:p>
        </w:tc>
        <w:tc>
          <w:tcPr>
            <w:tcW w:type="dxa" w:w="96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F</w:t>
            </w:r>
          </w:p>
        </w:tc>
        <w:tc>
          <w:tcPr>
            <w:tcW w:type="dxa" w:w="118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T</w:t>
            </w:r>
          </w:p>
        </w:tc>
        <w:tc>
          <w:tcPr>
            <w:tcW w:type="dxa" w:w="64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0.81</w:t>
            </w:r>
          </w:p>
        </w:tc>
        <w:tc>
          <w:tcPr>
            <w:tcW w:type="dxa" w:w="666"/>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0.19</w:t>
            </w:r>
          </w:p>
        </w:tc>
        <w:tc>
          <w:tcPr>
            <w:tcW w:type="dxa" w:w="1294"/>
            <w:tcBorders/>
            <w:tcMar>
              <w:start w:w="0" w:type="dxa"/>
              <w:end w:w="0" w:type="dxa"/>
            </w:tcMar>
          </w:tcPr>
          <w:p>
            <w:pPr>
              <w:autoSpaceDN w:val="0"/>
              <w:autoSpaceDE w:val="0"/>
              <w:widowControl/>
              <w:spacing w:line="232" w:lineRule="exact" w:before="44" w:after="0"/>
              <w:ind w:left="0" w:right="464" w:firstLine="0"/>
              <w:jc w:val="right"/>
            </w:pPr>
            <w:r>
              <w:rPr>
                <w:rFonts w:ascii="TimesNewRomanPSMT" w:hAnsi="TimesNewRomanPSMT" w:eastAsia="TimesNewRomanPSMT"/>
                <w:b w:val="0"/>
                <w:i w:val="0"/>
                <w:color w:val="000000"/>
                <w:sz w:val="21"/>
              </w:rPr>
              <w:t>T</w:t>
            </w:r>
          </w:p>
        </w:tc>
        <w:tc>
          <w:tcPr>
            <w:tcW w:type="dxa" w:w="126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F</w:t>
            </w:r>
          </w:p>
        </w:tc>
        <w:tc>
          <w:tcPr>
            <w:tcW w:type="dxa" w:w="116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T</w:t>
            </w:r>
          </w:p>
        </w:tc>
        <w:tc>
          <w:tcPr>
            <w:tcW w:type="dxa" w:w="62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0.68</w:t>
            </w:r>
          </w:p>
        </w:tc>
        <w:tc>
          <w:tcPr>
            <w:tcW w:type="dxa" w:w="626"/>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0.32</w:t>
            </w:r>
          </w:p>
        </w:tc>
      </w:tr>
      <w:tr>
        <w:trPr>
          <w:trHeight w:hRule="exact" w:val="320"/>
        </w:trPr>
        <w:tc>
          <w:tcPr>
            <w:tcW w:type="dxa" w:w="936"/>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T</w:t>
            </w:r>
          </w:p>
        </w:tc>
        <w:tc>
          <w:tcPr>
            <w:tcW w:type="dxa" w:w="96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F</w:t>
            </w:r>
          </w:p>
        </w:tc>
        <w:tc>
          <w:tcPr>
            <w:tcW w:type="dxa" w:w="118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F</w:t>
            </w:r>
          </w:p>
        </w:tc>
        <w:tc>
          <w:tcPr>
            <w:tcW w:type="dxa" w:w="64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0.57</w:t>
            </w:r>
          </w:p>
        </w:tc>
        <w:tc>
          <w:tcPr>
            <w:tcW w:type="dxa" w:w="666"/>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0.43</w:t>
            </w:r>
          </w:p>
        </w:tc>
        <w:tc>
          <w:tcPr>
            <w:tcW w:type="dxa" w:w="1294"/>
            <w:tcBorders/>
            <w:tcMar>
              <w:start w:w="0" w:type="dxa"/>
              <w:end w:w="0" w:type="dxa"/>
            </w:tcMar>
          </w:tcPr>
          <w:p>
            <w:pPr>
              <w:autoSpaceDN w:val="0"/>
              <w:autoSpaceDE w:val="0"/>
              <w:widowControl/>
              <w:spacing w:line="232" w:lineRule="exact" w:before="56" w:after="0"/>
              <w:ind w:left="0" w:right="464" w:firstLine="0"/>
              <w:jc w:val="right"/>
            </w:pPr>
            <w:r>
              <w:rPr>
                <w:rFonts w:ascii="TimesNewRomanPSMT" w:hAnsi="TimesNewRomanPSMT" w:eastAsia="TimesNewRomanPSMT"/>
                <w:b w:val="0"/>
                <w:i w:val="0"/>
                <w:color w:val="000000"/>
                <w:sz w:val="21"/>
              </w:rPr>
              <w:t>T</w:t>
            </w:r>
          </w:p>
        </w:tc>
        <w:tc>
          <w:tcPr>
            <w:tcW w:type="dxa" w:w="126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F</w:t>
            </w:r>
          </w:p>
        </w:tc>
        <w:tc>
          <w:tcPr>
            <w:tcW w:type="dxa" w:w="116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F</w:t>
            </w:r>
          </w:p>
        </w:tc>
        <w:tc>
          <w:tcPr>
            <w:tcW w:type="dxa" w:w="62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0.45</w:t>
            </w:r>
          </w:p>
        </w:tc>
        <w:tc>
          <w:tcPr>
            <w:tcW w:type="dxa" w:w="626"/>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0.55</w:t>
            </w:r>
          </w:p>
        </w:tc>
      </w:tr>
      <w:tr>
        <w:trPr>
          <w:trHeight w:hRule="exact" w:val="320"/>
        </w:trPr>
        <w:tc>
          <w:tcPr>
            <w:tcW w:type="dxa" w:w="936"/>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F</w:t>
            </w:r>
          </w:p>
        </w:tc>
        <w:tc>
          <w:tcPr>
            <w:tcW w:type="dxa" w:w="96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T</w:t>
            </w:r>
          </w:p>
        </w:tc>
        <w:tc>
          <w:tcPr>
            <w:tcW w:type="dxa" w:w="118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T</w:t>
            </w:r>
          </w:p>
        </w:tc>
        <w:tc>
          <w:tcPr>
            <w:tcW w:type="dxa" w:w="64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0.68</w:t>
            </w:r>
          </w:p>
        </w:tc>
        <w:tc>
          <w:tcPr>
            <w:tcW w:type="dxa" w:w="666"/>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0.32</w:t>
            </w:r>
          </w:p>
        </w:tc>
        <w:tc>
          <w:tcPr>
            <w:tcW w:type="dxa" w:w="1294"/>
            <w:tcBorders/>
            <w:tcMar>
              <w:start w:w="0" w:type="dxa"/>
              <w:end w:w="0" w:type="dxa"/>
            </w:tcMar>
          </w:tcPr>
          <w:p>
            <w:pPr>
              <w:autoSpaceDN w:val="0"/>
              <w:autoSpaceDE w:val="0"/>
              <w:widowControl/>
              <w:spacing w:line="232" w:lineRule="exact" w:before="48" w:after="0"/>
              <w:ind w:left="0" w:right="470" w:firstLine="0"/>
              <w:jc w:val="right"/>
            </w:pPr>
            <w:r>
              <w:rPr>
                <w:rFonts w:ascii="TimesNewRomanPSMT" w:hAnsi="TimesNewRomanPSMT" w:eastAsia="TimesNewRomanPSMT"/>
                <w:b w:val="0"/>
                <w:i w:val="0"/>
                <w:color w:val="000000"/>
                <w:sz w:val="21"/>
              </w:rPr>
              <w:t>F</w:t>
            </w:r>
          </w:p>
        </w:tc>
        <w:tc>
          <w:tcPr>
            <w:tcW w:type="dxa" w:w="126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T</w:t>
            </w:r>
          </w:p>
        </w:tc>
        <w:tc>
          <w:tcPr>
            <w:tcW w:type="dxa" w:w="116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T</w:t>
            </w:r>
          </w:p>
        </w:tc>
        <w:tc>
          <w:tcPr>
            <w:tcW w:type="dxa" w:w="62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0.71</w:t>
            </w:r>
          </w:p>
        </w:tc>
        <w:tc>
          <w:tcPr>
            <w:tcW w:type="dxa" w:w="626"/>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0.29</w:t>
            </w:r>
          </w:p>
        </w:tc>
      </w:tr>
      <w:tr>
        <w:trPr>
          <w:trHeight w:hRule="exact" w:val="300"/>
        </w:trPr>
        <w:tc>
          <w:tcPr>
            <w:tcW w:type="dxa" w:w="936"/>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F</w:t>
            </w:r>
          </w:p>
        </w:tc>
        <w:tc>
          <w:tcPr>
            <w:tcW w:type="dxa" w:w="96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T</w:t>
            </w:r>
          </w:p>
        </w:tc>
        <w:tc>
          <w:tcPr>
            <w:tcW w:type="dxa" w:w="118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F</w:t>
            </w:r>
          </w:p>
        </w:tc>
        <w:tc>
          <w:tcPr>
            <w:tcW w:type="dxa" w:w="64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0.27</w:t>
            </w:r>
          </w:p>
        </w:tc>
        <w:tc>
          <w:tcPr>
            <w:tcW w:type="dxa" w:w="666"/>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0.73</w:t>
            </w:r>
          </w:p>
        </w:tc>
        <w:tc>
          <w:tcPr>
            <w:tcW w:type="dxa" w:w="1294"/>
            <w:tcBorders/>
            <w:tcMar>
              <w:start w:w="0" w:type="dxa"/>
              <w:end w:w="0" w:type="dxa"/>
            </w:tcMar>
          </w:tcPr>
          <w:p>
            <w:pPr>
              <w:autoSpaceDN w:val="0"/>
              <w:autoSpaceDE w:val="0"/>
              <w:widowControl/>
              <w:spacing w:line="232" w:lineRule="exact" w:before="40" w:after="0"/>
              <w:ind w:left="0" w:right="470" w:firstLine="0"/>
              <w:jc w:val="right"/>
            </w:pPr>
            <w:r>
              <w:rPr>
                <w:rFonts w:ascii="TimesNewRomanPSMT" w:hAnsi="TimesNewRomanPSMT" w:eastAsia="TimesNewRomanPSMT"/>
                <w:b w:val="0"/>
                <w:i w:val="0"/>
                <w:color w:val="000000"/>
                <w:sz w:val="21"/>
              </w:rPr>
              <w:t>F</w:t>
            </w:r>
          </w:p>
        </w:tc>
        <w:tc>
          <w:tcPr>
            <w:tcW w:type="dxa" w:w="126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T</w:t>
            </w:r>
          </w:p>
        </w:tc>
        <w:tc>
          <w:tcPr>
            <w:tcW w:type="dxa" w:w="116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F</w:t>
            </w:r>
          </w:p>
        </w:tc>
        <w:tc>
          <w:tcPr>
            <w:tcW w:type="dxa" w:w="62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0.39</w:t>
            </w:r>
          </w:p>
        </w:tc>
        <w:tc>
          <w:tcPr>
            <w:tcW w:type="dxa" w:w="626"/>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0.61</w:t>
            </w:r>
          </w:p>
        </w:tc>
      </w:tr>
      <w:tr>
        <w:trPr>
          <w:trHeight w:hRule="exact" w:val="320"/>
        </w:trPr>
        <w:tc>
          <w:tcPr>
            <w:tcW w:type="dxa" w:w="936"/>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F</w:t>
            </w:r>
          </w:p>
        </w:tc>
        <w:tc>
          <w:tcPr>
            <w:tcW w:type="dxa" w:w="96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F</w:t>
            </w:r>
          </w:p>
        </w:tc>
        <w:tc>
          <w:tcPr>
            <w:tcW w:type="dxa" w:w="118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T</w:t>
            </w:r>
          </w:p>
        </w:tc>
        <w:tc>
          <w:tcPr>
            <w:tcW w:type="dxa" w:w="64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0.33</w:t>
            </w:r>
          </w:p>
        </w:tc>
        <w:tc>
          <w:tcPr>
            <w:tcW w:type="dxa" w:w="666"/>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0.67</w:t>
            </w:r>
          </w:p>
        </w:tc>
        <w:tc>
          <w:tcPr>
            <w:tcW w:type="dxa" w:w="1294"/>
            <w:tcBorders/>
            <w:tcMar>
              <w:start w:w="0" w:type="dxa"/>
              <w:end w:w="0" w:type="dxa"/>
            </w:tcMar>
          </w:tcPr>
          <w:p>
            <w:pPr>
              <w:autoSpaceDN w:val="0"/>
              <w:autoSpaceDE w:val="0"/>
              <w:widowControl/>
              <w:spacing w:line="232" w:lineRule="exact" w:before="52" w:after="0"/>
              <w:ind w:left="0" w:right="470" w:firstLine="0"/>
              <w:jc w:val="right"/>
            </w:pPr>
            <w:r>
              <w:rPr>
                <w:rFonts w:ascii="TimesNewRomanPSMT" w:hAnsi="TimesNewRomanPSMT" w:eastAsia="TimesNewRomanPSMT"/>
                <w:b w:val="0"/>
                <w:i w:val="0"/>
                <w:color w:val="000000"/>
                <w:sz w:val="21"/>
              </w:rPr>
              <w:t>F</w:t>
            </w:r>
          </w:p>
        </w:tc>
        <w:tc>
          <w:tcPr>
            <w:tcW w:type="dxa" w:w="126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F</w:t>
            </w:r>
          </w:p>
        </w:tc>
        <w:tc>
          <w:tcPr>
            <w:tcW w:type="dxa" w:w="116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T</w:t>
            </w:r>
          </w:p>
        </w:tc>
        <w:tc>
          <w:tcPr>
            <w:tcW w:type="dxa" w:w="62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0.38</w:t>
            </w:r>
          </w:p>
        </w:tc>
        <w:tc>
          <w:tcPr>
            <w:tcW w:type="dxa" w:w="626"/>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0.62</w:t>
            </w:r>
          </w:p>
        </w:tc>
      </w:tr>
      <w:tr>
        <w:trPr>
          <w:trHeight w:hRule="exact" w:val="256"/>
        </w:trPr>
        <w:tc>
          <w:tcPr>
            <w:tcW w:type="dxa" w:w="936"/>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F</w:t>
            </w:r>
          </w:p>
        </w:tc>
        <w:tc>
          <w:tcPr>
            <w:tcW w:type="dxa" w:w="96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F</w:t>
            </w:r>
          </w:p>
        </w:tc>
        <w:tc>
          <w:tcPr>
            <w:tcW w:type="dxa" w:w="118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F</w:t>
            </w:r>
          </w:p>
        </w:tc>
        <w:tc>
          <w:tcPr>
            <w:tcW w:type="dxa" w:w="64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0.06</w:t>
            </w:r>
          </w:p>
        </w:tc>
        <w:tc>
          <w:tcPr>
            <w:tcW w:type="dxa" w:w="666"/>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0.94</w:t>
            </w:r>
          </w:p>
        </w:tc>
        <w:tc>
          <w:tcPr>
            <w:tcW w:type="dxa" w:w="1294"/>
            <w:tcBorders/>
            <w:tcMar>
              <w:start w:w="0" w:type="dxa"/>
              <w:end w:w="0" w:type="dxa"/>
            </w:tcMar>
          </w:tcPr>
          <w:p>
            <w:pPr>
              <w:autoSpaceDN w:val="0"/>
              <w:autoSpaceDE w:val="0"/>
              <w:widowControl/>
              <w:spacing w:line="232" w:lineRule="exact" w:before="44" w:after="0"/>
              <w:ind w:left="0" w:right="470" w:firstLine="0"/>
              <w:jc w:val="right"/>
            </w:pPr>
            <w:r>
              <w:rPr>
                <w:rFonts w:ascii="TimesNewRomanPSMT" w:hAnsi="TimesNewRomanPSMT" w:eastAsia="TimesNewRomanPSMT"/>
                <w:b w:val="0"/>
                <w:i w:val="0"/>
                <w:color w:val="000000"/>
                <w:sz w:val="21"/>
              </w:rPr>
              <w:t>F</w:t>
            </w:r>
          </w:p>
        </w:tc>
        <w:tc>
          <w:tcPr>
            <w:tcW w:type="dxa" w:w="126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F</w:t>
            </w:r>
          </w:p>
        </w:tc>
        <w:tc>
          <w:tcPr>
            <w:tcW w:type="dxa" w:w="116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F</w:t>
            </w:r>
          </w:p>
        </w:tc>
        <w:tc>
          <w:tcPr>
            <w:tcW w:type="dxa" w:w="62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0.14</w:t>
            </w:r>
          </w:p>
        </w:tc>
        <w:tc>
          <w:tcPr>
            <w:tcW w:type="dxa" w:w="626"/>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0.86</w:t>
            </w:r>
          </w:p>
        </w:tc>
      </w:tr>
    </w:tbl>
    <w:p>
      <w:pPr>
        <w:autoSpaceDN w:val="0"/>
        <w:autoSpaceDE w:val="0"/>
        <w:widowControl/>
        <w:spacing w:line="14" w:lineRule="exact" w:before="0" w:after="34"/>
        <w:ind w:left="0" w:right="0"/>
      </w:pPr>
    </w:p>
    <w:p>
      <w:pPr>
        <w:sectPr>
          <w:type w:val="continuous"/>
          <w:pgSz w:w="11906" w:h="16838"/>
          <w:pgMar w:top="794" w:right="1106" w:bottom="170" w:left="420" w:header="720" w:footer="720" w:gutter="0"/>
          <w:cols/>
          <w:docGrid w:linePitch="360"/>
        </w:sectPr>
      </w:pPr>
    </w:p>
    <w:p>
      <w:pPr>
        <w:autoSpaceDN w:val="0"/>
        <w:autoSpaceDE w:val="0"/>
        <w:widowControl/>
        <w:spacing w:line="232" w:lineRule="exact" w:before="388" w:after="0"/>
        <w:ind w:left="0" w:right="1078" w:firstLine="0"/>
        <w:jc w:val="right"/>
      </w:pPr>
      <w:r>
        <w:rPr>
          <w:rFonts w:ascii="SimSun" w:hAnsi="SimSun" w:eastAsia="SimSun"/>
          <w:b w:val="0"/>
          <w:i w:val="0"/>
          <w:color w:val="000000"/>
          <w:sz w:val="21"/>
        </w:rPr>
        <w:t>辅助结点</w:t>
      </w:r>
      <w:r>
        <w:rPr>
          <w:rFonts w:ascii="TimesNewRomanPSMT" w:hAnsi="TimesNewRomanPSMT" w:eastAsia="TimesNewRomanPSMT"/>
          <w:b w:val="0"/>
          <w:i w:val="0"/>
          <w:color w:val="000000"/>
          <w:sz w:val="21"/>
        </w:rPr>
        <w:t>X8</w:t>
      </w:r>
      <w:r>
        <w:rPr>
          <w:rFonts w:ascii="SimSun" w:hAnsi="SimSun" w:eastAsia="SimSun"/>
          <w:b w:val="0"/>
          <w:i w:val="0"/>
          <w:color w:val="000000"/>
          <w:sz w:val="21"/>
        </w:rPr>
        <w:t xml:space="preserve"> 条件概率统计</w:t>
      </w:r>
    </w:p>
    <w:p>
      <w:pPr>
        <w:sectPr>
          <w:type w:val="continuous"/>
          <w:pgSz w:w="11906" w:h="16838"/>
          <w:pgMar w:top="794" w:right="1106" w:bottom="170" w:left="420" w:header="720" w:footer="720" w:gutter="0"/>
          <w:cols w:num="2" w:equalWidth="0">
            <w:col w:w="5502" w:space="0"/>
            <w:col w:w="4878" w:space="0"/>
          </w:cols>
          <w:docGrid w:linePitch="360"/>
        </w:sectPr>
      </w:pPr>
    </w:p>
    <w:p>
      <w:pPr>
        <w:autoSpaceDN w:val="0"/>
        <w:autoSpaceDE w:val="0"/>
        <w:widowControl/>
        <w:spacing w:line="232" w:lineRule="exact" w:before="388" w:after="12"/>
        <w:ind w:left="1198" w:right="0" w:firstLine="0"/>
        <w:jc w:val="left"/>
      </w:pPr>
      <w:r>
        <w:rPr>
          <w:rFonts w:ascii="SimSun" w:hAnsi="SimSun" w:eastAsia="SimSun"/>
          <w:b w:val="0"/>
          <w:i w:val="0"/>
          <w:color w:val="000000"/>
          <w:sz w:val="21"/>
        </w:rPr>
        <w:t>辅助结点</w:t>
      </w:r>
      <w:r>
        <w:rPr>
          <w:rFonts w:ascii="TimesNewRomanPSMT" w:hAnsi="TimesNewRomanPSMT" w:eastAsia="TimesNewRomanPSMT"/>
          <w:b w:val="0"/>
          <w:i w:val="0"/>
          <w:color w:val="000000"/>
          <w:sz w:val="21"/>
        </w:rPr>
        <w:t>X12</w:t>
      </w:r>
      <w:r>
        <w:rPr>
          <w:rFonts w:ascii="SimSun" w:hAnsi="SimSun" w:eastAsia="SimSun"/>
          <w:b w:val="0"/>
          <w:i w:val="0"/>
          <w:color w:val="000000"/>
          <w:sz w:val="21"/>
        </w:rPr>
        <w:t xml:space="preserve"> 条件概率统计</w:t>
      </w:r>
    </w:p>
    <w:p>
      <w:pPr>
        <w:sectPr>
          <w:type w:val="nextColumn"/>
          <w:pgSz w:w="11906" w:h="16838"/>
          <w:pgMar w:top="794" w:right="1106" w:bottom="170" w:left="420" w:header="720" w:footer="720" w:gutter="0"/>
          <w:cols w:num="2" w:equalWidth="0">
            <w:col w:w="5502" w:space="0"/>
            <w:col w:w="4878" w:space="0"/>
          </w:cols>
          <w:docGrid w:linePitch="360"/>
        </w:sectPr>
      </w:pPr>
    </w:p>
    <w:tbl>
      <w:tblPr>
        <w:tblW w:type="auto" w:w="0"/>
        <w:tblLayout w:type="fixed"/>
        <w:tblLook w:firstColumn="1" w:firstRow="1" w:lastColumn="0" w:lastRow="0" w:noHBand="0" w:noVBand="1" w:val="04A0"/>
        <w:tblInd w:w="996.0" w:type="dxa"/>
      </w:tblPr>
      <w:tblGrid>
        <w:gridCol w:w="1038"/>
        <w:gridCol w:w="1038"/>
        <w:gridCol w:w="1038"/>
        <w:gridCol w:w="1038"/>
        <w:gridCol w:w="1038"/>
        <w:gridCol w:w="1038"/>
        <w:gridCol w:w="1038"/>
        <w:gridCol w:w="1038"/>
        <w:gridCol w:w="1038"/>
        <w:gridCol w:w="1038"/>
      </w:tblGrid>
      <w:tr>
        <w:trPr>
          <w:trHeight w:hRule="exact" w:val="236"/>
        </w:trPr>
        <w:tc>
          <w:tcPr>
            <w:tcW w:type="dxa" w:w="864"/>
            <w:tcBorders/>
            <w:tcMar>
              <w:start w:w="0" w:type="dxa"/>
              <w:end w:w="0" w:type="dxa"/>
            </w:tcMar>
          </w:tcPr>
          <w:p>
            <w:pPr>
              <w:autoSpaceDN w:val="0"/>
              <w:autoSpaceDE w:val="0"/>
              <w:widowControl/>
              <w:spacing w:line="232" w:lineRule="exact" w:before="0" w:after="0"/>
              <w:ind w:left="0" w:right="0" w:firstLine="0"/>
              <w:jc w:val="center"/>
            </w:pPr>
            <w:r>
              <w:rPr>
                <w:rFonts w:ascii="TimesNewRomanPSMT" w:hAnsi="TimesNewRomanPSMT" w:eastAsia="TimesNewRomanPSMT"/>
                <w:b w:val="0"/>
                <w:i w:val="0"/>
                <w:color w:val="000000"/>
                <w:sz w:val="21"/>
              </w:rPr>
              <w:t>Z4</w:t>
            </w:r>
            <w:r>
              <w:rPr>
                <w:rFonts w:ascii="SimSun" w:hAnsi="SimSun" w:eastAsia="SimSun"/>
                <w:b w:val="0"/>
                <w:i w:val="0"/>
                <w:color w:val="000000"/>
                <w:sz w:val="21"/>
              </w:rPr>
              <w:t xml:space="preserve"> 传</w:t>
            </w:r>
          </w:p>
        </w:tc>
        <w:tc>
          <w:tcPr>
            <w:tcW w:type="dxa" w:w="1080"/>
            <w:vMerge w:val="restart"/>
            <w:tcBorders/>
            <w:tcMar>
              <w:start w:w="0" w:type="dxa"/>
              <w:end w:w="0" w:type="dxa"/>
            </w:tcMar>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Z5</w:t>
            </w:r>
            <w:r>
              <w:rPr>
                <w:rFonts w:ascii="SimSun" w:hAnsi="SimSun" w:eastAsia="SimSun"/>
                <w:b w:val="0"/>
                <w:i w:val="0"/>
                <w:color w:val="000000"/>
                <w:sz w:val="21"/>
              </w:rPr>
              <w:t xml:space="preserve"> 盾构</w:t>
            </w:r>
          </w:p>
        </w:tc>
        <w:tc>
          <w:tcPr>
            <w:tcW w:type="dxa" w:w="1160"/>
            <w:vMerge w:val="restart"/>
            <w:tcBorders/>
            <w:tcMar>
              <w:start w:w="0" w:type="dxa"/>
              <w:end w:w="0" w:type="dxa"/>
            </w:tcMar>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Z6</w:t>
            </w:r>
            <w:r>
              <w:rPr>
                <w:rFonts w:ascii="SimSun" w:hAnsi="SimSun" w:eastAsia="SimSun"/>
                <w:b w:val="0"/>
                <w:i w:val="0"/>
                <w:color w:val="000000"/>
                <w:sz w:val="21"/>
              </w:rPr>
              <w:t xml:space="preserve"> 管片错</w:t>
            </w:r>
          </w:p>
        </w:tc>
        <w:tc>
          <w:tcPr>
            <w:tcW w:type="dxa" w:w="640"/>
            <w:vMerge w:val="restart"/>
            <w:tcBorders>
              <w:bottom w:sz="5.76000022888183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360" w:after="0"/>
              <w:ind w:left="0" w:right="0" w:firstLine="0"/>
              <w:jc w:val="center"/>
            </w:pPr>
            <w:r>
              <w:rPr>
                <w:rFonts w:ascii="TimesNewRomanPSMT" w:hAnsi="TimesNewRomanPSMT" w:eastAsia="TimesNewRomanPSMT"/>
                <w:b w:val="0"/>
                <w:i w:val="0"/>
                <w:color w:val="000000"/>
                <w:sz w:val="21"/>
              </w:rPr>
              <w:t>T</w:t>
            </w:r>
          </w:p>
        </w:tc>
        <w:tc>
          <w:tcPr>
            <w:tcW w:type="dxa" w:w="654"/>
            <w:vMerge w:val="restart"/>
            <w:tcBorders>
              <w:bottom w:sz="5.76000022888183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360" w:after="0"/>
              <w:ind w:left="0" w:right="0" w:firstLine="0"/>
              <w:jc w:val="center"/>
            </w:pPr>
            <w:r>
              <w:rPr>
                <w:rFonts w:ascii="TimesNewRomanPSMT" w:hAnsi="TimesNewRomanPSMT" w:eastAsia="TimesNewRomanPSMT"/>
                <w:b w:val="0"/>
                <w:i w:val="0"/>
                <w:color w:val="000000"/>
                <w:sz w:val="21"/>
              </w:rPr>
              <w:t>F</w:t>
            </w:r>
          </w:p>
        </w:tc>
        <w:tc>
          <w:tcPr>
            <w:tcW w:type="dxa" w:w="1306"/>
            <w:vMerge w:val="restart"/>
            <w:tcBorders/>
            <w:tcMar>
              <w:start w:w="0" w:type="dxa"/>
              <w:end w:w="0" w:type="dxa"/>
            </w:tcMar>
            <w:tcMar>
              <w:start w:w="0" w:type="dxa"/>
              <w:end w:w="0" w:type="dxa"/>
            </w:tcMar>
          </w:tcPr>
          <w:p>
            <w:pPr>
              <w:autoSpaceDN w:val="0"/>
              <w:autoSpaceDE w:val="0"/>
              <w:widowControl/>
              <w:spacing w:line="232" w:lineRule="exact" w:before="120" w:after="0"/>
              <w:ind w:left="0" w:right="184" w:firstLine="0"/>
              <w:jc w:val="right"/>
            </w:pPr>
            <w:r>
              <w:rPr>
                <w:rFonts w:ascii="TimesNewRomanPSMT" w:hAnsi="TimesNewRomanPSMT" w:eastAsia="TimesNewRomanPSMT"/>
                <w:b w:val="0"/>
                <w:i w:val="0"/>
                <w:color w:val="000000"/>
                <w:sz w:val="21"/>
              </w:rPr>
              <w:t>E1</w:t>
            </w:r>
            <w:r>
              <w:rPr>
                <w:rFonts w:ascii="SimSun" w:hAnsi="SimSun" w:eastAsia="SimSun"/>
                <w:b w:val="0"/>
                <w:i w:val="0"/>
                <w:color w:val="000000"/>
                <w:sz w:val="21"/>
              </w:rPr>
              <w:t xml:space="preserve"> 盾构</w:t>
            </w:r>
          </w:p>
        </w:tc>
        <w:tc>
          <w:tcPr>
            <w:tcW w:type="dxa" w:w="1180"/>
            <w:tcBorders/>
            <w:tcMar>
              <w:start w:w="0" w:type="dxa"/>
              <w:end w:w="0" w:type="dxa"/>
            </w:tcMar>
          </w:tcPr>
          <w:p>
            <w:pPr>
              <w:autoSpaceDN w:val="0"/>
              <w:autoSpaceDE w:val="0"/>
              <w:widowControl/>
              <w:spacing w:line="232" w:lineRule="exact" w:before="0" w:after="0"/>
              <w:ind w:left="0" w:right="0" w:firstLine="0"/>
              <w:jc w:val="center"/>
            </w:pPr>
            <w:r>
              <w:rPr>
                <w:rFonts w:ascii="TimesNewRomanPSMT" w:hAnsi="TimesNewRomanPSMT" w:eastAsia="TimesNewRomanPSMT"/>
                <w:b w:val="0"/>
                <w:i w:val="0"/>
                <w:color w:val="000000"/>
                <w:sz w:val="21"/>
              </w:rPr>
              <w:t>E2</w:t>
            </w:r>
            <w:r>
              <w:rPr>
                <w:rFonts w:ascii="SimSun" w:hAnsi="SimSun" w:eastAsia="SimSun"/>
                <w:b w:val="0"/>
                <w:i w:val="0"/>
                <w:color w:val="000000"/>
                <w:sz w:val="21"/>
              </w:rPr>
              <w:t xml:space="preserve"> 隧道存</w:t>
            </w:r>
          </w:p>
        </w:tc>
        <w:tc>
          <w:tcPr>
            <w:tcW w:type="dxa" w:w="1180"/>
            <w:tcBorders/>
            <w:tcMar>
              <w:start w:w="0" w:type="dxa"/>
              <w:end w:w="0" w:type="dxa"/>
            </w:tcMar>
          </w:tcPr>
          <w:p>
            <w:pPr>
              <w:autoSpaceDN w:val="0"/>
              <w:autoSpaceDE w:val="0"/>
              <w:widowControl/>
              <w:spacing w:line="232" w:lineRule="exact" w:before="0" w:after="0"/>
              <w:ind w:left="0" w:right="0" w:firstLine="0"/>
              <w:jc w:val="center"/>
            </w:pPr>
            <w:r>
              <w:rPr>
                <w:rFonts w:ascii="TimesNewRomanPSMT" w:hAnsi="TimesNewRomanPSMT" w:eastAsia="TimesNewRomanPSMT"/>
                <w:b w:val="0"/>
                <w:i w:val="0"/>
                <w:color w:val="000000"/>
                <w:sz w:val="21"/>
              </w:rPr>
              <w:t>E3</w:t>
            </w:r>
            <w:r>
              <w:rPr>
                <w:rFonts w:ascii="SimSun" w:hAnsi="SimSun" w:eastAsia="SimSun"/>
                <w:b w:val="0"/>
                <w:i w:val="0"/>
                <w:color w:val="000000"/>
                <w:sz w:val="21"/>
              </w:rPr>
              <w:t xml:space="preserve"> 施工过</w:t>
            </w:r>
          </w:p>
        </w:tc>
        <w:tc>
          <w:tcPr>
            <w:tcW w:type="dxa" w:w="640"/>
            <w:vMerge w:val="restart"/>
            <w:tcBorders>
              <w:bottom w:sz="5.76000022888183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360" w:after="0"/>
              <w:ind w:left="0" w:right="0" w:firstLine="0"/>
              <w:jc w:val="center"/>
            </w:pPr>
            <w:r>
              <w:rPr>
                <w:rFonts w:ascii="TimesNewRomanPSMT" w:hAnsi="TimesNewRomanPSMT" w:eastAsia="TimesNewRomanPSMT"/>
                <w:b w:val="0"/>
                <w:i w:val="0"/>
                <w:color w:val="000000"/>
                <w:sz w:val="21"/>
              </w:rPr>
              <w:t>T</w:t>
            </w:r>
          </w:p>
        </w:tc>
        <w:tc>
          <w:tcPr>
            <w:tcW w:type="dxa" w:w="654"/>
            <w:vMerge w:val="restart"/>
            <w:tcBorders>
              <w:bottom w:sz="5.76000022888183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360" w:after="0"/>
              <w:ind w:left="0" w:right="0" w:firstLine="0"/>
              <w:jc w:val="center"/>
            </w:pPr>
            <w:r>
              <w:rPr>
                <w:rFonts w:ascii="TimesNewRomanPSMT" w:hAnsi="TimesNewRomanPSMT" w:eastAsia="TimesNewRomanPSMT"/>
                <w:b w:val="0"/>
                <w:i w:val="0"/>
                <w:color w:val="000000"/>
                <w:sz w:val="21"/>
              </w:rPr>
              <w:t>F</w:t>
            </w:r>
          </w:p>
        </w:tc>
      </w:tr>
      <w:tr>
        <w:trPr>
          <w:trHeight w:hRule="exact" w:val="120"/>
        </w:trPr>
        <w:tc>
          <w:tcPr>
            <w:tcW w:type="dxa" w:w="864"/>
            <w:vMerge w:val="restart"/>
            <w:tcBorders/>
            <w:tcMar>
              <w:start w:w="0" w:type="dxa"/>
              <w:end w:w="0" w:type="dxa"/>
            </w:tcMar>
            <w:tcMar>
              <w:start w:w="0" w:type="dxa"/>
              <w:end w:w="0" w:type="dxa"/>
            </w:tcMar>
          </w:tcPr>
          <w:p>
            <w:pPr>
              <w:autoSpaceDN w:val="0"/>
              <w:autoSpaceDE w:val="0"/>
              <w:widowControl/>
              <w:spacing w:line="210" w:lineRule="exact" w:before="10" w:after="0"/>
              <w:ind w:left="0" w:right="0" w:firstLine="0"/>
              <w:jc w:val="center"/>
            </w:pPr>
            <w:r>
              <w:rPr>
                <w:rFonts w:ascii="SimSun" w:hAnsi="SimSun" w:eastAsia="SimSun"/>
                <w:b w:val="0"/>
                <w:i w:val="0"/>
                <w:color w:val="000000"/>
                <w:sz w:val="21"/>
              </w:rPr>
              <w:t>送带淤</w:t>
            </w:r>
          </w:p>
        </w:tc>
        <w:tc>
          <w:tcPr>
            <w:tcW w:type="dxa" w:w="1038"/>
            <w:vMerge/>
            <w:tcBorders/>
          </w:tcPr>
          <w:p/>
        </w:tc>
        <w:tc>
          <w:tcPr>
            <w:tcW w:type="dxa" w:w="1038"/>
            <w:vMerge/>
            <w:tcBorders/>
          </w:tcPr>
          <w:p/>
        </w:tc>
        <w:tc>
          <w:tcPr>
            <w:tcW w:type="dxa" w:w="1038"/>
            <w:vMerge/>
            <w:tcBorders>
              <w:bottom w:sz="5.760000228881836" w:val="single" w:color="#000000"/>
            </w:tcBorders>
          </w:tcPr>
          <w:p/>
        </w:tc>
        <w:tc>
          <w:tcPr>
            <w:tcW w:type="dxa" w:w="1038"/>
            <w:vMerge/>
            <w:tcBorders>
              <w:bottom w:sz="5.760000228881836" w:val="single" w:color="#000000"/>
            </w:tcBorders>
          </w:tcPr>
          <w:p/>
        </w:tc>
        <w:tc>
          <w:tcPr>
            <w:tcW w:type="dxa" w:w="1038"/>
            <w:vMerge/>
            <w:tcBorders/>
          </w:tcPr>
          <w:p/>
        </w:tc>
        <w:tc>
          <w:tcPr>
            <w:tcW w:type="dxa" w:w="1180"/>
            <w:vMerge w:val="restart"/>
            <w:tcBorders/>
            <w:tcMar>
              <w:start w:w="0" w:type="dxa"/>
              <w:end w:w="0" w:type="dxa"/>
            </w:tcMar>
            <w:tcMar>
              <w:start w:w="0" w:type="dxa"/>
              <w:end w:w="0" w:type="dxa"/>
            </w:tcMar>
          </w:tcPr>
          <w:p>
            <w:pPr>
              <w:autoSpaceDN w:val="0"/>
              <w:autoSpaceDE w:val="0"/>
              <w:widowControl/>
              <w:spacing w:line="232" w:lineRule="exact" w:before="0" w:after="0"/>
              <w:ind w:left="0" w:right="0" w:firstLine="0"/>
              <w:jc w:val="center"/>
            </w:pPr>
            <w:r>
              <w:rPr>
                <w:rFonts w:ascii="SimSun" w:hAnsi="SimSun" w:eastAsia="SimSun"/>
                <w:b w:val="0"/>
                <w:i w:val="0"/>
                <w:color w:val="000000"/>
                <w:sz w:val="21"/>
              </w:rPr>
              <w:t>在</w:t>
            </w:r>
            <w:r>
              <w:rPr>
                <w:rFonts w:ascii="TimesNewRomanPSMT" w:hAnsi="TimesNewRomanPSMT" w:eastAsia="TimesNewRomanPSMT"/>
                <w:b w:val="0"/>
                <w:i w:val="0"/>
                <w:color w:val="000000"/>
                <w:sz w:val="21"/>
              </w:rPr>
              <w:t>CO</w:t>
            </w:r>
            <w:r>
              <w:rPr>
                <w:rFonts w:ascii="SimSun" w:hAnsi="SimSun" w:eastAsia="SimSun"/>
                <w:b w:val="0"/>
                <w:i w:val="0"/>
                <w:color w:val="000000"/>
                <w:sz w:val="21"/>
              </w:rPr>
              <w:t>、</w:t>
            </w:r>
          </w:p>
        </w:tc>
        <w:tc>
          <w:tcPr>
            <w:tcW w:type="dxa" w:w="1180"/>
            <w:vMerge w:val="restart"/>
            <w:tcBorders/>
            <w:tcMar>
              <w:start w:w="0" w:type="dxa"/>
              <w:end w:w="0" w:type="dxa"/>
            </w:tcMar>
            <w:tcMar>
              <w:start w:w="0" w:type="dxa"/>
              <w:end w:w="0" w:type="dxa"/>
            </w:tcMar>
          </w:tcPr>
          <w:p>
            <w:pPr>
              <w:autoSpaceDN w:val="0"/>
              <w:autoSpaceDE w:val="0"/>
              <w:widowControl/>
              <w:spacing w:line="210" w:lineRule="exact" w:before="10" w:after="0"/>
              <w:ind w:left="0" w:right="0" w:firstLine="0"/>
              <w:jc w:val="center"/>
            </w:pPr>
            <w:r>
              <w:rPr>
                <w:rFonts w:ascii="SimSun" w:hAnsi="SimSun" w:eastAsia="SimSun"/>
                <w:b w:val="0"/>
                <w:i w:val="0"/>
                <w:color w:val="000000"/>
                <w:sz w:val="21"/>
              </w:rPr>
              <w:t>程中遭遇</w:t>
            </w:r>
          </w:p>
        </w:tc>
        <w:tc>
          <w:tcPr>
            <w:tcW w:type="dxa" w:w="1038"/>
            <w:vMerge/>
            <w:tcBorders>
              <w:bottom w:sz="5.760000228881836" w:val="single" w:color="#000000"/>
            </w:tcBorders>
          </w:tcPr>
          <w:p/>
        </w:tc>
        <w:tc>
          <w:tcPr>
            <w:tcW w:type="dxa" w:w="1038"/>
            <w:vMerge/>
            <w:tcBorders>
              <w:bottom w:sz="5.760000228881836" w:val="single" w:color="#000000"/>
            </w:tcBorders>
          </w:tcPr>
          <w:p/>
        </w:tc>
      </w:tr>
      <w:tr>
        <w:trPr>
          <w:trHeight w:hRule="exact" w:val="100"/>
        </w:trPr>
        <w:tc>
          <w:tcPr>
            <w:tcW w:type="dxa" w:w="1038"/>
            <w:vMerge/>
            <w:tcBorders/>
          </w:tcPr>
          <w:p/>
        </w:tc>
        <w:tc>
          <w:tcPr>
            <w:tcW w:type="dxa" w:w="1080"/>
            <w:vMerge w:val="restart"/>
            <w:tcBorders/>
            <w:tcMar>
              <w:start w:w="0" w:type="dxa"/>
              <w:end w:w="0" w:type="dxa"/>
            </w:tcMar>
            <w:tcMar>
              <w:start w:w="0" w:type="dxa"/>
              <w:end w:w="0" w:type="dxa"/>
            </w:tcMar>
          </w:tcPr>
          <w:p>
            <w:pPr>
              <w:autoSpaceDN w:val="0"/>
              <w:autoSpaceDE w:val="0"/>
              <w:widowControl/>
              <w:spacing w:line="210" w:lineRule="exact" w:before="10" w:after="0"/>
              <w:ind w:left="0" w:right="0" w:firstLine="0"/>
              <w:jc w:val="center"/>
            </w:pPr>
            <w:r>
              <w:rPr>
                <w:rFonts w:ascii="SimSun" w:hAnsi="SimSun" w:eastAsia="SimSun"/>
                <w:b w:val="0"/>
                <w:i w:val="0"/>
                <w:color w:val="000000"/>
                <w:sz w:val="21"/>
              </w:rPr>
              <w:t>机密封装</w:t>
            </w:r>
          </w:p>
        </w:tc>
        <w:tc>
          <w:tcPr>
            <w:tcW w:type="dxa" w:w="1160"/>
            <w:vMerge w:val="restart"/>
            <w:tcBorders/>
            <w:tcMar>
              <w:start w:w="0" w:type="dxa"/>
              <w:end w:w="0" w:type="dxa"/>
            </w:tcMar>
            <w:tcMar>
              <w:start w:w="0" w:type="dxa"/>
              <w:end w:w="0" w:type="dxa"/>
            </w:tcMar>
          </w:tcPr>
          <w:p>
            <w:pPr>
              <w:autoSpaceDN w:val="0"/>
              <w:autoSpaceDE w:val="0"/>
              <w:widowControl/>
              <w:spacing w:line="210" w:lineRule="exact" w:before="10" w:after="0"/>
              <w:ind w:left="0" w:right="0" w:firstLine="0"/>
              <w:jc w:val="center"/>
            </w:pPr>
            <w:r>
              <w:rPr>
                <w:rFonts w:ascii="SimSun" w:hAnsi="SimSun" w:eastAsia="SimSun"/>
                <w:b w:val="0"/>
                <w:i w:val="0"/>
                <w:color w:val="000000"/>
                <w:sz w:val="21"/>
              </w:rPr>
              <w:t>台、开裂</w:t>
            </w:r>
          </w:p>
        </w:tc>
        <w:tc>
          <w:tcPr>
            <w:tcW w:type="dxa" w:w="1038"/>
            <w:vMerge/>
            <w:tcBorders>
              <w:bottom w:sz="5.760000228881836" w:val="single" w:color="#000000"/>
            </w:tcBorders>
          </w:tcPr>
          <w:p/>
        </w:tc>
        <w:tc>
          <w:tcPr>
            <w:tcW w:type="dxa" w:w="1038"/>
            <w:vMerge/>
            <w:tcBorders>
              <w:bottom w:sz="5.760000228881836" w:val="single" w:color="#000000"/>
            </w:tcBorders>
          </w:tcPr>
          <w:p/>
        </w:tc>
        <w:tc>
          <w:tcPr>
            <w:tcW w:type="dxa" w:w="1306"/>
            <w:vMerge w:val="restart"/>
            <w:tcBorders/>
            <w:tcMar>
              <w:start w:w="0" w:type="dxa"/>
              <w:end w:w="0" w:type="dxa"/>
            </w:tcMar>
            <w:tcMar>
              <w:start w:w="0" w:type="dxa"/>
              <w:end w:w="0" w:type="dxa"/>
            </w:tcMar>
          </w:tcPr>
          <w:p>
            <w:pPr>
              <w:autoSpaceDN w:val="0"/>
              <w:autoSpaceDE w:val="0"/>
              <w:widowControl/>
              <w:spacing w:line="210" w:lineRule="exact" w:before="10" w:after="0"/>
              <w:ind w:left="0" w:right="114" w:firstLine="0"/>
              <w:jc w:val="right"/>
            </w:pPr>
            <w:r>
              <w:rPr>
                <w:rFonts w:ascii="SimSun" w:hAnsi="SimSun" w:eastAsia="SimSun"/>
                <w:b w:val="0"/>
                <w:i w:val="0"/>
                <w:color w:val="000000"/>
                <w:sz w:val="21"/>
              </w:rPr>
              <w:t>穿越地质</w:t>
            </w:r>
          </w:p>
        </w:tc>
        <w:tc>
          <w:tcPr>
            <w:tcW w:type="dxa" w:w="1038"/>
            <w:vMerge/>
            <w:tcBorders/>
          </w:tcPr>
          <w:p/>
        </w:tc>
        <w:tc>
          <w:tcPr>
            <w:tcW w:type="dxa" w:w="1038"/>
            <w:vMerge/>
            <w:tcBorders/>
          </w:tcPr>
          <w:p/>
        </w:tc>
        <w:tc>
          <w:tcPr>
            <w:tcW w:type="dxa" w:w="1038"/>
            <w:vMerge/>
            <w:tcBorders>
              <w:bottom w:sz="5.760000228881836" w:val="single" w:color="#000000"/>
            </w:tcBorders>
          </w:tcPr>
          <w:p/>
        </w:tc>
        <w:tc>
          <w:tcPr>
            <w:tcW w:type="dxa" w:w="1038"/>
            <w:vMerge/>
            <w:tcBorders>
              <w:bottom w:sz="5.760000228881836" w:val="single" w:color="#000000"/>
            </w:tcBorders>
          </w:tcPr>
          <w:p/>
        </w:tc>
      </w:tr>
      <w:tr>
        <w:trPr>
          <w:trHeight w:hRule="exact" w:val="120"/>
        </w:trPr>
        <w:tc>
          <w:tcPr>
            <w:tcW w:type="dxa" w:w="864"/>
            <w:vMerge w:val="restart"/>
            <w:tcBorders/>
            <w:tcMar>
              <w:start w:w="0" w:type="dxa"/>
              <w:end w:w="0" w:type="dxa"/>
            </w:tcMar>
            <w:tcMar>
              <w:start w:w="0" w:type="dxa"/>
              <w:end w:w="0" w:type="dxa"/>
            </w:tcMar>
          </w:tcPr>
          <w:p>
            <w:pPr>
              <w:autoSpaceDN w:val="0"/>
              <w:autoSpaceDE w:val="0"/>
              <w:widowControl/>
              <w:spacing w:line="210" w:lineRule="exact" w:before="30" w:after="0"/>
              <w:ind w:left="0" w:right="0" w:firstLine="0"/>
              <w:jc w:val="center"/>
            </w:pPr>
            <w:r>
              <w:rPr>
                <w:rFonts w:ascii="SimSun" w:hAnsi="SimSun" w:eastAsia="SimSun"/>
                <w:b w:val="0"/>
                <w:i w:val="0"/>
                <w:color w:val="000000"/>
                <w:sz w:val="21"/>
              </w:rPr>
              <w:t>泥喷涌</w:t>
            </w:r>
          </w:p>
        </w:tc>
        <w:tc>
          <w:tcPr>
            <w:tcW w:type="dxa" w:w="1038"/>
            <w:vMerge/>
            <w:tcBorders/>
          </w:tcPr>
          <w:p/>
        </w:tc>
        <w:tc>
          <w:tcPr>
            <w:tcW w:type="dxa" w:w="1038"/>
            <w:vMerge/>
            <w:tcBorders/>
          </w:tcPr>
          <w:p/>
        </w:tc>
        <w:tc>
          <w:tcPr>
            <w:tcW w:type="dxa" w:w="1038"/>
            <w:vMerge/>
            <w:tcBorders>
              <w:bottom w:sz="5.760000228881836" w:val="single" w:color="#000000"/>
            </w:tcBorders>
          </w:tcPr>
          <w:p/>
        </w:tc>
        <w:tc>
          <w:tcPr>
            <w:tcW w:type="dxa" w:w="1038"/>
            <w:vMerge/>
            <w:tcBorders>
              <w:bottom w:sz="5.760000228881836" w:val="single" w:color="#000000"/>
            </w:tcBorders>
          </w:tcPr>
          <w:p/>
        </w:tc>
        <w:tc>
          <w:tcPr>
            <w:tcW w:type="dxa" w:w="1038"/>
            <w:vMerge/>
            <w:tcBorders/>
          </w:tcPr>
          <w:p/>
        </w:tc>
        <w:tc>
          <w:tcPr>
            <w:tcW w:type="dxa" w:w="1180"/>
            <w:vMerge w:val="restart"/>
            <w:tcBorders/>
            <w:tcMar>
              <w:start w:w="0" w:type="dxa"/>
              <w:end w:w="0" w:type="dxa"/>
            </w:tcMar>
            <w:tcMar>
              <w:start w:w="0" w:type="dxa"/>
              <w:end w:w="0" w:type="dxa"/>
            </w:tcMar>
          </w:tcPr>
          <w:p>
            <w:pPr>
              <w:autoSpaceDN w:val="0"/>
              <w:autoSpaceDE w:val="0"/>
              <w:widowControl/>
              <w:spacing w:line="232" w:lineRule="exact" w:before="8" w:after="0"/>
              <w:ind w:left="0" w:right="0" w:firstLine="0"/>
              <w:jc w:val="center"/>
            </w:pPr>
            <w:r>
              <w:rPr>
                <w:rFonts w:ascii="TimesNewRomanPSMT" w:hAnsi="TimesNewRomanPSMT" w:eastAsia="TimesNewRomanPSMT"/>
                <w:b w:val="0"/>
                <w:i w:val="0"/>
                <w:color w:val="000000"/>
                <w:sz w:val="21"/>
              </w:rPr>
              <w:t>H2S</w:t>
            </w:r>
            <w:r>
              <w:rPr>
                <w:rFonts w:ascii="SimSun" w:hAnsi="SimSun" w:eastAsia="SimSun"/>
                <w:b w:val="0"/>
                <w:i w:val="0"/>
                <w:color w:val="000000"/>
                <w:sz w:val="21"/>
              </w:rPr>
              <w:t xml:space="preserve"> 等有</w:t>
            </w:r>
          </w:p>
        </w:tc>
        <w:tc>
          <w:tcPr>
            <w:tcW w:type="dxa" w:w="1180"/>
            <w:vMerge w:val="restart"/>
            <w:tcBorders/>
            <w:tcMar>
              <w:start w:w="0" w:type="dxa"/>
              <w:end w:w="0" w:type="dxa"/>
            </w:tcMar>
            <w:tcMar>
              <w:start w:w="0" w:type="dxa"/>
              <w:end w:w="0" w:type="dxa"/>
            </w:tcMar>
          </w:tcPr>
          <w:p>
            <w:pPr>
              <w:autoSpaceDN w:val="0"/>
              <w:autoSpaceDE w:val="0"/>
              <w:widowControl/>
              <w:spacing w:line="210" w:lineRule="exact" w:before="30" w:after="0"/>
              <w:ind w:left="0" w:right="0" w:firstLine="0"/>
              <w:jc w:val="center"/>
            </w:pPr>
            <w:r>
              <w:rPr>
                <w:rFonts w:ascii="SimSun" w:hAnsi="SimSun" w:eastAsia="SimSun"/>
                <w:b w:val="0"/>
                <w:i w:val="0"/>
                <w:color w:val="000000"/>
                <w:sz w:val="21"/>
              </w:rPr>
              <w:t>恶劣天气</w:t>
            </w:r>
          </w:p>
        </w:tc>
        <w:tc>
          <w:tcPr>
            <w:tcW w:type="dxa" w:w="1038"/>
            <w:vMerge/>
            <w:tcBorders>
              <w:bottom w:sz="5.760000228881836" w:val="single" w:color="#000000"/>
            </w:tcBorders>
          </w:tcPr>
          <w:p/>
        </w:tc>
        <w:tc>
          <w:tcPr>
            <w:tcW w:type="dxa" w:w="1038"/>
            <w:vMerge/>
            <w:tcBorders>
              <w:bottom w:sz="5.760000228881836" w:val="single" w:color="#000000"/>
            </w:tcBorders>
          </w:tcPr>
          <w:p/>
        </w:tc>
      </w:tr>
      <w:tr>
        <w:trPr>
          <w:trHeight w:hRule="exact" w:val="120"/>
        </w:trPr>
        <w:tc>
          <w:tcPr>
            <w:tcW w:type="dxa" w:w="1038"/>
            <w:vMerge/>
            <w:tcBorders/>
          </w:tcPr>
          <w:p/>
        </w:tc>
        <w:tc>
          <w:tcPr>
            <w:tcW w:type="dxa" w:w="1080"/>
            <w:vMerge w:val="restart"/>
            <w:tcBorders>
              <w:bottom w:sz="5.760000228881836" w:val="single" w:color="#000000"/>
            </w:tcBorders>
            <w:tcMar>
              <w:start w:w="0" w:type="dxa"/>
              <w:end w:w="0" w:type="dxa"/>
            </w:tcMar>
            <w:tcMar>
              <w:start w:w="0" w:type="dxa"/>
              <w:end w:w="0" w:type="dxa"/>
            </w:tcMar>
          </w:tcPr>
          <w:p>
            <w:pPr>
              <w:autoSpaceDN w:val="0"/>
              <w:autoSpaceDE w:val="0"/>
              <w:widowControl/>
              <w:spacing w:line="210" w:lineRule="exact" w:before="30" w:after="0"/>
              <w:ind w:left="0" w:right="0" w:firstLine="0"/>
              <w:jc w:val="center"/>
            </w:pPr>
            <w:r>
              <w:rPr>
                <w:rFonts w:ascii="SimSun" w:hAnsi="SimSun" w:eastAsia="SimSun"/>
                <w:b w:val="0"/>
                <w:i w:val="0"/>
                <w:color w:val="000000"/>
                <w:sz w:val="21"/>
              </w:rPr>
              <w:t>置失效</w:t>
            </w:r>
          </w:p>
        </w:tc>
        <w:tc>
          <w:tcPr>
            <w:tcW w:type="dxa" w:w="1160"/>
            <w:vMerge w:val="restart"/>
            <w:tcBorders>
              <w:bottom w:sz="5.760000228881836" w:val="single" w:color="#000000"/>
            </w:tcBorders>
            <w:tcMar>
              <w:start w:w="0" w:type="dxa"/>
              <w:end w:w="0" w:type="dxa"/>
            </w:tcMar>
            <w:tcMar>
              <w:start w:w="0" w:type="dxa"/>
              <w:end w:w="0" w:type="dxa"/>
            </w:tcMar>
          </w:tcPr>
          <w:p>
            <w:pPr>
              <w:autoSpaceDN w:val="0"/>
              <w:autoSpaceDE w:val="0"/>
              <w:widowControl/>
              <w:spacing w:line="210" w:lineRule="exact" w:before="30" w:after="0"/>
              <w:ind w:left="0" w:right="0" w:firstLine="0"/>
              <w:jc w:val="center"/>
            </w:pPr>
            <w:r>
              <w:rPr>
                <w:rFonts w:ascii="SimSun" w:hAnsi="SimSun" w:eastAsia="SimSun"/>
                <w:b w:val="0"/>
                <w:i w:val="0"/>
                <w:color w:val="000000"/>
                <w:sz w:val="21"/>
              </w:rPr>
              <w:t>或渗漏水</w:t>
            </w:r>
          </w:p>
        </w:tc>
        <w:tc>
          <w:tcPr>
            <w:tcW w:type="dxa" w:w="1038"/>
            <w:vMerge/>
            <w:tcBorders>
              <w:bottom w:sz="5.760000228881836" w:val="single" w:color="#000000"/>
            </w:tcBorders>
          </w:tcPr>
          <w:p/>
        </w:tc>
        <w:tc>
          <w:tcPr>
            <w:tcW w:type="dxa" w:w="1038"/>
            <w:vMerge/>
            <w:tcBorders>
              <w:bottom w:sz="5.760000228881836" w:val="single" w:color="#000000"/>
            </w:tcBorders>
          </w:tcPr>
          <w:p/>
        </w:tc>
        <w:tc>
          <w:tcPr>
            <w:tcW w:type="dxa" w:w="1306"/>
            <w:vMerge w:val="restart"/>
            <w:tcBorders>
              <w:bottom w:sz="5.760000228881836" w:val="single" w:color="#000000"/>
            </w:tcBorders>
            <w:tcMar>
              <w:start w:w="0" w:type="dxa"/>
              <w:end w:w="0" w:type="dxa"/>
            </w:tcMar>
            <w:tcMar>
              <w:start w:w="0" w:type="dxa"/>
              <w:end w:w="0" w:type="dxa"/>
            </w:tcMar>
          </w:tcPr>
          <w:p>
            <w:pPr>
              <w:autoSpaceDN w:val="0"/>
              <w:autoSpaceDE w:val="0"/>
              <w:widowControl/>
              <w:spacing w:line="210" w:lineRule="exact" w:before="30" w:after="0"/>
              <w:ind w:left="0" w:right="114" w:firstLine="0"/>
              <w:jc w:val="right"/>
            </w:pPr>
            <w:r>
              <w:rPr>
                <w:rFonts w:ascii="SimSun" w:hAnsi="SimSun" w:eastAsia="SimSun"/>
                <w:b w:val="0"/>
                <w:i w:val="0"/>
                <w:color w:val="000000"/>
                <w:sz w:val="21"/>
              </w:rPr>
              <w:t>环境复杂</w:t>
            </w:r>
          </w:p>
        </w:tc>
        <w:tc>
          <w:tcPr>
            <w:tcW w:type="dxa" w:w="1038"/>
            <w:vMerge/>
            <w:tcBorders/>
          </w:tcPr>
          <w:p/>
        </w:tc>
        <w:tc>
          <w:tcPr>
            <w:tcW w:type="dxa" w:w="1038"/>
            <w:vMerge/>
            <w:tcBorders/>
          </w:tcPr>
          <w:p/>
        </w:tc>
        <w:tc>
          <w:tcPr>
            <w:tcW w:type="dxa" w:w="1038"/>
            <w:vMerge/>
            <w:tcBorders>
              <w:bottom w:sz="5.760000228881836" w:val="single" w:color="#000000"/>
            </w:tcBorders>
          </w:tcPr>
          <w:p/>
        </w:tc>
        <w:tc>
          <w:tcPr>
            <w:tcW w:type="dxa" w:w="1038"/>
            <w:vMerge/>
            <w:tcBorders>
              <w:bottom w:sz="5.760000228881836" w:val="single" w:color="#000000"/>
            </w:tcBorders>
          </w:tcPr>
          <w:p/>
        </w:tc>
      </w:tr>
      <w:tr>
        <w:trPr>
          <w:trHeight w:hRule="exact" w:val="260"/>
        </w:trPr>
        <w:tc>
          <w:tcPr>
            <w:tcW w:type="dxa" w:w="864"/>
            <w:tcBorders>
              <w:bottom w:sz="5.760000228881836" w:val="single" w:color="#000000"/>
            </w:tcBorders>
            <w:tcMar>
              <w:start w:w="0" w:type="dxa"/>
              <w:end w:w="0" w:type="dxa"/>
            </w:tcMar>
          </w:tcPr>
          <w:p>
            <w:pPr>
              <w:autoSpaceDN w:val="0"/>
              <w:autoSpaceDE w:val="0"/>
              <w:widowControl/>
              <w:spacing w:line="210" w:lineRule="exact" w:before="30" w:after="0"/>
              <w:ind w:left="0" w:right="0" w:firstLine="0"/>
              <w:jc w:val="center"/>
            </w:pPr>
            <w:r>
              <w:rPr>
                <w:rFonts w:ascii="SimSun" w:hAnsi="SimSun" w:eastAsia="SimSun"/>
                <w:b w:val="0"/>
                <w:i w:val="0"/>
                <w:color w:val="000000"/>
                <w:sz w:val="21"/>
              </w:rPr>
              <w:t>或阻塞</w:t>
            </w:r>
          </w:p>
        </w:tc>
        <w:tc>
          <w:tcPr>
            <w:tcW w:type="dxa" w:w="1038"/>
            <w:vMerge/>
            <w:tcBorders>
              <w:bottom w:sz="5.760000228881836" w:val="single" w:color="#000000"/>
            </w:tcBorders>
          </w:tcPr>
          <w:p/>
        </w:tc>
        <w:tc>
          <w:tcPr>
            <w:tcW w:type="dxa" w:w="1038"/>
            <w:vMerge/>
            <w:tcBorders>
              <w:bottom w:sz="5.760000228881836" w:val="single" w:color="#000000"/>
            </w:tcBorders>
          </w:tcPr>
          <w:p/>
        </w:tc>
        <w:tc>
          <w:tcPr>
            <w:tcW w:type="dxa" w:w="1038"/>
            <w:vMerge/>
            <w:tcBorders>
              <w:bottom w:sz="5.760000228881836" w:val="single" w:color="#000000"/>
            </w:tcBorders>
          </w:tcPr>
          <w:p/>
        </w:tc>
        <w:tc>
          <w:tcPr>
            <w:tcW w:type="dxa" w:w="1038"/>
            <w:vMerge/>
            <w:tcBorders>
              <w:bottom w:sz="5.760000228881836" w:val="single" w:color="#000000"/>
            </w:tcBorders>
          </w:tcPr>
          <w:p/>
        </w:tc>
        <w:tc>
          <w:tcPr>
            <w:tcW w:type="dxa" w:w="1038"/>
            <w:vMerge/>
            <w:tcBorders>
              <w:bottom w:sz="5.760000228881836" w:val="single" w:color="#000000"/>
            </w:tcBorders>
          </w:tcPr>
          <w:p/>
        </w:tc>
        <w:tc>
          <w:tcPr>
            <w:tcW w:type="dxa" w:w="1180"/>
            <w:tcBorders>
              <w:bottom w:sz="5.760000228881836" w:val="single" w:color="#000000"/>
            </w:tcBorders>
            <w:tcMar>
              <w:start w:w="0" w:type="dxa"/>
              <w:end w:w="0" w:type="dxa"/>
            </w:tcMar>
          </w:tcPr>
          <w:p>
            <w:pPr>
              <w:autoSpaceDN w:val="0"/>
              <w:autoSpaceDE w:val="0"/>
              <w:widowControl/>
              <w:spacing w:line="210" w:lineRule="exact" w:before="30" w:after="0"/>
              <w:ind w:left="0" w:right="0" w:firstLine="0"/>
              <w:jc w:val="center"/>
            </w:pPr>
            <w:r>
              <w:rPr>
                <w:rFonts w:ascii="SimSun" w:hAnsi="SimSun" w:eastAsia="SimSun"/>
                <w:b w:val="0"/>
                <w:i w:val="0"/>
                <w:color w:val="000000"/>
                <w:sz w:val="21"/>
              </w:rPr>
              <w:t>毒气体</w:t>
            </w:r>
          </w:p>
        </w:tc>
        <w:tc>
          <w:tcPr>
            <w:tcW w:type="dxa" w:w="1180"/>
            <w:tcBorders>
              <w:bottom w:sz="5.760000228881836" w:val="single" w:color="#000000"/>
            </w:tcBorders>
            <w:tcMar>
              <w:start w:w="0" w:type="dxa"/>
              <w:end w:w="0" w:type="dxa"/>
            </w:tcMar>
          </w:tcPr>
          <w:p>
            <w:pPr>
              <w:autoSpaceDN w:val="0"/>
              <w:autoSpaceDE w:val="0"/>
              <w:widowControl/>
              <w:spacing w:line="210" w:lineRule="exact" w:before="30" w:after="0"/>
              <w:ind w:left="0" w:right="0" w:firstLine="0"/>
              <w:jc w:val="center"/>
            </w:pPr>
            <w:r>
              <w:rPr>
                <w:rFonts w:ascii="SimSun" w:hAnsi="SimSun" w:eastAsia="SimSun"/>
                <w:b w:val="0"/>
                <w:i w:val="0"/>
                <w:color w:val="000000"/>
                <w:sz w:val="21"/>
              </w:rPr>
              <w:t>自然灾害</w:t>
            </w:r>
          </w:p>
        </w:tc>
        <w:tc>
          <w:tcPr>
            <w:tcW w:type="dxa" w:w="1038"/>
            <w:vMerge/>
            <w:tcBorders>
              <w:bottom w:sz="5.760000228881836" w:val="single" w:color="#000000"/>
            </w:tcBorders>
          </w:tcPr>
          <w:p/>
        </w:tc>
        <w:tc>
          <w:tcPr>
            <w:tcW w:type="dxa" w:w="1038"/>
            <w:vMerge/>
            <w:tcBorders>
              <w:bottom w:sz="5.760000228881836" w:val="single" w:color="#000000"/>
            </w:tcBorders>
          </w:tcPr>
          <w:p/>
        </w:tc>
      </w:tr>
      <w:tr>
        <w:trPr>
          <w:trHeight w:hRule="exact" w:val="320"/>
        </w:trPr>
        <w:tc>
          <w:tcPr>
            <w:tcW w:type="dxa" w:w="864"/>
            <w:tcBorders>
              <w:top w:sz="5.760000228881836"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T</w:t>
            </w:r>
          </w:p>
        </w:tc>
        <w:tc>
          <w:tcPr>
            <w:tcW w:type="dxa" w:w="1080"/>
            <w:tcBorders>
              <w:top w:sz="5.760000228881836"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T</w:t>
            </w:r>
          </w:p>
        </w:tc>
        <w:tc>
          <w:tcPr>
            <w:tcW w:type="dxa" w:w="1160"/>
            <w:tcBorders>
              <w:top w:sz="5.760000228881836"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T</w:t>
            </w:r>
          </w:p>
        </w:tc>
        <w:tc>
          <w:tcPr>
            <w:tcW w:type="dxa" w:w="640"/>
            <w:tcBorders>
              <w:top w:sz="5.760000228881836"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0.86</w:t>
            </w:r>
          </w:p>
        </w:tc>
        <w:tc>
          <w:tcPr>
            <w:tcW w:type="dxa" w:w="654"/>
            <w:tcBorders>
              <w:top w:sz="5.760000228881836"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0.14</w:t>
            </w:r>
          </w:p>
        </w:tc>
        <w:tc>
          <w:tcPr>
            <w:tcW w:type="dxa" w:w="1306"/>
            <w:tcBorders>
              <w:top w:sz="5.760000228881836" w:val="single" w:color="#000000"/>
            </w:tcBorders>
            <w:tcMar>
              <w:start w:w="0" w:type="dxa"/>
              <w:end w:w="0" w:type="dxa"/>
            </w:tcMar>
          </w:tcPr>
          <w:p>
            <w:pPr>
              <w:autoSpaceDN w:val="0"/>
              <w:autoSpaceDE w:val="0"/>
              <w:widowControl/>
              <w:spacing w:line="232" w:lineRule="exact" w:before="46" w:after="0"/>
              <w:ind w:left="0" w:right="470" w:firstLine="0"/>
              <w:jc w:val="right"/>
            </w:pPr>
            <w:r>
              <w:rPr>
                <w:rFonts w:ascii="TimesNewRomanPSMT" w:hAnsi="TimesNewRomanPSMT" w:eastAsia="TimesNewRomanPSMT"/>
                <w:b w:val="0"/>
                <w:i w:val="0"/>
                <w:color w:val="000000"/>
                <w:sz w:val="21"/>
              </w:rPr>
              <w:t>T</w:t>
            </w:r>
          </w:p>
        </w:tc>
        <w:tc>
          <w:tcPr>
            <w:tcW w:type="dxa" w:w="1180"/>
            <w:tcBorders>
              <w:top w:sz="5.760000228881836"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T</w:t>
            </w:r>
          </w:p>
        </w:tc>
        <w:tc>
          <w:tcPr>
            <w:tcW w:type="dxa" w:w="1180"/>
            <w:tcBorders>
              <w:top w:sz="5.760000228881836"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T</w:t>
            </w:r>
          </w:p>
        </w:tc>
        <w:tc>
          <w:tcPr>
            <w:tcW w:type="dxa" w:w="640"/>
            <w:tcBorders>
              <w:top w:sz="5.760000228881836"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0.92</w:t>
            </w:r>
          </w:p>
        </w:tc>
        <w:tc>
          <w:tcPr>
            <w:tcW w:type="dxa" w:w="654"/>
            <w:tcBorders>
              <w:top w:sz="5.760000228881836"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0.08</w:t>
            </w:r>
          </w:p>
        </w:tc>
      </w:tr>
      <w:tr>
        <w:trPr>
          <w:trHeight w:hRule="exact" w:val="300"/>
        </w:trPr>
        <w:tc>
          <w:tcPr>
            <w:tcW w:type="dxa" w:w="864"/>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T</w:t>
            </w:r>
          </w:p>
        </w:tc>
        <w:tc>
          <w:tcPr>
            <w:tcW w:type="dxa" w:w="108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T</w:t>
            </w:r>
          </w:p>
        </w:tc>
        <w:tc>
          <w:tcPr>
            <w:tcW w:type="dxa" w:w="116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F</w:t>
            </w:r>
          </w:p>
        </w:tc>
        <w:tc>
          <w:tcPr>
            <w:tcW w:type="dxa" w:w="64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0.63</w:t>
            </w:r>
          </w:p>
        </w:tc>
        <w:tc>
          <w:tcPr>
            <w:tcW w:type="dxa" w:w="654"/>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0.37</w:t>
            </w:r>
          </w:p>
        </w:tc>
        <w:tc>
          <w:tcPr>
            <w:tcW w:type="dxa" w:w="1306"/>
            <w:tcBorders/>
            <w:tcMar>
              <w:start w:w="0" w:type="dxa"/>
              <w:end w:w="0" w:type="dxa"/>
            </w:tcMar>
          </w:tcPr>
          <w:p>
            <w:pPr>
              <w:autoSpaceDN w:val="0"/>
              <w:autoSpaceDE w:val="0"/>
              <w:widowControl/>
              <w:spacing w:line="232" w:lineRule="exact" w:before="46" w:after="0"/>
              <w:ind w:left="0" w:right="470" w:firstLine="0"/>
              <w:jc w:val="right"/>
            </w:pPr>
            <w:r>
              <w:rPr>
                <w:rFonts w:ascii="TimesNewRomanPSMT" w:hAnsi="TimesNewRomanPSMT" w:eastAsia="TimesNewRomanPSMT"/>
                <w:b w:val="0"/>
                <w:i w:val="0"/>
                <w:color w:val="000000"/>
                <w:sz w:val="21"/>
              </w:rPr>
              <w:t>T</w:t>
            </w:r>
          </w:p>
        </w:tc>
        <w:tc>
          <w:tcPr>
            <w:tcW w:type="dxa" w:w="118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T</w:t>
            </w:r>
          </w:p>
        </w:tc>
        <w:tc>
          <w:tcPr>
            <w:tcW w:type="dxa" w:w="118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F</w:t>
            </w:r>
          </w:p>
        </w:tc>
        <w:tc>
          <w:tcPr>
            <w:tcW w:type="dxa" w:w="64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0.79</w:t>
            </w:r>
          </w:p>
        </w:tc>
        <w:tc>
          <w:tcPr>
            <w:tcW w:type="dxa" w:w="654"/>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0.21</w:t>
            </w:r>
          </w:p>
        </w:tc>
      </w:tr>
      <w:tr>
        <w:trPr>
          <w:trHeight w:hRule="exact" w:val="320"/>
        </w:trPr>
        <w:tc>
          <w:tcPr>
            <w:tcW w:type="dxa" w:w="864"/>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T</w:t>
            </w:r>
          </w:p>
        </w:tc>
        <w:tc>
          <w:tcPr>
            <w:tcW w:type="dxa" w:w="108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F</w:t>
            </w:r>
          </w:p>
        </w:tc>
        <w:tc>
          <w:tcPr>
            <w:tcW w:type="dxa" w:w="116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T</w:t>
            </w:r>
          </w:p>
        </w:tc>
        <w:tc>
          <w:tcPr>
            <w:tcW w:type="dxa" w:w="64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0.56</w:t>
            </w:r>
          </w:p>
        </w:tc>
        <w:tc>
          <w:tcPr>
            <w:tcW w:type="dxa" w:w="654"/>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0.44</w:t>
            </w:r>
          </w:p>
        </w:tc>
        <w:tc>
          <w:tcPr>
            <w:tcW w:type="dxa" w:w="1306"/>
            <w:tcBorders/>
            <w:tcMar>
              <w:start w:w="0" w:type="dxa"/>
              <w:end w:w="0" w:type="dxa"/>
            </w:tcMar>
          </w:tcPr>
          <w:p>
            <w:pPr>
              <w:autoSpaceDN w:val="0"/>
              <w:autoSpaceDE w:val="0"/>
              <w:widowControl/>
              <w:spacing w:line="232" w:lineRule="exact" w:before="58" w:after="0"/>
              <w:ind w:left="0" w:right="470" w:firstLine="0"/>
              <w:jc w:val="right"/>
            </w:pPr>
            <w:r>
              <w:rPr>
                <w:rFonts w:ascii="TimesNewRomanPSMT" w:hAnsi="TimesNewRomanPSMT" w:eastAsia="TimesNewRomanPSMT"/>
                <w:b w:val="0"/>
                <w:i w:val="0"/>
                <w:color w:val="000000"/>
                <w:sz w:val="21"/>
              </w:rPr>
              <w:t>T</w:t>
            </w:r>
          </w:p>
        </w:tc>
        <w:tc>
          <w:tcPr>
            <w:tcW w:type="dxa" w:w="118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F</w:t>
            </w:r>
          </w:p>
        </w:tc>
        <w:tc>
          <w:tcPr>
            <w:tcW w:type="dxa" w:w="118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T</w:t>
            </w:r>
          </w:p>
        </w:tc>
        <w:tc>
          <w:tcPr>
            <w:tcW w:type="dxa" w:w="64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0.68</w:t>
            </w:r>
          </w:p>
        </w:tc>
        <w:tc>
          <w:tcPr>
            <w:tcW w:type="dxa" w:w="654"/>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0.32</w:t>
            </w:r>
          </w:p>
        </w:tc>
      </w:tr>
      <w:tr>
        <w:trPr>
          <w:trHeight w:hRule="exact" w:val="320"/>
        </w:trPr>
        <w:tc>
          <w:tcPr>
            <w:tcW w:type="dxa" w:w="864"/>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T</w:t>
            </w:r>
          </w:p>
        </w:tc>
        <w:tc>
          <w:tcPr>
            <w:tcW w:type="dxa" w:w="108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F</w:t>
            </w:r>
          </w:p>
        </w:tc>
        <w:tc>
          <w:tcPr>
            <w:tcW w:type="dxa" w:w="116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F</w:t>
            </w:r>
          </w:p>
        </w:tc>
        <w:tc>
          <w:tcPr>
            <w:tcW w:type="dxa" w:w="64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0.32</w:t>
            </w:r>
          </w:p>
        </w:tc>
        <w:tc>
          <w:tcPr>
            <w:tcW w:type="dxa" w:w="654"/>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0.68</w:t>
            </w:r>
          </w:p>
        </w:tc>
        <w:tc>
          <w:tcPr>
            <w:tcW w:type="dxa" w:w="1306"/>
            <w:tcBorders/>
            <w:tcMar>
              <w:start w:w="0" w:type="dxa"/>
              <w:end w:w="0" w:type="dxa"/>
            </w:tcMar>
          </w:tcPr>
          <w:p>
            <w:pPr>
              <w:autoSpaceDN w:val="0"/>
              <w:autoSpaceDE w:val="0"/>
              <w:widowControl/>
              <w:spacing w:line="232" w:lineRule="exact" w:before="50" w:after="0"/>
              <w:ind w:left="0" w:right="470" w:firstLine="0"/>
              <w:jc w:val="right"/>
            </w:pPr>
            <w:r>
              <w:rPr>
                <w:rFonts w:ascii="TimesNewRomanPSMT" w:hAnsi="TimesNewRomanPSMT" w:eastAsia="TimesNewRomanPSMT"/>
                <w:b w:val="0"/>
                <w:i w:val="0"/>
                <w:color w:val="000000"/>
                <w:sz w:val="21"/>
              </w:rPr>
              <w:t>T</w:t>
            </w:r>
          </w:p>
        </w:tc>
        <w:tc>
          <w:tcPr>
            <w:tcW w:type="dxa" w:w="118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F</w:t>
            </w:r>
          </w:p>
        </w:tc>
        <w:tc>
          <w:tcPr>
            <w:tcW w:type="dxa" w:w="118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F</w:t>
            </w:r>
          </w:p>
        </w:tc>
        <w:tc>
          <w:tcPr>
            <w:tcW w:type="dxa" w:w="64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0.60</w:t>
            </w:r>
          </w:p>
        </w:tc>
        <w:tc>
          <w:tcPr>
            <w:tcW w:type="dxa" w:w="654"/>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0.40</w:t>
            </w:r>
          </w:p>
        </w:tc>
      </w:tr>
      <w:tr>
        <w:trPr>
          <w:trHeight w:hRule="exact" w:val="300"/>
        </w:trPr>
        <w:tc>
          <w:tcPr>
            <w:tcW w:type="dxa" w:w="864"/>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F</w:t>
            </w:r>
          </w:p>
        </w:tc>
        <w:tc>
          <w:tcPr>
            <w:tcW w:type="dxa" w:w="108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T</w:t>
            </w:r>
          </w:p>
        </w:tc>
        <w:tc>
          <w:tcPr>
            <w:tcW w:type="dxa" w:w="116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T</w:t>
            </w:r>
          </w:p>
        </w:tc>
        <w:tc>
          <w:tcPr>
            <w:tcW w:type="dxa" w:w="64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0.59</w:t>
            </w:r>
          </w:p>
        </w:tc>
        <w:tc>
          <w:tcPr>
            <w:tcW w:type="dxa" w:w="654"/>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0.41</w:t>
            </w:r>
          </w:p>
        </w:tc>
        <w:tc>
          <w:tcPr>
            <w:tcW w:type="dxa" w:w="1306"/>
            <w:tcBorders/>
            <w:tcMar>
              <w:start w:w="0" w:type="dxa"/>
              <w:end w:w="0" w:type="dxa"/>
            </w:tcMar>
          </w:tcPr>
          <w:p>
            <w:pPr>
              <w:autoSpaceDN w:val="0"/>
              <w:autoSpaceDE w:val="0"/>
              <w:widowControl/>
              <w:spacing w:line="232" w:lineRule="exact" w:before="42" w:after="0"/>
              <w:ind w:left="0" w:right="476" w:firstLine="0"/>
              <w:jc w:val="right"/>
            </w:pPr>
            <w:r>
              <w:rPr>
                <w:rFonts w:ascii="TimesNewRomanPSMT" w:hAnsi="TimesNewRomanPSMT" w:eastAsia="TimesNewRomanPSMT"/>
                <w:b w:val="0"/>
                <w:i w:val="0"/>
                <w:color w:val="000000"/>
                <w:sz w:val="21"/>
              </w:rPr>
              <w:t>F</w:t>
            </w:r>
          </w:p>
        </w:tc>
        <w:tc>
          <w:tcPr>
            <w:tcW w:type="dxa" w:w="118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T</w:t>
            </w:r>
          </w:p>
        </w:tc>
        <w:tc>
          <w:tcPr>
            <w:tcW w:type="dxa" w:w="118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T</w:t>
            </w:r>
          </w:p>
        </w:tc>
        <w:tc>
          <w:tcPr>
            <w:tcW w:type="dxa" w:w="64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0.42</w:t>
            </w:r>
          </w:p>
        </w:tc>
        <w:tc>
          <w:tcPr>
            <w:tcW w:type="dxa" w:w="654"/>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0.58</w:t>
            </w:r>
          </w:p>
        </w:tc>
      </w:tr>
      <w:tr>
        <w:trPr>
          <w:trHeight w:hRule="exact" w:val="320"/>
        </w:trPr>
        <w:tc>
          <w:tcPr>
            <w:tcW w:type="dxa" w:w="864"/>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F</w:t>
            </w:r>
          </w:p>
        </w:tc>
        <w:tc>
          <w:tcPr>
            <w:tcW w:type="dxa" w:w="108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T</w:t>
            </w:r>
          </w:p>
        </w:tc>
        <w:tc>
          <w:tcPr>
            <w:tcW w:type="dxa" w:w="116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F</w:t>
            </w:r>
          </w:p>
        </w:tc>
        <w:tc>
          <w:tcPr>
            <w:tcW w:type="dxa" w:w="64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0.39</w:t>
            </w:r>
          </w:p>
        </w:tc>
        <w:tc>
          <w:tcPr>
            <w:tcW w:type="dxa" w:w="654"/>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0.61</w:t>
            </w:r>
          </w:p>
        </w:tc>
        <w:tc>
          <w:tcPr>
            <w:tcW w:type="dxa" w:w="1306"/>
            <w:tcBorders/>
            <w:tcMar>
              <w:start w:w="0" w:type="dxa"/>
              <w:end w:w="0" w:type="dxa"/>
            </w:tcMar>
          </w:tcPr>
          <w:p>
            <w:pPr>
              <w:autoSpaceDN w:val="0"/>
              <w:autoSpaceDE w:val="0"/>
              <w:widowControl/>
              <w:spacing w:line="232" w:lineRule="exact" w:before="54" w:after="0"/>
              <w:ind w:left="0" w:right="476" w:firstLine="0"/>
              <w:jc w:val="right"/>
            </w:pPr>
            <w:r>
              <w:rPr>
                <w:rFonts w:ascii="TimesNewRomanPSMT" w:hAnsi="TimesNewRomanPSMT" w:eastAsia="TimesNewRomanPSMT"/>
                <w:b w:val="0"/>
                <w:i w:val="0"/>
                <w:color w:val="000000"/>
                <w:sz w:val="21"/>
              </w:rPr>
              <w:t>F</w:t>
            </w:r>
          </w:p>
        </w:tc>
        <w:tc>
          <w:tcPr>
            <w:tcW w:type="dxa" w:w="118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T</w:t>
            </w:r>
          </w:p>
        </w:tc>
        <w:tc>
          <w:tcPr>
            <w:tcW w:type="dxa" w:w="118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F</w:t>
            </w:r>
          </w:p>
        </w:tc>
        <w:tc>
          <w:tcPr>
            <w:tcW w:type="dxa" w:w="64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0.41</w:t>
            </w:r>
          </w:p>
        </w:tc>
        <w:tc>
          <w:tcPr>
            <w:tcW w:type="dxa" w:w="654"/>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0.59</w:t>
            </w:r>
          </w:p>
        </w:tc>
      </w:tr>
      <w:tr>
        <w:trPr>
          <w:trHeight w:hRule="exact" w:val="300"/>
        </w:trPr>
        <w:tc>
          <w:tcPr>
            <w:tcW w:type="dxa" w:w="864"/>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F</w:t>
            </w:r>
          </w:p>
        </w:tc>
        <w:tc>
          <w:tcPr>
            <w:tcW w:type="dxa" w:w="108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F</w:t>
            </w:r>
          </w:p>
        </w:tc>
        <w:tc>
          <w:tcPr>
            <w:tcW w:type="dxa" w:w="116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T</w:t>
            </w:r>
          </w:p>
        </w:tc>
        <w:tc>
          <w:tcPr>
            <w:tcW w:type="dxa" w:w="64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0.32</w:t>
            </w:r>
          </w:p>
        </w:tc>
        <w:tc>
          <w:tcPr>
            <w:tcW w:type="dxa" w:w="654"/>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0.68</w:t>
            </w:r>
          </w:p>
        </w:tc>
        <w:tc>
          <w:tcPr>
            <w:tcW w:type="dxa" w:w="1306"/>
            <w:tcBorders/>
            <w:tcMar>
              <w:start w:w="0" w:type="dxa"/>
              <w:end w:w="0" w:type="dxa"/>
            </w:tcMar>
          </w:tcPr>
          <w:p>
            <w:pPr>
              <w:autoSpaceDN w:val="0"/>
              <w:autoSpaceDE w:val="0"/>
              <w:widowControl/>
              <w:spacing w:line="232" w:lineRule="exact" w:before="46" w:after="0"/>
              <w:ind w:left="0" w:right="476" w:firstLine="0"/>
              <w:jc w:val="right"/>
            </w:pPr>
            <w:r>
              <w:rPr>
                <w:rFonts w:ascii="TimesNewRomanPSMT" w:hAnsi="TimesNewRomanPSMT" w:eastAsia="TimesNewRomanPSMT"/>
                <w:b w:val="0"/>
                <w:i w:val="0"/>
                <w:color w:val="000000"/>
                <w:sz w:val="21"/>
              </w:rPr>
              <w:t>F</w:t>
            </w:r>
          </w:p>
        </w:tc>
        <w:tc>
          <w:tcPr>
            <w:tcW w:type="dxa" w:w="118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F</w:t>
            </w:r>
          </w:p>
        </w:tc>
        <w:tc>
          <w:tcPr>
            <w:tcW w:type="dxa" w:w="118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T</w:t>
            </w:r>
          </w:p>
        </w:tc>
        <w:tc>
          <w:tcPr>
            <w:tcW w:type="dxa" w:w="64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0.38</w:t>
            </w:r>
          </w:p>
        </w:tc>
        <w:tc>
          <w:tcPr>
            <w:tcW w:type="dxa" w:w="654"/>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0.62</w:t>
            </w:r>
          </w:p>
        </w:tc>
      </w:tr>
      <w:tr>
        <w:trPr>
          <w:trHeight w:hRule="exact" w:val="270"/>
        </w:trPr>
        <w:tc>
          <w:tcPr>
            <w:tcW w:type="dxa" w:w="864"/>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F</w:t>
            </w:r>
          </w:p>
        </w:tc>
        <w:tc>
          <w:tcPr>
            <w:tcW w:type="dxa" w:w="108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F</w:t>
            </w:r>
          </w:p>
        </w:tc>
        <w:tc>
          <w:tcPr>
            <w:tcW w:type="dxa" w:w="116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F</w:t>
            </w:r>
          </w:p>
        </w:tc>
        <w:tc>
          <w:tcPr>
            <w:tcW w:type="dxa" w:w="64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0.14</w:t>
            </w:r>
          </w:p>
        </w:tc>
        <w:tc>
          <w:tcPr>
            <w:tcW w:type="dxa" w:w="654"/>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0.86</w:t>
            </w:r>
          </w:p>
        </w:tc>
        <w:tc>
          <w:tcPr>
            <w:tcW w:type="dxa" w:w="1306"/>
            <w:tcBorders/>
            <w:tcMar>
              <w:start w:w="0" w:type="dxa"/>
              <w:end w:w="0" w:type="dxa"/>
            </w:tcMar>
          </w:tcPr>
          <w:p>
            <w:pPr>
              <w:autoSpaceDN w:val="0"/>
              <w:autoSpaceDE w:val="0"/>
              <w:widowControl/>
              <w:spacing w:line="232" w:lineRule="exact" w:before="58" w:after="0"/>
              <w:ind w:left="0" w:right="476" w:firstLine="0"/>
              <w:jc w:val="right"/>
            </w:pPr>
            <w:r>
              <w:rPr>
                <w:rFonts w:ascii="TimesNewRomanPSMT" w:hAnsi="TimesNewRomanPSMT" w:eastAsia="TimesNewRomanPSMT"/>
                <w:b w:val="0"/>
                <w:i w:val="0"/>
                <w:color w:val="000000"/>
                <w:sz w:val="21"/>
              </w:rPr>
              <w:t>F</w:t>
            </w:r>
          </w:p>
        </w:tc>
        <w:tc>
          <w:tcPr>
            <w:tcW w:type="dxa" w:w="118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F</w:t>
            </w:r>
          </w:p>
        </w:tc>
        <w:tc>
          <w:tcPr>
            <w:tcW w:type="dxa" w:w="118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F</w:t>
            </w:r>
          </w:p>
        </w:tc>
        <w:tc>
          <w:tcPr>
            <w:tcW w:type="dxa" w:w="64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0.08</w:t>
            </w:r>
          </w:p>
        </w:tc>
        <w:tc>
          <w:tcPr>
            <w:tcW w:type="dxa" w:w="654"/>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0.92</w:t>
            </w:r>
          </w:p>
        </w:tc>
      </w:tr>
    </w:tbl>
    <w:p>
      <w:pPr>
        <w:autoSpaceDN w:val="0"/>
        <w:autoSpaceDE w:val="0"/>
        <w:widowControl/>
        <w:spacing w:line="14" w:lineRule="exact" w:before="0" w:after="2330"/>
        <w:ind w:left="0" w:right="0"/>
      </w:pPr>
    </w:p>
    <w:p>
      <w:pPr>
        <w:sectPr>
          <w:type w:val="continuous"/>
          <w:pgSz w:w="11906" w:h="16838"/>
          <w:pgMar w:top="794" w:right="1106" w:bottom="170" w:left="420" w:header="720" w:footer="720" w:gutter="0"/>
          <w:cols/>
          <w:docGrid w:linePitch="360"/>
        </w:sectPr>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584200" cy="165100"/>
            <wp:docPr id="1909" name="Picture 190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p>
    <w:p>
      <w:pPr>
        <w:sectPr>
          <w:type w:val="continuous"/>
          <w:pgSz w:w="11906" w:h="16838"/>
          <w:pgMar w:top="794" w:right="1106" w:bottom="170" w:left="420" w:header="720" w:footer="720" w:gutter="0"/>
          <w:cols w:num="2" w:equalWidth="0">
            <w:col w:w="956" w:space="0"/>
            <w:col w:w="9424" w:space="0"/>
          </w:cols>
          <w:docGrid w:linePitch="360"/>
        </w:sectPr>
      </w:pPr>
    </w:p>
    <w:p>
      <w:pPr>
        <w:autoSpaceDN w:val="0"/>
        <w:autoSpaceDE w:val="0"/>
        <w:widowControl/>
        <w:spacing w:line="200" w:lineRule="exact" w:before="1720" w:after="0"/>
        <w:ind w:left="0" w:right="0" w:firstLine="0"/>
        <w:jc w:val="center"/>
      </w:pPr>
      <w:r>
        <w:rPr>
          <w:rFonts w:ascii="TimesNewRomanPS" w:hAnsi="TimesNewRomanPS" w:eastAsia="TimesNewRomanPS"/>
          <w:b/>
          <w:i w:val="0"/>
          <w:color w:val="000000"/>
          <w:sz w:val="18"/>
        </w:rPr>
        <w:t>89</w:t>
      </w:r>
    </w:p>
    <w:p>
      <w:pPr>
        <w:autoSpaceDN w:val="0"/>
        <w:autoSpaceDE w:val="0"/>
        <w:widowControl/>
        <w:spacing w:line="240" w:lineRule="auto" w:before="416" w:after="0"/>
        <w:ind w:left="284" w:right="0" w:firstLine="0"/>
        <w:jc w:val="left"/>
      </w:pPr>
      <w:r>
        <w:drawing>
          <wp:inline xmlns:a="http://schemas.openxmlformats.org/drawingml/2006/main" xmlns:pic="http://schemas.openxmlformats.org/drawingml/2006/picture">
            <wp:extent cx="1371600" cy="152400"/>
            <wp:docPr id="1910" name="Picture 191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type w:val="nextColumn"/>
          <w:pgSz w:w="11906" w:h="16838"/>
          <w:pgMar w:top="794" w:right="1106" w:bottom="170" w:left="420" w:header="720" w:footer="720" w:gutter="0"/>
          <w:cols w:num="2" w:equalWidth="0">
            <w:col w:w="956" w:space="0"/>
            <w:col w:w="9424" w:space="0"/>
          </w:cols>
          <w:docGrid w:linePitch="360"/>
        </w:sectPr>
      </w:pPr>
    </w:p>
    <w:p>
      <w:pPr>
        <w:autoSpaceDN w:val="0"/>
        <w:autoSpaceDE w:val="0"/>
        <w:widowControl/>
        <w:spacing w:line="220" w:lineRule="exact" w:before="0" w:after="512"/>
        <w:ind w:left="0" w:right="0"/>
      </w:pPr>
    </w:p>
    <w:tbl>
      <w:tblPr>
        <w:tblW w:type="auto" w:w="0"/>
        <w:tblLayout w:type="fixed"/>
        <w:tblLook w:firstColumn="1" w:firstRow="1" w:lastColumn="0" w:lastRow="0" w:noHBand="0" w:noVBand="1" w:val="04A0"/>
        <w:tblInd w:w="1001.9999999999999" w:type="dxa"/>
      </w:tblPr>
      <w:tblGrid>
        <w:gridCol w:w="1037"/>
        <w:gridCol w:w="1037"/>
        <w:gridCol w:w="1037"/>
        <w:gridCol w:w="1037"/>
        <w:gridCol w:w="1037"/>
        <w:gridCol w:w="1037"/>
        <w:gridCol w:w="1037"/>
        <w:gridCol w:w="1037"/>
        <w:gridCol w:w="1037"/>
        <w:gridCol w:w="1037"/>
      </w:tblGrid>
      <w:tr>
        <w:trPr>
          <w:trHeight w:hRule="exact" w:val="280"/>
        </w:trPr>
        <w:tc>
          <w:tcPr>
            <w:tcW w:type="dxa" w:w="4018"/>
            <w:gridSpan w:val="4"/>
            <w:tcBorders>
              <w:bottom w:sz="11.520000457763672"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0" w:after="0"/>
              <w:ind w:left="0" w:right="398" w:firstLine="0"/>
              <w:jc w:val="right"/>
            </w:pPr>
            <w:r>
              <w:rPr>
                <w:rFonts w:ascii="SimSun" w:hAnsi="SimSun" w:eastAsia="SimSun"/>
                <w:b w:val="0"/>
                <w:i w:val="0"/>
                <w:color w:val="000000"/>
                <w:sz w:val="21"/>
              </w:rPr>
              <w:t>辅助结点</w:t>
            </w:r>
            <w:r>
              <w:rPr>
                <w:rFonts w:ascii="TimesNewRomanPSMT" w:hAnsi="TimesNewRomanPSMT" w:eastAsia="TimesNewRomanPSMT"/>
                <w:b w:val="0"/>
                <w:i w:val="0"/>
                <w:color w:val="000000"/>
                <w:sz w:val="21"/>
              </w:rPr>
              <w:t>X13</w:t>
            </w:r>
            <w:r>
              <w:rPr>
                <w:rFonts w:ascii="SimSun" w:hAnsi="SimSun" w:eastAsia="SimSun"/>
                <w:b w:val="0"/>
                <w:i w:val="0"/>
                <w:color w:val="000000"/>
                <w:sz w:val="21"/>
              </w:rPr>
              <w:t xml:space="preserve"> 条件概率统计</w:t>
            </w:r>
          </w:p>
        </w:tc>
        <w:tc>
          <w:tcPr>
            <w:tcW w:type="dxa" w:w="664"/>
            <w:tcBorders>
              <w:bottom w:sz="11.520000457763672" w:val="single" w:color="#000000"/>
            </w:tcBorders>
            <w:tcMar>
              <w:start w:w="0" w:type="dxa"/>
              <w:end w:w="0" w:type="dxa"/>
            </w:tcMar>
          </w:tcPr>
          <w:p/>
        </w:tc>
        <w:tc>
          <w:tcPr>
            <w:tcW w:type="dxa" w:w="4016"/>
            <w:gridSpan w:val="4"/>
            <w:tcBorders>
              <w:bottom w:sz="11.520000457763672"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0" w:after="0"/>
              <w:ind w:left="0" w:right="206" w:firstLine="0"/>
              <w:jc w:val="right"/>
            </w:pPr>
            <w:r>
              <w:rPr>
                <w:rFonts w:ascii="SimSun" w:hAnsi="SimSun" w:eastAsia="SimSun"/>
                <w:b w:val="0"/>
                <w:i w:val="0"/>
                <w:color w:val="000000"/>
                <w:sz w:val="21"/>
              </w:rPr>
              <w:t>盾构正常掘进</w:t>
            </w:r>
            <w:r>
              <w:rPr>
                <w:rFonts w:ascii="TimesNewRomanPSMT" w:hAnsi="TimesNewRomanPSMT" w:eastAsia="TimesNewRomanPSMT"/>
                <w:b w:val="0"/>
                <w:i w:val="0"/>
                <w:color w:val="000000"/>
                <w:sz w:val="21"/>
              </w:rPr>
              <w:t>Z</w:t>
            </w:r>
            <w:r>
              <w:rPr>
                <w:rFonts w:ascii="SimSun" w:hAnsi="SimSun" w:eastAsia="SimSun"/>
                <w:b w:val="0"/>
                <w:i w:val="0"/>
                <w:color w:val="000000"/>
                <w:sz w:val="21"/>
              </w:rPr>
              <w:t xml:space="preserve"> 条件概率统计</w:t>
            </w:r>
          </w:p>
        </w:tc>
        <w:tc>
          <w:tcPr>
            <w:tcW w:type="dxa" w:w="648"/>
            <w:tcBorders>
              <w:bottom w:sz="11.520000457763672" w:val="single" w:color="#000000"/>
            </w:tcBorders>
            <w:tcMar>
              <w:start w:w="0" w:type="dxa"/>
              <w:end w:w="0" w:type="dxa"/>
            </w:tcMar>
          </w:tcPr>
          <w:p/>
        </w:tc>
      </w:tr>
      <w:tr>
        <w:trPr>
          <w:trHeight w:hRule="exact" w:val="296"/>
        </w:trPr>
        <w:tc>
          <w:tcPr>
            <w:tcW w:type="dxa" w:w="1498"/>
            <w:tcBorders>
              <w:top w:sz="11.520000457763672" w:val="single" w:color="#0000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E4</w:t>
            </w:r>
            <w:r>
              <w:rPr>
                <w:rFonts w:ascii="SimSun" w:hAnsi="SimSun" w:eastAsia="SimSun"/>
                <w:b w:val="0"/>
                <w:i w:val="0"/>
                <w:color w:val="000000"/>
                <w:sz w:val="21"/>
              </w:rPr>
              <w:t xml:space="preserve"> 邻近建筑</w:t>
            </w:r>
          </w:p>
        </w:tc>
        <w:tc>
          <w:tcPr>
            <w:tcW w:type="dxa" w:w="820"/>
            <w:tcBorders>
              <w:top w:sz="11.520000457763672" w:val="single" w:color="#000000"/>
            </w:tcBorders>
            <w:tcMar>
              <w:start w:w="0" w:type="dxa"/>
              <w:end w:w="0" w:type="dxa"/>
            </w:tcMar>
          </w:tcPr>
          <w:p>
            <w:pPr>
              <w:autoSpaceDN w:val="0"/>
              <w:autoSpaceDE w:val="0"/>
              <w:widowControl/>
              <w:spacing w:line="232" w:lineRule="exact" w:before="50" w:after="0"/>
              <w:ind w:left="138" w:right="0" w:firstLine="0"/>
              <w:jc w:val="left"/>
            </w:pPr>
            <w:r>
              <w:rPr>
                <w:rFonts w:ascii="TimesNewRomanPSMT" w:hAnsi="TimesNewRomanPSMT" w:eastAsia="TimesNewRomanPSMT"/>
                <w:b w:val="0"/>
                <w:i w:val="0"/>
                <w:color w:val="000000"/>
                <w:sz w:val="21"/>
              </w:rPr>
              <w:t>E5</w:t>
            </w:r>
            <w:r>
              <w:rPr>
                <w:rFonts w:ascii="SimSun" w:hAnsi="SimSun" w:eastAsia="SimSun"/>
                <w:b w:val="0"/>
                <w:i w:val="0"/>
                <w:color w:val="000000"/>
                <w:sz w:val="21"/>
              </w:rPr>
              <w:t xml:space="preserve"> 地下</w:t>
            </w:r>
          </w:p>
        </w:tc>
        <w:tc>
          <w:tcPr>
            <w:tcW w:type="dxa" w:w="1700"/>
            <w:gridSpan w:val="2"/>
            <w:tcBorders>
              <w:top w:sz="11.520000457763672" w:val="single" w:color="#000000"/>
            </w:tcBorders>
            <w:tcMar>
              <w:start w:w="0" w:type="dxa"/>
              <w:end w:w="0" w:type="dxa"/>
            </w:tcMar>
            <w:tcMar>
              <w:start w:w="0" w:type="dxa"/>
              <w:end w:w="0" w:type="dxa"/>
            </w:tcMar>
          </w:tcPr>
          <w:p>
            <w:pPr>
              <w:autoSpaceDN w:val="0"/>
              <w:autoSpaceDE w:val="0"/>
              <w:widowControl/>
              <w:spacing w:line="232" w:lineRule="exact" w:before="50" w:after="0"/>
              <w:ind w:left="372" w:right="0" w:firstLine="0"/>
              <w:jc w:val="left"/>
            </w:pPr>
            <w:r>
              <w:rPr>
                <w:rFonts w:ascii="TimesNewRomanPSMT" w:hAnsi="TimesNewRomanPSMT" w:eastAsia="TimesNewRomanPSMT"/>
                <w:b w:val="0"/>
                <w:i w:val="0"/>
                <w:color w:val="000000"/>
                <w:sz w:val="21"/>
              </w:rPr>
              <w:t>E6</w:t>
            </w:r>
            <w:r>
              <w:rPr>
                <w:rFonts w:ascii="SimSun" w:hAnsi="SimSun" w:eastAsia="SimSun"/>
                <w:b w:val="0"/>
                <w:i w:val="0"/>
                <w:color w:val="000000"/>
                <w:sz w:val="21"/>
              </w:rPr>
              <w:t xml:space="preserve"> 交</w:t>
            </w:r>
          </w:p>
        </w:tc>
        <w:tc>
          <w:tcPr>
            <w:tcW w:type="dxa" w:w="664"/>
            <w:vMerge w:val="restart"/>
            <w:tcBorders>
              <w:top w:sz="11.520000457763672" w:val="single" w:color="#000000"/>
              <w:bottom w:sz="5.76000022888183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300" w:after="0"/>
              <w:ind w:left="0" w:right="0" w:firstLine="0"/>
              <w:jc w:val="center"/>
            </w:pPr>
            <w:r>
              <w:rPr>
                <w:rFonts w:ascii="TimesNewRomanPSMT" w:hAnsi="TimesNewRomanPSMT" w:eastAsia="TimesNewRomanPSMT"/>
                <w:b w:val="0"/>
                <w:i w:val="0"/>
                <w:color w:val="000000"/>
                <w:sz w:val="21"/>
              </w:rPr>
              <w:t>F</w:t>
            </w:r>
          </w:p>
        </w:tc>
        <w:tc>
          <w:tcPr>
            <w:tcW w:type="dxa" w:w="1396"/>
            <w:vMerge w:val="restart"/>
            <w:tcBorders>
              <w:top w:sz="11.520000457763672" w:val="single" w:color="#000000"/>
            </w:tcBorders>
            <w:tcMar>
              <w:start w:w="0" w:type="dxa"/>
              <w:end w:w="0" w:type="dxa"/>
            </w:tcMar>
            <w:tcMar>
              <w:start w:w="0" w:type="dxa"/>
              <w:end w:w="0" w:type="dxa"/>
            </w:tcMar>
          </w:tcPr>
          <w:p>
            <w:pPr>
              <w:autoSpaceDN w:val="0"/>
              <w:autoSpaceDE w:val="0"/>
              <w:widowControl/>
              <w:spacing w:line="210" w:lineRule="exact" w:before="184" w:after="0"/>
              <w:ind w:left="0" w:right="168" w:firstLine="0"/>
              <w:jc w:val="right"/>
            </w:pPr>
            <w:r>
              <w:rPr>
                <w:rFonts w:ascii="SimSun" w:hAnsi="SimSun" w:eastAsia="SimSun"/>
                <w:b w:val="0"/>
                <w:i w:val="0"/>
                <w:color w:val="000000"/>
                <w:sz w:val="21"/>
              </w:rPr>
              <w:t>辅助结点</w:t>
            </w:r>
          </w:p>
        </w:tc>
        <w:tc>
          <w:tcPr>
            <w:tcW w:type="dxa" w:w="980"/>
            <w:vMerge w:val="restart"/>
            <w:tcBorders>
              <w:top w:sz="11.520000457763672" w:val="single" w:color="#000000"/>
            </w:tcBorders>
            <w:tcMar>
              <w:start w:w="0" w:type="dxa"/>
              <w:end w:w="0" w:type="dxa"/>
            </w:tcMar>
            <w:tcMar>
              <w:start w:w="0" w:type="dxa"/>
              <w:end w:w="0" w:type="dxa"/>
            </w:tcMar>
          </w:tcPr>
          <w:p>
            <w:pPr>
              <w:autoSpaceDN w:val="0"/>
              <w:autoSpaceDE w:val="0"/>
              <w:widowControl/>
              <w:spacing w:line="210" w:lineRule="exact" w:before="184" w:after="0"/>
              <w:ind w:left="0" w:right="0" w:firstLine="0"/>
              <w:jc w:val="center"/>
            </w:pPr>
            <w:r>
              <w:rPr>
                <w:rFonts w:ascii="SimSun" w:hAnsi="SimSun" w:eastAsia="SimSun"/>
                <w:b w:val="0"/>
                <w:i w:val="0"/>
                <w:color w:val="000000"/>
                <w:sz w:val="21"/>
              </w:rPr>
              <w:t>辅助结</w:t>
            </w:r>
          </w:p>
        </w:tc>
        <w:tc>
          <w:tcPr>
            <w:tcW w:type="dxa" w:w="980"/>
            <w:vMerge w:val="restart"/>
            <w:tcBorders>
              <w:top w:sz="11.520000457763672" w:val="single" w:color="#000000"/>
            </w:tcBorders>
            <w:tcMar>
              <w:start w:w="0" w:type="dxa"/>
              <w:end w:w="0" w:type="dxa"/>
            </w:tcMar>
            <w:tcMar>
              <w:start w:w="0" w:type="dxa"/>
              <w:end w:w="0" w:type="dxa"/>
            </w:tcMar>
          </w:tcPr>
          <w:p>
            <w:pPr>
              <w:autoSpaceDN w:val="0"/>
              <w:autoSpaceDE w:val="0"/>
              <w:widowControl/>
              <w:spacing w:line="210" w:lineRule="exact" w:before="184" w:after="0"/>
              <w:ind w:left="0" w:right="0" w:firstLine="0"/>
              <w:jc w:val="center"/>
            </w:pPr>
            <w:r>
              <w:rPr>
                <w:rFonts w:ascii="SimSun" w:hAnsi="SimSun" w:eastAsia="SimSun"/>
                <w:b w:val="0"/>
                <w:i w:val="0"/>
                <w:color w:val="000000"/>
                <w:sz w:val="21"/>
              </w:rPr>
              <w:t>辅助结</w:t>
            </w:r>
          </w:p>
        </w:tc>
        <w:tc>
          <w:tcPr>
            <w:tcW w:type="dxa" w:w="660"/>
            <w:vMerge w:val="restart"/>
            <w:tcBorders>
              <w:top w:sz="11.520000457763672" w:val="single" w:color="#000000"/>
              <w:bottom w:sz="5.76000022888183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300" w:after="0"/>
              <w:ind w:left="0" w:right="0" w:firstLine="0"/>
              <w:jc w:val="center"/>
            </w:pPr>
            <w:r>
              <w:rPr>
                <w:rFonts w:ascii="TimesNewRomanPSMT" w:hAnsi="TimesNewRomanPSMT" w:eastAsia="TimesNewRomanPSMT"/>
                <w:b w:val="0"/>
                <w:i w:val="0"/>
                <w:color w:val="000000"/>
                <w:sz w:val="21"/>
              </w:rPr>
              <w:t>T</w:t>
            </w:r>
          </w:p>
        </w:tc>
        <w:tc>
          <w:tcPr>
            <w:tcW w:type="dxa" w:w="648"/>
            <w:vMerge w:val="restart"/>
            <w:tcBorders>
              <w:top w:sz="11.520000457763672" w:val="single" w:color="#000000"/>
              <w:bottom w:sz="5.76000022888183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300" w:after="0"/>
              <w:ind w:left="0" w:right="0" w:firstLine="0"/>
              <w:jc w:val="center"/>
            </w:pPr>
            <w:r>
              <w:rPr>
                <w:rFonts w:ascii="TimesNewRomanPSMT" w:hAnsi="TimesNewRomanPSMT" w:eastAsia="TimesNewRomanPSMT"/>
                <w:b w:val="0"/>
                <w:i w:val="0"/>
                <w:color w:val="000000"/>
                <w:sz w:val="21"/>
              </w:rPr>
              <w:t>F</w:t>
            </w:r>
          </w:p>
        </w:tc>
      </w:tr>
      <w:tr>
        <w:trPr>
          <w:trHeight w:hRule="exact" w:val="120"/>
        </w:trPr>
        <w:tc>
          <w:tcPr>
            <w:tcW w:type="dxa" w:w="1498"/>
            <w:vMerge w:val="restart"/>
            <w:tcBorders/>
            <w:tcMar>
              <w:start w:w="0" w:type="dxa"/>
              <w:end w:w="0" w:type="dxa"/>
            </w:tcMar>
            <w:tcMar>
              <w:start w:w="0" w:type="dxa"/>
              <w:end w:w="0" w:type="dxa"/>
            </w:tcMar>
          </w:tcPr>
          <w:p>
            <w:pPr>
              <w:autoSpaceDN w:val="0"/>
              <w:autoSpaceDE w:val="0"/>
              <w:widowControl/>
              <w:spacing w:line="210" w:lineRule="exact" w:before="22" w:after="0"/>
              <w:ind w:left="0" w:right="0" w:firstLine="0"/>
              <w:jc w:val="center"/>
            </w:pPr>
            <w:r>
              <w:rPr>
                <w:rFonts w:ascii="SimSun" w:hAnsi="SimSun" w:eastAsia="SimSun"/>
                <w:b w:val="0"/>
                <w:i w:val="0"/>
                <w:color w:val="000000"/>
                <w:sz w:val="21"/>
              </w:rPr>
              <w:t>物防控与监测</w:t>
            </w:r>
          </w:p>
        </w:tc>
        <w:tc>
          <w:tcPr>
            <w:tcW w:type="dxa" w:w="820"/>
            <w:vMerge w:val="restart"/>
            <w:tcBorders/>
            <w:tcMar>
              <w:start w:w="0" w:type="dxa"/>
              <w:end w:w="0" w:type="dxa"/>
            </w:tcMar>
            <w:tcMar>
              <w:start w:w="0" w:type="dxa"/>
              <w:end w:w="0" w:type="dxa"/>
            </w:tcMar>
          </w:tcPr>
          <w:p>
            <w:pPr>
              <w:autoSpaceDN w:val="0"/>
              <w:autoSpaceDE w:val="0"/>
              <w:widowControl/>
              <w:spacing w:line="210" w:lineRule="exact" w:before="22" w:after="0"/>
              <w:ind w:left="176" w:right="0" w:firstLine="0"/>
              <w:jc w:val="left"/>
            </w:pPr>
            <w:r>
              <w:rPr>
                <w:rFonts w:ascii="SimSun" w:hAnsi="SimSun" w:eastAsia="SimSun"/>
                <w:b w:val="0"/>
                <w:i w:val="0"/>
                <w:color w:val="000000"/>
                <w:sz w:val="21"/>
              </w:rPr>
              <w:t>管线情</w:t>
            </w:r>
          </w:p>
        </w:tc>
        <w:tc>
          <w:tcPr>
            <w:tcW w:type="dxa" w:w="1060"/>
            <w:vMerge w:val="restart"/>
            <w:tcBorders/>
            <w:tcMar>
              <w:start w:w="0" w:type="dxa"/>
              <w:end w:w="0" w:type="dxa"/>
            </w:tcMar>
            <w:tcMar>
              <w:start w:w="0" w:type="dxa"/>
              <w:end w:w="0" w:type="dxa"/>
            </w:tcMar>
          </w:tcPr>
          <w:p>
            <w:pPr>
              <w:autoSpaceDN w:val="0"/>
              <w:autoSpaceDE w:val="0"/>
              <w:widowControl/>
              <w:spacing w:line="210" w:lineRule="exact" w:before="22" w:after="0"/>
              <w:ind w:left="0" w:right="128" w:firstLine="0"/>
              <w:jc w:val="right"/>
            </w:pPr>
            <w:r>
              <w:rPr>
                <w:rFonts w:ascii="SimSun" w:hAnsi="SimSun" w:eastAsia="SimSun"/>
                <w:b w:val="0"/>
                <w:i w:val="0"/>
                <w:color w:val="000000"/>
                <w:sz w:val="21"/>
              </w:rPr>
              <w:t>通荷载</w:t>
            </w:r>
          </w:p>
        </w:tc>
        <w:tc>
          <w:tcPr>
            <w:tcW w:type="dxa" w:w="640"/>
            <w:vMerge w:val="restart"/>
            <w:tcBorders/>
            <w:tcMar>
              <w:start w:w="0" w:type="dxa"/>
              <w:end w:w="0" w:type="dxa"/>
            </w:tcMar>
            <w:tcMar>
              <w:start w:w="0" w:type="dxa"/>
              <w:end w:w="0" w:type="dxa"/>
            </w:tcMar>
          </w:tcPr>
          <w:p>
            <w:pPr>
              <w:autoSpaceDN w:val="0"/>
              <w:autoSpaceDE w:val="0"/>
              <w:widowControl/>
              <w:spacing w:line="232" w:lineRule="exact" w:before="8" w:after="0"/>
              <w:ind w:left="0" w:right="0" w:firstLine="0"/>
              <w:jc w:val="center"/>
            </w:pPr>
            <w:r>
              <w:rPr>
                <w:rFonts w:ascii="TimesNewRomanPSMT" w:hAnsi="TimesNewRomanPSMT" w:eastAsia="TimesNewRomanPSMT"/>
                <w:b w:val="0"/>
                <w:i w:val="0"/>
                <w:color w:val="000000"/>
                <w:sz w:val="21"/>
              </w:rPr>
              <w:t>T</w:t>
            </w:r>
          </w:p>
        </w:tc>
        <w:tc>
          <w:tcPr>
            <w:tcW w:type="dxa" w:w="1037"/>
            <w:vMerge/>
            <w:tcBorders>
              <w:top w:sz="11.520000457763672" w:val="single" w:color="#000000"/>
              <w:bottom w:sz="5.760000228881836" w:val="single" w:color="#000000"/>
            </w:tcBorders>
          </w:tcPr>
          <w:p/>
        </w:tc>
        <w:tc>
          <w:tcPr>
            <w:tcW w:type="dxa" w:w="1037"/>
            <w:vMerge/>
            <w:tcBorders>
              <w:top w:sz="11.520000457763672" w:val="single" w:color="#000000"/>
            </w:tcBorders>
          </w:tcPr>
          <w:p/>
        </w:tc>
        <w:tc>
          <w:tcPr>
            <w:tcW w:type="dxa" w:w="1037"/>
            <w:vMerge/>
            <w:tcBorders>
              <w:top w:sz="11.520000457763672" w:val="single" w:color="#000000"/>
            </w:tcBorders>
          </w:tcPr>
          <w:p/>
        </w:tc>
        <w:tc>
          <w:tcPr>
            <w:tcW w:type="dxa" w:w="1037"/>
            <w:vMerge/>
            <w:tcBorders>
              <w:top w:sz="11.520000457763672" w:val="single" w:color="#000000"/>
            </w:tcBorders>
          </w:tcPr>
          <w:p/>
        </w:tc>
        <w:tc>
          <w:tcPr>
            <w:tcW w:type="dxa" w:w="1037"/>
            <w:vMerge/>
            <w:tcBorders>
              <w:top w:sz="11.520000457763672" w:val="single" w:color="#000000"/>
              <w:bottom w:sz="5.760000228881836" w:val="single" w:color="#000000"/>
            </w:tcBorders>
          </w:tcPr>
          <w:p/>
        </w:tc>
        <w:tc>
          <w:tcPr>
            <w:tcW w:type="dxa" w:w="1037"/>
            <w:vMerge/>
            <w:tcBorders>
              <w:top w:sz="11.520000457763672" w:val="single" w:color="#000000"/>
              <w:bottom w:sz="5.760000228881836" w:val="single" w:color="#000000"/>
            </w:tcBorders>
          </w:tcPr>
          <w:p/>
        </w:tc>
      </w:tr>
      <w:tr>
        <w:trPr>
          <w:trHeight w:hRule="exact" w:val="120"/>
        </w:trPr>
        <w:tc>
          <w:tcPr>
            <w:tcW w:type="dxa" w:w="1037"/>
            <w:vMerge/>
            <w:tcBorders/>
          </w:tcPr>
          <w:p/>
        </w:tc>
        <w:tc>
          <w:tcPr>
            <w:tcW w:type="dxa" w:w="1037"/>
            <w:vMerge/>
            <w:tcBorders/>
          </w:tcPr>
          <w:p/>
        </w:tc>
        <w:tc>
          <w:tcPr>
            <w:tcW w:type="dxa" w:w="1037"/>
            <w:vMerge/>
            <w:tcBorders/>
          </w:tcPr>
          <w:p/>
        </w:tc>
        <w:tc>
          <w:tcPr>
            <w:tcW w:type="dxa" w:w="1037"/>
            <w:vMerge/>
            <w:tcBorders/>
          </w:tcPr>
          <w:p/>
        </w:tc>
        <w:tc>
          <w:tcPr>
            <w:tcW w:type="dxa" w:w="1037"/>
            <w:vMerge/>
            <w:tcBorders>
              <w:top w:sz="11.520000457763672" w:val="single" w:color="#000000"/>
              <w:bottom w:sz="5.760000228881836" w:val="single" w:color="#000000"/>
            </w:tcBorders>
          </w:tcPr>
          <w:p/>
        </w:tc>
        <w:tc>
          <w:tcPr>
            <w:tcW w:type="dxa" w:w="1396"/>
            <w:vMerge w:val="restart"/>
            <w:tcBorders>
              <w:bottom w:sz="5.760000228881836" w:val="single" w:color="#000000"/>
            </w:tcBorders>
            <w:tcMar>
              <w:start w:w="0" w:type="dxa"/>
              <w:end w:w="0" w:type="dxa"/>
            </w:tcMar>
            <w:tcMar>
              <w:start w:w="0" w:type="dxa"/>
              <w:end w:w="0" w:type="dxa"/>
            </w:tcMar>
          </w:tcPr>
          <w:p>
            <w:pPr>
              <w:autoSpaceDN w:val="0"/>
              <w:autoSpaceDE w:val="0"/>
              <w:widowControl/>
              <w:spacing w:line="232" w:lineRule="exact" w:before="18" w:after="0"/>
              <w:ind w:left="0" w:right="460" w:firstLine="0"/>
              <w:jc w:val="right"/>
            </w:pPr>
            <w:r>
              <w:rPr>
                <w:rFonts w:ascii="TimesNewRomanPSMT" w:hAnsi="TimesNewRomanPSMT" w:eastAsia="TimesNewRomanPSMT"/>
                <w:b w:val="0"/>
                <w:i w:val="0"/>
                <w:color w:val="000000"/>
                <w:sz w:val="21"/>
              </w:rPr>
              <w:t>X7</w:t>
            </w:r>
          </w:p>
        </w:tc>
        <w:tc>
          <w:tcPr>
            <w:tcW w:type="dxa" w:w="980"/>
            <w:vMerge w:val="restart"/>
            <w:tcBorders>
              <w:bottom w:sz="5.760000228881836" w:val="single" w:color="#000000"/>
            </w:tcBorders>
            <w:tcMar>
              <w:start w:w="0" w:type="dxa"/>
              <w:end w:w="0" w:type="dxa"/>
            </w:tcMar>
            <w:tcMar>
              <w:start w:w="0" w:type="dxa"/>
              <w:end w:w="0" w:type="dxa"/>
            </w:tcMar>
          </w:tcPr>
          <w:p>
            <w:pPr>
              <w:autoSpaceDN w:val="0"/>
              <w:autoSpaceDE w:val="0"/>
              <w:widowControl/>
              <w:spacing w:line="232" w:lineRule="exact" w:before="18" w:after="0"/>
              <w:ind w:left="0" w:right="0" w:firstLine="0"/>
              <w:jc w:val="center"/>
            </w:pPr>
            <w:r>
              <w:rPr>
                <w:rFonts w:ascii="SimSun" w:hAnsi="SimSun" w:eastAsia="SimSun"/>
                <w:b w:val="0"/>
                <w:i w:val="0"/>
                <w:color w:val="000000"/>
                <w:sz w:val="21"/>
              </w:rPr>
              <w:t>点</w:t>
            </w:r>
            <w:r>
              <w:rPr>
                <w:rFonts w:ascii="TimesNewRomanPSMT" w:hAnsi="TimesNewRomanPSMT" w:eastAsia="TimesNewRomanPSMT"/>
                <w:b w:val="0"/>
                <w:i w:val="0"/>
                <w:color w:val="000000"/>
                <w:sz w:val="21"/>
              </w:rPr>
              <w:t>X8</w:t>
            </w:r>
          </w:p>
        </w:tc>
        <w:tc>
          <w:tcPr>
            <w:tcW w:type="dxa" w:w="980"/>
            <w:vMerge w:val="restart"/>
            <w:tcBorders>
              <w:bottom w:sz="5.760000228881836" w:val="single" w:color="#000000"/>
            </w:tcBorders>
            <w:tcMar>
              <w:start w:w="0" w:type="dxa"/>
              <w:end w:w="0" w:type="dxa"/>
            </w:tcMar>
            <w:tcMar>
              <w:start w:w="0" w:type="dxa"/>
              <w:end w:w="0" w:type="dxa"/>
            </w:tcMar>
          </w:tcPr>
          <w:p>
            <w:pPr>
              <w:autoSpaceDN w:val="0"/>
              <w:autoSpaceDE w:val="0"/>
              <w:widowControl/>
              <w:spacing w:line="232" w:lineRule="exact" w:before="18" w:after="0"/>
              <w:ind w:left="0" w:right="0" w:firstLine="0"/>
              <w:jc w:val="center"/>
            </w:pPr>
            <w:r>
              <w:rPr>
                <w:rFonts w:ascii="SimSun" w:hAnsi="SimSun" w:eastAsia="SimSun"/>
                <w:b w:val="0"/>
                <w:i w:val="0"/>
                <w:color w:val="000000"/>
                <w:sz w:val="21"/>
              </w:rPr>
              <w:t>点</w:t>
            </w:r>
            <w:r>
              <w:rPr>
                <w:rFonts w:ascii="TimesNewRomanPSMT" w:hAnsi="TimesNewRomanPSMT" w:eastAsia="TimesNewRomanPSMT"/>
                <w:b w:val="0"/>
                <w:i w:val="0"/>
                <w:color w:val="000000"/>
                <w:sz w:val="21"/>
              </w:rPr>
              <w:t>X9</w:t>
            </w:r>
          </w:p>
        </w:tc>
        <w:tc>
          <w:tcPr>
            <w:tcW w:type="dxa" w:w="1037"/>
            <w:vMerge/>
            <w:tcBorders>
              <w:top w:sz="11.520000457763672" w:val="single" w:color="#000000"/>
              <w:bottom w:sz="5.760000228881836" w:val="single" w:color="#000000"/>
            </w:tcBorders>
          </w:tcPr>
          <w:p/>
        </w:tc>
        <w:tc>
          <w:tcPr>
            <w:tcW w:type="dxa" w:w="1037"/>
            <w:vMerge/>
            <w:tcBorders>
              <w:top w:sz="11.520000457763672" w:val="single" w:color="#000000"/>
              <w:bottom w:sz="5.760000228881836" w:val="single" w:color="#000000"/>
            </w:tcBorders>
          </w:tcPr>
          <w:p/>
        </w:tc>
      </w:tr>
      <w:tr>
        <w:trPr>
          <w:trHeight w:hRule="exact" w:val="304"/>
        </w:trPr>
        <w:tc>
          <w:tcPr>
            <w:tcW w:type="dxa" w:w="1498"/>
            <w:tcBorders>
              <w:bottom w:sz="5.760000228881836" w:val="single" w:color="#000000"/>
            </w:tcBorders>
            <w:tcMar>
              <w:start w:w="0" w:type="dxa"/>
              <w:end w:w="0" w:type="dxa"/>
            </w:tcMar>
          </w:tcPr>
          <w:p>
            <w:pPr>
              <w:autoSpaceDN w:val="0"/>
              <w:autoSpaceDE w:val="0"/>
              <w:widowControl/>
              <w:spacing w:line="210" w:lineRule="exact" w:before="22" w:after="0"/>
              <w:ind w:left="0" w:right="0" w:firstLine="0"/>
              <w:jc w:val="center"/>
            </w:pPr>
            <w:r>
              <w:rPr>
                <w:rFonts w:ascii="SimSun" w:hAnsi="SimSun" w:eastAsia="SimSun"/>
                <w:b w:val="0"/>
                <w:i w:val="0"/>
                <w:color w:val="000000"/>
                <w:sz w:val="21"/>
              </w:rPr>
              <w:t>不到位</w:t>
            </w:r>
          </w:p>
        </w:tc>
        <w:tc>
          <w:tcPr>
            <w:tcW w:type="dxa" w:w="820"/>
            <w:tcBorders>
              <w:bottom w:sz="5.760000228881836" w:val="single" w:color="#000000"/>
            </w:tcBorders>
            <w:tcMar>
              <w:start w:w="0" w:type="dxa"/>
              <w:end w:w="0" w:type="dxa"/>
            </w:tcMar>
          </w:tcPr>
          <w:p>
            <w:pPr>
              <w:autoSpaceDN w:val="0"/>
              <w:autoSpaceDE w:val="0"/>
              <w:widowControl/>
              <w:spacing w:line="210" w:lineRule="exact" w:before="22" w:after="0"/>
              <w:ind w:left="176" w:right="0" w:firstLine="0"/>
              <w:jc w:val="left"/>
            </w:pPr>
            <w:r>
              <w:rPr>
                <w:rFonts w:ascii="SimSun" w:hAnsi="SimSun" w:eastAsia="SimSun"/>
                <w:b w:val="0"/>
                <w:i w:val="0"/>
                <w:color w:val="000000"/>
                <w:sz w:val="21"/>
              </w:rPr>
              <w:t>况复杂</w:t>
            </w:r>
          </w:p>
        </w:tc>
        <w:tc>
          <w:tcPr>
            <w:tcW w:type="dxa" w:w="1700"/>
            <w:gridSpan w:val="2"/>
            <w:tcBorders>
              <w:bottom w:sz="5.760000228881836" w:val="single" w:color="#000000"/>
            </w:tcBorders>
            <w:tcMar>
              <w:start w:w="0" w:type="dxa"/>
              <w:end w:w="0" w:type="dxa"/>
            </w:tcMar>
            <w:tcMar>
              <w:start w:w="0" w:type="dxa"/>
              <w:end w:w="0" w:type="dxa"/>
            </w:tcMar>
          </w:tcPr>
          <w:p>
            <w:pPr>
              <w:autoSpaceDN w:val="0"/>
              <w:autoSpaceDE w:val="0"/>
              <w:widowControl/>
              <w:spacing w:line="210" w:lineRule="exact" w:before="22" w:after="0"/>
              <w:ind w:left="410" w:right="0" w:firstLine="0"/>
              <w:jc w:val="left"/>
            </w:pPr>
            <w:r>
              <w:rPr>
                <w:rFonts w:ascii="SimSun" w:hAnsi="SimSun" w:eastAsia="SimSun"/>
                <w:b w:val="0"/>
                <w:i w:val="0"/>
                <w:color w:val="000000"/>
                <w:sz w:val="21"/>
              </w:rPr>
              <w:t>过大</w:t>
            </w:r>
          </w:p>
        </w:tc>
        <w:tc>
          <w:tcPr>
            <w:tcW w:type="dxa" w:w="1037"/>
            <w:vMerge/>
            <w:tcBorders>
              <w:top w:sz="11.520000457763672" w:val="single" w:color="#000000"/>
              <w:bottom w:sz="5.760000228881836" w:val="single" w:color="#000000"/>
            </w:tcBorders>
          </w:tcPr>
          <w:p/>
        </w:tc>
        <w:tc>
          <w:tcPr>
            <w:tcW w:type="dxa" w:w="1037"/>
            <w:vMerge/>
            <w:tcBorders>
              <w:bottom w:sz="5.760000228881836" w:val="single" w:color="#000000"/>
            </w:tcBorders>
          </w:tcPr>
          <w:p/>
        </w:tc>
        <w:tc>
          <w:tcPr>
            <w:tcW w:type="dxa" w:w="1037"/>
            <w:vMerge/>
            <w:tcBorders>
              <w:bottom w:sz="5.760000228881836" w:val="single" w:color="#000000"/>
            </w:tcBorders>
          </w:tcPr>
          <w:p/>
        </w:tc>
        <w:tc>
          <w:tcPr>
            <w:tcW w:type="dxa" w:w="1037"/>
            <w:vMerge/>
            <w:tcBorders>
              <w:bottom w:sz="5.760000228881836" w:val="single" w:color="#000000"/>
            </w:tcBorders>
          </w:tcPr>
          <w:p/>
        </w:tc>
        <w:tc>
          <w:tcPr>
            <w:tcW w:type="dxa" w:w="1037"/>
            <w:vMerge/>
            <w:tcBorders>
              <w:top w:sz="11.520000457763672" w:val="single" w:color="#000000"/>
              <w:bottom w:sz="5.760000228881836" w:val="single" w:color="#000000"/>
            </w:tcBorders>
          </w:tcPr>
          <w:p/>
        </w:tc>
        <w:tc>
          <w:tcPr>
            <w:tcW w:type="dxa" w:w="1037"/>
            <w:vMerge/>
            <w:tcBorders>
              <w:top w:sz="11.520000457763672" w:val="single" w:color="#000000"/>
              <w:bottom w:sz="5.760000228881836" w:val="single" w:color="#000000"/>
            </w:tcBorders>
          </w:tcPr>
          <w:p/>
        </w:tc>
      </w:tr>
      <w:tr>
        <w:trPr>
          <w:trHeight w:hRule="exact" w:val="316"/>
        </w:trPr>
        <w:tc>
          <w:tcPr>
            <w:tcW w:type="dxa" w:w="1498"/>
            <w:tcBorders>
              <w:top w:sz="5.760000228881836"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T</w:t>
            </w:r>
          </w:p>
        </w:tc>
        <w:tc>
          <w:tcPr>
            <w:tcW w:type="dxa" w:w="820"/>
            <w:tcBorders>
              <w:top w:sz="5.760000228881836" w:val="single" w:color="#000000"/>
            </w:tcBorders>
            <w:tcMar>
              <w:start w:w="0" w:type="dxa"/>
              <w:end w:w="0" w:type="dxa"/>
            </w:tcMar>
          </w:tcPr>
          <w:p>
            <w:pPr>
              <w:autoSpaceDN w:val="0"/>
              <w:autoSpaceDE w:val="0"/>
              <w:widowControl/>
              <w:spacing w:line="230" w:lineRule="exact" w:before="46" w:after="0"/>
              <w:ind w:left="0" w:right="264" w:firstLine="0"/>
              <w:jc w:val="right"/>
            </w:pPr>
            <w:r>
              <w:rPr>
                <w:rFonts w:ascii="TimesNewRomanPSMT" w:hAnsi="TimesNewRomanPSMT" w:eastAsia="TimesNewRomanPSMT"/>
                <w:b w:val="0"/>
                <w:i w:val="0"/>
                <w:color w:val="000000"/>
                <w:sz w:val="21"/>
              </w:rPr>
              <w:t>T</w:t>
            </w:r>
          </w:p>
        </w:tc>
        <w:tc>
          <w:tcPr>
            <w:tcW w:type="dxa" w:w="1060"/>
            <w:tcBorders>
              <w:top w:sz="5.760000228881836" w:val="single" w:color="#000000"/>
            </w:tcBorders>
            <w:tcMar>
              <w:start w:w="0" w:type="dxa"/>
              <w:end w:w="0" w:type="dxa"/>
            </w:tcMar>
          </w:tcPr>
          <w:p>
            <w:pPr>
              <w:autoSpaceDN w:val="0"/>
              <w:autoSpaceDE w:val="0"/>
              <w:widowControl/>
              <w:spacing w:line="230" w:lineRule="exact" w:before="46" w:after="0"/>
              <w:ind w:left="0" w:right="376" w:firstLine="0"/>
              <w:jc w:val="right"/>
            </w:pPr>
            <w:r>
              <w:rPr>
                <w:rFonts w:ascii="TimesNewRomanPSMT" w:hAnsi="TimesNewRomanPSMT" w:eastAsia="TimesNewRomanPSMT"/>
                <w:b w:val="0"/>
                <w:i w:val="0"/>
                <w:color w:val="000000"/>
                <w:sz w:val="21"/>
              </w:rPr>
              <w:t>T</w:t>
            </w:r>
          </w:p>
        </w:tc>
        <w:tc>
          <w:tcPr>
            <w:tcW w:type="dxa" w:w="640"/>
            <w:tcBorders>
              <w:top w:sz="5.760000228881836"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0.94</w:t>
            </w:r>
          </w:p>
        </w:tc>
        <w:tc>
          <w:tcPr>
            <w:tcW w:type="dxa" w:w="664"/>
            <w:tcBorders>
              <w:top w:sz="5.760000228881836"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0.06</w:t>
            </w:r>
          </w:p>
        </w:tc>
        <w:tc>
          <w:tcPr>
            <w:tcW w:type="dxa" w:w="1396"/>
            <w:tcBorders>
              <w:top w:sz="5.760000228881836" w:val="single" w:color="#000000"/>
            </w:tcBorders>
            <w:tcMar>
              <w:start w:w="0" w:type="dxa"/>
              <w:end w:w="0" w:type="dxa"/>
            </w:tcMar>
          </w:tcPr>
          <w:p>
            <w:pPr>
              <w:autoSpaceDN w:val="0"/>
              <w:autoSpaceDE w:val="0"/>
              <w:widowControl/>
              <w:spacing w:line="230" w:lineRule="exact" w:before="46" w:after="0"/>
              <w:ind w:left="0" w:right="522" w:firstLine="0"/>
              <w:jc w:val="right"/>
            </w:pPr>
            <w:r>
              <w:rPr>
                <w:rFonts w:ascii="TimesNewRomanPSMT" w:hAnsi="TimesNewRomanPSMT" w:eastAsia="TimesNewRomanPSMT"/>
                <w:b w:val="0"/>
                <w:i w:val="0"/>
                <w:color w:val="000000"/>
                <w:sz w:val="21"/>
              </w:rPr>
              <w:t>T</w:t>
            </w:r>
          </w:p>
        </w:tc>
        <w:tc>
          <w:tcPr>
            <w:tcW w:type="dxa" w:w="980"/>
            <w:tcBorders>
              <w:top w:sz="5.760000228881836"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T</w:t>
            </w:r>
          </w:p>
        </w:tc>
        <w:tc>
          <w:tcPr>
            <w:tcW w:type="dxa" w:w="980"/>
            <w:tcBorders>
              <w:top w:sz="5.760000228881836"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T</w:t>
            </w:r>
          </w:p>
        </w:tc>
        <w:tc>
          <w:tcPr>
            <w:tcW w:type="dxa" w:w="660"/>
            <w:tcBorders>
              <w:top w:sz="5.760000228881836"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0.86</w:t>
            </w:r>
          </w:p>
        </w:tc>
        <w:tc>
          <w:tcPr>
            <w:tcW w:type="dxa" w:w="648"/>
            <w:tcBorders>
              <w:top w:sz="5.760000228881836"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0.14</w:t>
            </w:r>
          </w:p>
        </w:tc>
      </w:tr>
      <w:tr>
        <w:trPr>
          <w:trHeight w:hRule="exact" w:val="320"/>
        </w:trPr>
        <w:tc>
          <w:tcPr>
            <w:tcW w:type="dxa" w:w="1498"/>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T</w:t>
            </w:r>
          </w:p>
        </w:tc>
        <w:tc>
          <w:tcPr>
            <w:tcW w:type="dxa" w:w="820"/>
            <w:tcBorders/>
            <w:tcMar>
              <w:start w:w="0" w:type="dxa"/>
              <w:end w:w="0" w:type="dxa"/>
            </w:tcMar>
          </w:tcPr>
          <w:p>
            <w:pPr>
              <w:autoSpaceDN w:val="0"/>
              <w:autoSpaceDE w:val="0"/>
              <w:widowControl/>
              <w:spacing w:line="230" w:lineRule="exact" w:before="50" w:after="0"/>
              <w:ind w:left="0" w:right="264" w:firstLine="0"/>
              <w:jc w:val="right"/>
            </w:pPr>
            <w:r>
              <w:rPr>
                <w:rFonts w:ascii="TimesNewRomanPSMT" w:hAnsi="TimesNewRomanPSMT" w:eastAsia="TimesNewRomanPSMT"/>
                <w:b w:val="0"/>
                <w:i w:val="0"/>
                <w:color w:val="000000"/>
                <w:sz w:val="21"/>
              </w:rPr>
              <w:t>T</w:t>
            </w:r>
          </w:p>
        </w:tc>
        <w:tc>
          <w:tcPr>
            <w:tcW w:type="dxa" w:w="1060"/>
            <w:tcBorders/>
            <w:tcMar>
              <w:start w:w="0" w:type="dxa"/>
              <w:end w:w="0" w:type="dxa"/>
            </w:tcMar>
          </w:tcPr>
          <w:p>
            <w:pPr>
              <w:autoSpaceDN w:val="0"/>
              <w:autoSpaceDE w:val="0"/>
              <w:widowControl/>
              <w:spacing w:line="230" w:lineRule="exact" w:before="50" w:after="0"/>
              <w:ind w:left="0" w:right="382" w:firstLine="0"/>
              <w:jc w:val="right"/>
            </w:pPr>
            <w:r>
              <w:rPr>
                <w:rFonts w:ascii="TimesNewRomanPSMT" w:hAnsi="TimesNewRomanPSMT" w:eastAsia="TimesNewRomanPSMT"/>
                <w:b w:val="0"/>
                <w:i w:val="0"/>
                <w:color w:val="000000"/>
                <w:sz w:val="21"/>
              </w:rPr>
              <w:t>F</w:t>
            </w:r>
          </w:p>
        </w:tc>
        <w:tc>
          <w:tcPr>
            <w:tcW w:type="dxa" w:w="64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0.81</w:t>
            </w:r>
          </w:p>
        </w:tc>
        <w:tc>
          <w:tcPr>
            <w:tcW w:type="dxa" w:w="664"/>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0.19</w:t>
            </w:r>
          </w:p>
        </w:tc>
        <w:tc>
          <w:tcPr>
            <w:tcW w:type="dxa" w:w="1396"/>
            <w:tcBorders/>
            <w:tcMar>
              <w:start w:w="0" w:type="dxa"/>
              <w:end w:w="0" w:type="dxa"/>
            </w:tcMar>
          </w:tcPr>
          <w:p>
            <w:pPr>
              <w:autoSpaceDN w:val="0"/>
              <w:autoSpaceDE w:val="0"/>
              <w:widowControl/>
              <w:spacing w:line="230" w:lineRule="exact" w:before="50" w:after="0"/>
              <w:ind w:left="0" w:right="522" w:firstLine="0"/>
              <w:jc w:val="right"/>
            </w:pPr>
            <w:r>
              <w:rPr>
                <w:rFonts w:ascii="TimesNewRomanPSMT" w:hAnsi="TimesNewRomanPSMT" w:eastAsia="TimesNewRomanPSMT"/>
                <w:b w:val="0"/>
                <w:i w:val="0"/>
                <w:color w:val="000000"/>
                <w:sz w:val="21"/>
              </w:rPr>
              <w:t>T</w:t>
            </w:r>
          </w:p>
        </w:tc>
        <w:tc>
          <w:tcPr>
            <w:tcW w:type="dxa" w:w="98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T</w:t>
            </w:r>
          </w:p>
        </w:tc>
        <w:tc>
          <w:tcPr>
            <w:tcW w:type="dxa" w:w="98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F</w:t>
            </w:r>
          </w:p>
        </w:tc>
        <w:tc>
          <w:tcPr>
            <w:tcW w:type="dxa" w:w="66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0.69</w:t>
            </w:r>
          </w:p>
        </w:tc>
        <w:tc>
          <w:tcPr>
            <w:tcW w:type="dxa" w:w="648"/>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0.31</w:t>
            </w:r>
          </w:p>
        </w:tc>
      </w:tr>
      <w:tr>
        <w:trPr>
          <w:trHeight w:hRule="exact" w:val="300"/>
        </w:trPr>
        <w:tc>
          <w:tcPr>
            <w:tcW w:type="dxa" w:w="1498"/>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T</w:t>
            </w:r>
          </w:p>
        </w:tc>
        <w:tc>
          <w:tcPr>
            <w:tcW w:type="dxa" w:w="820"/>
            <w:tcBorders/>
            <w:tcMar>
              <w:start w:w="0" w:type="dxa"/>
              <w:end w:w="0" w:type="dxa"/>
            </w:tcMar>
          </w:tcPr>
          <w:p>
            <w:pPr>
              <w:autoSpaceDN w:val="0"/>
              <w:autoSpaceDE w:val="0"/>
              <w:widowControl/>
              <w:spacing w:line="230" w:lineRule="exact" w:before="42" w:after="0"/>
              <w:ind w:left="0" w:right="270" w:firstLine="0"/>
              <w:jc w:val="right"/>
            </w:pPr>
            <w:r>
              <w:rPr>
                <w:rFonts w:ascii="TimesNewRomanPSMT" w:hAnsi="TimesNewRomanPSMT" w:eastAsia="TimesNewRomanPSMT"/>
                <w:b w:val="0"/>
                <w:i w:val="0"/>
                <w:color w:val="000000"/>
                <w:sz w:val="21"/>
              </w:rPr>
              <w:t>F</w:t>
            </w:r>
          </w:p>
        </w:tc>
        <w:tc>
          <w:tcPr>
            <w:tcW w:type="dxa" w:w="1060"/>
            <w:tcBorders/>
            <w:tcMar>
              <w:start w:w="0" w:type="dxa"/>
              <w:end w:w="0" w:type="dxa"/>
            </w:tcMar>
          </w:tcPr>
          <w:p>
            <w:pPr>
              <w:autoSpaceDN w:val="0"/>
              <w:autoSpaceDE w:val="0"/>
              <w:widowControl/>
              <w:spacing w:line="230" w:lineRule="exact" w:before="42" w:after="0"/>
              <w:ind w:left="0" w:right="376" w:firstLine="0"/>
              <w:jc w:val="right"/>
            </w:pPr>
            <w:r>
              <w:rPr>
                <w:rFonts w:ascii="TimesNewRomanPSMT" w:hAnsi="TimesNewRomanPSMT" w:eastAsia="TimesNewRomanPSMT"/>
                <w:b w:val="0"/>
                <w:i w:val="0"/>
                <w:color w:val="000000"/>
                <w:sz w:val="21"/>
              </w:rPr>
              <w:t>T</w:t>
            </w:r>
          </w:p>
        </w:tc>
        <w:tc>
          <w:tcPr>
            <w:tcW w:type="dxa" w:w="64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0.73</w:t>
            </w:r>
          </w:p>
        </w:tc>
        <w:tc>
          <w:tcPr>
            <w:tcW w:type="dxa" w:w="664"/>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0.27</w:t>
            </w:r>
          </w:p>
        </w:tc>
        <w:tc>
          <w:tcPr>
            <w:tcW w:type="dxa" w:w="1396"/>
            <w:tcBorders/>
            <w:tcMar>
              <w:start w:w="0" w:type="dxa"/>
              <w:end w:w="0" w:type="dxa"/>
            </w:tcMar>
          </w:tcPr>
          <w:p>
            <w:pPr>
              <w:autoSpaceDN w:val="0"/>
              <w:autoSpaceDE w:val="0"/>
              <w:widowControl/>
              <w:spacing w:line="230" w:lineRule="exact" w:before="42" w:after="0"/>
              <w:ind w:left="0" w:right="522" w:firstLine="0"/>
              <w:jc w:val="right"/>
            </w:pPr>
            <w:r>
              <w:rPr>
                <w:rFonts w:ascii="TimesNewRomanPSMT" w:hAnsi="TimesNewRomanPSMT" w:eastAsia="TimesNewRomanPSMT"/>
                <w:b w:val="0"/>
                <w:i w:val="0"/>
                <w:color w:val="000000"/>
                <w:sz w:val="21"/>
              </w:rPr>
              <w:t>T</w:t>
            </w:r>
          </w:p>
        </w:tc>
        <w:tc>
          <w:tcPr>
            <w:tcW w:type="dxa" w:w="98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F</w:t>
            </w:r>
          </w:p>
        </w:tc>
        <w:tc>
          <w:tcPr>
            <w:tcW w:type="dxa" w:w="98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T</w:t>
            </w:r>
          </w:p>
        </w:tc>
        <w:tc>
          <w:tcPr>
            <w:tcW w:type="dxa" w:w="66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0.62</w:t>
            </w:r>
          </w:p>
        </w:tc>
        <w:tc>
          <w:tcPr>
            <w:tcW w:type="dxa" w:w="648"/>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0.38</w:t>
            </w:r>
          </w:p>
        </w:tc>
      </w:tr>
      <w:tr>
        <w:trPr>
          <w:trHeight w:hRule="exact" w:val="320"/>
        </w:trPr>
        <w:tc>
          <w:tcPr>
            <w:tcW w:type="dxa" w:w="1498"/>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T</w:t>
            </w:r>
          </w:p>
        </w:tc>
        <w:tc>
          <w:tcPr>
            <w:tcW w:type="dxa" w:w="820"/>
            <w:tcBorders/>
            <w:tcMar>
              <w:start w:w="0" w:type="dxa"/>
              <w:end w:w="0" w:type="dxa"/>
            </w:tcMar>
          </w:tcPr>
          <w:p>
            <w:pPr>
              <w:autoSpaceDN w:val="0"/>
              <w:autoSpaceDE w:val="0"/>
              <w:widowControl/>
              <w:spacing w:line="230" w:lineRule="exact" w:before="54" w:after="0"/>
              <w:ind w:left="0" w:right="270" w:firstLine="0"/>
              <w:jc w:val="right"/>
            </w:pPr>
            <w:r>
              <w:rPr>
                <w:rFonts w:ascii="TimesNewRomanPSMT" w:hAnsi="TimesNewRomanPSMT" w:eastAsia="TimesNewRomanPSMT"/>
                <w:b w:val="0"/>
                <w:i w:val="0"/>
                <w:color w:val="000000"/>
                <w:sz w:val="21"/>
              </w:rPr>
              <w:t>F</w:t>
            </w:r>
          </w:p>
        </w:tc>
        <w:tc>
          <w:tcPr>
            <w:tcW w:type="dxa" w:w="1060"/>
            <w:tcBorders/>
            <w:tcMar>
              <w:start w:w="0" w:type="dxa"/>
              <w:end w:w="0" w:type="dxa"/>
            </w:tcMar>
          </w:tcPr>
          <w:p>
            <w:pPr>
              <w:autoSpaceDN w:val="0"/>
              <w:autoSpaceDE w:val="0"/>
              <w:widowControl/>
              <w:spacing w:line="230" w:lineRule="exact" w:before="54" w:after="0"/>
              <w:ind w:left="0" w:right="382" w:firstLine="0"/>
              <w:jc w:val="right"/>
            </w:pPr>
            <w:r>
              <w:rPr>
                <w:rFonts w:ascii="TimesNewRomanPSMT" w:hAnsi="TimesNewRomanPSMT" w:eastAsia="TimesNewRomanPSMT"/>
                <w:b w:val="0"/>
                <w:i w:val="0"/>
                <w:color w:val="000000"/>
                <w:sz w:val="21"/>
              </w:rPr>
              <w:t>F</w:t>
            </w:r>
          </w:p>
        </w:tc>
        <w:tc>
          <w:tcPr>
            <w:tcW w:type="dxa" w:w="64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0.57</w:t>
            </w:r>
          </w:p>
        </w:tc>
        <w:tc>
          <w:tcPr>
            <w:tcW w:type="dxa" w:w="664"/>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0.43</w:t>
            </w:r>
          </w:p>
        </w:tc>
        <w:tc>
          <w:tcPr>
            <w:tcW w:type="dxa" w:w="1396"/>
            <w:tcBorders/>
            <w:tcMar>
              <w:start w:w="0" w:type="dxa"/>
              <w:end w:w="0" w:type="dxa"/>
            </w:tcMar>
          </w:tcPr>
          <w:p>
            <w:pPr>
              <w:autoSpaceDN w:val="0"/>
              <w:autoSpaceDE w:val="0"/>
              <w:widowControl/>
              <w:spacing w:line="230" w:lineRule="exact" w:before="54" w:after="0"/>
              <w:ind w:left="0" w:right="522" w:firstLine="0"/>
              <w:jc w:val="right"/>
            </w:pPr>
            <w:r>
              <w:rPr>
                <w:rFonts w:ascii="TimesNewRomanPSMT" w:hAnsi="TimesNewRomanPSMT" w:eastAsia="TimesNewRomanPSMT"/>
                <w:b w:val="0"/>
                <w:i w:val="0"/>
                <w:color w:val="000000"/>
                <w:sz w:val="21"/>
              </w:rPr>
              <w:t>T</w:t>
            </w:r>
          </w:p>
        </w:tc>
        <w:tc>
          <w:tcPr>
            <w:tcW w:type="dxa" w:w="98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F</w:t>
            </w:r>
          </w:p>
        </w:tc>
        <w:tc>
          <w:tcPr>
            <w:tcW w:type="dxa" w:w="98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F</w:t>
            </w:r>
          </w:p>
        </w:tc>
        <w:tc>
          <w:tcPr>
            <w:tcW w:type="dxa" w:w="660"/>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0.42</w:t>
            </w:r>
          </w:p>
        </w:tc>
        <w:tc>
          <w:tcPr>
            <w:tcW w:type="dxa" w:w="648"/>
            <w:tcBorders/>
            <w:tcMar>
              <w:start w:w="0" w:type="dxa"/>
              <w:end w:w="0" w:type="dxa"/>
            </w:tcMar>
          </w:tcPr>
          <w:p>
            <w:pPr>
              <w:autoSpaceDN w:val="0"/>
              <w:autoSpaceDE w:val="0"/>
              <w:widowControl/>
              <w:spacing w:line="230" w:lineRule="exact" w:before="54" w:after="0"/>
              <w:ind w:left="0" w:right="0" w:firstLine="0"/>
              <w:jc w:val="center"/>
            </w:pPr>
            <w:r>
              <w:rPr>
                <w:rFonts w:ascii="TimesNewRomanPSMT" w:hAnsi="TimesNewRomanPSMT" w:eastAsia="TimesNewRomanPSMT"/>
                <w:b w:val="0"/>
                <w:i w:val="0"/>
                <w:color w:val="000000"/>
                <w:sz w:val="21"/>
              </w:rPr>
              <w:t>0.58</w:t>
            </w:r>
          </w:p>
        </w:tc>
      </w:tr>
      <w:tr>
        <w:trPr>
          <w:trHeight w:hRule="exact" w:val="300"/>
        </w:trPr>
        <w:tc>
          <w:tcPr>
            <w:tcW w:type="dxa" w:w="1498"/>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F</w:t>
            </w:r>
          </w:p>
        </w:tc>
        <w:tc>
          <w:tcPr>
            <w:tcW w:type="dxa" w:w="820"/>
            <w:tcBorders/>
            <w:tcMar>
              <w:start w:w="0" w:type="dxa"/>
              <w:end w:w="0" w:type="dxa"/>
            </w:tcMar>
          </w:tcPr>
          <w:p>
            <w:pPr>
              <w:autoSpaceDN w:val="0"/>
              <w:autoSpaceDE w:val="0"/>
              <w:widowControl/>
              <w:spacing w:line="230" w:lineRule="exact" w:before="46" w:after="0"/>
              <w:ind w:left="0" w:right="264" w:firstLine="0"/>
              <w:jc w:val="right"/>
            </w:pPr>
            <w:r>
              <w:rPr>
                <w:rFonts w:ascii="TimesNewRomanPSMT" w:hAnsi="TimesNewRomanPSMT" w:eastAsia="TimesNewRomanPSMT"/>
                <w:b w:val="0"/>
                <w:i w:val="0"/>
                <w:color w:val="000000"/>
                <w:sz w:val="21"/>
              </w:rPr>
              <w:t>T</w:t>
            </w:r>
          </w:p>
        </w:tc>
        <w:tc>
          <w:tcPr>
            <w:tcW w:type="dxa" w:w="1060"/>
            <w:tcBorders/>
            <w:tcMar>
              <w:start w:w="0" w:type="dxa"/>
              <w:end w:w="0" w:type="dxa"/>
            </w:tcMar>
          </w:tcPr>
          <w:p>
            <w:pPr>
              <w:autoSpaceDN w:val="0"/>
              <w:autoSpaceDE w:val="0"/>
              <w:widowControl/>
              <w:spacing w:line="230" w:lineRule="exact" w:before="46" w:after="0"/>
              <w:ind w:left="0" w:right="376" w:firstLine="0"/>
              <w:jc w:val="right"/>
            </w:pPr>
            <w:r>
              <w:rPr>
                <w:rFonts w:ascii="TimesNewRomanPSMT" w:hAnsi="TimesNewRomanPSMT" w:eastAsia="TimesNewRomanPSMT"/>
                <w:b w:val="0"/>
                <w:i w:val="0"/>
                <w:color w:val="000000"/>
                <w:sz w:val="21"/>
              </w:rPr>
              <w:t>T</w:t>
            </w:r>
          </w:p>
        </w:tc>
        <w:tc>
          <w:tcPr>
            <w:tcW w:type="dxa" w:w="64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0.46</w:t>
            </w:r>
          </w:p>
        </w:tc>
        <w:tc>
          <w:tcPr>
            <w:tcW w:type="dxa" w:w="664"/>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0.54</w:t>
            </w:r>
          </w:p>
        </w:tc>
        <w:tc>
          <w:tcPr>
            <w:tcW w:type="dxa" w:w="1396"/>
            <w:tcBorders/>
            <w:tcMar>
              <w:start w:w="0" w:type="dxa"/>
              <w:end w:w="0" w:type="dxa"/>
            </w:tcMar>
          </w:tcPr>
          <w:p>
            <w:pPr>
              <w:autoSpaceDN w:val="0"/>
              <w:autoSpaceDE w:val="0"/>
              <w:widowControl/>
              <w:spacing w:line="230" w:lineRule="exact" w:before="46" w:after="0"/>
              <w:ind w:left="0" w:right="530" w:firstLine="0"/>
              <w:jc w:val="right"/>
            </w:pPr>
            <w:r>
              <w:rPr>
                <w:rFonts w:ascii="TimesNewRomanPSMT" w:hAnsi="TimesNewRomanPSMT" w:eastAsia="TimesNewRomanPSMT"/>
                <w:b w:val="0"/>
                <w:i w:val="0"/>
                <w:color w:val="000000"/>
                <w:sz w:val="21"/>
              </w:rPr>
              <w:t>F</w:t>
            </w:r>
          </w:p>
        </w:tc>
        <w:tc>
          <w:tcPr>
            <w:tcW w:type="dxa" w:w="98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T</w:t>
            </w:r>
          </w:p>
        </w:tc>
        <w:tc>
          <w:tcPr>
            <w:tcW w:type="dxa" w:w="98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T</w:t>
            </w:r>
          </w:p>
        </w:tc>
        <w:tc>
          <w:tcPr>
            <w:tcW w:type="dxa" w:w="66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0.69</w:t>
            </w:r>
          </w:p>
        </w:tc>
        <w:tc>
          <w:tcPr>
            <w:tcW w:type="dxa" w:w="648"/>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0.31</w:t>
            </w:r>
          </w:p>
        </w:tc>
      </w:tr>
      <w:tr>
        <w:trPr>
          <w:trHeight w:hRule="exact" w:val="320"/>
        </w:trPr>
        <w:tc>
          <w:tcPr>
            <w:tcW w:type="dxa" w:w="1498"/>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F</w:t>
            </w:r>
          </w:p>
        </w:tc>
        <w:tc>
          <w:tcPr>
            <w:tcW w:type="dxa" w:w="820"/>
            <w:tcBorders/>
            <w:tcMar>
              <w:start w:w="0" w:type="dxa"/>
              <w:end w:w="0" w:type="dxa"/>
            </w:tcMar>
          </w:tcPr>
          <w:p>
            <w:pPr>
              <w:autoSpaceDN w:val="0"/>
              <w:autoSpaceDE w:val="0"/>
              <w:widowControl/>
              <w:spacing w:line="230" w:lineRule="exact" w:before="58" w:after="0"/>
              <w:ind w:left="0" w:right="264" w:firstLine="0"/>
              <w:jc w:val="right"/>
            </w:pPr>
            <w:r>
              <w:rPr>
                <w:rFonts w:ascii="TimesNewRomanPSMT" w:hAnsi="TimesNewRomanPSMT" w:eastAsia="TimesNewRomanPSMT"/>
                <w:b w:val="0"/>
                <w:i w:val="0"/>
                <w:color w:val="000000"/>
                <w:sz w:val="21"/>
              </w:rPr>
              <w:t>T</w:t>
            </w:r>
          </w:p>
        </w:tc>
        <w:tc>
          <w:tcPr>
            <w:tcW w:type="dxa" w:w="1060"/>
            <w:tcBorders/>
            <w:tcMar>
              <w:start w:w="0" w:type="dxa"/>
              <w:end w:w="0" w:type="dxa"/>
            </w:tcMar>
          </w:tcPr>
          <w:p>
            <w:pPr>
              <w:autoSpaceDN w:val="0"/>
              <w:autoSpaceDE w:val="0"/>
              <w:widowControl/>
              <w:spacing w:line="230" w:lineRule="exact" w:before="58" w:after="0"/>
              <w:ind w:left="0" w:right="382" w:firstLine="0"/>
              <w:jc w:val="right"/>
            </w:pPr>
            <w:r>
              <w:rPr>
                <w:rFonts w:ascii="TimesNewRomanPSMT" w:hAnsi="TimesNewRomanPSMT" w:eastAsia="TimesNewRomanPSMT"/>
                <w:b w:val="0"/>
                <w:i w:val="0"/>
                <w:color w:val="000000"/>
                <w:sz w:val="21"/>
              </w:rPr>
              <w:t>F</w:t>
            </w:r>
          </w:p>
        </w:tc>
        <w:tc>
          <w:tcPr>
            <w:tcW w:type="dxa" w:w="64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0.25</w:t>
            </w:r>
          </w:p>
        </w:tc>
        <w:tc>
          <w:tcPr>
            <w:tcW w:type="dxa" w:w="664"/>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0.75</w:t>
            </w:r>
          </w:p>
        </w:tc>
        <w:tc>
          <w:tcPr>
            <w:tcW w:type="dxa" w:w="1396"/>
            <w:tcBorders/>
            <w:tcMar>
              <w:start w:w="0" w:type="dxa"/>
              <w:end w:w="0" w:type="dxa"/>
            </w:tcMar>
          </w:tcPr>
          <w:p>
            <w:pPr>
              <w:autoSpaceDN w:val="0"/>
              <w:autoSpaceDE w:val="0"/>
              <w:widowControl/>
              <w:spacing w:line="230" w:lineRule="exact" w:before="58" w:after="0"/>
              <w:ind w:left="0" w:right="530" w:firstLine="0"/>
              <w:jc w:val="right"/>
            </w:pPr>
            <w:r>
              <w:rPr>
                <w:rFonts w:ascii="TimesNewRomanPSMT" w:hAnsi="TimesNewRomanPSMT" w:eastAsia="TimesNewRomanPSMT"/>
                <w:b w:val="0"/>
                <w:i w:val="0"/>
                <w:color w:val="000000"/>
                <w:sz w:val="21"/>
              </w:rPr>
              <w:t>F</w:t>
            </w:r>
          </w:p>
        </w:tc>
        <w:tc>
          <w:tcPr>
            <w:tcW w:type="dxa" w:w="98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T</w:t>
            </w:r>
          </w:p>
        </w:tc>
        <w:tc>
          <w:tcPr>
            <w:tcW w:type="dxa" w:w="98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F</w:t>
            </w:r>
          </w:p>
        </w:tc>
        <w:tc>
          <w:tcPr>
            <w:tcW w:type="dxa" w:w="66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0.27</w:t>
            </w:r>
          </w:p>
        </w:tc>
        <w:tc>
          <w:tcPr>
            <w:tcW w:type="dxa" w:w="648"/>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0.73</w:t>
            </w:r>
          </w:p>
        </w:tc>
      </w:tr>
      <w:tr>
        <w:trPr>
          <w:trHeight w:hRule="exact" w:val="320"/>
        </w:trPr>
        <w:tc>
          <w:tcPr>
            <w:tcW w:type="dxa" w:w="1498"/>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F</w:t>
            </w:r>
          </w:p>
        </w:tc>
        <w:tc>
          <w:tcPr>
            <w:tcW w:type="dxa" w:w="820"/>
            <w:tcBorders/>
            <w:tcMar>
              <w:start w:w="0" w:type="dxa"/>
              <w:end w:w="0" w:type="dxa"/>
            </w:tcMar>
          </w:tcPr>
          <w:p>
            <w:pPr>
              <w:autoSpaceDN w:val="0"/>
              <w:autoSpaceDE w:val="0"/>
              <w:widowControl/>
              <w:spacing w:line="230" w:lineRule="exact" w:before="50" w:after="0"/>
              <w:ind w:left="0" w:right="270" w:firstLine="0"/>
              <w:jc w:val="right"/>
            </w:pPr>
            <w:r>
              <w:rPr>
                <w:rFonts w:ascii="TimesNewRomanPSMT" w:hAnsi="TimesNewRomanPSMT" w:eastAsia="TimesNewRomanPSMT"/>
                <w:b w:val="0"/>
                <w:i w:val="0"/>
                <w:color w:val="000000"/>
                <w:sz w:val="21"/>
              </w:rPr>
              <w:t>F</w:t>
            </w:r>
          </w:p>
        </w:tc>
        <w:tc>
          <w:tcPr>
            <w:tcW w:type="dxa" w:w="1060"/>
            <w:tcBorders/>
            <w:tcMar>
              <w:start w:w="0" w:type="dxa"/>
              <w:end w:w="0" w:type="dxa"/>
            </w:tcMar>
          </w:tcPr>
          <w:p>
            <w:pPr>
              <w:autoSpaceDN w:val="0"/>
              <w:autoSpaceDE w:val="0"/>
              <w:widowControl/>
              <w:spacing w:line="230" w:lineRule="exact" w:before="50" w:after="0"/>
              <w:ind w:left="0" w:right="376" w:firstLine="0"/>
              <w:jc w:val="right"/>
            </w:pPr>
            <w:r>
              <w:rPr>
                <w:rFonts w:ascii="TimesNewRomanPSMT" w:hAnsi="TimesNewRomanPSMT" w:eastAsia="TimesNewRomanPSMT"/>
                <w:b w:val="0"/>
                <w:i w:val="0"/>
                <w:color w:val="000000"/>
                <w:sz w:val="21"/>
              </w:rPr>
              <w:t>T</w:t>
            </w:r>
          </w:p>
        </w:tc>
        <w:tc>
          <w:tcPr>
            <w:tcW w:type="dxa" w:w="64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0.18</w:t>
            </w:r>
          </w:p>
        </w:tc>
        <w:tc>
          <w:tcPr>
            <w:tcW w:type="dxa" w:w="664"/>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0.82</w:t>
            </w:r>
          </w:p>
        </w:tc>
        <w:tc>
          <w:tcPr>
            <w:tcW w:type="dxa" w:w="1396"/>
            <w:tcBorders/>
            <w:tcMar>
              <w:start w:w="0" w:type="dxa"/>
              <w:end w:w="0" w:type="dxa"/>
            </w:tcMar>
          </w:tcPr>
          <w:p>
            <w:pPr>
              <w:autoSpaceDN w:val="0"/>
              <w:autoSpaceDE w:val="0"/>
              <w:widowControl/>
              <w:spacing w:line="230" w:lineRule="exact" w:before="50" w:after="0"/>
              <w:ind w:left="0" w:right="530" w:firstLine="0"/>
              <w:jc w:val="right"/>
            </w:pPr>
            <w:r>
              <w:rPr>
                <w:rFonts w:ascii="TimesNewRomanPSMT" w:hAnsi="TimesNewRomanPSMT" w:eastAsia="TimesNewRomanPSMT"/>
                <w:b w:val="0"/>
                <w:i w:val="0"/>
                <w:color w:val="000000"/>
                <w:sz w:val="21"/>
              </w:rPr>
              <w:t>F</w:t>
            </w:r>
          </w:p>
        </w:tc>
        <w:tc>
          <w:tcPr>
            <w:tcW w:type="dxa" w:w="98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F</w:t>
            </w:r>
          </w:p>
        </w:tc>
        <w:tc>
          <w:tcPr>
            <w:tcW w:type="dxa" w:w="98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T</w:t>
            </w:r>
          </w:p>
        </w:tc>
        <w:tc>
          <w:tcPr>
            <w:tcW w:type="dxa" w:w="66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0.32</w:t>
            </w:r>
          </w:p>
        </w:tc>
        <w:tc>
          <w:tcPr>
            <w:tcW w:type="dxa" w:w="648"/>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0.68</w:t>
            </w:r>
          </w:p>
        </w:tc>
      </w:tr>
      <w:tr>
        <w:trPr>
          <w:trHeight w:hRule="exact" w:val="252"/>
        </w:trPr>
        <w:tc>
          <w:tcPr>
            <w:tcW w:type="dxa" w:w="1498"/>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F</w:t>
            </w:r>
          </w:p>
        </w:tc>
        <w:tc>
          <w:tcPr>
            <w:tcW w:type="dxa" w:w="820"/>
            <w:tcBorders/>
            <w:tcMar>
              <w:start w:w="0" w:type="dxa"/>
              <w:end w:w="0" w:type="dxa"/>
            </w:tcMar>
          </w:tcPr>
          <w:p>
            <w:pPr>
              <w:autoSpaceDN w:val="0"/>
              <w:autoSpaceDE w:val="0"/>
              <w:widowControl/>
              <w:spacing w:line="230" w:lineRule="exact" w:before="42" w:after="0"/>
              <w:ind w:left="0" w:right="270" w:firstLine="0"/>
              <w:jc w:val="right"/>
            </w:pPr>
            <w:r>
              <w:rPr>
                <w:rFonts w:ascii="TimesNewRomanPSMT" w:hAnsi="TimesNewRomanPSMT" w:eastAsia="TimesNewRomanPSMT"/>
                <w:b w:val="0"/>
                <w:i w:val="0"/>
                <w:color w:val="000000"/>
                <w:sz w:val="21"/>
              </w:rPr>
              <w:t>F</w:t>
            </w:r>
          </w:p>
        </w:tc>
        <w:tc>
          <w:tcPr>
            <w:tcW w:type="dxa" w:w="1060"/>
            <w:tcBorders/>
            <w:tcMar>
              <w:start w:w="0" w:type="dxa"/>
              <w:end w:w="0" w:type="dxa"/>
            </w:tcMar>
          </w:tcPr>
          <w:p>
            <w:pPr>
              <w:autoSpaceDN w:val="0"/>
              <w:autoSpaceDE w:val="0"/>
              <w:widowControl/>
              <w:spacing w:line="230" w:lineRule="exact" w:before="42" w:after="0"/>
              <w:ind w:left="0" w:right="382" w:firstLine="0"/>
              <w:jc w:val="right"/>
            </w:pPr>
            <w:r>
              <w:rPr>
                <w:rFonts w:ascii="TimesNewRomanPSMT" w:hAnsi="TimesNewRomanPSMT" w:eastAsia="TimesNewRomanPSMT"/>
                <w:b w:val="0"/>
                <w:i w:val="0"/>
                <w:color w:val="000000"/>
                <w:sz w:val="21"/>
              </w:rPr>
              <w:t>F</w:t>
            </w:r>
          </w:p>
        </w:tc>
        <w:tc>
          <w:tcPr>
            <w:tcW w:type="dxa" w:w="64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0.06</w:t>
            </w:r>
          </w:p>
        </w:tc>
        <w:tc>
          <w:tcPr>
            <w:tcW w:type="dxa" w:w="664"/>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0.94</w:t>
            </w:r>
          </w:p>
        </w:tc>
        <w:tc>
          <w:tcPr>
            <w:tcW w:type="dxa" w:w="1396"/>
            <w:tcBorders/>
            <w:tcMar>
              <w:start w:w="0" w:type="dxa"/>
              <w:end w:w="0" w:type="dxa"/>
            </w:tcMar>
          </w:tcPr>
          <w:p>
            <w:pPr>
              <w:autoSpaceDN w:val="0"/>
              <w:autoSpaceDE w:val="0"/>
              <w:widowControl/>
              <w:spacing w:line="230" w:lineRule="exact" w:before="42" w:after="0"/>
              <w:ind w:left="0" w:right="530" w:firstLine="0"/>
              <w:jc w:val="right"/>
            </w:pPr>
            <w:r>
              <w:rPr>
                <w:rFonts w:ascii="TimesNewRomanPSMT" w:hAnsi="TimesNewRomanPSMT" w:eastAsia="TimesNewRomanPSMT"/>
                <w:b w:val="0"/>
                <w:i w:val="0"/>
                <w:color w:val="000000"/>
                <w:sz w:val="21"/>
              </w:rPr>
              <w:t>F</w:t>
            </w:r>
          </w:p>
        </w:tc>
        <w:tc>
          <w:tcPr>
            <w:tcW w:type="dxa" w:w="98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F</w:t>
            </w:r>
          </w:p>
        </w:tc>
        <w:tc>
          <w:tcPr>
            <w:tcW w:type="dxa" w:w="98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F</w:t>
            </w:r>
          </w:p>
        </w:tc>
        <w:tc>
          <w:tcPr>
            <w:tcW w:type="dxa" w:w="66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0.14</w:t>
            </w:r>
          </w:p>
        </w:tc>
        <w:tc>
          <w:tcPr>
            <w:tcW w:type="dxa" w:w="648"/>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0.86</w:t>
            </w:r>
          </w:p>
        </w:tc>
      </w:tr>
    </w:tbl>
    <w:p>
      <w:pPr>
        <w:autoSpaceDN w:val="0"/>
        <w:autoSpaceDE w:val="0"/>
        <w:widowControl/>
        <w:spacing w:line="14" w:lineRule="exact" w:before="0" w:after="36"/>
        <w:ind w:left="0" w:right="0"/>
      </w:pPr>
    </w:p>
    <w:p>
      <w:pPr>
        <w:sectPr>
          <w:pgSz w:w="11906" w:h="16838"/>
          <w:pgMar w:top="732" w:right="1118" w:bottom="170" w:left="420" w:header="720" w:footer="720" w:gutter="0"/>
          <w:cols/>
          <w:docGrid w:linePitch="360"/>
        </w:sectPr>
      </w:pPr>
    </w:p>
    <w:p>
      <w:pPr>
        <w:autoSpaceDN w:val="0"/>
        <w:autoSpaceDE w:val="0"/>
        <w:widowControl/>
        <w:spacing w:line="232" w:lineRule="exact" w:before="386" w:after="36"/>
        <w:ind w:left="0" w:right="1220" w:firstLine="0"/>
        <w:jc w:val="right"/>
      </w:pPr>
      <w:r>
        <w:rPr>
          <w:rFonts w:ascii="SimSun" w:hAnsi="SimSun" w:eastAsia="SimSun"/>
          <w:b w:val="0"/>
          <w:i w:val="0"/>
          <w:color w:val="000000"/>
          <w:sz w:val="21"/>
        </w:rPr>
        <w:t>辅助结点</w:t>
      </w:r>
      <w:r>
        <w:rPr>
          <w:rFonts w:ascii="TimesNewRomanPSMT" w:hAnsi="TimesNewRomanPSMT" w:eastAsia="TimesNewRomanPSMT"/>
          <w:b w:val="0"/>
          <w:i w:val="0"/>
          <w:color w:val="000000"/>
          <w:sz w:val="21"/>
        </w:rPr>
        <w:t>X2</w:t>
      </w:r>
      <w:r>
        <w:rPr>
          <w:rFonts w:ascii="SimSun" w:hAnsi="SimSun" w:eastAsia="SimSun"/>
          <w:b w:val="0"/>
          <w:i w:val="0"/>
          <w:color w:val="000000"/>
          <w:sz w:val="21"/>
        </w:rPr>
        <w:t xml:space="preserve"> 条件概率统计</w:t>
      </w:r>
    </w:p>
    <w:tbl>
      <w:tblPr>
        <w:tblW w:type="auto" w:w="0"/>
        <w:tblLayout w:type="fixed"/>
        <w:tblLook w:firstColumn="1" w:firstRow="1" w:lastColumn="0" w:lastRow="0" w:noHBand="0" w:noVBand="1" w:val="04A0"/>
        <w:tblInd w:w="1000.0" w:type="dxa"/>
      </w:tblPr>
      <w:tblGrid>
        <w:gridCol w:w="2592"/>
        <w:gridCol w:w="2592"/>
        <w:gridCol w:w="2592"/>
        <w:gridCol w:w="2592"/>
      </w:tblGrid>
      <w:tr>
        <w:trPr>
          <w:trHeight w:hRule="exact" w:val="284"/>
        </w:trPr>
        <w:tc>
          <w:tcPr>
            <w:tcW w:type="dxa" w:w="1720"/>
            <w:tcBorders>
              <w:top w:sz="11.520000457763672" w:val="single" w:color="#00000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D</w:t>
            </w:r>
            <w:r>
              <w:rPr>
                <w:rFonts w:ascii="SimSun" w:hAnsi="SimSun" w:eastAsia="SimSun"/>
                <w:b w:val="0"/>
                <w:i w:val="0"/>
                <w:color w:val="000000"/>
                <w:sz w:val="21"/>
              </w:rPr>
              <w:t xml:space="preserve"> 盾构抵达及退</w:t>
            </w:r>
          </w:p>
        </w:tc>
        <w:tc>
          <w:tcPr>
            <w:tcW w:type="dxa" w:w="1600"/>
            <w:tcBorders>
              <w:top w:sz="11.520000457763672" w:val="single" w:color="#00000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T</w:t>
            </w:r>
            <w:r>
              <w:rPr>
                <w:rFonts w:ascii="SimSun" w:hAnsi="SimSun" w:eastAsia="SimSun"/>
                <w:b w:val="0"/>
                <w:i w:val="0"/>
                <w:color w:val="000000"/>
                <w:sz w:val="21"/>
              </w:rPr>
              <w:t xml:space="preserve"> 穿越特殊地</w:t>
            </w:r>
          </w:p>
        </w:tc>
        <w:tc>
          <w:tcPr>
            <w:tcW w:type="dxa" w:w="580"/>
            <w:vMerge w:val="restart"/>
            <w:tcBorders>
              <w:top w:sz="11.520000457763672" w:val="single" w:color="#000000"/>
              <w:bottom w:sz="5.760000228881836" w:val="single" w:color="#000000"/>
            </w:tcBorders>
            <w:tcMar>
              <w:start w:w="0" w:type="dxa"/>
              <w:end w:w="0" w:type="dxa"/>
            </w:tcMar>
            <w:tcMar>
              <w:start w:w="0" w:type="dxa"/>
              <w:end w:w="0" w:type="dxa"/>
            </w:tcMar>
          </w:tcPr>
          <w:p>
            <w:pPr>
              <w:autoSpaceDN w:val="0"/>
              <w:autoSpaceDE w:val="0"/>
              <w:widowControl/>
              <w:spacing w:line="232" w:lineRule="exact" w:before="170" w:after="0"/>
              <w:ind w:left="0" w:right="0" w:firstLine="0"/>
              <w:jc w:val="center"/>
            </w:pPr>
            <w:r>
              <w:rPr>
                <w:rFonts w:ascii="TimesNewRomanPSMT" w:hAnsi="TimesNewRomanPSMT" w:eastAsia="TimesNewRomanPSMT"/>
                <w:b w:val="0"/>
                <w:i w:val="0"/>
                <w:color w:val="000000"/>
                <w:sz w:val="21"/>
              </w:rPr>
              <w:t>T</w:t>
            </w:r>
          </w:p>
        </w:tc>
        <w:tc>
          <w:tcPr>
            <w:tcW w:type="dxa" w:w="664"/>
            <w:vMerge w:val="restart"/>
            <w:tcBorders>
              <w:top w:sz="11.520000457763672" w:val="single" w:color="#000000"/>
              <w:bottom w:sz="5.760000228881836" w:val="single" w:color="#000000"/>
            </w:tcBorders>
            <w:tcMar>
              <w:start w:w="0" w:type="dxa"/>
              <w:end w:w="0" w:type="dxa"/>
            </w:tcMar>
            <w:tcMar>
              <w:start w:w="0" w:type="dxa"/>
              <w:end w:w="0" w:type="dxa"/>
            </w:tcMar>
          </w:tcPr>
          <w:p>
            <w:pPr>
              <w:autoSpaceDN w:val="0"/>
              <w:autoSpaceDE w:val="0"/>
              <w:widowControl/>
              <w:spacing w:line="232" w:lineRule="exact" w:before="170" w:after="0"/>
              <w:ind w:left="0" w:right="0" w:firstLine="0"/>
              <w:jc w:val="center"/>
            </w:pPr>
            <w:r>
              <w:rPr>
                <w:rFonts w:ascii="TimesNewRomanPSMT" w:hAnsi="TimesNewRomanPSMT" w:eastAsia="TimesNewRomanPSMT"/>
                <w:b w:val="0"/>
                <w:i w:val="0"/>
                <w:color w:val="000000"/>
                <w:sz w:val="21"/>
              </w:rPr>
              <w:t>F</w:t>
            </w:r>
          </w:p>
        </w:tc>
      </w:tr>
      <w:tr>
        <w:trPr>
          <w:trHeight w:hRule="exact" w:val="274"/>
        </w:trPr>
        <w:tc>
          <w:tcPr>
            <w:tcW w:type="dxa" w:w="1720"/>
            <w:tcBorders>
              <w:bottom w:sz="5.760000228881836" w:val="single" w:color="#000000"/>
            </w:tcBorders>
            <w:tcMar>
              <w:start w:w="0" w:type="dxa"/>
              <w:end w:w="0" w:type="dxa"/>
            </w:tcMar>
          </w:tcPr>
          <w:p>
            <w:pPr>
              <w:autoSpaceDN w:val="0"/>
              <w:autoSpaceDE w:val="0"/>
              <w:widowControl/>
              <w:spacing w:line="208" w:lineRule="exact" w:before="24" w:after="0"/>
              <w:ind w:left="0" w:right="0" w:firstLine="0"/>
              <w:jc w:val="center"/>
            </w:pPr>
            <w:r>
              <w:rPr>
                <w:rFonts w:ascii="SimSun" w:hAnsi="SimSun" w:eastAsia="SimSun"/>
                <w:b w:val="0"/>
                <w:i w:val="0"/>
                <w:color w:val="000000"/>
                <w:sz w:val="21"/>
              </w:rPr>
              <w:t>场</w:t>
            </w:r>
          </w:p>
        </w:tc>
        <w:tc>
          <w:tcPr>
            <w:tcW w:type="dxa" w:w="1600"/>
            <w:tcBorders>
              <w:bottom w:sz="5.760000228881836" w:val="single" w:color="#000000"/>
            </w:tcBorders>
            <w:tcMar>
              <w:start w:w="0" w:type="dxa"/>
              <w:end w:w="0" w:type="dxa"/>
            </w:tcMar>
          </w:tcPr>
          <w:p>
            <w:pPr>
              <w:autoSpaceDN w:val="0"/>
              <w:autoSpaceDE w:val="0"/>
              <w:widowControl/>
              <w:spacing w:line="208" w:lineRule="exact" w:before="24" w:after="0"/>
              <w:ind w:left="0" w:right="0" w:firstLine="0"/>
              <w:jc w:val="center"/>
            </w:pPr>
            <w:r>
              <w:rPr>
                <w:rFonts w:ascii="SimSun" w:hAnsi="SimSun" w:eastAsia="SimSun"/>
                <w:b w:val="0"/>
                <w:i w:val="0"/>
                <w:color w:val="000000"/>
                <w:sz w:val="21"/>
              </w:rPr>
              <w:t>段</w:t>
            </w:r>
          </w:p>
        </w:tc>
        <w:tc>
          <w:tcPr>
            <w:tcW w:type="dxa" w:w="2592"/>
            <w:vMerge/>
            <w:tcBorders>
              <w:top w:sz="11.520000457763672" w:val="single" w:color="#000000"/>
              <w:bottom w:sz="5.760000228881836" w:val="single" w:color="#000000"/>
            </w:tcBorders>
          </w:tcPr>
          <w:p/>
        </w:tc>
        <w:tc>
          <w:tcPr>
            <w:tcW w:type="dxa" w:w="2592"/>
            <w:vMerge/>
            <w:tcBorders>
              <w:top w:sz="11.520000457763672" w:val="single" w:color="#000000"/>
              <w:bottom w:sz="5.760000228881836" w:val="single" w:color="#000000"/>
            </w:tcBorders>
          </w:tcPr>
          <w:p/>
        </w:tc>
      </w:tr>
    </w:tbl>
    <w:p>
      <w:pPr>
        <w:autoSpaceDN w:val="0"/>
        <w:autoSpaceDE w:val="0"/>
        <w:widowControl/>
        <w:spacing w:line="14" w:lineRule="exact" w:before="0" w:after="0"/>
        <w:ind w:left="0" w:right="0"/>
      </w:pPr>
    </w:p>
    <w:p>
      <w:pPr>
        <w:sectPr>
          <w:type w:val="continuous"/>
          <w:pgSz w:w="11906" w:h="16838"/>
          <w:pgMar w:top="732" w:right="1118" w:bottom="170" w:left="420" w:header="720" w:footer="720" w:gutter="0"/>
          <w:cols w:num="2" w:equalWidth="0">
            <w:col w:w="5730" w:space="0"/>
            <w:col w:w="4638" w:space="0"/>
          </w:cols>
          <w:docGrid w:linePitch="360"/>
        </w:sectPr>
      </w:pPr>
    </w:p>
    <w:p>
      <w:pPr>
        <w:autoSpaceDN w:val="0"/>
        <w:autoSpaceDE w:val="0"/>
        <w:widowControl/>
        <w:spacing w:line="232" w:lineRule="exact" w:before="386" w:after="36"/>
        <w:ind w:left="0" w:right="0" w:firstLine="0"/>
        <w:jc w:val="center"/>
      </w:pPr>
      <w:r>
        <w:rPr>
          <w:rFonts w:ascii="SimSun" w:hAnsi="SimSun" w:eastAsia="SimSun"/>
          <w:b w:val="0"/>
          <w:i w:val="0"/>
          <w:color w:val="000000"/>
          <w:sz w:val="21"/>
        </w:rPr>
        <w:t>辅助结点</w:t>
      </w:r>
      <w:r>
        <w:rPr>
          <w:rFonts w:ascii="TimesNewRomanPSMT" w:hAnsi="TimesNewRomanPSMT" w:eastAsia="TimesNewRomanPSMT"/>
          <w:b w:val="0"/>
          <w:i w:val="0"/>
          <w:color w:val="000000"/>
          <w:sz w:val="21"/>
        </w:rPr>
        <w:t>X5</w:t>
      </w:r>
      <w:r>
        <w:rPr>
          <w:rFonts w:ascii="SimSun" w:hAnsi="SimSun" w:eastAsia="SimSun"/>
          <w:b w:val="0"/>
          <w:i w:val="0"/>
          <w:color w:val="000000"/>
          <w:sz w:val="21"/>
        </w:rPr>
        <w:t xml:space="preserve"> 条件概率统计</w:t>
      </w:r>
    </w:p>
    <w:tbl>
      <w:tblPr>
        <w:tblW w:type="auto" w:w="0"/>
        <w:tblLayout w:type="fixed"/>
        <w:tblLook w:firstColumn="1" w:firstRow="1" w:lastColumn="0" w:lastRow="0" w:noHBand="0" w:noVBand="1" w:val="04A0"/>
        <w:tblInd w:w="46.00000000000023" w:type="dxa"/>
      </w:tblPr>
      <w:tblGrid>
        <w:gridCol w:w="2592"/>
        <w:gridCol w:w="2592"/>
        <w:gridCol w:w="2592"/>
        <w:gridCol w:w="2592"/>
      </w:tblGrid>
      <w:tr>
        <w:trPr>
          <w:trHeight w:hRule="exact" w:val="284"/>
        </w:trPr>
        <w:tc>
          <w:tcPr>
            <w:tcW w:type="dxa" w:w="1744"/>
            <w:tcBorders>
              <w:top w:sz="11.520000457763672" w:val="single" w:color="#00000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J1</w:t>
            </w:r>
            <w:r>
              <w:rPr>
                <w:rFonts w:ascii="SimSun" w:hAnsi="SimSun" w:eastAsia="SimSun"/>
                <w:b w:val="0"/>
                <w:i w:val="0"/>
                <w:color w:val="000000"/>
                <w:sz w:val="21"/>
              </w:rPr>
              <w:t xml:space="preserve"> 围护桩变形、</w:t>
            </w:r>
          </w:p>
        </w:tc>
        <w:tc>
          <w:tcPr>
            <w:tcW w:type="dxa" w:w="1620"/>
            <w:tcBorders>
              <w:top w:sz="11.520000457763672" w:val="single" w:color="#00000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J2</w:t>
            </w:r>
            <w:r>
              <w:rPr>
                <w:rFonts w:ascii="SimSun" w:hAnsi="SimSun" w:eastAsia="SimSun"/>
                <w:b w:val="0"/>
                <w:i w:val="0"/>
                <w:color w:val="000000"/>
                <w:sz w:val="21"/>
              </w:rPr>
              <w:t xml:space="preserve"> 土体加固及</w:t>
            </w:r>
          </w:p>
        </w:tc>
        <w:tc>
          <w:tcPr>
            <w:tcW w:type="dxa" w:w="560"/>
            <w:vMerge w:val="restart"/>
            <w:tcBorders>
              <w:top w:sz="11.520000457763672" w:val="single" w:color="#000000"/>
              <w:bottom w:sz="5.760000228881836" w:val="single" w:color="#000000"/>
            </w:tcBorders>
            <w:tcMar>
              <w:start w:w="0" w:type="dxa"/>
              <w:end w:w="0" w:type="dxa"/>
            </w:tcMar>
            <w:tcMar>
              <w:start w:w="0" w:type="dxa"/>
              <w:end w:w="0" w:type="dxa"/>
            </w:tcMar>
          </w:tcPr>
          <w:p>
            <w:pPr>
              <w:autoSpaceDN w:val="0"/>
              <w:autoSpaceDE w:val="0"/>
              <w:widowControl/>
              <w:spacing w:line="232" w:lineRule="exact" w:before="170" w:after="0"/>
              <w:ind w:left="0" w:right="0" w:firstLine="0"/>
              <w:jc w:val="center"/>
            </w:pPr>
            <w:r>
              <w:rPr>
                <w:rFonts w:ascii="TimesNewRomanPSMT" w:hAnsi="TimesNewRomanPSMT" w:eastAsia="TimesNewRomanPSMT"/>
                <w:b w:val="0"/>
                <w:i w:val="0"/>
                <w:color w:val="000000"/>
                <w:sz w:val="21"/>
              </w:rPr>
              <w:t>T</w:t>
            </w:r>
          </w:p>
        </w:tc>
        <w:tc>
          <w:tcPr>
            <w:tcW w:type="dxa" w:w="648"/>
            <w:vMerge w:val="restart"/>
            <w:tcBorders>
              <w:top w:sz="11.520000457763672" w:val="single" w:color="#000000"/>
              <w:bottom w:sz="5.760000228881836" w:val="single" w:color="#000000"/>
            </w:tcBorders>
            <w:tcMar>
              <w:start w:w="0" w:type="dxa"/>
              <w:end w:w="0" w:type="dxa"/>
            </w:tcMar>
            <w:tcMar>
              <w:start w:w="0" w:type="dxa"/>
              <w:end w:w="0" w:type="dxa"/>
            </w:tcMar>
          </w:tcPr>
          <w:p>
            <w:pPr>
              <w:autoSpaceDN w:val="0"/>
              <w:autoSpaceDE w:val="0"/>
              <w:widowControl/>
              <w:spacing w:line="232" w:lineRule="exact" w:before="170" w:after="0"/>
              <w:ind w:left="0" w:right="0" w:firstLine="0"/>
              <w:jc w:val="center"/>
            </w:pPr>
            <w:r>
              <w:rPr>
                <w:rFonts w:ascii="TimesNewRomanPSMT" w:hAnsi="TimesNewRomanPSMT" w:eastAsia="TimesNewRomanPSMT"/>
                <w:b w:val="0"/>
                <w:i w:val="0"/>
                <w:color w:val="000000"/>
                <w:sz w:val="21"/>
              </w:rPr>
              <w:t>F</w:t>
            </w:r>
          </w:p>
        </w:tc>
      </w:tr>
      <w:tr>
        <w:trPr>
          <w:trHeight w:hRule="exact" w:val="274"/>
        </w:trPr>
        <w:tc>
          <w:tcPr>
            <w:tcW w:type="dxa" w:w="1744"/>
            <w:tcBorders>
              <w:bottom w:sz="5.760000228881836" w:val="single" w:color="#000000"/>
            </w:tcBorders>
            <w:tcMar>
              <w:start w:w="0" w:type="dxa"/>
              <w:end w:w="0" w:type="dxa"/>
            </w:tcMar>
          </w:tcPr>
          <w:p>
            <w:pPr>
              <w:autoSpaceDN w:val="0"/>
              <w:autoSpaceDE w:val="0"/>
              <w:widowControl/>
              <w:spacing w:line="208" w:lineRule="exact" w:before="24" w:after="0"/>
              <w:ind w:left="0" w:right="0" w:firstLine="0"/>
              <w:jc w:val="center"/>
            </w:pPr>
            <w:r>
              <w:rPr>
                <w:rFonts w:ascii="SimSun" w:hAnsi="SimSun" w:eastAsia="SimSun"/>
                <w:b w:val="0"/>
                <w:i w:val="0"/>
                <w:color w:val="000000"/>
                <w:sz w:val="21"/>
              </w:rPr>
              <w:t>漏浆、塌方</w:t>
            </w:r>
          </w:p>
        </w:tc>
        <w:tc>
          <w:tcPr>
            <w:tcW w:type="dxa" w:w="1620"/>
            <w:tcBorders>
              <w:bottom w:sz="5.760000228881836" w:val="single" w:color="#000000"/>
            </w:tcBorders>
            <w:tcMar>
              <w:start w:w="0" w:type="dxa"/>
              <w:end w:w="0" w:type="dxa"/>
            </w:tcMar>
          </w:tcPr>
          <w:p>
            <w:pPr>
              <w:autoSpaceDN w:val="0"/>
              <w:autoSpaceDE w:val="0"/>
              <w:widowControl/>
              <w:spacing w:line="208" w:lineRule="exact" w:before="24" w:after="0"/>
              <w:ind w:left="0" w:right="0" w:firstLine="0"/>
              <w:jc w:val="center"/>
            </w:pPr>
            <w:r>
              <w:rPr>
                <w:rFonts w:ascii="SimSun" w:hAnsi="SimSun" w:eastAsia="SimSun"/>
                <w:b w:val="0"/>
                <w:i w:val="0"/>
                <w:color w:val="000000"/>
                <w:sz w:val="21"/>
              </w:rPr>
              <w:t>降水不当</w:t>
            </w:r>
          </w:p>
        </w:tc>
        <w:tc>
          <w:tcPr>
            <w:tcW w:type="dxa" w:w="2592"/>
            <w:vMerge/>
            <w:tcBorders>
              <w:top w:sz="11.520000457763672" w:val="single" w:color="#000000"/>
              <w:bottom w:sz="5.760000228881836" w:val="single" w:color="#000000"/>
            </w:tcBorders>
          </w:tcPr>
          <w:p/>
        </w:tc>
        <w:tc>
          <w:tcPr>
            <w:tcW w:type="dxa" w:w="2592"/>
            <w:vMerge/>
            <w:tcBorders>
              <w:top w:sz="11.520000457763672" w:val="single" w:color="#000000"/>
              <w:bottom w:sz="5.760000228881836" w:val="single" w:color="#000000"/>
            </w:tcBorders>
          </w:tcPr>
          <w:p/>
        </w:tc>
      </w:tr>
    </w:tbl>
    <w:p>
      <w:pPr>
        <w:autoSpaceDN w:val="0"/>
        <w:autoSpaceDE w:val="0"/>
        <w:widowControl/>
        <w:spacing w:line="14" w:lineRule="exact" w:before="0" w:after="52"/>
        <w:ind w:left="0" w:right="0"/>
      </w:pPr>
    </w:p>
    <w:p>
      <w:pPr>
        <w:sectPr>
          <w:type w:val="nextColumn"/>
          <w:pgSz w:w="11906" w:h="16838"/>
          <w:pgMar w:top="732" w:right="1118" w:bottom="170" w:left="420" w:header="720" w:footer="720" w:gutter="0"/>
          <w:cols w:num="2" w:equalWidth="0">
            <w:col w:w="5730" w:space="0"/>
            <w:col w:w="4638" w:space="0"/>
          </w:cols>
          <w:docGrid w:linePitch="360"/>
        </w:sectPr>
      </w:pPr>
    </w:p>
    <w:tbl>
      <w:tblPr>
        <w:tblW w:type="auto" w:w="0"/>
        <w:tblLayout w:type="fixed"/>
        <w:tblLook w:firstColumn="1" w:firstRow="1" w:lastColumn="0" w:lastRow="0" w:noHBand="0" w:noVBand="1" w:val="04A0"/>
        <w:tblInd w:w="880.0" w:type="dxa"/>
      </w:tblPr>
      <w:tblGrid>
        <w:gridCol w:w="1296"/>
        <w:gridCol w:w="1296"/>
        <w:gridCol w:w="1296"/>
        <w:gridCol w:w="1296"/>
        <w:gridCol w:w="1296"/>
        <w:gridCol w:w="1296"/>
        <w:gridCol w:w="1296"/>
        <w:gridCol w:w="1296"/>
      </w:tblGrid>
      <w:tr>
        <w:trPr>
          <w:trHeight w:hRule="exact" w:val="266"/>
        </w:trPr>
        <w:tc>
          <w:tcPr>
            <w:tcW w:type="dxa" w:w="1780"/>
            <w:tcBorders/>
            <w:tcMar>
              <w:start w:w="0" w:type="dxa"/>
              <w:end w:w="0" w:type="dxa"/>
            </w:tcMar>
          </w:tcPr>
          <w:p>
            <w:pPr>
              <w:autoSpaceDN w:val="0"/>
              <w:autoSpaceDE w:val="0"/>
              <w:widowControl/>
              <w:spacing w:line="230" w:lineRule="exact" w:before="0" w:after="0"/>
              <w:ind w:left="0" w:right="740" w:firstLine="0"/>
              <w:jc w:val="right"/>
            </w:pPr>
            <w:r>
              <w:rPr>
                <w:rFonts w:ascii="TimesNewRomanPSMT" w:hAnsi="TimesNewRomanPSMT" w:eastAsia="TimesNewRomanPSMT"/>
                <w:b w:val="0"/>
                <w:i w:val="0"/>
                <w:color w:val="000000"/>
                <w:sz w:val="21"/>
              </w:rPr>
              <w:t>T</w:t>
            </w:r>
          </w:p>
        </w:tc>
        <w:tc>
          <w:tcPr>
            <w:tcW w:type="dxa" w:w="1320"/>
            <w:tcBorders/>
            <w:tcMar>
              <w:start w:w="0" w:type="dxa"/>
              <w:end w:w="0" w:type="dxa"/>
            </w:tcMar>
          </w:tcPr>
          <w:p>
            <w:pPr>
              <w:autoSpaceDN w:val="0"/>
              <w:autoSpaceDE w:val="0"/>
              <w:widowControl/>
              <w:spacing w:line="230" w:lineRule="exact" w:before="0" w:after="0"/>
              <w:ind w:left="0" w:right="418" w:firstLine="0"/>
              <w:jc w:val="right"/>
            </w:pPr>
            <w:r>
              <w:rPr>
                <w:rFonts w:ascii="TimesNewRomanPSMT" w:hAnsi="TimesNewRomanPSMT" w:eastAsia="TimesNewRomanPSMT"/>
                <w:b w:val="0"/>
                <w:i w:val="0"/>
                <w:color w:val="000000"/>
                <w:sz w:val="21"/>
              </w:rPr>
              <w:t>T</w:t>
            </w:r>
          </w:p>
        </w:tc>
        <w:tc>
          <w:tcPr>
            <w:tcW w:type="dxa" w:w="920"/>
            <w:tcBorders/>
            <w:tcMar>
              <w:start w:w="0" w:type="dxa"/>
              <w:end w:w="0" w:type="dxa"/>
            </w:tcMar>
          </w:tcPr>
          <w:p>
            <w:pPr>
              <w:autoSpaceDN w:val="0"/>
              <w:autoSpaceDE w:val="0"/>
              <w:widowControl/>
              <w:spacing w:line="230" w:lineRule="exact" w:before="0" w:after="0"/>
              <w:ind w:left="0" w:right="120" w:firstLine="0"/>
              <w:jc w:val="right"/>
            </w:pPr>
            <w:r>
              <w:rPr>
                <w:rFonts w:ascii="TimesNewRomanPSMT" w:hAnsi="TimesNewRomanPSMT" w:eastAsia="TimesNewRomanPSMT"/>
                <w:b w:val="0"/>
                <w:i w:val="0"/>
                <w:color w:val="000000"/>
                <w:sz w:val="21"/>
              </w:rPr>
              <w:t>0.94</w:t>
            </w:r>
          </w:p>
        </w:tc>
        <w:tc>
          <w:tcPr>
            <w:tcW w:type="dxa" w:w="1100"/>
            <w:tcBorders/>
            <w:tcMar>
              <w:start w:w="0" w:type="dxa"/>
              <w:end w:w="0" w:type="dxa"/>
            </w:tcMar>
          </w:tcPr>
          <w:p>
            <w:pPr>
              <w:autoSpaceDN w:val="0"/>
              <w:autoSpaceDE w:val="0"/>
              <w:widowControl/>
              <w:spacing w:line="230" w:lineRule="exact" w:before="0" w:after="0"/>
              <w:ind w:left="138" w:right="0" w:firstLine="0"/>
              <w:jc w:val="left"/>
            </w:pPr>
            <w:r>
              <w:rPr>
                <w:rFonts w:ascii="TimesNewRomanPSMT" w:hAnsi="TimesNewRomanPSMT" w:eastAsia="TimesNewRomanPSMT"/>
                <w:b w:val="0"/>
                <w:i w:val="0"/>
                <w:color w:val="000000"/>
                <w:sz w:val="21"/>
              </w:rPr>
              <w:t>0.06</w:t>
            </w:r>
          </w:p>
        </w:tc>
        <w:tc>
          <w:tcPr>
            <w:tcW w:type="dxa" w:w="1480"/>
            <w:tcBorders/>
            <w:tcMar>
              <w:start w:w="0" w:type="dxa"/>
              <w:end w:w="0" w:type="dxa"/>
            </w:tcMar>
          </w:tcPr>
          <w:p>
            <w:pPr>
              <w:autoSpaceDN w:val="0"/>
              <w:autoSpaceDE w:val="0"/>
              <w:widowControl/>
              <w:spacing w:line="230" w:lineRule="exact" w:before="0" w:after="0"/>
              <w:ind w:left="0" w:right="754" w:firstLine="0"/>
              <w:jc w:val="right"/>
            </w:pPr>
            <w:r>
              <w:rPr>
                <w:rFonts w:ascii="TimesNewRomanPSMT" w:hAnsi="TimesNewRomanPSMT" w:eastAsia="TimesNewRomanPSMT"/>
                <w:b w:val="0"/>
                <w:i w:val="0"/>
                <w:color w:val="000000"/>
                <w:sz w:val="21"/>
              </w:rPr>
              <w:t>T</w:t>
            </w:r>
          </w:p>
        </w:tc>
        <w:tc>
          <w:tcPr>
            <w:tcW w:type="dxa" w:w="1300"/>
            <w:tcBorders/>
            <w:tcMar>
              <w:start w:w="0" w:type="dxa"/>
              <w:end w:w="0" w:type="dxa"/>
            </w:tcMar>
          </w:tcPr>
          <w:p>
            <w:pPr>
              <w:autoSpaceDN w:val="0"/>
              <w:autoSpaceDE w:val="0"/>
              <w:widowControl/>
              <w:spacing w:line="230" w:lineRule="exact" w:before="0" w:after="0"/>
              <w:ind w:left="0" w:right="408" w:firstLine="0"/>
              <w:jc w:val="right"/>
            </w:pPr>
            <w:r>
              <w:rPr>
                <w:rFonts w:ascii="TimesNewRomanPSMT" w:hAnsi="TimesNewRomanPSMT" w:eastAsia="TimesNewRomanPSMT"/>
                <w:b w:val="0"/>
                <w:i w:val="0"/>
                <w:color w:val="000000"/>
                <w:sz w:val="21"/>
              </w:rPr>
              <w:t>T</w:t>
            </w:r>
          </w:p>
        </w:tc>
        <w:tc>
          <w:tcPr>
            <w:tcW w:type="dxa" w:w="920"/>
            <w:tcBorders/>
            <w:tcMar>
              <w:start w:w="0" w:type="dxa"/>
              <w:end w:w="0" w:type="dxa"/>
            </w:tcMar>
          </w:tcPr>
          <w:p>
            <w:pPr>
              <w:autoSpaceDN w:val="0"/>
              <w:autoSpaceDE w:val="0"/>
              <w:widowControl/>
              <w:spacing w:line="230" w:lineRule="exact" w:before="0" w:after="0"/>
              <w:ind w:left="0" w:right="120" w:firstLine="0"/>
              <w:jc w:val="right"/>
            </w:pPr>
            <w:r>
              <w:rPr>
                <w:rFonts w:ascii="TimesNewRomanPSMT" w:hAnsi="TimesNewRomanPSMT" w:eastAsia="TimesNewRomanPSMT"/>
                <w:b w:val="0"/>
                <w:i w:val="0"/>
                <w:color w:val="000000"/>
                <w:sz w:val="21"/>
              </w:rPr>
              <w:t>0.93</w:t>
            </w:r>
          </w:p>
        </w:tc>
        <w:tc>
          <w:tcPr>
            <w:tcW w:type="dxa" w:w="580"/>
            <w:tcBorders/>
            <w:tcMar>
              <w:start w:w="0" w:type="dxa"/>
              <w:end w:w="0" w:type="dxa"/>
            </w:tcMar>
          </w:tcPr>
          <w:p>
            <w:pPr>
              <w:autoSpaceDN w:val="0"/>
              <w:autoSpaceDE w:val="0"/>
              <w:widowControl/>
              <w:spacing w:line="230" w:lineRule="exact" w:before="0" w:after="0"/>
              <w:ind w:left="0" w:right="0" w:firstLine="0"/>
              <w:jc w:val="center"/>
            </w:pPr>
            <w:r>
              <w:rPr>
                <w:rFonts w:ascii="TimesNewRomanPSMT" w:hAnsi="TimesNewRomanPSMT" w:eastAsia="TimesNewRomanPSMT"/>
                <w:b w:val="0"/>
                <w:i w:val="0"/>
                <w:color w:val="000000"/>
                <w:sz w:val="21"/>
              </w:rPr>
              <w:t>0.07</w:t>
            </w:r>
          </w:p>
        </w:tc>
      </w:tr>
      <w:tr>
        <w:trPr>
          <w:trHeight w:hRule="exact" w:val="320"/>
        </w:trPr>
        <w:tc>
          <w:tcPr>
            <w:tcW w:type="dxa" w:w="1780"/>
            <w:tcBorders/>
            <w:tcMar>
              <w:start w:w="0" w:type="dxa"/>
              <w:end w:w="0" w:type="dxa"/>
            </w:tcMar>
          </w:tcPr>
          <w:p>
            <w:pPr>
              <w:autoSpaceDN w:val="0"/>
              <w:autoSpaceDE w:val="0"/>
              <w:widowControl/>
              <w:spacing w:line="232" w:lineRule="exact" w:before="52" w:after="0"/>
              <w:ind w:left="0" w:right="740" w:firstLine="0"/>
              <w:jc w:val="right"/>
            </w:pPr>
            <w:r>
              <w:rPr>
                <w:rFonts w:ascii="TimesNewRomanPSMT" w:hAnsi="TimesNewRomanPSMT" w:eastAsia="TimesNewRomanPSMT"/>
                <w:b w:val="0"/>
                <w:i w:val="0"/>
                <w:color w:val="000000"/>
                <w:sz w:val="21"/>
              </w:rPr>
              <w:t>T</w:t>
            </w:r>
          </w:p>
        </w:tc>
        <w:tc>
          <w:tcPr>
            <w:tcW w:type="dxa" w:w="1320"/>
            <w:tcBorders/>
            <w:tcMar>
              <w:start w:w="0" w:type="dxa"/>
              <w:end w:w="0" w:type="dxa"/>
            </w:tcMar>
          </w:tcPr>
          <w:p>
            <w:pPr>
              <w:autoSpaceDN w:val="0"/>
              <w:autoSpaceDE w:val="0"/>
              <w:widowControl/>
              <w:spacing w:line="232" w:lineRule="exact" w:before="52" w:after="0"/>
              <w:ind w:left="0" w:right="424" w:firstLine="0"/>
              <w:jc w:val="right"/>
            </w:pPr>
            <w:r>
              <w:rPr>
                <w:rFonts w:ascii="TimesNewRomanPSMT" w:hAnsi="TimesNewRomanPSMT" w:eastAsia="TimesNewRomanPSMT"/>
                <w:b w:val="0"/>
                <w:i w:val="0"/>
                <w:color w:val="000000"/>
                <w:sz w:val="21"/>
              </w:rPr>
              <w:t>F</w:t>
            </w:r>
          </w:p>
        </w:tc>
        <w:tc>
          <w:tcPr>
            <w:tcW w:type="dxa" w:w="920"/>
            <w:tcBorders/>
            <w:tcMar>
              <w:start w:w="0" w:type="dxa"/>
              <w:end w:w="0" w:type="dxa"/>
            </w:tcMar>
          </w:tcPr>
          <w:p>
            <w:pPr>
              <w:autoSpaceDN w:val="0"/>
              <w:autoSpaceDE w:val="0"/>
              <w:widowControl/>
              <w:spacing w:line="232" w:lineRule="exact" w:before="52" w:after="0"/>
              <w:ind w:left="0" w:right="120" w:firstLine="0"/>
              <w:jc w:val="right"/>
            </w:pPr>
            <w:r>
              <w:rPr>
                <w:rFonts w:ascii="TimesNewRomanPSMT" w:hAnsi="TimesNewRomanPSMT" w:eastAsia="TimesNewRomanPSMT"/>
                <w:b w:val="0"/>
                <w:i w:val="0"/>
                <w:color w:val="000000"/>
                <w:sz w:val="21"/>
              </w:rPr>
              <w:t>0.53</w:t>
            </w:r>
          </w:p>
        </w:tc>
        <w:tc>
          <w:tcPr>
            <w:tcW w:type="dxa" w:w="1100"/>
            <w:tcBorders/>
            <w:tcMar>
              <w:start w:w="0" w:type="dxa"/>
              <w:end w:w="0" w:type="dxa"/>
            </w:tcMar>
          </w:tcPr>
          <w:p>
            <w:pPr>
              <w:autoSpaceDN w:val="0"/>
              <w:autoSpaceDE w:val="0"/>
              <w:widowControl/>
              <w:spacing w:line="232" w:lineRule="exact" w:before="52" w:after="0"/>
              <w:ind w:left="138" w:right="0" w:firstLine="0"/>
              <w:jc w:val="left"/>
            </w:pPr>
            <w:r>
              <w:rPr>
                <w:rFonts w:ascii="TimesNewRomanPSMT" w:hAnsi="TimesNewRomanPSMT" w:eastAsia="TimesNewRomanPSMT"/>
                <w:b w:val="0"/>
                <w:i w:val="0"/>
                <w:color w:val="000000"/>
                <w:sz w:val="21"/>
              </w:rPr>
              <w:t>0.47</w:t>
            </w:r>
          </w:p>
        </w:tc>
        <w:tc>
          <w:tcPr>
            <w:tcW w:type="dxa" w:w="1480"/>
            <w:tcBorders/>
            <w:tcMar>
              <w:start w:w="0" w:type="dxa"/>
              <w:end w:w="0" w:type="dxa"/>
            </w:tcMar>
          </w:tcPr>
          <w:p>
            <w:pPr>
              <w:autoSpaceDN w:val="0"/>
              <w:autoSpaceDE w:val="0"/>
              <w:widowControl/>
              <w:spacing w:line="232" w:lineRule="exact" w:before="52" w:after="0"/>
              <w:ind w:left="0" w:right="754" w:firstLine="0"/>
              <w:jc w:val="right"/>
            </w:pPr>
            <w:r>
              <w:rPr>
                <w:rFonts w:ascii="TimesNewRomanPSMT" w:hAnsi="TimesNewRomanPSMT" w:eastAsia="TimesNewRomanPSMT"/>
                <w:b w:val="0"/>
                <w:i w:val="0"/>
                <w:color w:val="000000"/>
                <w:sz w:val="21"/>
              </w:rPr>
              <w:t>T</w:t>
            </w:r>
          </w:p>
        </w:tc>
        <w:tc>
          <w:tcPr>
            <w:tcW w:type="dxa" w:w="1300"/>
            <w:tcBorders/>
            <w:tcMar>
              <w:start w:w="0" w:type="dxa"/>
              <w:end w:w="0" w:type="dxa"/>
            </w:tcMar>
          </w:tcPr>
          <w:p>
            <w:pPr>
              <w:autoSpaceDN w:val="0"/>
              <w:autoSpaceDE w:val="0"/>
              <w:widowControl/>
              <w:spacing w:line="232" w:lineRule="exact" w:before="52" w:after="0"/>
              <w:ind w:left="0" w:right="412" w:firstLine="0"/>
              <w:jc w:val="right"/>
            </w:pPr>
            <w:r>
              <w:rPr>
                <w:rFonts w:ascii="TimesNewRomanPSMT" w:hAnsi="TimesNewRomanPSMT" w:eastAsia="TimesNewRomanPSMT"/>
                <w:b w:val="0"/>
                <w:i w:val="0"/>
                <w:color w:val="000000"/>
                <w:sz w:val="21"/>
              </w:rPr>
              <w:t>F</w:t>
            </w:r>
          </w:p>
        </w:tc>
        <w:tc>
          <w:tcPr>
            <w:tcW w:type="dxa" w:w="920"/>
            <w:tcBorders/>
            <w:tcMar>
              <w:start w:w="0" w:type="dxa"/>
              <w:end w:w="0" w:type="dxa"/>
            </w:tcMar>
          </w:tcPr>
          <w:p>
            <w:pPr>
              <w:autoSpaceDN w:val="0"/>
              <w:autoSpaceDE w:val="0"/>
              <w:widowControl/>
              <w:spacing w:line="232" w:lineRule="exact" w:before="52" w:after="0"/>
              <w:ind w:left="0" w:right="120" w:firstLine="0"/>
              <w:jc w:val="right"/>
            </w:pPr>
            <w:r>
              <w:rPr>
                <w:rFonts w:ascii="TimesNewRomanPSMT" w:hAnsi="TimesNewRomanPSMT" w:eastAsia="TimesNewRomanPSMT"/>
                <w:b w:val="0"/>
                <w:i w:val="0"/>
                <w:color w:val="000000"/>
                <w:sz w:val="21"/>
              </w:rPr>
              <w:t>0.53</w:t>
            </w:r>
          </w:p>
        </w:tc>
        <w:tc>
          <w:tcPr>
            <w:tcW w:type="dxa" w:w="58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0.47</w:t>
            </w:r>
          </w:p>
        </w:tc>
      </w:tr>
      <w:tr>
        <w:trPr>
          <w:trHeight w:hRule="exact" w:val="300"/>
        </w:trPr>
        <w:tc>
          <w:tcPr>
            <w:tcW w:type="dxa" w:w="1780"/>
            <w:tcBorders/>
            <w:tcMar>
              <w:start w:w="0" w:type="dxa"/>
              <w:end w:w="0" w:type="dxa"/>
            </w:tcMar>
          </w:tcPr>
          <w:p>
            <w:pPr>
              <w:autoSpaceDN w:val="0"/>
              <w:autoSpaceDE w:val="0"/>
              <w:widowControl/>
              <w:spacing w:line="232" w:lineRule="exact" w:before="44" w:after="0"/>
              <w:ind w:left="0" w:right="744" w:firstLine="0"/>
              <w:jc w:val="right"/>
            </w:pPr>
            <w:r>
              <w:rPr>
                <w:rFonts w:ascii="TimesNewRomanPSMT" w:hAnsi="TimesNewRomanPSMT" w:eastAsia="TimesNewRomanPSMT"/>
                <w:b w:val="0"/>
                <w:i w:val="0"/>
                <w:color w:val="000000"/>
                <w:sz w:val="21"/>
              </w:rPr>
              <w:t>F</w:t>
            </w:r>
          </w:p>
        </w:tc>
        <w:tc>
          <w:tcPr>
            <w:tcW w:type="dxa" w:w="1320"/>
            <w:tcBorders/>
            <w:tcMar>
              <w:start w:w="0" w:type="dxa"/>
              <w:end w:w="0" w:type="dxa"/>
            </w:tcMar>
          </w:tcPr>
          <w:p>
            <w:pPr>
              <w:autoSpaceDN w:val="0"/>
              <w:autoSpaceDE w:val="0"/>
              <w:widowControl/>
              <w:spacing w:line="232" w:lineRule="exact" w:before="44" w:after="0"/>
              <w:ind w:left="0" w:right="418" w:firstLine="0"/>
              <w:jc w:val="right"/>
            </w:pPr>
            <w:r>
              <w:rPr>
                <w:rFonts w:ascii="TimesNewRomanPSMT" w:hAnsi="TimesNewRomanPSMT" w:eastAsia="TimesNewRomanPSMT"/>
                <w:b w:val="0"/>
                <w:i w:val="0"/>
                <w:color w:val="000000"/>
                <w:sz w:val="21"/>
              </w:rPr>
              <w:t>T</w:t>
            </w:r>
          </w:p>
        </w:tc>
        <w:tc>
          <w:tcPr>
            <w:tcW w:type="dxa" w:w="920"/>
            <w:tcBorders/>
            <w:tcMar>
              <w:start w:w="0" w:type="dxa"/>
              <w:end w:w="0" w:type="dxa"/>
            </w:tcMar>
          </w:tcPr>
          <w:p>
            <w:pPr>
              <w:autoSpaceDN w:val="0"/>
              <w:autoSpaceDE w:val="0"/>
              <w:widowControl/>
              <w:spacing w:line="232" w:lineRule="exact" w:before="44" w:after="0"/>
              <w:ind w:left="0" w:right="120" w:firstLine="0"/>
              <w:jc w:val="right"/>
            </w:pPr>
            <w:r>
              <w:rPr>
                <w:rFonts w:ascii="TimesNewRomanPSMT" w:hAnsi="TimesNewRomanPSMT" w:eastAsia="TimesNewRomanPSMT"/>
                <w:b w:val="0"/>
                <w:i w:val="0"/>
                <w:color w:val="000000"/>
                <w:sz w:val="21"/>
              </w:rPr>
              <w:t>0.42</w:t>
            </w:r>
          </w:p>
        </w:tc>
        <w:tc>
          <w:tcPr>
            <w:tcW w:type="dxa" w:w="1100"/>
            <w:tcBorders/>
            <w:tcMar>
              <w:start w:w="0" w:type="dxa"/>
              <w:end w:w="0" w:type="dxa"/>
            </w:tcMar>
          </w:tcPr>
          <w:p>
            <w:pPr>
              <w:autoSpaceDN w:val="0"/>
              <w:autoSpaceDE w:val="0"/>
              <w:widowControl/>
              <w:spacing w:line="232" w:lineRule="exact" w:before="44" w:after="0"/>
              <w:ind w:left="138" w:right="0" w:firstLine="0"/>
              <w:jc w:val="left"/>
            </w:pPr>
            <w:r>
              <w:rPr>
                <w:rFonts w:ascii="TimesNewRomanPSMT" w:hAnsi="TimesNewRomanPSMT" w:eastAsia="TimesNewRomanPSMT"/>
                <w:b w:val="0"/>
                <w:i w:val="0"/>
                <w:color w:val="000000"/>
                <w:sz w:val="21"/>
              </w:rPr>
              <w:t>0.58</w:t>
            </w:r>
          </w:p>
        </w:tc>
        <w:tc>
          <w:tcPr>
            <w:tcW w:type="dxa" w:w="1480"/>
            <w:tcBorders/>
            <w:tcMar>
              <w:start w:w="0" w:type="dxa"/>
              <w:end w:w="0" w:type="dxa"/>
            </w:tcMar>
          </w:tcPr>
          <w:p>
            <w:pPr>
              <w:autoSpaceDN w:val="0"/>
              <w:autoSpaceDE w:val="0"/>
              <w:widowControl/>
              <w:spacing w:line="232" w:lineRule="exact" w:before="44" w:after="0"/>
              <w:ind w:left="0" w:right="758" w:firstLine="0"/>
              <w:jc w:val="right"/>
            </w:pPr>
            <w:r>
              <w:rPr>
                <w:rFonts w:ascii="TimesNewRomanPSMT" w:hAnsi="TimesNewRomanPSMT" w:eastAsia="TimesNewRomanPSMT"/>
                <w:b w:val="0"/>
                <w:i w:val="0"/>
                <w:color w:val="000000"/>
                <w:sz w:val="21"/>
              </w:rPr>
              <w:t>F</w:t>
            </w:r>
          </w:p>
        </w:tc>
        <w:tc>
          <w:tcPr>
            <w:tcW w:type="dxa" w:w="1300"/>
            <w:tcBorders/>
            <w:tcMar>
              <w:start w:w="0" w:type="dxa"/>
              <w:end w:w="0" w:type="dxa"/>
            </w:tcMar>
          </w:tcPr>
          <w:p>
            <w:pPr>
              <w:autoSpaceDN w:val="0"/>
              <w:autoSpaceDE w:val="0"/>
              <w:widowControl/>
              <w:spacing w:line="232" w:lineRule="exact" w:before="44" w:after="0"/>
              <w:ind w:left="0" w:right="408" w:firstLine="0"/>
              <w:jc w:val="right"/>
            </w:pPr>
            <w:r>
              <w:rPr>
                <w:rFonts w:ascii="TimesNewRomanPSMT" w:hAnsi="TimesNewRomanPSMT" w:eastAsia="TimesNewRomanPSMT"/>
                <w:b w:val="0"/>
                <w:i w:val="0"/>
                <w:color w:val="000000"/>
                <w:sz w:val="21"/>
              </w:rPr>
              <w:t>T</w:t>
            </w:r>
          </w:p>
        </w:tc>
        <w:tc>
          <w:tcPr>
            <w:tcW w:type="dxa" w:w="920"/>
            <w:tcBorders/>
            <w:tcMar>
              <w:start w:w="0" w:type="dxa"/>
              <w:end w:w="0" w:type="dxa"/>
            </w:tcMar>
          </w:tcPr>
          <w:p>
            <w:pPr>
              <w:autoSpaceDN w:val="0"/>
              <w:autoSpaceDE w:val="0"/>
              <w:widowControl/>
              <w:spacing w:line="232" w:lineRule="exact" w:before="44" w:after="0"/>
              <w:ind w:left="0" w:right="120" w:firstLine="0"/>
              <w:jc w:val="right"/>
            </w:pPr>
            <w:r>
              <w:rPr>
                <w:rFonts w:ascii="TimesNewRomanPSMT" w:hAnsi="TimesNewRomanPSMT" w:eastAsia="TimesNewRomanPSMT"/>
                <w:b w:val="0"/>
                <w:i w:val="0"/>
                <w:color w:val="000000"/>
                <w:sz w:val="21"/>
              </w:rPr>
              <w:t>0.47</w:t>
            </w:r>
          </w:p>
        </w:tc>
        <w:tc>
          <w:tcPr>
            <w:tcW w:type="dxa" w:w="58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0.53</w:t>
            </w:r>
          </w:p>
        </w:tc>
      </w:tr>
      <w:tr>
        <w:trPr>
          <w:trHeight w:hRule="exact" w:val="268"/>
        </w:trPr>
        <w:tc>
          <w:tcPr>
            <w:tcW w:type="dxa" w:w="1780"/>
            <w:tcBorders/>
            <w:tcMar>
              <w:start w:w="0" w:type="dxa"/>
              <w:end w:w="0" w:type="dxa"/>
            </w:tcMar>
          </w:tcPr>
          <w:p>
            <w:pPr>
              <w:autoSpaceDN w:val="0"/>
              <w:autoSpaceDE w:val="0"/>
              <w:widowControl/>
              <w:spacing w:line="232" w:lineRule="exact" w:before="56" w:after="0"/>
              <w:ind w:left="0" w:right="744" w:firstLine="0"/>
              <w:jc w:val="right"/>
            </w:pPr>
            <w:r>
              <w:rPr>
                <w:rFonts w:ascii="TimesNewRomanPSMT" w:hAnsi="TimesNewRomanPSMT" w:eastAsia="TimesNewRomanPSMT"/>
                <w:b w:val="0"/>
                <w:i w:val="0"/>
                <w:color w:val="000000"/>
                <w:sz w:val="21"/>
              </w:rPr>
              <w:t>F</w:t>
            </w:r>
          </w:p>
        </w:tc>
        <w:tc>
          <w:tcPr>
            <w:tcW w:type="dxa" w:w="1320"/>
            <w:tcBorders/>
            <w:tcMar>
              <w:start w:w="0" w:type="dxa"/>
              <w:end w:w="0" w:type="dxa"/>
            </w:tcMar>
          </w:tcPr>
          <w:p>
            <w:pPr>
              <w:autoSpaceDN w:val="0"/>
              <w:autoSpaceDE w:val="0"/>
              <w:widowControl/>
              <w:spacing w:line="232" w:lineRule="exact" w:before="56" w:after="0"/>
              <w:ind w:left="0" w:right="424" w:firstLine="0"/>
              <w:jc w:val="right"/>
            </w:pPr>
            <w:r>
              <w:rPr>
                <w:rFonts w:ascii="TimesNewRomanPSMT" w:hAnsi="TimesNewRomanPSMT" w:eastAsia="TimesNewRomanPSMT"/>
                <w:b w:val="0"/>
                <w:i w:val="0"/>
                <w:color w:val="000000"/>
                <w:sz w:val="21"/>
              </w:rPr>
              <w:t>F</w:t>
            </w:r>
          </w:p>
        </w:tc>
        <w:tc>
          <w:tcPr>
            <w:tcW w:type="dxa" w:w="920"/>
            <w:tcBorders/>
            <w:tcMar>
              <w:start w:w="0" w:type="dxa"/>
              <w:end w:w="0" w:type="dxa"/>
            </w:tcMar>
          </w:tcPr>
          <w:p>
            <w:pPr>
              <w:autoSpaceDN w:val="0"/>
              <w:autoSpaceDE w:val="0"/>
              <w:widowControl/>
              <w:spacing w:line="232" w:lineRule="exact" w:before="56" w:after="0"/>
              <w:ind w:left="0" w:right="120" w:firstLine="0"/>
              <w:jc w:val="right"/>
            </w:pPr>
            <w:r>
              <w:rPr>
                <w:rFonts w:ascii="TimesNewRomanPSMT" w:hAnsi="TimesNewRomanPSMT" w:eastAsia="TimesNewRomanPSMT"/>
                <w:b w:val="0"/>
                <w:i w:val="0"/>
                <w:color w:val="000000"/>
                <w:sz w:val="21"/>
              </w:rPr>
              <w:t>0.06</w:t>
            </w:r>
          </w:p>
        </w:tc>
        <w:tc>
          <w:tcPr>
            <w:tcW w:type="dxa" w:w="1100"/>
            <w:tcBorders/>
            <w:tcMar>
              <w:start w:w="0" w:type="dxa"/>
              <w:end w:w="0" w:type="dxa"/>
            </w:tcMar>
          </w:tcPr>
          <w:p>
            <w:pPr>
              <w:autoSpaceDN w:val="0"/>
              <w:autoSpaceDE w:val="0"/>
              <w:widowControl/>
              <w:spacing w:line="232" w:lineRule="exact" w:before="56" w:after="0"/>
              <w:ind w:left="138" w:right="0" w:firstLine="0"/>
              <w:jc w:val="left"/>
            </w:pPr>
            <w:r>
              <w:rPr>
                <w:rFonts w:ascii="TimesNewRomanPSMT" w:hAnsi="TimesNewRomanPSMT" w:eastAsia="TimesNewRomanPSMT"/>
                <w:b w:val="0"/>
                <w:i w:val="0"/>
                <w:color w:val="000000"/>
                <w:sz w:val="21"/>
              </w:rPr>
              <w:t>0.94</w:t>
            </w:r>
          </w:p>
        </w:tc>
        <w:tc>
          <w:tcPr>
            <w:tcW w:type="dxa" w:w="1480"/>
            <w:tcBorders/>
            <w:tcMar>
              <w:start w:w="0" w:type="dxa"/>
              <w:end w:w="0" w:type="dxa"/>
            </w:tcMar>
          </w:tcPr>
          <w:p>
            <w:pPr>
              <w:autoSpaceDN w:val="0"/>
              <w:autoSpaceDE w:val="0"/>
              <w:widowControl/>
              <w:spacing w:line="232" w:lineRule="exact" w:before="56" w:after="0"/>
              <w:ind w:left="0" w:right="758" w:firstLine="0"/>
              <w:jc w:val="right"/>
            </w:pPr>
            <w:r>
              <w:rPr>
                <w:rFonts w:ascii="TimesNewRomanPSMT" w:hAnsi="TimesNewRomanPSMT" w:eastAsia="TimesNewRomanPSMT"/>
                <w:b w:val="0"/>
                <w:i w:val="0"/>
                <w:color w:val="000000"/>
                <w:sz w:val="21"/>
              </w:rPr>
              <w:t>F</w:t>
            </w:r>
          </w:p>
        </w:tc>
        <w:tc>
          <w:tcPr>
            <w:tcW w:type="dxa" w:w="1300"/>
            <w:tcBorders/>
            <w:tcMar>
              <w:start w:w="0" w:type="dxa"/>
              <w:end w:w="0" w:type="dxa"/>
            </w:tcMar>
          </w:tcPr>
          <w:p>
            <w:pPr>
              <w:autoSpaceDN w:val="0"/>
              <w:autoSpaceDE w:val="0"/>
              <w:widowControl/>
              <w:spacing w:line="232" w:lineRule="exact" w:before="56" w:after="0"/>
              <w:ind w:left="0" w:right="412" w:firstLine="0"/>
              <w:jc w:val="right"/>
            </w:pPr>
            <w:r>
              <w:rPr>
                <w:rFonts w:ascii="TimesNewRomanPSMT" w:hAnsi="TimesNewRomanPSMT" w:eastAsia="TimesNewRomanPSMT"/>
                <w:b w:val="0"/>
                <w:i w:val="0"/>
                <w:color w:val="000000"/>
                <w:sz w:val="21"/>
              </w:rPr>
              <w:t>F</w:t>
            </w:r>
          </w:p>
        </w:tc>
        <w:tc>
          <w:tcPr>
            <w:tcW w:type="dxa" w:w="920"/>
            <w:tcBorders/>
            <w:tcMar>
              <w:start w:w="0" w:type="dxa"/>
              <w:end w:w="0" w:type="dxa"/>
            </w:tcMar>
          </w:tcPr>
          <w:p>
            <w:pPr>
              <w:autoSpaceDN w:val="0"/>
              <w:autoSpaceDE w:val="0"/>
              <w:widowControl/>
              <w:spacing w:line="232" w:lineRule="exact" w:before="56" w:after="0"/>
              <w:ind w:left="0" w:right="120" w:firstLine="0"/>
              <w:jc w:val="right"/>
            </w:pPr>
            <w:r>
              <w:rPr>
                <w:rFonts w:ascii="TimesNewRomanPSMT" w:hAnsi="TimesNewRomanPSMT" w:eastAsia="TimesNewRomanPSMT"/>
                <w:b w:val="0"/>
                <w:i w:val="0"/>
                <w:color w:val="000000"/>
                <w:sz w:val="21"/>
              </w:rPr>
              <w:t>0.07</w:t>
            </w:r>
          </w:p>
        </w:tc>
        <w:tc>
          <w:tcPr>
            <w:tcW w:type="dxa" w:w="58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0.93</w:t>
            </w:r>
          </w:p>
        </w:tc>
      </w:tr>
    </w:tbl>
    <w:p>
      <w:pPr>
        <w:autoSpaceDN w:val="0"/>
        <w:autoSpaceDE w:val="0"/>
        <w:widowControl/>
        <w:spacing w:line="14" w:lineRule="exact" w:before="0" w:after="34"/>
        <w:ind w:left="0" w:right="0"/>
      </w:pPr>
    </w:p>
    <w:p>
      <w:pPr>
        <w:sectPr>
          <w:type w:val="continuous"/>
          <w:pgSz w:w="11906" w:h="16838"/>
          <w:pgMar w:top="732" w:right="1118" w:bottom="170" w:left="420" w:header="720" w:footer="720" w:gutter="0"/>
          <w:cols/>
          <w:docGrid w:linePitch="360"/>
        </w:sectPr>
      </w:pPr>
    </w:p>
    <w:p>
      <w:pPr>
        <w:autoSpaceDN w:val="0"/>
        <w:autoSpaceDE w:val="0"/>
        <w:widowControl/>
        <w:spacing w:line="232" w:lineRule="exact" w:before="430" w:after="42"/>
        <w:ind w:left="0" w:right="1164" w:firstLine="0"/>
        <w:jc w:val="right"/>
      </w:pPr>
      <w:r>
        <w:rPr>
          <w:rFonts w:ascii="SimSun" w:hAnsi="SimSun" w:eastAsia="SimSun"/>
          <w:b w:val="0"/>
          <w:i w:val="0"/>
          <w:color w:val="000000"/>
          <w:sz w:val="21"/>
        </w:rPr>
        <w:t>辅助结点</w:t>
      </w:r>
      <w:r>
        <w:rPr>
          <w:rFonts w:ascii="TimesNewRomanPSMT" w:hAnsi="TimesNewRomanPSMT" w:eastAsia="TimesNewRomanPSMT"/>
          <w:b w:val="0"/>
          <w:i w:val="0"/>
          <w:color w:val="000000"/>
          <w:sz w:val="21"/>
        </w:rPr>
        <w:t>X6</w:t>
      </w:r>
      <w:r>
        <w:rPr>
          <w:rFonts w:ascii="SimSun" w:hAnsi="SimSun" w:eastAsia="SimSun"/>
          <w:b w:val="0"/>
          <w:i w:val="0"/>
          <w:color w:val="000000"/>
          <w:sz w:val="21"/>
        </w:rPr>
        <w:t xml:space="preserve"> 条件概率统计</w:t>
      </w:r>
    </w:p>
    <w:tbl>
      <w:tblPr>
        <w:tblW w:type="auto" w:w="0"/>
        <w:tblLayout w:type="fixed"/>
        <w:tblLook w:firstColumn="1" w:firstRow="1" w:lastColumn="0" w:lastRow="0" w:noHBand="0" w:noVBand="1" w:val="04A0"/>
        <w:tblInd w:w="996.0" w:type="dxa"/>
      </w:tblPr>
      <w:tblGrid>
        <w:gridCol w:w="2592"/>
        <w:gridCol w:w="2592"/>
        <w:gridCol w:w="2592"/>
        <w:gridCol w:w="2592"/>
      </w:tblGrid>
      <w:tr>
        <w:trPr>
          <w:trHeight w:hRule="exact" w:val="260"/>
        </w:trPr>
        <w:tc>
          <w:tcPr>
            <w:tcW w:type="dxa" w:w="1664"/>
            <w:tcBorders>
              <w:top w:sz="11.520000457763672" w:val="single" w:color="#000000"/>
            </w:tcBorders>
            <w:shd w:fill="ffffff"/>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J3</w:t>
            </w:r>
            <w:r>
              <w:rPr>
                <w:rFonts w:ascii="SimSun" w:hAnsi="SimSun" w:eastAsia="SimSun"/>
                <w:b w:val="0"/>
                <w:i w:val="0"/>
                <w:color w:val="000000"/>
                <w:sz w:val="21"/>
              </w:rPr>
              <w:t xml:space="preserve"> 洞门凿除涌</w:t>
            </w:r>
          </w:p>
        </w:tc>
        <w:tc>
          <w:tcPr>
            <w:tcW w:type="dxa" w:w="1660"/>
            <w:tcBorders>
              <w:top w:sz="11.520000457763672"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J4</w:t>
            </w:r>
            <w:r>
              <w:rPr>
                <w:rFonts w:ascii="SimSun" w:hAnsi="SimSun" w:eastAsia="SimSun"/>
                <w:b w:val="0"/>
                <w:i w:val="0"/>
                <w:color w:val="000000"/>
                <w:sz w:val="21"/>
              </w:rPr>
              <w:t xml:space="preserve"> 吊装设备配</w:t>
            </w:r>
          </w:p>
        </w:tc>
        <w:tc>
          <w:tcPr>
            <w:tcW w:type="dxa" w:w="580"/>
            <w:vMerge w:val="restart"/>
            <w:tcBorders>
              <w:top w:sz="11.520000457763672" w:val="single" w:color="#000000"/>
              <w:bottom w:sz="5.760000228881836" w:val="single" w:color="#000000"/>
            </w:tcBorders>
            <w:tcMar>
              <w:start w:w="0" w:type="dxa"/>
              <w:end w:w="0" w:type="dxa"/>
            </w:tcMar>
            <w:tcMar>
              <w:start w:w="0" w:type="dxa"/>
              <w:end w:w="0" w:type="dxa"/>
            </w:tcMar>
          </w:tcPr>
          <w:p>
            <w:pPr>
              <w:autoSpaceDN w:val="0"/>
              <w:autoSpaceDE w:val="0"/>
              <w:widowControl/>
              <w:spacing w:line="232" w:lineRule="exact" w:before="130" w:after="0"/>
              <w:ind w:left="0" w:right="0" w:firstLine="0"/>
              <w:jc w:val="center"/>
            </w:pPr>
            <w:r>
              <w:rPr>
                <w:rFonts w:ascii="TimesNewRomanPSMT" w:hAnsi="TimesNewRomanPSMT" w:eastAsia="TimesNewRomanPSMT"/>
                <w:b w:val="0"/>
                <w:i w:val="0"/>
                <w:color w:val="000000"/>
                <w:sz w:val="21"/>
              </w:rPr>
              <w:t>T</w:t>
            </w:r>
          </w:p>
        </w:tc>
        <w:tc>
          <w:tcPr>
            <w:tcW w:type="dxa" w:w="660"/>
            <w:vMerge w:val="restart"/>
            <w:tcBorders>
              <w:top w:sz="11.520000457763672" w:val="single" w:color="#000000"/>
              <w:bottom w:sz="5.760000228881836" w:val="single" w:color="#000000"/>
            </w:tcBorders>
            <w:tcMar>
              <w:start w:w="0" w:type="dxa"/>
              <w:end w:w="0" w:type="dxa"/>
            </w:tcMar>
            <w:tcMar>
              <w:start w:w="0" w:type="dxa"/>
              <w:end w:w="0" w:type="dxa"/>
            </w:tcMar>
          </w:tcPr>
          <w:p>
            <w:pPr>
              <w:autoSpaceDN w:val="0"/>
              <w:autoSpaceDE w:val="0"/>
              <w:widowControl/>
              <w:spacing w:line="232" w:lineRule="exact" w:before="130" w:after="0"/>
              <w:ind w:left="0" w:right="0" w:firstLine="0"/>
              <w:jc w:val="center"/>
            </w:pPr>
            <w:r>
              <w:rPr>
                <w:rFonts w:ascii="TimesNewRomanPSMT" w:hAnsi="TimesNewRomanPSMT" w:eastAsia="TimesNewRomanPSMT"/>
                <w:b w:val="0"/>
                <w:i w:val="0"/>
                <w:color w:val="000000"/>
                <w:sz w:val="21"/>
              </w:rPr>
              <w:t>F</w:t>
            </w:r>
          </w:p>
        </w:tc>
      </w:tr>
      <w:tr>
        <w:trPr>
          <w:trHeight w:hRule="exact" w:val="222"/>
        </w:trPr>
        <w:tc>
          <w:tcPr>
            <w:tcW w:type="dxa" w:w="1664"/>
            <w:tcBorders>
              <w:bottom w:sz="5.760000228881836" w:val="single" w:color="#000000"/>
            </w:tcBorders>
            <w:shd w:fill="ffffff"/>
            <w:tcMar>
              <w:start w:w="0" w:type="dxa"/>
              <w:end w:w="0" w:type="dxa"/>
            </w:tcMar>
          </w:tcPr>
          <w:p>
            <w:pPr>
              <w:autoSpaceDN w:val="0"/>
              <w:autoSpaceDE w:val="0"/>
              <w:widowControl/>
              <w:spacing w:line="210" w:lineRule="exact" w:before="10" w:after="0"/>
              <w:ind w:left="0" w:right="0" w:firstLine="0"/>
              <w:jc w:val="center"/>
            </w:pPr>
            <w:r>
              <w:rPr>
                <w:rFonts w:ascii="SimSun" w:hAnsi="SimSun" w:eastAsia="SimSun"/>
                <w:b w:val="0"/>
                <w:i w:val="0"/>
                <w:color w:val="000000"/>
                <w:sz w:val="21"/>
              </w:rPr>
              <w:t>水涌砂</w:t>
            </w:r>
          </w:p>
        </w:tc>
        <w:tc>
          <w:tcPr>
            <w:tcW w:type="dxa" w:w="1660"/>
            <w:tcBorders>
              <w:bottom w:sz="5.760000228881836" w:val="single" w:color="#000000"/>
            </w:tcBorders>
            <w:tcMar>
              <w:start w:w="0" w:type="dxa"/>
              <w:end w:w="0" w:type="dxa"/>
            </w:tcMar>
          </w:tcPr>
          <w:p>
            <w:pPr>
              <w:autoSpaceDN w:val="0"/>
              <w:autoSpaceDE w:val="0"/>
              <w:widowControl/>
              <w:spacing w:line="210" w:lineRule="exact" w:before="10" w:after="0"/>
              <w:ind w:left="0" w:right="0" w:firstLine="0"/>
              <w:jc w:val="center"/>
            </w:pPr>
            <w:r>
              <w:rPr>
                <w:rFonts w:ascii="SimSun" w:hAnsi="SimSun" w:eastAsia="SimSun"/>
                <w:b w:val="0"/>
                <w:i w:val="0"/>
                <w:color w:val="000000"/>
                <w:sz w:val="21"/>
              </w:rPr>
              <w:t>合不协调</w:t>
            </w:r>
          </w:p>
        </w:tc>
        <w:tc>
          <w:tcPr>
            <w:tcW w:type="dxa" w:w="2592"/>
            <w:vMerge/>
            <w:tcBorders>
              <w:top w:sz="11.520000457763672" w:val="single" w:color="#000000"/>
              <w:bottom w:sz="5.760000228881836" w:val="single" w:color="#000000"/>
            </w:tcBorders>
          </w:tcPr>
          <w:p/>
        </w:tc>
        <w:tc>
          <w:tcPr>
            <w:tcW w:type="dxa" w:w="2592"/>
            <w:vMerge/>
            <w:tcBorders>
              <w:top w:sz="11.520000457763672" w:val="single" w:color="#000000"/>
              <w:bottom w:sz="5.760000228881836" w:val="single" w:color="#000000"/>
            </w:tcBorders>
          </w:tcPr>
          <w:p/>
        </w:tc>
      </w:tr>
    </w:tbl>
    <w:p>
      <w:pPr>
        <w:autoSpaceDN w:val="0"/>
        <w:autoSpaceDE w:val="0"/>
        <w:widowControl/>
        <w:spacing w:line="14" w:lineRule="exact" w:before="0" w:after="0"/>
        <w:ind w:left="0" w:right="0"/>
      </w:pPr>
    </w:p>
    <w:p>
      <w:pPr>
        <w:sectPr>
          <w:type w:val="continuous"/>
          <w:pgSz w:w="11906" w:h="16838"/>
          <w:pgMar w:top="732" w:right="1118" w:bottom="170" w:left="420" w:header="720" w:footer="720" w:gutter="0"/>
          <w:cols w:num="2" w:equalWidth="0">
            <w:col w:w="5668" w:space="0"/>
            <w:col w:w="4700" w:space="0"/>
          </w:cols>
          <w:docGrid w:linePitch="360"/>
        </w:sectPr>
      </w:pPr>
    </w:p>
    <w:p>
      <w:pPr>
        <w:autoSpaceDN w:val="0"/>
        <w:autoSpaceDE w:val="0"/>
        <w:widowControl/>
        <w:spacing w:line="232" w:lineRule="exact" w:before="430" w:after="42"/>
        <w:ind w:left="0" w:right="0" w:firstLine="0"/>
        <w:jc w:val="center"/>
      </w:pPr>
      <w:r>
        <w:rPr>
          <w:rFonts w:ascii="SimSun" w:hAnsi="SimSun" w:eastAsia="SimSun"/>
          <w:b w:val="0"/>
          <w:i w:val="0"/>
          <w:color w:val="000000"/>
          <w:sz w:val="21"/>
        </w:rPr>
        <w:t>辅助结点</w:t>
      </w:r>
      <w:r>
        <w:rPr>
          <w:rFonts w:ascii="TimesNewRomanPSMT" w:hAnsi="TimesNewRomanPSMT" w:eastAsia="TimesNewRomanPSMT"/>
          <w:b w:val="0"/>
          <w:i w:val="0"/>
          <w:color w:val="000000"/>
          <w:sz w:val="21"/>
        </w:rPr>
        <w:t>X9</w:t>
      </w:r>
      <w:r>
        <w:rPr>
          <w:rFonts w:ascii="SimSun" w:hAnsi="SimSun" w:eastAsia="SimSun"/>
          <w:b w:val="0"/>
          <w:i w:val="0"/>
          <w:color w:val="000000"/>
          <w:sz w:val="21"/>
        </w:rPr>
        <w:t xml:space="preserve"> 条件概率统计</w:t>
      </w:r>
    </w:p>
    <w:tbl>
      <w:tblPr>
        <w:tblW w:type="auto" w:w="0"/>
        <w:tblLayout w:type="fixed"/>
        <w:tblLook w:firstColumn="1" w:firstRow="1" w:lastColumn="0" w:lastRow="0" w:noHBand="0" w:noVBand="1" w:val="04A0"/>
        <w:tblInd w:w="102.00000000000045" w:type="dxa"/>
      </w:tblPr>
      <w:tblGrid>
        <w:gridCol w:w="2592"/>
        <w:gridCol w:w="2592"/>
        <w:gridCol w:w="2592"/>
        <w:gridCol w:w="2592"/>
      </w:tblGrid>
      <w:tr>
        <w:trPr>
          <w:trHeight w:hRule="exact" w:val="260"/>
        </w:trPr>
        <w:tc>
          <w:tcPr>
            <w:tcW w:type="dxa" w:w="1750"/>
            <w:tcBorders>
              <w:top w:sz="11.520000457763672"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Z7</w:t>
            </w:r>
            <w:r>
              <w:rPr>
                <w:rFonts w:ascii="SimSun" w:hAnsi="SimSun" w:eastAsia="SimSun"/>
                <w:b w:val="0"/>
                <w:i w:val="0"/>
                <w:color w:val="000000"/>
                <w:sz w:val="21"/>
              </w:rPr>
              <w:t xml:space="preserve"> 注浆压力不</w:t>
            </w:r>
          </w:p>
        </w:tc>
        <w:tc>
          <w:tcPr>
            <w:tcW w:type="dxa" w:w="1560"/>
            <w:tcBorders>
              <w:top w:sz="11.520000457763672" w:val="single" w:color="#000000"/>
            </w:tcBorders>
            <w:tcMar>
              <w:start w:w="0" w:type="dxa"/>
              <w:end w:w="0" w:type="dxa"/>
            </w:tcMar>
          </w:tcPr>
          <w:p>
            <w:pPr>
              <w:autoSpaceDN w:val="0"/>
              <w:autoSpaceDE w:val="0"/>
              <w:widowControl/>
              <w:spacing w:line="232" w:lineRule="exact" w:before="10" w:after="0"/>
              <w:ind w:left="0" w:right="0" w:firstLine="0"/>
              <w:jc w:val="center"/>
            </w:pPr>
            <w:r>
              <w:rPr>
                <w:rFonts w:ascii="TimesNewRomanPSMT" w:hAnsi="TimesNewRomanPSMT" w:eastAsia="TimesNewRomanPSMT"/>
                <w:b w:val="0"/>
                <w:i w:val="0"/>
                <w:color w:val="000000"/>
                <w:sz w:val="21"/>
              </w:rPr>
              <w:t>Z8</w:t>
            </w:r>
            <w:r>
              <w:rPr>
                <w:rFonts w:ascii="SimSun" w:hAnsi="SimSun" w:eastAsia="SimSun"/>
                <w:b w:val="0"/>
                <w:i w:val="0"/>
                <w:color w:val="000000"/>
                <w:sz w:val="21"/>
              </w:rPr>
              <w:t xml:space="preserve"> 盾构机刀</w:t>
            </w:r>
          </w:p>
        </w:tc>
        <w:tc>
          <w:tcPr>
            <w:tcW w:type="dxa" w:w="620"/>
            <w:vMerge w:val="restart"/>
            <w:tcBorders>
              <w:top w:sz="11.520000457763672" w:val="single" w:color="#000000"/>
              <w:bottom w:sz="5.760000228881836" w:val="single" w:color="#000000"/>
            </w:tcBorders>
            <w:tcMar>
              <w:start w:w="0" w:type="dxa"/>
              <w:end w:w="0" w:type="dxa"/>
            </w:tcMar>
            <w:tcMar>
              <w:start w:w="0" w:type="dxa"/>
              <w:end w:w="0" w:type="dxa"/>
            </w:tcMar>
          </w:tcPr>
          <w:p>
            <w:pPr>
              <w:autoSpaceDN w:val="0"/>
              <w:autoSpaceDE w:val="0"/>
              <w:widowControl/>
              <w:spacing w:line="232" w:lineRule="exact" w:before="130" w:after="0"/>
              <w:ind w:left="0" w:right="0" w:firstLine="0"/>
              <w:jc w:val="center"/>
            </w:pPr>
            <w:r>
              <w:rPr>
                <w:rFonts w:ascii="TimesNewRomanPSMT" w:hAnsi="TimesNewRomanPSMT" w:eastAsia="TimesNewRomanPSMT"/>
                <w:b w:val="0"/>
                <w:i w:val="0"/>
                <w:color w:val="000000"/>
                <w:sz w:val="21"/>
              </w:rPr>
              <w:t>T</w:t>
            </w:r>
          </w:p>
        </w:tc>
        <w:tc>
          <w:tcPr>
            <w:tcW w:type="dxa" w:w="644"/>
            <w:vMerge w:val="restart"/>
            <w:tcBorders>
              <w:top w:sz="11.520000457763672" w:val="single" w:color="#000000"/>
              <w:bottom w:sz="5.760000228881836" w:val="single" w:color="#000000"/>
            </w:tcBorders>
            <w:tcMar>
              <w:start w:w="0" w:type="dxa"/>
              <w:end w:w="0" w:type="dxa"/>
            </w:tcMar>
            <w:tcMar>
              <w:start w:w="0" w:type="dxa"/>
              <w:end w:w="0" w:type="dxa"/>
            </w:tcMar>
          </w:tcPr>
          <w:p>
            <w:pPr>
              <w:autoSpaceDN w:val="0"/>
              <w:autoSpaceDE w:val="0"/>
              <w:widowControl/>
              <w:spacing w:line="232" w:lineRule="exact" w:before="130" w:after="0"/>
              <w:ind w:left="0" w:right="0" w:firstLine="0"/>
              <w:jc w:val="center"/>
            </w:pPr>
            <w:r>
              <w:rPr>
                <w:rFonts w:ascii="TimesNewRomanPSMT" w:hAnsi="TimesNewRomanPSMT" w:eastAsia="TimesNewRomanPSMT"/>
                <w:b w:val="0"/>
                <w:i w:val="0"/>
                <w:color w:val="000000"/>
                <w:sz w:val="21"/>
              </w:rPr>
              <w:t>F</w:t>
            </w:r>
          </w:p>
        </w:tc>
      </w:tr>
      <w:tr>
        <w:trPr>
          <w:trHeight w:hRule="exact" w:val="222"/>
        </w:trPr>
        <w:tc>
          <w:tcPr>
            <w:tcW w:type="dxa" w:w="1750"/>
            <w:tcBorders>
              <w:bottom w:sz="5.760000228881836" w:val="single" w:color="#000000"/>
            </w:tcBorders>
            <w:tcMar>
              <w:start w:w="0" w:type="dxa"/>
              <w:end w:w="0" w:type="dxa"/>
            </w:tcMar>
          </w:tcPr>
          <w:p>
            <w:pPr>
              <w:autoSpaceDN w:val="0"/>
              <w:autoSpaceDE w:val="0"/>
              <w:widowControl/>
              <w:spacing w:line="210" w:lineRule="exact" w:before="10" w:after="0"/>
              <w:ind w:left="0" w:right="0" w:firstLine="0"/>
              <w:jc w:val="center"/>
            </w:pPr>
            <w:r>
              <w:rPr>
                <w:rFonts w:ascii="SimSun" w:hAnsi="SimSun" w:eastAsia="SimSun"/>
                <w:b w:val="0"/>
                <w:i w:val="0"/>
                <w:color w:val="000000"/>
                <w:sz w:val="21"/>
              </w:rPr>
              <w:t>合理</w:t>
            </w:r>
          </w:p>
        </w:tc>
        <w:tc>
          <w:tcPr>
            <w:tcW w:type="dxa" w:w="1560"/>
            <w:tcBorders>
              <w:bottom w:sz="5.760000228881836" w:val="single" w:color="#000000"/>
            </w:tcBorders>
            <w:tcMar>
              <w:start w:w="0" w:type="dxa"/>
              <w:end w:w="0" w:type="dxa"/>
            </w:tcMar>
          </w:tcPr>
          <w:p>
            <w:pPr>
              <w:autoSpaceDN w:val="0"/>
              <w:autoSpaceDE w:val="0"/>
              <w:widowControl/>
              <w:spacing w:line="210" w:lineRule="exact" w:before="10" w:after="0"/>
              <w:ind w:left="0" w:right="0" w:firstLine="0"/>
              <w:jc w:val="center"/>
            </w:pPr>
            <w:r>
              <w:rPr>
                <w:rFonts w:ascii="SimSun" w:hAnsi="SimSun" w:eastAsia="SimSun"/>
                <w:b w:val="0"/>
                <w:i w:val="0"/>
                <w:color w:val="000000"/>
                <w:sz w:val="21"/>
              </w:rPr>
              <w:t>具磨损</w:t>
            </w:r>
          </w:p>
        </w:tc>
        <w:tc>
          <w:tcPr>
            <w:tcW w:type="dxa" w:w="2592"/>
            <w:vMerge/>
            <w:tcBorders>
              <w:top w:sz="11.520000457763672" w:val="single" w:color="#000000"/>
              <w:bottom w:sz="5.760000228881836" w:val="single" w:color="#000000"/>
            </w:tcBorders>
          </w:tcPr>
          <w:p/>
        </w:tc>
        <w:tc>
          <w:tcPr>
            <w:tcW w:type="dxa" w:w="2592"/>
            <w:vMerge/>
            <w:tcBorders>
              <w:top w:sz="11.520000457763672" w:val="single" w:color="#000000"/>
              <w:bottom w:sz="5.760000228881836" w:val="single" w:color="#000000"/>
            </w:tcBorders>
          </w:tcPr>
          <w:p/>
        </w:tc>
      </w:tr>
    </w:tbl>
    <w:p>
      <w:pPr>
        <w:autoSpaceDN w:val="0"/>
        <w:autoSpaceDE w:val="0"/>
        <w:widowControl/>
        <w:spacing w:line="14" w:lineRule="exact" w:before="0" w:after="44"/>
        <w:ind w:left="0" w:right="0"/>
      </w:pPr>
    </w:p>
    <w:p>
      <w:pPr>
        <w:sectPr>
          <w:type w:val="nextColumn"/>
          <w:pgSz w:w="11906" w:h="16838"/>
          <w:pgMar w:top="732" w:right="1118" w:bottom="170" w:left="420" w:header="720" w:footer="720" w:gutter="0"/>
          <w:cols w:num="2" w:equalWidth="0">
            <w:col w:w="5668" w:space="0"/>
            <w:col w:w="4700" w:space="0"/>
          </w:cols>
          <w:docGrid w:linePitch="360"/>
        </w:sectPr>
      </w:pPr>
    </w:p>
    <w:tbl>
      <w:tblPr>
        <w:tblW w:type="auto" w:w="0"/>
        <w:tblLayout w:type="fixed"/>
        <w:tblLook w:firstColumn="1" w:firstRow="1" w:lastColumn="0" w:lastRow="0" w:noHBand="0" w:noVBand="1" w:val="04A0"/>
        <w:tblInd w:w="880.0" w:type="dxa"/>
      </w:tblPr>
      <w:tblGrid>
        <w:gridCol w:w="1296"/>
        <w:gridCol w:w="1296"/>
        <w:gridCol w:w="1296"/>
        <w:gridCol w:w="1296"/>
        <w:gridCol w:w="1296"/>
        <w:gridCol w:w="1296"/>
        <w:gridCol w:w="1296"/>
        <w:gridCol w:w="1296"/>
      </w:tblGrid>
      <w:tr>
        <w:trPr>
          <w:trHeight w:hRule="exact" w:val="266"/>
        </w:trPr>
        <w:tc>
          <w:tcPr>
            <w:tcW w:type="dxa" w:w="1780"/>
            <w:tcBorders/>
            <w:tcMar>
              <w:start w:w="0" w:type="dxa"/>
              <w:end w:w="0" w:type="dxa"/>
            </w:tcMar>
          </w:tcPr>
          <w:p>
            <w:pPr>
              <w:autoSpaceDN w:val="0"/>
              <w:autoSpaceDE w:val="0"/>
              <w:widowControl/>
              <w:spacing w:line="232" w:lineRule="exact" w:before="0" w:after="0"/>
              <w:ind w:left="0" w:right="744" w:firstLine="0"/>
              <w:jc w:val="right"/>
            </w:pPr>
            <w:r>
              <w:rPr>
                <w:rFonts w:ascii="TimesNewRomanPSMT" w:hAnsi="TimesNewRomanPSMT" w:eastAsia="TimesNewRomanPSMT"/>
                <w:b w:val="0"/>
                <w:i w:val="0"/>
                <w:color w:val="000000"/>
                <w:sz w:val="21"/>
              </w:rPr>
              <w:t>T</w:t>
            </w:r>
          </w:p>
        </w:tc>
        <w:tc>
          <w:tcPr>
            <w:tcW w:type="dxa" w:w="1320"/>
            <w:tcBorders/>
            <w:tcMar>
              <w:start w:w="0" w:type="dxa"/>
              <w:end w:w="0" w:type="dxa"/>
            </w:tcMar>
          </w:tcPr>
          <w:p>
            <w:pPr>
              <w:autoSpaceDN w:val="0"/>
              <w:autoSpaceDE w:val="0"/>
              <w:widowControl/>
              <w:spacing w:line="232" w:lineRule="exact" w:before="0" w:after="0"/>
              <w:ind w:left="0" w:right="422" w:firstLine="0"/>
              <w:jc w:val="right"/>
            </w:pPr>
            <w:r>
              <w:rPr>
                <w:rFonts w:ascii="TimesNewRomanPSMT" w:hAnsi="TimesNewRomanPSMT" w:eastAsia="TimesNewRomanPSMT"/>
                <w:b w:val="0"/>
                <w:i w:val="0"/>
                <w:color w:val="000000"/>
                <w:sz w:val="21"/>
              </w:rPr>
              <w:t>T</w:t>
            </w:r>
          </w:p>
        </w:tc>
        <w:tc>
          <w:tcPr>
            <w:tcW w:type="dxa" w:w="920"/>
            <w:tcBorders/>
            <w:tcMar>
              <w:start w:w="0" w:type="dxa"/>
              <w:end w:w="0" w:type="dxa"/>
            </w:tcMar>
          </w:tcPr>
          <w:p>
            <w:pPr>
              <w:autoSpaceDN w:val="0"/>
              <w:autoSpaceDE w:val="0"/>
              <w:widowControl/>
              <w:spacing w:line="232" w:lineRule="exact" w:before="0" w:after="0"/>
              <w:ind w:left="0" w:right="126" w:firstLine="0"/>
              <w:jc w:val="right"/>
            </w:pPr>
            <w:r>
              <w:rPr>
                <w:rFonts w:ascii="TimesNewRomanPSMT" w:hAnsi="TimesNewRomanPSMT" w:eastAsia="TimesNewRomanPSMT"/>
                <w:b w:val="0"/>
                <w:i w:val="0"/>
                <w:color w:val="000000"/>
                <w:sz w:val="21"/>
              </w:rPr>
              <w:t>0.92</w:t>
            </w:r>
          </w:p>
        </w:tc>
        <w:tc>
          <w:tcPr>
            <w:tcW w:type="dxa" w:w="1080"/>
            <w:tcBorders/>
            <w:tcMar>
              <w:start w:w="0" w:type="dxa"/>
              <w:end w:w="0" w:type="dxa"/>
            </w:tcMar>
          </w:tcPr>
          <w:p>
            <w:pPr>
              <w:autoSpaceDN w:val="0"/>
              <w:autoSpaceDE w:val="0"/>
              <w:widowControl/>
              <w:spacing w:line="232" w:lineRule="exact" w:before="0" w:after="0"/>
              <w:ind w:left="132" w:right="0" w:firstLine="0"/>
              <w:jc w:val="left"/>
            </w:pPr>
            <w:r>
              <w:rPr>
                <w:rFonts w:ascii="TimesNewRomanPSMT" w:hAnsi="TimesNewRomanPSMT" w:eastAsia="TimesNewRomanPSMT"/>
                <w:b w:val="0"/>
                <w:i w:val="0"/>
                <w:color w:val="000000"/>
                <w:sz w:val="21"/>
              </w:rPr>
              <w:t>0.08</w:t>
            </w:r>
          </w:p>
        </w:tc>
        <w:tc>
          <w:tcPr>
            <w:tcW w:type="dxa" w:w="1500"/>
            <w:tcBorders/>
            <w:tcMar>
              <w:start w:w="0" w:type="dxa"/>
              <w:end w:w="0" w:type="dxa"/>
            </w:tcMar>
          </w:tcPr>
          <w:p>
            <w:pPr>
              <w:autoSpaceDN w:val="0"/>
              <w:autoSpaceDE w:val="0"/>
              <w:widowControl/>
              <w:spacing w:line="232" w:lineRule="exact" w:before="0" w:after="0"/>
              <w:ind w:left="0" w:right="760" w:firstLine="0"/>
              <w:jc w:val="right"/>
            </w:pPr>
            <w:r>
              <w:rPr>
                <w:rFonts w:ascii="TimesNewRomanPSMT" w:hAnsi="TimesNewRomanPSMT" w:eastAsia="TimesNewRomanPSMT"/>
                <w:b w:val="0"/>
                <w:i w:val="0"/>
                <w:color w:val="000000"/>
                <w:sz w:val="21"/>
              </w:rPr>
              <w:t>T</w:t>
            </w:r>
          </w:p>
        </w:tc>
        <w:tc>
          <w:tcPr>
            <w:tcW w:type="dxa" w:w="1300"/>
            <w:tcBorders/>
            <w:tcMar>
              <w:start w:w="0" w:type="dxa"/>
              <w:end w:w="0" w:type="dxa"/>
            </w:tcMar>
          </w:tcPr>
          <w:p>
            <w:pPr>
              <w:autoSpaceDN w:val="0"/>
              <w:autoSpaceDE w:val="0"/>
              <w:widowControl/>
              <w:spacing w:line="232" w:lineRule="exact" w:before="0" w:after="0"/>
              <w:ind w:left="0" w:right="414" w:firstLine="0"/>
              <w:jc w:val="right"/>
            </w:pPr>
            <w:r>
              <w:rPr>
                <w:rFonts w:ascii="TimesNewRomanPSMT" w:hAnsi="TimesNewRomanPSMT" w:eastAsia="TimesNewRomanPSMT"/>
                <w:b w:val="0"/>
                <w:i w:val="0"/>
                <w:color w:val="000000"/>
                <w:sz w:val="21"/>
              </w:rPr>
              <w:t>T</w:t>
            </w:r>
          </w:p>
        </w:tc>
        <w:tc>
          <w:tcPr>
            <w:tcW w:type="dxa" w:w="920"/>
            <w:tcBorders/>
            <w:tcMar>
              <w:start w:w="0" w:type="dxa"/>
              <w:end w:w="0" w:type="dxa"/>
            </w:tcMar>
          </w:tcPr>
          <w:p>
            <w:pPr>
              <w:autoSpaceDN w:val="0"/>
              <w:autoSpaceDE w:val="0"/>
              <w:widowControl/>
              <w:spacing w:line="232" w:lineRule="exact" w:before="0" w:after="0"/>
              <w:ind w:left="0" w:right="126" w:firstLine="0"/>
              <w:jc w:val="right"/>
            </w:pPr>
            <w:r>
              <w:rPr>
                <w:rFonts w:ascii="TimesNewRomanPSMT" w:hAnsi="TimesNewRomanPSMT" w:eastAsia="TimesNewRomanPSMT"/>
                <w:b w:val="0"/>
                <w:i w:val="0"/>
                <w:color w:val="000000"/>
                <w:sz w:val="21"/>
              </w:rPr>
              <w:t>0.95</w:t>
            </w:r>
          </w:p>
        </w:tc>
        <w:tc>
          <w:tcPr>
            <w:tcW w:type="dxa" w:w="580"/>
            <w:tcBorders/>
            <w:tcMar>
              <w:start w:w="0" w:type="dxa"/>
              <w:end w:w="0" w:type="dxa"/>
            </w:tcMar>
          </w:tcPr>
          <w:p>
            <w:pPr>
              <w:autoSpaceDN w:val="0"/>
              <w:autoSpaceDE w:val="0"/>
              <w:widowControl/>
              <w:spacing w:line="232" w:lineRule="exact" w:before="0" w:after="0"/>
              <w:ind w:left="0" w:right="0" w:firstLine="0"/>
              <w:jc w:val="center"/>
            </w:pPr>
            <w:r>
              <w:rPr>
                <w:rFonts w:ascii="TimesNewRomanPSMT" w:hAnsi="TimesNewRomanPSMT" w:eastAsia="TimesNewRomanPSMT"/>
                <w:b w:val="0"/>
                <w:i w:val="0"/>
                <w:color w:val="000000"/>
                <w:sz w:val="21"/>
              </w:rPr>
              <w:t>0.05</w:t>
            </w:r>
          </w:p>
        </w:tc>
      </w:tr>
      <w:tr>
        <w:trPr>
          <w:trHeight w:hRule="exact" w:val="300"/>
        </w:trPr>
        <w:tc>
          <w:tcPr>
            <w:tcW w:type="dxa" w:w="1780"/>
            <w:tcBorders/>
            <w:tcMar>
              <w:start w:w="0" w:type="dxa"/>
              <w:end w:w="0" w:type="dxa"/>
            </w:tcMar>
          </w:tcPr>
          <w:p>
            <w:pPr>
              <w:autoSpaceDN w:val="0"/>
              <w:autoSpaceDE w:val="0"/>
              <w:widowControl/>
              <w:spacing w:line="232" w:lineRule="exact" w:before="46" w:after="0"/>
              <w:ind w:left="0" w:right="744" w:firstLine="0"/>
              <w:jc w:val="right"/>
            </w:pPr>
            <w:r>
              <w:rPr>
                <w:rFonts w:ascii="TimesNewRomanPSMT" w:hAnsi="TimesNewRomanPSMT" w:eastAsia="TimesNewRomanPSMT"/>
                <w:b w:val="0"/>
                <w:i w:val="0"/>
                <w:color w:val="000000"/>
                <w:sz w:val="21"/>
              </w:rPr>
              <w:t>T</w:t>
            </w:r>
          </w:p>
        </w:tc>
        <w:tc>
          <w:tcPr>
            <w:tcW w:type="dxa" w:w="1320"/>
            <w:tcBorders/>
            <w:tcMar>
              <w:start w:w="0" w:type="dxa"/>
              <w:end w:w="0" w:type="dxa"/>
            </w:tcMar>
          </w:tcPr>
          <w:p>
            <w:pPr>
              <w:autoSpaceDN w:val="0"/>
              <w:autoSpaceDE w:val="0"/>
              <w:widowControl/>
              <w:spacing w:line="232" w:lineRule="exact" w:before="46" w:after="0"/>
              <w:ind w:left="0" w:right="430" w:firstLine="0"/>
              <w:jc w:val="right"/>
            </w:pPr>
            <w:r>
              <w:rPr>
                <w:rFonts w:ascii="TimesNewRomanPSMT" w:hAnsi="TimesNewRomanPSMT" w:eastAsia="TimesNewRomanPSMT"/>
                <w:b w:val="0"/>
                <w:i w:val="0"/>
                <w:color w:val="000000"/>
                <w:sz w:val="21"/>
              </w:rPr>
              <w:t>F</w:t>
            </w:r>
          </w:p>
        </w:tc>
        <w:tc>
          <w:tcPr>
            <w:tcW w:type="dxa" w:w="920"/>
            <w:tcBorders/>
            <w:tcMar>
              <w:start w:w="0" w:type="dxa"/>
              <w:end w:w="0" w:type="dxa"/>
            </w:tcMar>
          </w:tcPr>
          <w:p>
            <w:pPr>
              <w:autoSpaceDN w:val="0"/>
              <w:autoSpaceDE w:val="0"/>
              <w:widowControl/>
              <w:spacing w:line="232" w:lineRule="exact" w:before="46" w:after="0"/>
              <w:ind w:left="0" w:right="126" w:firstLine="0"/>
              <w:jc w:val="right"/>
            </w:pPr>
            <w:r>
              <w:rPr>
                <w:rFonts w:ascii="TimesNewRomanPSMT" w:hAnsi="TimesNewRomanPSMT" w:eastAsia="TimesNewRomanPSMT"/>
                <w:b w:val="0"/>
                <w:i w:val="0"/>
                <w:color w:val="000000"/>
                <w:sz w:val="21"/>
              </w:rPr>
              <w:t>0.58</w:t>
            </w:r>
          </w:p>
        </w:tc>
        <w:tc>
          <w:tcPr>
            <w:tcW w:type="dxa" w:w="1080"/>
            <w:tcBorders/>
            <w:tcMar>
              <w:start w:w="0" w:type="dxa"/>
              <w:end w:w="0" w:type="dxa"/>
            </w:tcMar>
          </w:tcPr>
          <w:p>
            <w:pPr>
              <w:autoSpaceDN w:val="0"/>
              <w:autoSpaceDE w:val="0"/>
              <w:widowControl/>
              <w:spacing w:line="232" w:lineRule="exact" w:before="46" w:after="0"/>
              <w:ind w:left="132" w:right="0" w:firstLine="0"/>
              <w:jc w:val="left"/>
            </w:pPr>
            <w:r>
              <w:rPr>
                <w:rFonts w:ascii="TimesNewRomanPSMT" w:hAnsi="TimesNewRomanPSMT" w:eastAsia="TimesNewRomanPSMT"/>
                <w:b w:val="0"/>
                <w:i w:val="0"/>
                <w:color w:val="000000"/>
                <w:sz w:val="21"/>
              </w:rPr>
              <w:t>0.42</w:t>
            </w:r>
          </w:p>
        </w:tc>
        <w:tc>
          <w:tcPr>
            <w:tcW w:type="dxa" w:w="1500"/>
            <w:tcBorders/>
            <w:tcMar>
              <w:start w:w="0" w:type="dxa"/>
              <w:end w:w="0" w:type="dxa"/>
            </w:tcMar>
          </w:tcPr>
          <w:p>
            <w:pPr>
              <w:autoSpaceDN w:val="0"/>
              <w:autoSpaceDE w:val="0"/>
              <w:widowControl/>
              <w:spacing w:line="232" w:lineRule="exact" w:before="46" w:after="0"/>
              <w:ind w:left="0" w:right="760" w:firstLine="0"/>
              <w:jc w:val="right"/>
            </w:pPr>
            <w:r>
              <w:rPr>
                <w:rFonts w:ascii="TimesNewRomanPSMT" w:hAnsi="TimesNewRomanPSMT" w:eastAsia="TimesNewRomanPSMT"/>
                <w:b w:val="0"/>
                <w:i w:val="0"/>
                <w:color w:val="000000"/>
                <w:sz w:val="21"/>
              </w:rPr>
              <w:t>T</w:t>
            </w:r>
          </w:p>
        </w:tc>
        <w:tc>
          <w:tcPr>
            <w:tcW w:type="dxa" w:w="1300"/>
            <w:tcBorders/>
            <w:tcMar>
              <w:start w:w="0" w:type="dxa"/>
              <w:end w:w="0" w:type="dxa"/>
            </w:tcMar>
          </w:tcPr>
          <w:p>
            <w:pPr>
              <w:autoSpaceDN w:val="0"/>
              <w:autoSpaceDE w:val="0"/>
              <w:widowControl/>
              <w:spacing w:line="232" w:lineRule="exact" w:before="46" w:after="0"/>
              <w:ind w:left="0" w:right="418" w:firstLine="0"/>
              <w:jc w:val="right"/>
            </w:pPr>
            <w:r>
              <w:rPr>
                <w:rFonts w:ascii="TimesNewRomanPSMT" w:hAnsi="TimesNewRomanPSMT" w:eastAsia="TimesNewRomanPSMT"/>
                <w:b w:val="0"/>
                <w:i w:val="0"/>
                <w:color w:val="000000"/>
                <w:sz w:val="21"/>
              </w:rPr>
              <w:t>F</w:t>
            </w:r>
          </w:p>
        </w:tc>
        <w:tc>
          <w:tcPr>
            <w:tcW w:type="dxa" w:w="920"/>
            <w:tcBorders/>
            <w:tcMar>
              <w:start w:w="0" w:type="dxa"/>
              <w:end w:w="0" w:type="dxa"/>
            </w:tcMar>
          </w:tcPr>
          <w:p>
            <w:pPr>
              <w:autoSpaceDN w:val="0"/>
              <w:autoSpaceDE w:val="0"/>
              <w:widowControl/>
              <w:spacing w:line="232" w:lineRule="exact" w:before="46" w:after="0"/>
              <w:ind w:left="0" w:right="126" w:firstLine="0"/>
              <w:jc w:val="right"/>
            </w:pPr>
            <w:r>
              <w:rPr>
                <w:rFonts w:ascii="TimesNewRomanPSMT" w:hAnsi="TimesNewRomanPSMT" w:eastAsia="TimesNewRomanPSMT"/>
                <w:b w:val="0"/>
                <w:i w:val="0"/>
                <w:color w:val="000000"/>
                <w:sz w:val="21"/>
              </w:rPr>
              <w:t>0.53</w:t>
            </w:r>
          </w:p>
        </w:tc>
        <w:tc>
          <w:tcPr>
            <w:tcW w:type="dxa" w:w="58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0.47</w:t>
            </w:r>
          </w:p>
        </w:tc>
      </w:tr>
      <w:tr>
        <w:trPr>
          <w:trHeight w:hRule="exact" w:val="320"/>
        </w:trPr>
        <w:tc>
          <w:tcPr>
            <w:tcW w:type="dxa" w:w="1780"/>
            <w:tcBorders/>
            <w:tcMar>
              <w:start w:w="0" w:type="dxa"/>
              <w:end w:w="0" w:type="dxa"/>
            </w:tcMar>
          </w:tcPr>
          <w:p>
            <w:pPr>
              <w:autoSpaceDN w:val="0"/>
              <w:autoSpaceDE w:val="0"/>
              <w:widowControl/>
              <w:spacing w:line="232" w:lineRule="exact" w:before="58" w:after="0"/>
              <w:ind w:left="0" w:right="748" w:firstLine="0"/>
              <w:jc w:val="right"/>
            </w:pPr>
            <w:r>
              <w:rPr>
                <w:rFonts w:ascii="TimesNewRomanPSMT" w:hAnsi="TimesNewRomanPSMT" w:eastAsia="TimesNewRomanPSMT"/>
                <w:b w:val="0"/>
                <w:i w:val="0"/>
                <w:color w:val="000000"/>
                <w:sz w:val="21"/>
              </w:rPr>
              <w:t>F</w:t>
            </w:r>
          </w:p>
        </w:tc>
        <w:tc>
          <w:tcPr>
            <w:tcW w:type="dxa" w:w="1320"/>
            <w:tcBorders/>
            <w:tcMar>
              <w:start w:w="0" w:type="dxa"/>
              <w:end w:w="0" w:type="dxa"/>
            </w:tcMar>
          </w:tcPr>
          <w:p>
            <w:pPr>
              <w:autoSpaceDN w:val="0"/>
              <w:autoSpaceDE w:val="0"/>
              <w:widowControl/>
              <w:spacing w:line="232" w:lineRule="exact" w:before="58" w:after="0"/>
              <w:ind w:left="0" w:right="422" w:firstLine="0"/>
              <w:jc w:val="right"/>
            </w:pPr>
            <w:r>
              <w:rPr>
                <w:rFonts w:ascii="TimesNewRomanPSMT" w:hAnsi="TimesNewRomanPSMT" w:eastAsia="TimesNewRomanPSMT"/>
                <w:b w:val="0"/>
                <w:i w:val="0"/>
                <w:color w:val="000000"/>
                <w:sz w:val="21"/>
              </w:rPr>
              <w:t>T</w:t>
            </w:r>
          </w:p>
        </w:tc>
        <w:tc>
          <w:tcPr>
            <w:tcW w:type="dxa" w:w="920"/>
            <w:tcBorders/>
            <w:tcMar>
              <w:start w:w="0" w:type="dxa"/>
              <w:end w:w="0" w:type="dxa"/>
            </w:tcMar>
          </w:tcPr>
          <w:p>
            <w:pPr>
              <w:autoSpaceDN w:val="0"/>
              <w:autoSpaceDE w:val="0"/>
              <w:widowControl/>
              <w:spacing w:line="232" w:lineRule="exact" w:before="58" w:after="0"/>
              <w:ind w:left="0" w:right="126" w:firstLine="0"/>
              <w:jc w:val="right"/>
            </w:pPr>
            <w:r>
              <w:rPr>
                <w:rFonts w:ascii="TimesNewRomanPSMT" w:hAnsi="TimesNewRomanPSMT" w:eastAsia="TimesNewRomanPSMT"/>
                <w:b w:val="0"/>
                <w:i w:val="0"/>
                <w:color w:val="000000"/>
                <w:sz w:val="21"/>
              </w:rPr>
              <w:t>0.52</w:t>
            </w:r>
          </w:p>
        </w:tc>
        <w:tc>
          <w:tcPr>
            <w:tcW w:type="dxa" w:w="1080"/>
            <w:tcBorders/>
            <w:tcMar>
              <w:start w:w="0" w:type="dxa"/>
              <w:end w:w="0" w:type="dxa"/>
            </w:tcMar>
          </w:tcPr>
          <w:p>
            <w:pPr>
              <w:autoSpaceDN w:val="0"/>
              <w:autoSpaceDE w:val="0"/>
              <w:widowControl/>
              <w:spacing w:line="232" w:lineRule="exact" w:before="58" w:after="0"/>
              <w:ind w:left="132" w:right="0" w:firstLine="0"/>
              <w:jc w:val="left"/>
            </w:pPr>
            <w:r>
              <w:rPr>
                <w:rFonts w:ascii="TimesNewRomanPSMT" w:hAnsi="TimesNewRomanPSMT" w:eastAsia="TimesNewRomanPSMT"/>
                <w:b w:val="0"/>
                <w:i w:val="0"/>
                <w:color w:val="000000"/>
                <w:sz w:val="21"/>
              </w:rPr>
              <w:t>0.48</w:t>
            </w:r>
          </w:p>
        </w:tc>
        <w:tc>
          <w:tcPr>
            <w:tcW w:type="dxa" w:w="1500"/>
            <w:tcBorders/>
            <w:tcMar>
              <w:start w:w="0" w:type="dxa"/>
              <w:end w:w="0" w:type="dxa"/>
            </w:tcMar>
          </w:tcPr>
          <w:p>
            <w:pPr>
              <w:autoSpaceDN w:val="0"/>
              <w:autoSpaceDE w:val="0"/>
              <w:widowControl/>
              <w:spacing w:line="232" w:lineRule="exact" w:before="58" w:after="0"/>
              <w:ind w:left="0" w:right="764" w:firstLine="0"/>
              <w:jc w:val="right"/>
            </w:pPr>
            <w:r>
              <w:rPr>
                <w:rFonts w:ascii="TimesNewRomanPSMT" w:hAnsi="TimesNewRomanPSMT" w:eastAsia="TimesNewRomanPSMT"/>
                <w:b w:val="0"/>
                <w:i w:val="0"/>
                <w:color w:val="000000"/>
                <w:sz w:val="21"/>
              </w:rPr>
              <w:t>F</w:t>
            </w:r>
          </w:p>
        </w:tc>
        <w:tc>
          <w:tcPr>
            <w:tcW w:type="dxa" w:w="1300"/>
            <w:tcBorders/>
            <w:tcMar>
              <w:start w:w="0" w:type="dxa"/>
              <w:end w:w="0" w:type="dxa"/>
            </w:tcMar>
          </w:tcPr>
          <w:p>
            <w:pPr>
              <w:autoSpaceDN w:val="0"/>
              <w:autoSpaceDE w:val="0"/>
              <w:widowControl/>
              <w:spacing w:line="232" w:lineRule="exact" w:before="58" w:after="0"/>
              <w:ind w:left="0" w:right="414" w:firstLine="0"/>
              <w:jc w:val="right"/>
            </w:pPr>
            <w:r>
              <w:rPr>
                <w:rFonts w:ascii="TimesNewRomanPSMT" w:hAnsi="TimesNewRomanPSMT" w:eastAsia="TimesNewRomanPSMT"/>
                <w:b w:val="0"/>
                <w:i w:val="0"/>
                <w:color w:val="000000"/>
                <w:sz w:val="21"/>
              </w:rPr>
              <w:t>T</w:t>
            </w:r>
          </w:p>
        </w:tc>
        <w:tc>
          <w:tcPr>
            <w:tcW w:type="dxa" w:w="920"/>
            <w:tcBorders/>
            <w:tcMar>
              <w:start w:w="0" w:type="dxa"/>
              <w:end w:w="0" w:type="dxa"/>
            </w:tcMar>
          </w:tcPr>
          <w:p>
            <w:pPr>
              <w:autoSpaceDN w:val="0"/>
              <w:autoSpaceDE w:val="0"/>
              <w:widowControl/>
              <w:spacing w:line="232" w:lineRule="exact" w:before="58" w:after="0"/>
              <w:ind w:left="0" w:right="126" w:firstLine="0"/>
              <w:jc w:val="right"/>
            </w:pPr>
            <w:r>
              <w:rPr>
                <w:rFonts w:ascii="TimesNewRomanPSMT" w:hAnsi="TimesNewRomanPSMT" w:eastAsia="TimesNewRomanPSMT"/>
                <w:b w:val="0"/>
                <w:i w:val="0"/>
                <w:color w:val="000000"/>
                <w:sz w:val="21"/>
              </w:rPr>
              <w:t>0.71</w:t>
            </w:r>
          </w:p>
        </w:tc>
        <w:tc>
          <w:tcPr>
            <w:tcW w:type="dxa" w:w="58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0.29</w:t>
            </w:r>
          </w:p>
        </w:tc>
      </w:tr>
      <w:tr>
        <w:trPr>
          <w:trHeight w:hRule="exact" w:val="262"/>
        </w:trPr>
        <w:tc>
          <w:tcPr>
            <w:tcW w:type="dxa" w:w="1780"/>
            <w:tcBorders/>
            <w:tcMar>
              <w:start w:w="0" w:type="dxa"/>
              <w:end w:w="0" w:type="dxa"/>
            </w:tcMar>
          </w:tcPr>
          <w:p>
            <w:pPr>
              <w:autoSpaceDN w:val="0"/>
              <w:autoSpaceDE w:val="0"/>
              <w:widowControl/>
              <w:spacing w:line="232" w:lineRule="exact" w:before="50" w:after="0"/>
              <w:ind w:left="0" w:right="748" w:firstLine="0"/>
              <w:jc w:val="right"/>
            </w:pPr>
            <w:r>
              <w:rPr>
                <w:rFonts w:ascii="TimesNewRomanPSMT" w:hAnsi="TimesNewRomanPSMT" w:eastAsia="TimesNewRomanPSMT"/>
                <w:b w:val="0"/>
                <w:i w:val="0"/>
                <w:color w:val="000000"/>
                <w:sz w:val="21"/>
              </w:rPr>
              <w:t>F</w:t>
            </w:r>
          </w:p>
        </w:tc>
        <w:tc>
          <w:tcPr>
            <w:tcW w:type="dxa" w:w="1320"/>
            <w:tcBorders/>
            <w:tcMar>
              <w:start w:w="0" w:type="dxa"/>
              <w:end w:w="0" w:type="dxa"/>
            </w:tcMar>
          </w:tcPr>
          <w:p>
            <w:pPr>
              <w:autoSpaceDN w:val="0"/>
              <w:autoSpaceDE w:val="0"/>
              <w:widowControl/>
              <w:spacing w:line="232" w:lineRule="exact" w:before="50" w:after="0"/>
              <w:ind w:left="0" w:right="430" w:firstLine="0"/>
              <w:jc w:val="right"/>
            </w:pPr>
            <w:r>
              <w:rPr>
                <w:rFonts w:ascii="TimesNewRomanPSMT" w:hAnsi="TimesNewRomanPSMT" w:eastAsia="TimesNewRomanPSMT"/>
                <w:b w:val="0"/>
                <w:i w:val="0"/>
                <w:color w:val="000000"/>
                <w:sz w:val="21"/>
              </w:rPr>
              <w:t>F</w:t>
            </w:r>
          </w:p>
        </w:tc>
        <w:tc>
          <w:tcPr>
            <w:tcW w:type="dxa" w:w="920"/>
            <w:tcBorders/>
            <w:tcMar>
              <w:start w:w="0" w:type="dxa"/>
              <w:end w:w="0" w:type="dxa"/>
            </w:tcMar>
          </w:tcPr>
          <w:p>
            <w:pPr>
              <w:autoSpaceDN w:val="0"/>
              <w:autoSpaceDE w:val="0"/>
              <w:widowControl/>
              <w:spacing w:line="232" w:lineRule="exact" w:before="50" w:after="0"/>
              <w:ind w:left="0" w:right="126" w:firstLine="0"/>
              <w:jc w:val="right"/>
            </w:pPr>
            <w:r>
              <w:rPr>
                <w:rFonts w:ascii="TimesNewRomanPSMT" w:hAnsi="TimesNewRomanPSMT" w:eastAsia="TimesNewRomanPSMT"/>
                <w:b w:val="0"/>
                <w:i w:val="0"/>
                <w:color w:val="000000"/>
                <w:sz w:val="21"/>
              </w:rPr>
              <w:t>0.08</w:t>
            </w:r>
          </w:p>
        </w:tc>
        <w:tc>
          <w:tcPr>
            <w:tcW w:type="dxa" w:w="1080"/>
            <w:tcBorders/>
            <w:tcMar>
              <w:start w:w="0" w:type="dxa"/>
              <w:end w:w="0" w:type="dxa"/>
            </w:tcMar>
          </w:tcPr>
          <w:p>
            <w:pPr>
              <w:autoSpaceDN w:val="0"/>
              <w:autoSpaceDE w:val="0"/>
              <w:widowControl/>
              <w:spacing w:line="232" w:lineRule="exact" w:before="50" w:after="0"/>
              <w:ind w:left="132" w:right="0" w:firstLine="0"/>
              <w:jc w:val="left"/>
            </w:pPr>
            <w:r>
              <w:rPr>
                <w:rFonts w:ascii="TimesNewRomanPSMT" w:hAnsi="TimesNewRomanPSMT" w:eastAsia="TimesNewRomanPSMT"/>
                <w:b w:val="0"/>
                <w:i w:val="0"/>
                <w:color w:val="000000"/>
                <w:sz w:val="21"/>
              </w:rPr>
              <w:t>0.92</w:t>
            </w:r>
          </w:p>
        </w:tc>
        <w:tc>
          <w:tcPr>
            <w:tcW w:type="dxa" w:w="1500"/>
            <w:tcBorders/>
            <w:tcMar>
              <w:start w:w="0" w:type="dxa"/>
              <w:end w:w="0" w:type="dxa"/>
            </w:tcMar>
          </w:tcPr>
          <w:p>
            <w:pPr>
              <w:autoSpaceDN w:val="0"/>
              <w:autoSpaceDE w:val="0"/>
              <w:widowControl/>
              <w:spacing w:line="232" w:lineRule="exact" w:before="50" w:after="0"/>
              <w:ind w:left="0" w:right="764" w:firstLine="0"/>
              <w:jc w:val="right"/>
            </w:pPr>
            <w:r>
              <w:rPr>
                <w:rFonts w:ascii="TimesNewRomanPSMT" w:hAnsi="TimesNewRomanPSMT" w:eastAsia="TimesNewRomanPSMT"/>
                <w:b w:val="0"/>
                <w:i w:val="0"/>
                <w:color w:val="000000"/>
                <w:sz w:val="21"/>
              </w:rPr>
              <w:t>F</w:t>
            </w:r>
          </w:p>
        </w:tc>
        <w:tc>
          <w:tcPr>
            <w:tcW w:type="dxa" w:w="1300"/>
            <w:tcBorders/>
            <w:tcMar>
              <w:start w:w="0" w:type="dxa"/>
              <w:end w:w="0" w:type="dxa"/>
            </w:tcMar>
          </w:tcPr>
          <w:p>
            <w:pPr>
              <w:autoSpaceDN w:val="0"/>
              <w:autoSpaceDE w:val="0"/>
              <w:widowControl/>
              <w:spacing w:line="232" w:lineRule="exact" w:before="50" w:after="0"/>
              <w:ind w:left="0" w:right="418" w:firstLine="0"/>
              <w:jc w:val="right"/>
            </w:pPr>
            <w:r>
              <w:rPr>
                <w:rFonts w:ascii="TimesNewRomanPSMT" w:hAnsi="TimesNewRomanPSMT" w:eastAsia="TimesNewRomanPSMT"/>
                <w:b w:val="0"/>
                <w:i w:val="0"/>
                <w:color w:val="000000"/>
                <w:sz w:val="21"/>
              </w:rPr>
              <w:t>F</w:t>
            </w:r>
          </w:p>
        </w:tc>
        <w:tc>
          <w:tcPr>
            <w:tcW w:type="dxa" w:w="920"/>
            <w:tcBorders/>
            <w:tcMar>
              <w:start w:w="0" w:type="dxa"/>
              <w:end w:w="0" w:type="dxa"/>
            </w:tcMar>
          </w:tcPr>
          <w:p>
            <w:pPr>
              <w:autoSpaceDN w:val="0"/>
              <w:autoSpaceDE w:val="0"/>
              <w:widowControl/>
              <w:spacing w:line="232" w:lineRule="exact" w:before="50" w:after="0"/>
              <w:ind w:left="0" w:right="126" w:firstLine="0"/>
              <w:jc w:val="right"/>
            </w:pPr>
            <w:r>
              <w:rPr>
                <w:rFonts w:ascii="TimesNewRomanPSMT" w:hAnsi="TimesNewRomanPSMT" w:eastAsia="TimesNewRomanPSMT"/>
                <w:b w:val="0"/>
                <w:i w:val="0"/>
                <w:color w:val="000000"/>
                <w:sz w:val="21"/>
              </w:rPr>
              <w:t>0.05</w:t>
            </w:r>
          </w:p>
        </w:tc>
        <w:tc>
          <w:tcPr>
            <w:tcW w:type="dxa" w:w="58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0.95</w:t>
            </w:r>
          </w:p>
        </w:tc>
      </w:tr>
    </w:tbl>
    <w:p>
      <w:pPr>
        <w:autoSpaceDN w:val="0"/>
        <w:autoSpaceDE w:val="0"/>
        <w:widowControl/>
        <w:spacing w:line="14" w:lineRule="exact" w:before="0" w:after="36"/>
        <w:ind w:left="0" w:right="0"/>
      </w:pPr>
    </w:p>
    <w:p>
      <w:pPr>
        <w:sectPr>
          <w:type w:val="continuous"/>
          <w:pgSz w:w="11906" w:h="16838"/>
          <w:pgMar w:top="732" w:right="1118" w:bottom="170" w:left="420" w:header="720" w:footer="720" w:gutter="0"/>
          <w:cols/>
          <w:docGrid w:linePitch="360"/>
        </w:sectPr>
      </w:pPr>
    </w:p>
    <w:p>
      <w:pPr>
        <w:autoSpaceDN w:val="0"/>
        <w:autoSpaceDE w:val="0"/>
        <w:widowControl/>
        <w:spacing w:line="232" w:lineRule="exact" w:before="392" w:after="0"/>
        <w:ind w:left="0" w:right="1130" w:firstLine="0"/>
        <w:jc w:val="right"/>
      </w:pPr>
      <w:r>
        <w:rPr>
          <w:rFonts w:ascii="SimSun" w:hAnsi="SimSun" w:eastAsia="SimSun"/>
          <w:b w:val="0"/>
          <w:i w:val="0"/>
          <w:color w:val="000000"/>
          <w:sz w:val="21"/>
        </w:rPr>
        <w:t>辅助结点</w:t>
      </w:r>
      <w:r>
        <w:rPr>
          <w:rFonts w:ascii="TimesNewRomanPSMT" w:hAnsi="TimesNewRomanPSMT" w:eastAsia="TimesNewRomanPSMT"/>
          <w:b w:val="0"/>
          <w:i w:val="0"/>
          <w:color w:val="000000"/>
          <w:sz w:val="21"/>
        </w:rPr>
        <w:t>X10</w:t>
      </w:r>
      <w:r>
        <w:rPr>
          <w:rFonts w:ascii="SimSun" w:hAnsi="SimSun" w:eastAsia="SimSun"/>
          <w:b w:val="0"/>
          <w:i w:val="0"/>
          <w:color w:val="000000"/>
          <w:sz w:val="21"/>
        </w:rPr>
        <w:t xml:space="preserve"> 条件概率统计</w:t>
      </w:r>
    </w:p>
    <w:p>
      <w:pPr>
        <w:sectPr>
          <w:type w:val="continuous"/>
          <w:pgSz w:w="11906" w:h="16838"/>
          <w:pgMar w:top="732" w:right="1118" w:bottom="170" w:left="420" w:header="720" w:footer="720" w:gutter="0"/>
          <w:cols w:num="2" w:equalWidth="0">
            <w:col w:w="5644" w:space="0"/>
            <w:col w:w="4724" w:space="0"/>
          </w:cols>
          <w:docGrid w:linePitch="360"/>
        </w:sectPr>
      </w:pPr>
    </w:p>
    <w:p>
      <w:pPr>
        <w:autoSpaceDN w:val="0"/>
        <w:autoSpaceDE w:val="0"/>
        <w:widowControl/>
        <w:spacing w:line="232" w:lineRule="exact" w:before="392" w:after="88"/>
        <w:ind w:left="0" w:right="0" w:firstLine="0"/>
        <w:jc w:val="center"/>
      </w:pPr>
      <w:r>
        <w:rPr>
          <w:rFonts w:ascii="SimSun" w:hAnsi="SimSun" w:eastAsia="SimSun"/>
          <w:b w:val="0"/>
          <w:i w:val="0"/>
          <w:color w:val="000000"/>
          <w:sz w:val="21"/>
        </w:rPr>
        <w:t>辅助结点</w:t>
      </w:r>
      <w:r>
        <w:rPr>
          <w:rFonts w:ascii="TimesNewRomanPSMT" w:hAnsi="TimesNewRomanPSMT" w:eastAsia="TimesNewRomanPSMT"/>
          <w:b w:val="0"/>
          <w:i w:val="0"/>
          <w:color w:val="000000"/>
          <w:sz w:val="21"/>
        </w:rPr>
        <w:t>X11</w:t>
      </w:r>
      <w:r>
        <w:rPr>
          <w:rFonts w:ascii="SimSun" w:hAnsi="SimSun" w:eastAsia="SimSun"/>
          <w:b w:val="0"/>
          <w:i w:val="0"/>
          <w:color w:val="000000"/>
          <w:sz w:val="21"/>
        </w:rPr>
        <w:t xml:space="preserve"> 条件概率统计</w:t>
      </w:r>
    </w:p>
    <w:p>
      <w:pPr>
        <w:sectPr>
          <w:type w:val="nextColumn"/>
          <w:pgSz w:w="11906" w:h="16838"/>
          <w:pgMar w:top="732" w:right="1118" w:bottom="170" w:left="420" w:header="720" w:footer="720" w:gutter="0"/>
          <w:cols w:num="2" w:equalWidth="0">
            <w:col w:w="5644" w:space="0"/>
            <w:col w:w="4724" w:space="0"/>
          </w:cols>
          <w:docGrid w:linePitch="360"/>
        </w:sectPr>
      </w:pPr>
    </w:p>
    <w:tbl>
      <w:tblPr>
        <w:tblW w:type="auto" w:w="0"/>
        <w:tblLayout w:type="fixed"/>
        <w:tblLook w:firstColumn="1" w:firstRow="1" w:lastColumn="0" w:lastRow="0" w:noHBand="0" w:noVBand="1" w:val="04A0"/>
        <w:tblInd w:w="960.0" w:type="dxa"/>
      </w:tblPr>
      <w:tblGrid>
        <w:gridCol w:w="1296"/>
        <w:gridCol w:w="1296"/>
        <w:gridCol w:w="1296"/>
        <w:gridCol w:w="1296"/>
        <w:gridCol w:w="1296"/>
        <w:gridCol w:w="1296"/>
        <w:gridCol w:w="1296"/>
        <w:gridCol w:w="1296"/>
      </w:tblGrid>
      <w:tr>
        <w:trPr>
          <w:trHeight w:hRule="exact" w:val="226"/>
        </w:trPr>
        <w:tc>
          <w:tcPr>
            <w:tcW w:type="dxa" w:w="1680"/>
            <w:tcBorders/>
            <w:tcMar>
              <w:start w:w="0" w:type="dxa"/>
              <w:end w:w="0" w:type="dxa"/>
            </w:tcMar>
          </w:tcPr>
          <w:p>
            <w:pPr>
              <w:autoSpaceDN w:val="0"/>
              <w:autoSpaceDE w:val="0"/>
              <w:widowControl/>
              <w:spacing w:line="232" w:lineRule="exact" w:before="0" w:after="0"/>
              <w:ind w:left="0" w:right="0" w:firstLine="0"/>
              <w:jc w:val="center"/>
            </w:pPr>
            <w:r>
              <w:rPr>
                <w:rFonts w:ascii="TimesNewRomanPSMT" w:hAnsi="TimesNewRomanPSMT" w:eastAsia="TimesNewRomanPSMT"/>
                <w:b w:val="0"/>
                <w:i w:val="0"/>
                <w:color w:val="000000"/>
                <w:sz w:val="21"/>
              </w:rPr>
              <w:t>D1</w:t>
            </w:r>
            <w:r>
              <w:rPr>
                <w:rFonts w:ascii="SimSun" w:hAnsi="SimSun" w:eastAsia="SimSun"/>
                <w:b w:val="0"/>
                <w:i w:val="0"/>
                <w:color w:val="000000"/>
                <w:sz w:val="21"/>
              </w:rPr>
              <w:t xml:space="preserve"> 接收基座中</w:t>
            </w:r>
          </w:p>
        </w:tc>
        <w:tc>
          <w:tcPr>
            <w:tcW w:type="dxa" w:w="1600"/>
            <w:tcBorders/>
            <w:tcMar>
              <w:start w:w="0" w:type="dxa"/>
              <w:end w:w="0" w:type="dxa"/>
            </w:tcMar>
          </w:tcPr>
          <w:p>
            <w:pPr>
              <w:autoSpaceDN w:val="0"/>
              <w:autoSpaceDE w:val="0"/>
              <w:widowControl/>
              <w:spacing w:line="232" w:lineRule="exact" w:before="0" w:after="0"/>
              <w:ind w:left="0" w:right="0" w:firstLine="0"/>
              <w:jc w:val="center"/>
            </w:pPr>
            <w:r>
              <w:rPr>
                <w:rFonts w:ascii="TimesNewRomanPSMT" w:hAnsi="TimesNewRomanPSMT" w:eastAsia="TimesNewRomanPSMT"/>
                <w:b w:val="0"/>
                <w:i w:val="0"/>
                <w:color w:val="000000"/>
                <w:sz w:val="21"/>
              </w:rPr>
              <w:t>D2</w:t>
            </w:r>
            <w:r>
              <w:rPr>
                <w:rFonts w:ascii="SimSun" w:hAnsi="SimSun" w:eastAsia="SimSun"/>
                <w:b w:val="0"/>
                <w:i w:val="0"/>
                <w:color w:val="000000"/>
                <w:sz w:val="21"/>
              </w:rPr>
              <w:t xml:space="preserve"> 盾构基座刚</w:t>
            </w:r>
          </w:p>
        </w:tc>
        <w:tc>
          <w:tcPr>
            <w:tcW w:type="dxa" w:w="620"/>
            <w:vMerge w:val="restart"/>
            <w:tcBorders>
              <w:bottom w:sz="5.760000228881836" w:val="single" w:color="#000000"/>
            </w:tcBorders>
            <w:tcMar>
              <w:start w:w="0" w:type="dxa"/>
              <w:end w:w="0" w:type="dxa"/>
            </w:tcMar>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T</w:t>
            </w:r>
          </w:p>
        </w:tc>
        <w:tc>
          <w:tcPr>
            <w:tcW w:type="dxa" w:w="650"/>
            <w:vMerge w:val="restart"/>
            <w:tcBorders>
              <w:bottom w:sz="5.760000228881836" w:val="single" w:color="#000000"/>
            </w:tcBorders>
            <w:tcMar>
              <w:start w:w="0" w:type="dxa"/>
              <w:end w:w="0" w:type="dxa"/>
            </w:tcMar>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F</w:t>
            </w:r>
          </w:p>
        </w:tc>
        <w:tc>
          <w:tcPr>
            <w:tcW w:type="dxa" w:w="1970"/>
            <w:tcBorders/>
            <w:tcMar>
              <w:start w:w="0" w:type="dxa"/>
              <w:end w:w="0" w:type="dxa"/>
            </w:tcMar>
          </w:tcPr>
          <w:p>
            <w:pPr>
              <w:autoSpaceDN w:val="0"/>
              <w:autoSpaceDE w:val="0"/>
              <w:widowControl/>
              <w:spacing w:line="232" w:lineRule="exact" w:before="0" w:after="0"/>
              <w:ind w:left="426" w:right="0" w:firstLine="0"/>
              <w:jc w:val="left"/>
            </w:pPr>
            <w:r>
              <w:rPr>
                <w:rFonts w:ascii="TimesNewRomanPSMT" w:hAnsi="TimesNewRomanPSMT" w:eastAsia="TimesNewRomanPSMT"/>
                <w:b w:val="0"/>
                <w:i w:val="0"/>
                <w:color w:val="000000"/>
                <w:sz w:val="21"/>
              </w:rPr>
              <w:t>D3</w:t>
            </w:r>
            <w:r>
              <w:rPr>
                <w:rFonts w:ascii="SimSun" w:hAnsi="SimSun" w:eastAsia="SimSun"/>
                <w:b w:val="0"/>
                <w:i w:val="0"/>
                <w:color w:val="000000"/>
                <w:sz w:val="21"/>
              </w:rPr>
              <w:t xml:space="preserve"> 盾构机拆解</w:t>
            </w:r>
          </w:p>
        </w:tc>
        <w:tc>
          <w:tcPr>
            <w:tcW w:type="dxa" w:w="1500"/>
            <w:tcBorders/>
            <w:tcMar>
              <w:start w:w="0" w:type="dxa"/>
              <w:end w:w="0" w:type="dxa"/>
            </w:tcMar>
          </w:tcPr>
          <w:p>
            <w:pPr>
              <w:autoSpaceDN w:val="0"/>
              <w:autoSpaceDE w:val="0"/>
              <w:widowControl/>
              <w:spacing w:line="232" w:lineRule="exact" w:before="0" w:after="0"/>
              <w:ind w:left="0" w:right="0" w:firstLine="0"/>
              <w:jc w:val="center"/>
            </w:pPr>
            <w:r>
              <w:rPr>
                <w:rFonts w:ascii="TimesNewRomanPSMT" w:hAnsi="TimesNewRomanPSMT" w:eastAsia="TimesNewRomanPSMT"/>
                <w:b w:val="0"/>
                <w:i w:val="0"/>
                <w:color w:val="000000"/>
                <w:sz w:val="21"/>
              </w:rPr>
              <w:t>D4</w:t>
            </w:r>
            <w:r>
              <w:rPr>
                <w:rFonts w:ascii="SimSun" w:hAnsi="SimSun" w:eastAsia="SimSun"/>
                <w:b w:val="0"/>
                <w:i w:val="0"/>
                <w:color w:val="000000"/>
                <w:sz w:val="21"/>
              </w:rPr>
              <w:t xml:space="preserve"> 盾构基座</w:t>
            </w:r>
          </w:p>
        </w:tc>
        <w:tc>
          <w:tcPr>
            <w:tcW w:type="dxa" w:w="680"/>
            <w:vMerge w:val="restart"/>
            <w:tcBorders>
              <w:bottom w:sz="5.760000228881836" w:val="single" w:color="#000000"/>
            </w:tcBorders>
            <w:tcMar>
              <w:start w:w="0" w:type="dxa"/>
              <w:end w:w="0" w:type="dxa"/>
            </w:tcMar>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T</w:t>
            </w:r>
          </w:p>
        </w:tc>
        <w:tc>
          <w:tcPr>
            <w:tcW w:type="dxa" w:w="634"/>
            <w:vMerge w:val="restart"/>
            <w:tcBorders>
              <w:bottom w:sz="5.760000228881836" w:val="single" w:color="#000000"/>
            </w:tcBorders>
            <w:tcMar>
              <w:start w:w="0" w:type="dxa"/>
              <w:end w:w="0" w:type="dxa"/>
            </w:tcMar>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F</w:t>
            </w:r>
          </w:p>
        </w:tc>
      </w:tr>
      <w:tr>
        <w:trPr>
          <w:trHeight w:hRule="exact" w:val="332"/>
        </w:trPr>
        <w:tc>
          <w:tcPr>
            <w:tcW w:type="dxa" w:w="1680"/>
            <w:tcBorders>
              <w:bottom w:sz="5.760000228881836" w:val="single" w:color="#000000"/>
            </w:tcBorders>
            <w:tcMar>
              <w:start w:w="0" w:type="dxa"/>
              <w:end w:w="0" w:type="dxa"/>
            </w:tcMar>
          </w:tcPr>
          <w:p>
            <w:pPr>
              <w:autoSpaceDN w:val="0"/>
              <w:autoSpaceDE w:val="0"/>
              <w:widowControl/>
              <w:spacing w:line="208" w:lineRule="exact" w:before="22" w:after="0"/>
              <w:ind w:left="0" w:right="0" w:firstLine="0"/>
              <w:jc w:val="center"/>
            </w:pPr>
            <w:r>
              <w:rPr>
                <w:rFonts w:ascii="SimSun" w:hAnsi="SimSun" w:eastAsia="SimSun"/>
                <w:b w:val="0"/>
                <w:i w:val="0"/>
                <w:color w:val="000000"/>
                <w:sz w:val="21"/>
              </w:rPr>
              <w:t>心夹角轴线偏离</w:t>
            </w:r>
          </w:p>
        </w:tc>
        <w:tc>
          <w:tcPr>
            <w:tcW w:type="dxa" w:w="1600"/>
            <w:tcBorders>
              <w:bottom w:sz="5.760000228881836" w:val="single" w:color="#000000"/>
            </w:tcBorders>
            <w:tcMar>
              <w:start w:w="0" w:type="dxa"/>
              <w:end w:w="0" w:type="dxa"/>
            </w:tcMar>
          </w:tcPr>
          <w:p>
            <w:pPr>
              <w:autoSpaceDN w:val="0"/>
              <w:autoSpaceDE w:val="0"/>
              <w:widowControl/>
              <w:spacing w:line="208" w:lineRule="exact" w:before="22" w:after="0"/>
              <w:ind w:left="0" w:right="0" w:firstLine="0"/>
              <w:jc w:val="center"/>
            </w:pPr>
            <w:r>
              <w:rPr>
                <w:rFonts w:ascii="SimSun" w:hAnsi="SimSun" w:eastAsia="SimSun"/>
                <w:b w:val="0"/>
                <w:i w:val="0"/>
                <w:color w:val="000000"/>
                <w:sz w:val="21"/>
              </w:rPr>
              <w:t>度或稳定性差</w:t>
            </w:r>
          </w:p>
        </w:tc>
        <w:tc>
          <w:tcPr>
            <w:tcW w:type="dxa" w:w="1296"/>
            <w:vMerge/>
            <w:tcBorders>
              <w:bottom w:sz="5.760000228881836" w:val="single" w:color="#000000"/>
            </w:tcBorders>
          </w:tcPr>
          <w:p/>
        </w:tc>
        <w:tc>
          <w:tcPr>
            <w:tcW w:type="dxa" w:w="1296"/>
            <w:vMerge/>
            <w:tcBorders>
              <w:bottom w:sz="5.760000228881836" w:val="single" w:color="#000000"/>
            </w:tcBorders>
          </w:tcPr>
          <w:p/>
        </w:tc>
        <w:tc>
          <w:tcPr>
            <w:tcW w:type="dxa" w:w="1970"/>
            <w:tcBorders>
              <w:bottom w:sz="5.760000228881836" w:val="single" w:color="#000000"/>
            </w:tcBorders>
            <w:tcMar>
              <w:start w:w="0" w:type="dxa"/>
              <w:end w:w="0" w:type="dxa"/>
            </w:tcMar>
          </w:tcPr>
          <w:p>
            <w:pPr>
              <w:autoSpaceDN w:val="0"/>
              <w:autoSpaceDE w:val="0"/>
              <w:widowControl/>
              <w:spacing w:line="208" w:lineRule="exact" w:before="22" w:after="0"/>
              <w:ind w:left="0" w:right="448" w:firstLine="0"/>
              <w:jc w:val="right"/>
            </w:pPr>
            <w:r>
              <w:rPr>
                <w:rFonts w:ascii="SimSun" w:hAnsi="SimSun" w:eastAsia="SimSun"/>
                <w:b w:val="0"/>
                <w:i w:val="0"/>
                <w:color w:val="000000"/>
                <w:sz w:val="21"/>
              </w:rPr>
              <w:t>操作不当</w:t>
            </w:r>
          </w:p>
        </w:tc>
        <w:tc>
          <w:tcPr>
            <w:tcW w:type="dxa" w:w="1500"/>
            <w:tcBorders>
              <w:bottom w:sz="5.760000228881836" w:val="single" w:color="#000000"/>
            </w:tcBorders>
            <w:tcMar>
              <w:start w:w="0" w:type="dxa"/>
              <w:end w:w="0" w:type="dxa"/>
            </w:tcMar>
          </w:tcPr>
          <w:p>
            <w:pPr>
              <w:autoSpaceDN w:val="0"/>
              <w:autoSpaceDE w:val="0"/>
              <w:widowControl/>
              <w:spacing w:line="208" w:lineRule="exact" w:before="22" w:after="0"/>
              <w:ind w:left="0" w:right="0" w:firstLine="0"/>
              <w:jc w:val="center"/>
            </w:pPr>
            <w:r>
              <w:rPr>
                <w:rFonts w:ascii="SimSun" w:hAnsi="SimSun" w:eastAsia="SimSun"/>
                <w:b w:val="0"/>
                <w:i w:val="0"/>
                <w:color w:val="000000"/>
                <w:sz w:val="21"/>
              </w:rPr>
              <w:t>变形</w:t>
            </w:r>
          </w:p>
        </w:tc>
        <w:tc>
          <w:tcPr>
            <w:tcW w:type="dxa" w:w="1296"/>
            <w:vMerge/>
            <w:tcBorders>
              <w:bottom w:sz="5.760000228881836" w:val="single" w:color="#000000"/>
            </w:tcBorders>
          </w:tcPr>
          <w:p/>
        </w:tc>
        <w:tc>
          <w:tcPr>
            <w:tcW w:type="dxa" w:w="1296"/>
            <w:vMerge/>
            <w:tcBorders>
              <w:bottom w:sz="5.760000228881836" w:val="single" w:color="#000000"/>
            </w:tcBorders>
          </w:tcPr>
          <w:p/>
        </w:tc>
      </w:tr>
      <w:tr>
        <w:trPr>
          <w:trHeight w:hRule="exact" w:val="308"/>
        </w:trPr>
        <w:tc>
          <w:tcPr>
            <w:tcW w:type="dxa" w:w="1680"/>
            <w:tcBorders>
              <w:top w:sz="5.760000228881836"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T</w:t>
            </w:r>
          </w:p>
        </w:tc>
        <w:tc>
          <w:tcPr>
            <w:tcW w:type="dxa" w:w="1600"/>
            <w:tcBorders>
              <w:top w:sz="5.760000228881836"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T</w:t>
            </w:r>
          </w:p>
        </w:tc>
        <w:tc>
          <w:tcPr>
            <w:tcW w:type="dxa" w:w="620"/>
            <w:tcBorders>
              <w:top w:sz="5.760000228881836"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0.90</w:t>
            </w:r>
          </w:p>
        </w:tc>
        <w:tc>
          <w:tcPr>
            <w:tcW w:type="dxa" w:w="650"/>
            <w:tcBorders>
              <w:top w:sz="5.760000228881836"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0.10</w:t>
            </w:r>
          </w:p>
        </w:tc>
        <w:tc>
          <w:tcPr>
            <w:tcW w:type="dxa" w:w="1970"/>
            <w:tcBorders>
              <w:top w:sz="5.760000228881836" w:val="single" w:color="#000000"/>
            </w:tcBorders>
            <w:tcMar>
              <w:start w:w="0" w:type="dxa"/>
              <w:end w:w="0" w:type="dxa"/>
            </w:tcMar>
          </w:tcPr>
          <w:p>
            <w:pPr>
              <w:autoSpaceDN w:val="0"/>
              <w:autoSpaceDE w:val="0"/>
              <w:widowControl/>
              <w:spacing w:line="232" w:lineRule="exact" w:before="46" w:after="0"/>
              <w:ind w:left="0" w:right="800" w:firstLine="0"/>
              <w:jc w:val="right"/>
            </w:pPr>
            <w:r>
              <w:rPr>
                <w:rFonts w:ascii="TimesNewRomanPSMT" w:hAnsi="TimesNewRomanPSMT" w:eastAsia="TimesNewRomanPSMT"/>
                <w:b w:val="0"/>
                <w:i w:val="0"/>
                <w:color w:val="000000"/>
                <w:sz w:val="21"/>
              </w:rPr>
              <w:t>T</w:t>
            </w:r>
          </w:p>
        </w:tc>
        <w:tc>
          <w:tcPr>
            <w:tcW w:type="dxa" w:w="1500"/>
            <w:tcBorders>
              <w:top w:sz="5.760000228881836"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T</w:t>
            </w:r>
          </w:p>
        </w:tc>
        <w:tc>
          <w:tcPr>
            <w:tcW w:type="dxa" w:w="680"/>
            <w:tcBorders>
              <w:top w:sz="5.760000228881836"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0.93</w:t>
            </w:r>
          </w:p>
        </w:tc>
        <w:tc>
          <w:tcPr>
            <w:tcW w:type="dxa" w:w="634"/>
            <w:tcBorders>
              <w:top w:sz="5.760000228881836"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0.07</w:t>
            </w:r>
          </w:p>
        </w:tc>
      </w:tr>
      <w:tr>
        <w:trPr>
          <w:trHeight w:hRule="exact" w:val="320"/>
        </w:trPr>
        <w:tc>
          <w:tcPr>
            <w:tcW w:type="dxa" w:w="168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T</w:t>
            </w:r>
          </w:p>
        </w:tc>
        <w:tc>
          <w:tcPr>
            <w:tcW w:type="dxa" w:w="16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F</w:t>
            </w:r>
          </w:p>
        </w:tc>
        <w:tc>
          <w:tcPr>
            <w:tcW w:type="dxa" w:w="62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0.46</w:t>
            </w:r>
          </w:p>
        </w:tc>
        <w:tc>
          <w:tcPr>
            <w:tcW w:type="dxa" w:w="65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0.54</w:t>
            </w:r>
          </w:p>
        </w:tc>
        <w:tc>
          <w:tcPr>
            <w:tcW w:type="dxa" w:w="1970"/>
            <w:tcBorders/>
            <w:tcMar>
              <w:start w:w="0" w:type="dxa"/>
              <w:end w:w="0" w:type="dxa"/>
            </w:tcMar>
          </w:tcPr>
          <w:p>
            <w:pPr>
              <w:autoSpaceDN w:val="0"/>
              <w:autoSpaceDE w:val="0"/>
              <w:widowControl/>
              <w:spacing w:line="232" w:lineRule="exact" w:before="58" w:after="0"/>
              <w:ind w:left="0" w:right="800" w:firstLine="0"/>
              <w:jc w:val="right"/>
            </w:pPr>
            <w:r>
              <w:rPr>
                <w:rFonts w:ascii="TimesNewRomanPSMT" w:hAnsi="TimesNewRomanPSMT" w:eastAsia="TimesNewRomanPSMT"/>
                <w:b w:val="0"/>
                <w:i w:val="0"/>
                <w:color w:val="000000"/>
                <w:sz w:val="21"/>
              </w:rPr>
              <w:t>T</w:t>
            </w:r>
          </w:p>
        </w:tc>
        <w:tc>
          <w:tcPr>
            <w:tcW w:type="dxa" w:w="150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F</w:t>
            </w:r>
          </w:p>
        </w:tc>
        <w:tc>
          <w:tcPr>
            <w:tcW w:type="dxa" w:w="680"/>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0.43</w:t>
            </w:r>
          </w:p>
        </w:tc>
        <w:tc>
          <w:tcPr>
            <w:tcW w:type="dxa" w:w="634"/>
            <w:tcBorders/>
            <w:tcMar>
              <w:start w:w="0" w:type="dxa"/>
              <w:end w:w="0" w:type="dxa"/>
            </w:tcMar>
          </w:tcPr>
          <w:p>
            <w:pPr>
              <w:autoSpaceDN w:val="0"/>
              <w:autoSpaceDE w:val="0"/>
              <w:widowControl/>
              <w:spacing w:line="232" w:lineRule="exact" w:before="58" w:after="0"/>
              <w:ind w:left="0" w:right="0" w:firstLine="0"/>
              <w:jc w:val="center"/>
            </w:pPr>
            <w:r>
              <w:rPr>
                <w:rFonts w:ascii="TimesNewRomanPSMT" w:hAnsi="TimesNewRomanPSMT" w:eastAsia="TimesNewRomanPSMT"/>
                <w:b w:val="0"/>
                <w:i w:val="0"/>
                <w:color w:val="000000"/>
                <w:sz w:val="21"/>
              </w:rPr>
              <w:t>0.57</w:t>
            </w:r>
          </w:p>
        </w:tc>
      </w:tr>
      <w:tr>
        <w:trPr>
          <w:trHeight w:hRule="exact" w:val="320"/>
        </w:trPr>
        <w:tc>
          <w:tcPr>
            <w:tcW w:type="dxa" w:w="168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F</w:t>
            </w:r>
          </w:p>
        </w:tc>
        <w:tc>
          <w:tcPr>
            <w:tcW w:type="dxa" w:w="16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T</w:t>
            </w:r>
          </w:p>
        </w:tc>
        <w:tc>
          <w:tcPr>
            <w:tcW w:type="dxa" w:w="62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0.42</w:t>
            </w:r>
          </w:p>
        </w:tc>
        <w:tc>
          <w:tcPr>
            <w:tcW w:type="dxa" w:w="65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0.58</w:t>
            </w:r>
          </w:p>
        </w:tc>
        <w:tc>
          <w:tcPr>
            <w:tcW w:type="dxa" w:w="1970"/>
            <w:tcBorders/>
            <w:tcMar>
              <w:start w:w="0" w:type="dxa"/>
              <w:end w:w="0" w:type="dxa"/>
            </w:tcMar>
          </w:tcPr>
          <w:p>
            <w:pPr>
              <w:autoSpaceDN w:val="0"/>
              <w:autoSpaceDE w:val="0"/>
              <w:widowControl/>
              <w:spacing w:line="232" w:lineRule="exact" w:before="50" w:after="0"/>
              <w:ind w:left="0" w:right="806" w:firstLine="0"/>
              <w:jc w:val="right"/>
            </w:pPr>
            <w:r>
              <w:rPr>
                <w:rFonts w:ascii="TimesNewRomanPSMT" w:hAnsi="TimesNewRomanPSMT" w:eastAsia="TimesNewRomanPSMT"/>
                <w:b w:val="0"/>
                <w:i w:val="0"/>
                <w:color w:val="000000"/>
                <w:sz w:val="21"/>
              </w:rPr>
              <w:t>F</w:t>
            </w:r>
          </w:p>
        </w:tc>
        <w:tc>
          <w:tcPr>
            <w:tcW w:type="dxa" w:w="150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T</w:t>
            </w:r>
          </w:p>
        </w:tc>
        <w:tc>
          <w:tcPr>
            <w:tcW w:type="dxa" w:w="680"/>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0.59</w:t>
            </w:r>
          </w:p>
        </w:tc>
        <w:tc>
          <w:tcPr>
            <w:tcW w:type="dxa" w:w="634"/>
            <w:tcBorders/>
            <w:tcMar>
              <w:start w:w="0" w:type="dxa"/>
              <w:end w:w="0" w:type="dxa"/>
            </w:tcMar>
          </w:tcPr>
          <w:p>
            <w:pPr>
              <w:autoSpaceDN w:val="0"/>
              <w:autoSpaceDE w:val="0"/>
              <w:widowControl/>
              <w:spacing w:line="232" w:lineRule="exact" w:before="50" w:after="0"/>
              <w:ind w:left="0" w:right="0" w:firstLine="0"/>
              <w:jc w:val="center"/>
            </w:pPr>
            <w:r>
              <w:rPr>
                <w:rFonts w:ascii="TimesNewRomanPSMT" w:hAnsi="TimesNewRomanPSMT" w:eastAsia="TimesNewRomanPSMT"/>
                <w:b w:val="0"/>
                <w:i w:val="0"/>
                <w:color w:val="000000"/>
                <w:sz w:val="21"/>
              </w:rPr>
              <w:t>0.41</w:t>
            </w:r>
          </w:p>
        </w:tc>
      </w:tr>
      <w:tr>
        <w:trPr>
          <w:trHeight w:hRule="exact" w:val="322"/>
        </w:trPr>
        <w:tc>
          <w:tcPr>
            <w:tcW w:type="dxa" w:w="1680"/>
            <w:tcBorders>
              <w:bottom w:sz="11.520000457763672" w:val="single" w:color="#00000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F</w:t>
            </w:r>
          </w:p>
        </w:tc>
        <w:tc>
          <w:tcPr>
            <w:tcW w:type="dxa" w:w="1600"/>
            <w:tcBorders>
              <w:bottom w:sz="11.520000457763672" w:val="single" w:color="#00000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F</w:t>
            </w:r>
          </w:p>
        </w:tc>
        <w:tc>
          <w:tcPr>
            <w:tcW w:type="dxa" w:w="620"/>
            <w:tcBorders>
              <w:bottom w:sz="11.520000457763672" w:val="single" w:color="#00000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0.10</w:t>
            </w:r>
          </w:p>
        </w:tc>
        <w:tc>
          <w:tcPr>
            <w:tcW w:type="dxa" w:w="650"/>
            <w:tcBorders>
              <w:bottom w:sz="11.520000457763672" w:val="single" w:color="#00000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0.90</w:t>
            </w:r>
          </w:p>
        </w:tc>
        <w:tc>
          <w:tcPr>
            <w:tcW w:type="dxa" w:w="1970"/>
            <w:tcBorders>
              <w:bottom w:sz="11.520000457763672" w:val="single" w:color="#000000"/>
            </w:tcBorders>
            <w:tcMar>
              <w:start w:w="0" w:type="dxa"/>
              <w:end w:w="0" w:type="dxa"/>
            </w:tcMar>
          </w:tcPr>
          <w:p>
            <w:pPr>
              <w:autoSpaceDN w:val="0"/>
              <w:autoSpaceDE w:val="0"/>
              <w:widowControl/>
              <w:spacing w:line="232" w:lineRule="exact" w:before="42" w:after="0"/>
              <w:ind w:left="0" w:right="806" w:firstLine="0"/>
              <w:jc w:val="right"/>
            </w:pPr>
            <w:r>
              <w:rPr>
                <w:rFonts w:ascii="TimesNewRomanPSMT" w:hAnsi="TimesNewRomanPSMT" w:eastAsia="TimesNewRomanPSMT"/>
                <w:b w:val="0"/>
                <w:i w:val="0"/>
                <w:color w:val="000000"/>
                <w:sz w:val="21"/>
              </w:rPr>
              <w:t>F</w:t>
            </w:r>
          </w:p>
        </w:tc>
        <w:tc>
          <w:tcPr>
            <w:tcW w:type="dxa" w:w="1500"/>
            <w:tcBorders>
              <w:bottom w:sz="11.520000457763672" w:val="single" w:color="#00000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F</w:t>
            </w:r>
          </w:p>
        </w:tc>
        <w:tc>
          <w:tcPr>
            <w:tcW w:type="dxa" w:w="680"/>
            <w:tcBorders>
              <w:bottom w:sz="11.520000457763672" w:val="single" w:color="#00000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0.07</w:t>
            </w:r>
          </w:p>
        </w:tc>
        <w:tc>
          <w:tcPr>
            <w:tcW w:type="dxa" w:w="634"/>
            <w:tcBorders>
              <w:bottom w:sz="11.520000457763672" w:val="single" w:color="#00000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0.93</w:t>
            </w:r>
          </w:p>
        </w:tc>
      </w:tr>
    </w:tbl>
    <w:p>
      <w:pPr>
        <w:autoSpaceDN w:val="0"/>
        <w:autoSpaceDE w:val="0"/>
        <w:widowControl/>
        <w:spacing w:line="200" w:lineRule="exact" w:before="2756" w:after="0"/>
        <w:ind w:left="0" w:right="4602" w:firstLine="0"/>
        <w:jc w:val="right"/>
      </w:pPr>
      <w:r>
        <w:rPr>
          <w:rFonts w:ascii="TimesNewRomanPS" w:hAnsi="TimesNewRomanPS" w:eastAsia="TimesNewRomanPS"/>
          <w:b/>
          <w:i w:val="0"/>
          <w:color w:val="000000"/>
          <w:sz w:val="18"/>
        </w:rPr>
        <w:t>90</w:t>
      </w:r>
    </w:p>
    <w:p>
      <w:pPr>
        <w:autoSpaceDN w:val="0"/>
        <w:tabs>
          <w:tab w:pos="1240" w:val="left"/>
        </w:tabs>
        <w:autoSpaceDE w:val="0"/>
        <w:widowControl/>
        <w:spacing w:line="240" w:lineRule="auto" w:before="582" w:after="0"/>
        <w:ind w:left="0" w:right="0" w:firstLine="0"/>
        <w:jc w:val="left"/>
      </w:pPr>
      <w:r>
        <w:drawing>
          <wp:inline xmlns:a="http://schemas.openxmlformats.org/drawingml/2006/main" xmlns:pic="http://schemas.openxmlformats.org/drawingml/2006/picture">
            <wp:extent cx="584200" cy="165100"/>
            <wp:docPr id="1911" name="Picture 191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12" name="Picture 191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type w:val="continuous"/>
          <w:pgSz w:w="11906" w:h="16838"/>
          <w:pgMar w:top="732" w:right="1118" w:bottom="170" w:left="420" w:header="720" w:footer="720" w:gutter="0"/>
          <w:cols/>
          <w:docGrid w:linePitch="360"/>
        </w:sectPr>
      </w:pPr>
    </w:p>
    <w:p>
      <w:pPr>
        <w:autoSpaceDN w:val="0"/>
        <w:autoSpaceDE w:val="0"/>
        <w:widowControl/>
        <w:spacing w:line="220" w:lineRule="exact" w:before="0" w:after="688"/>
        <w:ind w:left="0" w:right="0"/>
      </w:pPr>
    </w:p>
    <w:tbl>
      <w:tblPr>
        <w:tblW w:type="auto" w:w="0"/>
        <w:tblLayout w:type="fixed"/>
        <w:tblLook w:firstColumn="1" w:firstRow="1" w:lastColumn="0" w:lastRow="0" w:noHBand="0" w:noVBand="1" w:val="04A0"/>
        <w:tblInd w:w="996.0" w:type="dxa"/>
      </w:tblPr>
      <w:tblGrid>
        <w:gridCol w:w="1297"/>
        <w:gridCol w:w="1297"/>
        <w:gridCol w:w="1297"/>
        <w:gridCol w:w="1297"/>
        <w:gridCol w:w="1297"/>
        <w:gridCol w:w="1297"/>
        <w:gridCol w:w="1297"/>
        <w:gridCol w:w="1297"/>
      </w:tblGrid>
      <w:tr>
        <w:trPr>
          <w:trHeight w:hRule="exact" w:val="322"/>
        </w:trPr>
        <w:tc>
          <w:tcPr>
            <w:tcW w:type="dxa" w:w="3904"/>
            <w:gridSpan w:val="3"/>
            <w:tcBorders>
              <w:bottom w:sz="11.520000457763672"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0" w:after="0"/>
              <w:ind w:left="808" w:right="0" w:firstLine="0"/>
              <w:jc w:val="left"/>
            </w:pPr>
            <w:r>
              <w:rPr>
                <w:rFonts w:ascii="SimSun" w:hAnsi="SimSun" w:eastAsia="SimSun"/>
                <w:b w:val="0"/>
                <w:i w:val="0"/>
                <w:color w:val="000000"/>
                <w:sz w:val="21"/>
              </w:rPr>
              <w:t>盾构始发前准备</w:t>
            </w:r>
            <w:r>
              <w:rPr>
                <w:rFonts w:ascii="TimesNewRomanPSMT" w:hAnsi="TimesNewRomanPSMT" w:eastAsia="TimesNewRomanPSMT"/>
                <w:b w:val="0"/>
                <w:i w:val="0"/>
                <w:color w:val="000000"/>
                <w:sz w:val="21"/>
              </w:rPr>
              <w:t>S</w:t>
            </w:r>
            <w:r>
              <w:rPr>
                <w:rFonts w:ascii="SimSun" w:hAnsi="SimSun" w:eastAsia="SimSun"/>
                <w:b w:val="0"/>
                <w:i w:val="0"/>
                <w:color w:val="000000"/>
                <w:sz w:val="21"/>
              </w:rPr>
              <w:t xml:space="preserve"> 条件概率统计</w:t>
            </w:r>
          </w:p>
        </w:tc>
        <w:tc>
          <w:tcPr>
            <w:tcW w:type="dxa" w:w="876"/>
            <w:tcBorders>
              <w:bottom w:sz="11.520000457763672" w:val="single" w:color="#000000"/>
            </w:tcBorders>
            <w:tcMar>
              <w:start w:w="0" w:type="dxa"/>
              <w:end w:w="0" w:type="dxa"/>
            </w:tcMar>
          </w:tcPr>
          <w:p/>
        </w:tc>
        <w:tc>
          <w:tcPr>
            <w:tcW w:type="dxa" w:w="4004"/>
            <w:gridSpan w:val="3"/>
            <w:tcBorders>
              <w:bottom w:sz="11.520000457763672"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0" w:after="0"/>
              <w:ind w:left="620" w:right="0" w:firstLine="0"/>
              <w:jc w:val="left"/>
            </w:pPr>
            <w:r>
              <w:rPr>
                <w:rFonts w:ascii="SimSun" w:hAnsi="SimSun" w:eastAsia="SimSun"/>
                <w:b w:val="0"/>
                <w:i w:val="0"/>
                <w:color w:val="000000"/>
                <w:sz w:val="21"/>
              </w:rPr>
              <w:t>盾构接收与竖井修建</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条件概率统计</w:t>
            </w:r>
          </w:p>
        </w:tc>
        <w:tc>
          <w:tcPr>
            <w:tcW w:type="dxa" w:w="574"/>
            <w:tcBorders>
              <w:bottom w:sz="11.520000457763672" w:val="single" w:color="#000000"/>
            </w:tcBorders>
            <w:tcMar>
              <w:start w:w="0" w:type="dxa"/>
              <w:end w:w="0" w:type="dxa"/>
            </w:tcMar>
          </w:tcPr>
          <w:p/>
        </w:tc>
      </w:tr>
      <w:tr>
        <w:trPr>
          <w:trHeight w:hRule="exact" w:val="418"/>
        </w:trPr>
        <w:tc>
          <w:tcPr>
            <w:tcW w:type="dxa" w:w="1624"/>
            <w:tcBorders>
              <w:top w:sz="11.520000457763672" w:val="single" w:color="#000000"/>
              <w:bottom w:sz="5.760000228881836" w:val="single" w:color="#000000"/>
            </w:tcBorders>
            <w:tcMar>
              <w:start w:w="0" w:type="dxa"/>
              <w:end w:w="0" w:type="dxa"/>
            </w:tcMar>
          </w:tcPr>
          <w:p>
            <w:pPr>
              <w:autoSpaceDN w:val="0"/>
              <w:autoSpaceDE w:val="0"/>
              <w:widowControl/>
              <w:spacing w:line="230" w:lineRule="exact" w:before="90" w:after="0"/>
              <w:ind w:left="0" w:right="0" w:firstLine="0"/>
              <w:jc w:val="center"/>
            </w:pPr>
            <w:r>
              <w:rPr>
                <w:rFonts w:ascii="SimSun" w:hAnsi="SimSun" w:eastAsia="SimSun"/>
                <w:b w:val="0"/>
                <w:i w:val="0"/>
                <w:color w:val="000000"/>
                <w:sz w:val="21"/>
              </w:rPr>
              <w:t>辅助结点</w:t>
            </w:r>
            <w:r>
              <w:rPr>
                <w:rFonts w:ascii="TimesNewRomanPSMT" w:hAnsi="TimesNewRomanPSMT" w:eastAsia="TimesNewRomanPSMT"/>
                <w:b w:val="0"/>
                <w:i w:val="0"/>
                <w:color w:val="000000"/>
                <w:sz w:val="21"/>
              </w:rPr>
              <w:t>X3</w:t>
            </w:r>
          </w:p>
        </w:tc>
        <w:tc>
          <w:tcPr>
            <w:tcW w:type="dxa" w:w="1580"/>
            <w:tcBorders>
              <w:top w:sz="11.520000457763672" w:val="single" w:color="#000000"/>
              <w:bottom w:sz="5.760000228881836" w:val="single" w:color="#000000"/>
            </w:tcBorders>
            <w:tcMar>
              <w:start w:w="0" w:type="dxa"/>
              <w:end w:w="0" w:type="dxa"/>
            </w:tcMar>
          </w:tcPr>
          <w:p>
            <w:pPr>
              <w:autoSpaceDN w:val="0"/>
              <w:autoSpaceDE w:val="0"/>
              <w:widowControl/>
              <w:spacing w:line="230" w:lineRule="exact" w:before="90" w:after="0"/>
              <w:ind w:left="0" w:right="0" w:firstLine="0"/>
              <w:jc w:val="center"/>
            </w:pPr>
            <w:r>
              <w:rPr>
                <w:rFonts w:ascii="SimSun" w:hAnsi="SimSun" w:eastAsia="SimSun"/>
                <w:b w:val="0"/>
                <w:i w:val="0"/>
                <w:color w:val="000000"/>
                <w:sz w:val="21"/>
              </w:rPr>
              <w:t>辅助结点</w:t>
            </w:r>
            <w:r>
              <w:rPr>
                <w:rFonts w:ascii="TimesNewRomanPSMT" w:hAnsi="TimesNewRomanPSMT" w:eastAsia="TimesNewRomanPSMT"/>
                <w:b w:val="0"/>
                <w:i w:val="0"/>
                <w:color w:val="000000"/>
                <w:sz w:val="21"/>
              </w:rPr>
              <w:t>X4</w:t>
            </w:r>
          </w:p>
        </w:tc>
        <w:tc>
          <w:tcPr>
            <w:tcW w:type="dxa" w:w="700"/>
            <w:tcBorders>
              <w:top w:sz="11.520000457763672" w:val="single" w:color="#000000"/>
              <w:bottom w:sz="5.760000228881836" w:val="single" w:color="#000000"/>
            </w:tcBorders>
            <w:tcMar>
              <w:start w:w="0" w:type="dxa"/>
              <w:end w:w="0" w:type="dxa"/>
            </w:tcMar>
          </w:tcPr>
          <w:p>
            <w:pPr>
              <w:autoSpaceDN w:val="0"/>
              <w:autoSpaceDE w:val="0"/>
              <w:widowControl/>
              <w:spacing w:line="230" w:lineRule="exact" w:before="90" w:after="0"/>
              <w:ind w:left="0" w:right="246" w:firstLine="0"/>
              <w:jc w:val="right"/>
            </w:pPr>
            <w:r>
              <w:rPr>
                <w:rFonts w:ascii="TimesNewRomanPSMT" w:hAnsi="TimesNewRomanPSMT" w:eastAsia="TimesNewRomanPSMT"/>
                <w:b w:val="0"/>
                <w:i w:val="0"/>
                <w:color w:val="000000"/>
                <w:sz w:val="21"/>
              </w:rPr>
              <w:t>T</w:t>
            </w:r>
          </w:p>
        </w:tc>
        <w:tc>
          <w:tcPr>
            <w:tcW w:type="dxa" w:w="876"/>
            <w:tcBorders>
              <w:top w:sz="11.520000457763672" w:val="single" w:color="#000000"/>
              <w:bottom w:sz="5.760000228881836" w:val="single" w:color="#000000"/>
            </w:tcBorders>
            <w:tcMar>
              <w:start w:w="0" w:type="dxa"/>
              <w:end w:w="0" w:type="dxa"/>
            </w:tcMar>
          </w:tcPr>
          <w:p>
            <w:pPr>
              <w:autoSpaceDN w:val="0"/>
              <w:autoSpaceDE w:val="0"/>
              <w:widowControl/>
              <w:spacing w:line="230" w:lineRule="exact" w:before="90" w:after="0"/>
              <w:ind w:left="0" w:right="474" w:firstLine="0"/>
              <w:jc w:val="right"/>
            </w:pPr>
            <w:r>
              <w:rPr>
                <w:rFonts w:ascii="TimesNewRomanPSMT" w:hAnsi="TimesNewRomanPSMT" w:eastAsia="TimesNewRomanPSMT"/>
                <w:b w:val="0"/>
                <w:i w:val="0"/>
                <w:color w:val="000000"/>
                <w:sz w:val="21"/>
              </w:rPr>
              <w:t>F</w:t>
            </w:r>
          </w:p>
        </w:tc>
        <w:tc>
          <w:tcPr>
            <w:tcW w:type="dxa" w:w="1684"/>
            <w:tcBorders>
              <w:top w:sz="11.520000457763672" w:val="single" w:color="#000000"/>
              <w:bottom w:sz="5.760000228881836" w:val="single" w:color="#000000"/>
            </w:tcBorders>
            <w:tcMar>
              <w:start w:w="0" w:type="dxa"/>
              <w:end w:w="0" w:type="dxa"/>
            </w:tcMar>
          </w:tcPr>
          <w:p>
            <w:pPr>
              <w:autoSpaceDN w:val="0"/>
              <w:autoSpaceDE w:val="0"/>
              <w:widowControl/>
              <w:spacing w:line="230" w:lineRule="exact" w:before="90" w:after="0"/>
              <w:ind w:left="312" w:right="0" w:firstLine="0"/>
              <w:jc w:val="left"/>
            </w:pPr>
            <w:r>
              <w:rPr>
                <w:rFonts w:ascii="SimSun" w:hAnsi="SimSun" w:eastAsia="SimSun"/>
                <w:b w:val="0"/>
                <w:i w:val="0"/>
                <w:color w:val="000000"/>
                <w:sz w:val="21"/>
              </w:rPr>
              <w:t>辅助结点</w:t>
            </w:r>
            <w:r>
              <w:rPr>
                <w:rFonts w:ascii="TimesNewRomanPSMT" w:hAnsi="TimesNewRomanPSMT" w:eastAsia="TimesNewRomanPSMT"/>
                <w:b w:val="0"/>
                <w:i w:val="0"/>
                <w:color w:val="000000"/>
                <w:sz w:val="21"/>
              </w:rPr>
              <w:t>X5</w:t>
            </w:r>
          </w:p>
        </w:tc>
        <w:tc>
          <w:tcPr>
            <w:tcW w:type="dxa" w:w="1540"/>
            <w:tcBorders>
              <w:top w:sz="11.520000457763672" w:val="single" w:color="#000000"/>
              <w:bottom w:sz="5.760000228881836" w:val="single" w:color="#000000"/>
            </w:tcBorders>
            <w:tcMar>
              <w:start w:w="0" w:type="dxa"/>
              <w:end w:w="0" w:type="dxa"/>
            </w:tcMar>
          </w:tcPr>
          <w:p>
            <w:pPr>
              <w:autoSpaceDN w:val="0"/>
              <w:autoSpaceDE w:val="0"/>
              <w:widowControl/>
              <w:spacing w:line="230" w:lineRule="exact" w:before="90" w:after="0"/>
              <w:ind w:left="248" w:right="0" w:firstLine="0"/>
              <w:jc w:val="left"/>
            </w:pPr>
            <w:r>
              <w:rPr>
                <w:rFonts w:ascii="SimSun" w:hAnsi="SimSun" w:eastAsia="SimSun"/>
                <w:b w:val="0"/>
                <w:i w:val="0"/>
                <w:color w:val="000000"/>
                <w:sz w:val="21"/>
              </w:rPr>
              <w:t>辅助结点</w:t>
            </w:r>
            <w:r>
              <w:rPr>
                <w:rFonts w:ascii="TimesNewRomanPSMT" w:hAnsi="TimesNewRomanPSMT" w:eastAsia="TimesNewRomanPSMT"/>
                <w:b w:val="0"/>
                <w:i w:val="0"/>
                <w:color w:val="000000"/>
                <w:sz w:val="21"/>
              </w:rPr>
              <w:t>X6</w:t>
            </w:r>
          </w:p>
        </w:tc>
        <w:tc>
          <w:tcPr>
            <w:tcW w:type="dxa" w:w="780"/>
            <w:tcBorders>
              <w:top w:sz="11.520000457763672" w:val="single" w:color="#000000"/>
              <w:bottom w:sz="5.760000228881836" w:val="single" w:color="#000000"/>
            </w:tcBorders>
            <w:tcMar>
              <w:start w:w="0" w:type="dxa"/>
              <w:end w:w="0" w:type="dxa"/>
            </w:tcMar>
          </w:tcPr>
          <w:p>
            <w:pPr>
              <w:autoSpaceDN w:val="0"/>
              <w:autoSpaceDE w:val="0"/>
              <w:widowControl/>
              <w:spacing w:line="230" w:lineRule="exact" w:before="90" w:after="0"/>
              <w:ind w:left="0" w:right="0" w:firstLine="0"/>
              <w:jc w:val="center"/>
            </w:pPr>
            <w:r>
              <w:rPr>
                <w:rFonts w:ascii="TimesNewRomanPSMT" w:hAnsi="TimesNewRomanPSMT" w:eastAsia="TimesNewRomanPSMT"/>
                <w:b w:val="0"/>
                <w:i w:val="0"/>
                <w:color w:val="000000"/>
                <w:sz w:val="21"/>
              </w:rPr>
              <w:t>T</w:t>
            </w:r>
          </w:p>
        </w:tc>
        <w:tc>
          <w:tcPr>
            <w:tcW w:type="dxa" w:w="574"/>
            <w:tcBorders>
              <w:top w:sz="11.520000457763672" w:val="single" w:color="#000000"/>
              <w:bottom w:sz="5.760000228881836" w:val="single" w:color="#000000"/>
            </w:tcBorders>
            <w:tcMar>
              <w:start w:w="0" w:type="dxa"/>
              <w:end w:w="0" w:type="dxa"/>
            </w:tcMar>
          </w:tcPr>
          <w:p>
            <w:pPr>
              <w:autoSpaceDN w:val="0"/>
              <w:autoSpaceDE w:val="0"/>
              <w:widowControl/>
              <w:spacing w:line="230" w:lineRule="exact" w:before="90" w:after="0"/>
              <w:ind w:left="0" w:right="278" w:firstLine="0"/>
              <w:jc w:val="right"/>
            </w:pPr>
            <w:r>
              <w:rPr>
                <w:rFonts w:ascii="TimesNewRomanPSMT" w:hAnsi="TimesNewRomanPSMT" w:eastAsia="TimesNewRomanPSMT"/>
                <w:b w:val="0"/>
                <w:i w:val="0"/>
                <w:color w:val="000000"/>
                <w:sz w:val="21"/>
              </w:rPr>
              <w:t>F</w:t>
            </w:r>
          </w:p>
        </w:tc>
      </w:tr>
      <w:tr>
        <w:trPr>
          <w:trHeight w:hRule="exact" w:val="324"/>
        </w:trPr>
        <w:tc>
          <w:tcPr>
            <w:tcW w:type="dxa" w:w="1624"/>
            <w:tcBorders>
              <w:top w:sz="5.760000228881836"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T</w:t>
            </w:r>
          </w:p>
        </w:tc>
        <w:tc>
          <w:tcPr>
            <w:tcW w:type="dxa" w:w="1580"/>
            <w:tcBorders>
              <w:top w:sz="5.760000228881836"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T</w:t>
            </w:r>
          </w:p>
        </w:tc>
        <w:tc>
          <w:tcPr>
            <w:tcW w:type="dxa" w:w="700"/>
            <w:tcBorders>
              <w:top w:sz="5.760000228881836" w:val="single" w:color="#000000"/>
            </w:tcBorders>
            <w:tcMar>
              <w:start w:w="0" w:type="dxa"/>
              <w:end w:w="0" w:type="dxa"/>
            </w:tcMar>
          </w:tcPr>
          <w:p>
            <w:pPr>
              <w:autoSpaceDN w:val="0"/>
              <w:autoSpaceDE w:val="0"/>
              <w:widowControl/>
              <w:spacing w:line="232" w:lineRule="exact" w:before="46" w:after="0"/>
              <w:ind w:left="0" w:right="126" w:firstLine="0"/>
              <w:jc w:val="right"/>
            </w:pPr>
            <w:r>
              <w:rPr>
                <w:rFonts w:ascii="TimesNewRomanPSMT" w:hAnsi="TimesNewRomanPSMT" w:eastAsia="TimesNewRomanPSMT"/>
                <w:b w:val="0"/>
                <w:i w:val="0"/>
                <w:color w:val="000000"/>
                <w:sz w:val="21"/>
              </w:rPr>
              <w:t>0.92</w:t>
            </w:r>
          </w:p>
        </w:tc>
        <w:tc>
          <w:tcPr>
            <w:tcW w:type="dxa" w:w="876"/>
            <w:tcBorders>
              <w:top w:sz="5.760000228881836" w:val="single" w:color="#000000"/>
            </w:tcBorders>
            <w:tcMar>
              <w:start w:w="0" w:type="dxa"/>
              <w:end w:w="0" w:type="dxa"/>
            </w:tcMar>
          </w:tcPr>
          <w:p>
            <w:pPr>
              <w:autoSpaceDN w:val="0"/>
              <w:autoSpaceDE w:val="0"/>
              <w:widowControl/>
              <w:spacing w:line="232" w:lineRule="exact" w:before="46" w:after="0"/>
              <w:ind w:left="160" w:right="0" w:firstLine="0"/>
              <w:jc w:val="left"/>
            </w:pPr>
            <w:r>
              <w:rPr>
                <w:rFonts w:ascii="TimesNewRomanPSMT" w:hAnsi="TimesNewRomanPSMT" w:eastAsia="TimesNewRomanPSMT"/>
                <w:b w:val="0"/>
                <w:i w:val="0"/>
                <w:color w:val="000000"/>
                <w:sz w:val="21"/>
              </w:rPr>
              <w:t>0.08</w:t>
            </w:r>
          </w:p>
        </w:tc>
        <w:tc>
          <w:tcPr>
            <w:tcW w:type="dxa" w:w="1684"/>
            <w:tcBorders>
              <w:top w:sz="5.760000228881836" w:val="single" w:color="#000000"/>
            </w:tcBorders>
            <w:tcMar>
              <w:start w:w="0" w:type="dxa"/>
              <w:end w:w="0" w:type="dxa"/>
            </w:tcMar>
          </w:tcPr>
          <w:p>
            <w:pPr>
              <w:autoSpaceDN w:val="0"/>
              <w:autoSpaceDE w:val="0"/>
              <w:widowControl/>
              <w:spacing w:line="232" w:lineRule="exact" w:before="46" w:after="0"/>
              <w:ind w:left="0" w:right="734" w:firstLine="0"/>
              <w:jc w:val="right"/>
            </w:pPr>
            <w:r>
              <w:rPr>
                <w:rFonts w:ascii="TimesNewRomanPSMT" w:hAnsi="TimesNewRomanPSMT" w:eastAsia="TimesNewRomanPSMT"/>
                <w:b w:val="0"/>
                <w:i w:val="0"/>
                <w:color w:val="000000"/>
                <w:sz w:val="21"/>
              </w:rPr>
              <w:t>T</w:t>
            </w:r>
          </w:p>
        </w:tc>
        <w:tc>
          <w:tcPr>
            <w:tcW w:type="dxa" w:w="1540"/>
            <w:tcBorders>
              <w:top w:sz="5.760000228881836" w:val="single" w:color="#000000"/>
            </w:tcBorders>
            <w:tcMar>
              <w:start w:w="0" w:type="dxa"/>
              <w:end w:w="0" w:type="dxa"/>
            </w:tcMar>
          </w:tcPr>
          <w:p>
            <w:pPr>
              <w:autoSpaceDN w:val="0"/>
              <w:autoSpaceDE w:val="0"/>
              <w:widowControl/>
              <w:spacing w:line="232" w:lineRule="exact" w:before="46" w:after="0"/>
              <w:ind w:left="0" w:right="654" w:firstLine="0"/>
              <w:jc w:val="right"/>
            </w:pPr>
            <w:r>
              <w:rPr>
                <w:rFonts w:ascii="TimesNewRomanPSMT" w:hAnsi="TimesNewRomanPSMT" w:eastAsia="TimesNewRomanPSMT"/>
                <w:b w:val="0"/>
                <w:i w:val="0"/>
                <w:color w:val="000000"/>
                <w:sz w:val="21"/>
              </w:rPr>
              <w:t>T</w:t>
            </w:r>
          </w:p>
        </w:tc>
        <w:tc>
          <w:tcPr>
            <w:tcW w:type="dxa" w:w="780"/>
            <w:tcBorders>
              <w:top w:sz="5.760000228881836"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0.93</w:t>
            </w:r>
          </w:p>
        </w:tc>
        <w:tc>
          <w:tcPr>
            <w:tcW w:type="dxa" w:w="574"/>
            <w:tcBorders>
              <w:top w:sz="5.760000228881836" w:val="single" w:color="#000000"/>
            </w:tcBorders>
            <w:tcMar>
              <w:start w:w="0" w:type="dxa"/>
              <w:end w:w="0" w:type="dxa"/>
            </w:tcMar>
          </w:tcPr>
          <w:p>
            <w:pPr>
              <w:autoSpaceDN w:val="0"/>
              <w:autoSpaceDE w:val="0"/>
              <w:widowControl/>
              <w:spacing w:line="232" w:lineRule="exact" w:before="46" w:after="0"/>
              <w:ind w:left="52" w:right="0" w:firstLine="0"/>
              <w:jc w:val="left"/>
            </w:pPr>
            <w:r>
              <w:rPr>
                <w:rFonts w:ascii="TimesNewRomanPSMT" w:hAnsi="TimesNewRomanPSMT" w:eastAsia="TimesNewRomanPSMT"/>
                <w:b w:val="0"/>
                <w:i w:val="0"/>
                <w:color w:val="000000"/>
                <w:sz w:val="21"/>
              </w:rPr>
              <w:t>0.07</w:t>
            </w:r>
          </w:p>
        </w:tc>
      </w:tr>
      <w:tr>
        <w:trPr>
          <w:trHeight w:hRule="exact" w:val="300"/>
        </w:trPr>
        <w:tc>
          <w:tcPr>
            <w:tcW w:type="dxa" w:w="1624"/>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T</w:t>
            </w:r>
          </w:p>
        </w:tc>
        <w:tc>
          <w:tcPr>
            <w:tcW w:type="dxa" w:w="158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F</w:t>
            </w:r>
          </w:p>
        </w:tc>
        <w:tc>
          <w:tcPr>
            <w:tcW w:type="dxa" w:w="700"/>
            <w:tcBorders/>
            <w:tcMar>
              <w:start w:w="0" w:type="dxa"/>
              <w:end w:w="0" w:type="dxa"/>
            </w:tcMar>
          </w:tcPr>
          <w:p>
            <w:pPr>
              <w:autoSpaceDN w:val="0"/>
              <w:autoSpaceDE w:val="0"/>
              <w:widowControl/>
              <w:spacing w:line="232" w:lineRule="exact" w:before="42" w:after="0"/>
              <w:ind w:left="0" w:right="126" w:firstLine="0"/>
              <w:jc w:val="right"/>
            </w:pPr>
            <w:r>
              <w:rPr>
                <w:rFonts w:ascii="TimesNewRomanPSMT" w:hAnsi="TimesNewRomanPSMT" w:eastAsia="TimesNewRomanPSMT"/>
                <w:b w:val="0"/>
                <w:i w:val="0"/>
                <w:color w:val="000000"/>
                <w:sz w:val="21"/>
              </w:rPr>
              <w:t>0.52</w:t>
            </w:r>
          </w:p>
        </w:tc>
        <w:tc>
          <w:tcPr>
            <w:tcW w:type="dxa" w:w="876"/>
            <w:tcBorders/>
            <w:tcMar>
              <w:start w:w="0" w:type="dxa"/>
              <w:end w:w="0" w:type="dxa"/>
            </w:tcMar>
          </w:tcPr>
          <w:p>
            <w:pPr>
              <w:autoSpaceDN w:val="0"/>
              <w:autoSpaceDE w:val="0"/>
              <w:widowControl/>
              <w:spacing w:line="232" w:lineRule="exact" w:before="42" w:after="0"/>
              <w:ind w:left="160" w:right="0" w:firstLine="0"/>
              <w:jc w:val="left"/>
            </w:pPr>
            <w:r>
              <w:rPr>
                <w:rFonts w:ascii="TimesNewRomanPSMT" w:hAnsi="TimesNewRomanPSMT" w:eastAsia="TimesNewRomanPSMT"/>
                <w:b w:val="0"/>
                <w:i w:val="0"/>
                <w:color w:val="000000"/>
                <w:sz w:val="21"/>
              </w:rPr>
              <w:t>0.48</w:t>
            </w:r>
          </w:p>
        </w:tc>
        <w:tc>
          <w:tcPr>
            <w:tcW w:type="dxa" w:w="1684"/>
            <w:tcBorders/>
            <w:tcMar>
              <w:start w:w="0" w:type="dxa"/>
              <w:end w:w="0" w:type="dxa"/>
            </w:tcMar>
          </w:tcPr>
          <w:p>
            <w:pPr>
              <w:autoSpaceDN w:val="0"/>
              <w:autoSpaceDE w:val="0"/>
              <w:widowControl/>
              <w:spacing w:line="232" w:lineRule="exact" w:before="42" w:after="0"/>
              <w:ind w:left="0" w:right="734" w:firstLine="0"/>
              <w:jc w:val="right"/>
            </w:pPr>
            <w:r>
              <w:rPr>
                <w:rFonts w:ascii="TimesNewRomanPSMT" w:hAnsi="TimesNewRomanPSMT" w:eastAsia="TimesNewRomanPSMT"/>
                <w:b w:val="0"/>
                <w:i w:val="0"/>
                <w:color w:val="000000"/>
                <w:sz w:val="21"/>
              </w:rPr>
              <w:t>T</w:t>
            </w:r>
          </w:p>
        </w:tc>
        <w:tc>
          <w:tcPr>
            <w:tcW w:type="dxa" w:w="1540"/>
            <w:tcBorders/>
            <w:tcMar>
              <w:start w:w="0" w:type="dxa"/>
              <w:end w:w="0" w:type="dxa"/>
            </w:tcMar>
          </w:tcPr>
          <w:p>
            <w:pPr>
              <w:autoSpaceDN w:val="0"/>
              <w:autoSpaceDE w:val="0"/>
              <w:widowControl/>
              <w:spacing w:line="232" w:lineRule="exact" w:before="42" w:after="0"/>
              <w:ind w:left="0" w:right="658" w:firstLine="0"/>
              <w:jc w:val="right"/>
            </w:pPr>
            <w:r>
              <w:rPr>
                <w:rFonts w:ascii="TimesNewRomanPSMT" w:hAnsi="TimesNewRomanPSMT" w:eastAsia="TimesNewRomanPSMT"/>
                <w:b w:val="0"/>
                <w:i w:val="0"/>
                <w:color w:val="000000"/>
                <w:sz w:val="21"/>
              </w:rPr>
              <w:t>F</w:t>
            </w:r>
          </w:p>
        </w:tc>
        <w:tc>
          <w:tcPr>
            <w:tcW w:type="dxa" w:w="780"/>
            <w:tcBorders/>
            <w:tcMar>
              <w:start w:w="0" w:type="dxa"/>
              <w:end w:w="0" w:type="dxa"/>
            </w:tcMar>
          </w:tcPr>
          <w:p>
            <w:pPr>
              <w:autoSpaceDN w:val="0"/>
              <w:autoSpaceDE w:val="0"/>
              <w:widowControl/>
              <w:spacing w:line="232" w:lineRule="exact" w:before="42" w:after="0"/>
              <w:ind w:left="0" w:right="0" w:firstLine="0"/>
              <w:jc w:val="center"/>
            </w:pPr>
            <w:r>
              <w:rPr>
                <w:rFonts w:ascii="TimesNewRomanPSMT" w:hAnsi="TimesNewRomanPSMT" w:eastAsia="TimesNewRomanPSMT"/>
                <w:b w:val="0"/>
                <w:i w:val="0"/>
                <w:color w:val="000000"/>
                <w:sz w:val="21"/>
              </w:rPr>
              <w:t>0.53</w:t>
            </w:r>
          </w:p>
        </w:tc>
        <w:tc>
          <w:tcPr>
            <w:tcW w:type="dxa" w:w="574"/>
            <w:tcBorders/>
            <w:tcMar>
              <w:start w:w="0" w:type="dxa"/>
              <w:end w:w="0" w:type="dxa"/>
            </w:tcMar>
          </w:tcPr>
          <w:p>
            <w:pPr>
              <w:autoSpaceDN w:val="0"/>
              <w:autoSpaceDE w:val="0"/>
              <w:widowControl/>
              <w:spacing w:line="232" w:lineRule="exact" w:before="42" w:after="0"/>
              <w:ind w:left="52" w:right="0" w:firstLine="0"/>
              <w:jc w:val="left"/>
            </w:pPr>
            <w:r>
              <w:rPr>
                <w:rFonts w:ascii="TimesNewRomanPSMT" w:hAnsi="TimesNewRomanPSMT" w:eastAsia="TimesNewRomanPSMT"/>
                <w:b w:val="0"/>
                <w:i w:val="0"/>
                <w:color w:val="000000"/>
                <w:sz w:val="21"/>
              </w:rPr>
              <w:t>0.47</w:t>
            </w:r>
          </w:p>
        </w:tc>
      </w:tr>
      <w:tr>
        <w:trPr>
          <w:trHeight w:hRule="exact" w:val="320"/>
        </w:trPr>
        <w:tc>
          <w:tcPr>
            <w:tcW w:type="dxa" w:w="1624"/>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F</w:t>
            </w:r>
          </w:p>
        </w:tc>
        <w:tc>
          <w:tcPr>
            <w:tcW w:type="dxa" w:w="158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T</w:t>
            </w:r>
          </w:p>
        </w:tc>
        <w:tc>
          <w:tcPr>
            <w:tcW w:type="dxa" w:w="700"/>
            <w:tcBorders/>
            <w:tcMar>
              <w:start w:w="0" w:type="dxa"/>
              <w:end w:w="0" w:type="dxa"/>
            </w:tcMar>
          </w:tcPr>
          <w:p>
            <w:pPr>
              <w:autoSpaceDN w:val="0"/>
              <w:autoSpaceDE w:val="0"/>
              <w:widowControl/>
              <w:spacing w:line="232" w:lineRule="exact" w:before="54" w:after="0"/>
              <w:ind w:left="0" w:right="126" w:firstLine="0"/>
              <w:jc w:val="right"/>
            </w:pPr>
            <w:r>
              <w:rPr>
                <w:rFonts w:ascii="TimesNewRomanPSMT" w:hAnsi="TimesNewRomanPSMT" w:eastAsia="TimesNewRomanPSMT"/>
                <w:b w:val="0"/>
                <w:i w:val="0"/>
                <w:color w:val="000000"/>
                <w:sz w:val="21"/>
              </w:rPr>
              <w:t>0.58</w:t>
            </w:r>
          </w:p>
        </w:tc>
        <w:tc>
          <w:tcPr>
            <w:tcW w:type="dxa" w:w="876"/>
            <w:tcBorders/>
            <w:tcMar>
              <w:start w:w="0" w:type="dxa"/>
              <w:end w:w="0" w:type="dxa"/>
            </w:tcMar>
          </w:tcPr>
          <w:p>
            <w:pPr>
              <w:autoSpaceDN w:val="0"/>
              <w:autoSpaceDE w:val="0"/>
              <w:widowControl/>
              <w:spacing w:line="232" w:lineRule="exact" w:before="54" w:after="0"/>
              <w:ind w:left="160" w:right="0" w:firstLine="0"/>
              <w:jc w:val="left"/>
            </w:pPr>
            <w:r>
              <w:rPr>
                <w:rFonts w:ascii="TimesNewRomanPSMT" w:hAnsi="TimesNewRomanPSMT" w:eastAsia="TimesNewRomanPSMT"/>
                <w:b w:val="0"/>
                <w:i w:val="0"/>
                <w:color w:val="000000"/>
                <w:sz w:val="21"/>
              </w:rPr>
              <w:t>0.42</w:t>
            </w:r>
          </w:p>
        </w:tc>
        <w:tc>
          <w:tcPr>
            <w:tcW w:type="dxa" w:w="1684"/>
            <w:tcBorders/>
            <w:tcMar>
              <w:start w:w="0" w:type="dxa"/>
              <w:end w:w="0" w:type="dxa"/>
            </w:tcMar>
          </w:tcPr>
          <w:p>
            <w:pPr>
              <w:autoSpaceDN w:val="0"/>
              <w:autoSpaceDE w:val="0"/>
              <w:widowControl/>
              <w:spacing w:line="232" w:lineRule="exact" w:before="54" w:after="0"/>
              <w:ind w:left="0" w:right="738" w:firstLine="0"/>
              <w:jc w:val="right"/>
            </w:pPr>
            <w:r>
              <w:rPr>
                <w:rFonts w:ascii="TimesNewRomanPSMT" w:hAnsi="TimesNewRomanPSMT" w:eastAsia="TimesNewRomanPSMT"/>
                <w:b w:val="0"/>
                <w:i w:val="0"/>
                <w:color w:val="000000"/>
                <w:sz w:val="21"/>
              </w:rPr>
              <w:t>F</w:t>
            </w:r>
          </w:p>
        </w:tc>
        <w:tc>
          <w:tcPr>
            <w:tcW w:type="dxa" w:w="1540"/>
            <w:tcBorders/>
            <w:tcMar>
              <w:start w:w="0" w:type="dxa"/>
              <w:end w:w="0" w:type="dxa"/>
            </w:tcMar>
          </w:tcPr>
          <w:p>
            <w:pPr>
              <w:autoSpaceDN w:val="0"/>
              <w:autoSpaceDE w:val="0"/>
              <w:widowControl/>
              <w:spacing w:line="232" w:lineRule="exact" w:before="54" w:after="0"/>
              <w:ind w:left="0" w:right="654" w:firstLine="0"/>
              <w:jc w:val="right"/>
            </w:pPr>
            <w:r>
              <w:rPr>
                <w:rFonts w:ascii="TimesNewRomanPSMT" w:hAnsi="TimesNewRomanPSMT" w:eastAsia="TimesNewRomanPSMT"/>
                <w:b w:val="0"/>
                <w:i w:val="0"/>
                <w:color w:val="000000"/>
                <w:sz w:val="21"/>
              </w:rPr>
              <w:t>T</w:t>
            </w:r>
          </w:p>
        </w:tc>
        <w:tc>
          <w:tcPr>
            <w:tcW w:type="dxa" w:w="780"/>
            <w:tcBorders/>
            <w:tcMar>
              <w:start w:w="0" w:type="dxa"/>
              <w:end w:w="0" w:type="dxa"/>
            </w:tcMar>
          </w:tcPr>
          <w:p>
            <w:pPr>
              <w:autoSpaceDN w:val="0"/>
              <w:autoSpaceDE w:val="0"/>
              <w:widowControl/>
              <w:spacing w:line="232" w:lineRule="exact" w:before="54" w:after="0"/>
              <w:ind w:left="0" w:right="0" w:firstLine="0"/>
              <w:jc w:val="center"/>
            </w:pPr>
            <w:r>
              <w:rPr>
                <w:rFonts w:ascii="TimesNewRomanPSMT" w:hAnsi="TimesNewRomanPSMT" w:eastAsia="TimesNewRomanPSMT"/>
                <w:b w:val="0"/>
                <w:i w:val="0"/>
                <w:color w:val="000000"/>
                <w:sz w:val="21"/>
              </w:rPr>
              <w:t>0.55</w:t>
            </w:r>
          </w:p>
        </w:tc>
        <w:tc>
          <w:tcPr>
            <w:tcW w:type="dxa" w:w="574"/>
            <w:tcBorders/>
            <w:tcMar>
              <w:start w:w="0" w:type="dxa"/>
              <w:end w:w="0" w:type="dxa"/>
            </w:tcMar>
          </w:tcPr>
          <w:p>
            <w:pPr>
              <w:autoSpaceDN w:val="0"/>
              <w:autoSpaceDE w:val="0"/>
              <w:widowControl/>
              <w:spacing w:line="232" w:lineRule="exact" w:before="54" w:after="0"/>
              <w:ind w:left="52" w:right="0" w:firstLine="0"/>
              <w:jc w:val="left"/>
            </w:pPr>
            <w:r>
              <w:rPr>
                <w:rFonts w:ascii="TimesNewRomanPSMT" w:hAnsi="TimesNewRomanPSMT" w:eastAsia="TimesNewRomanPSMT"/>
                <w:b w:val="0"/>
                <w:i w:val="0"/>
                <w:color w:val="000000"/>
                <w:sz w:val="21"/>
              </w:rPr>
              <w:t>0.45</w:t>
            </w:r>
          </w:p>
        </w:tc>
      </w:tr>
      <w:tr>
        <w:trPr>
          <w:trHeight w:hRule="exact" w:val="258"/>
        </w:trPr>
        <w:tc>
          <w:tcPr>
            <w:tcW w:type="dxa" w:w="1624"/>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F</w:t>
            </w:r>
          </w:p>
        </w:tc>
        <w:tc>
          <w:tcPr>
            <w:tcW w:type="dxa" w:w="158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F</w:t>
            </w:r>
          </w:p>
        </w:tc>
        <w:tc>
          <w:tcPr>
            <w:tcW w:type="dxa" w:w="700"/>
            <w:tcBorders/>
            <w:tcMar>
              <w:start w:w="0" w:type="dxa"/>
              <w:end w:w="0" w:type="dxa"/>
            </w:tcMar>
          </w:tcPr>
          <w:p>
            <w:pPr>
              <w:autoSpaceDN w:val="0"/>
              <w:autoSpaceDE w:val="0"/>
              <w:widowControl/>
              <w:spacing w:line="232" w:lineRule="exact" w:before="46" w:after="0"/>
              <w:ind w:left="0" w:right="126" w:firstLine="0"/>
              <w:jc w:val="right"/>
            </w:pPr>
            <w:r>
              <w:rPr>
                <w:rFonts w:ascii="TimesNewRomanPSMT" w:hAnsi="TimesNewRomanPSMT" w:eastAsia="TimesNewRomanPSMT"/>
                <w:b w:val="0"/>
                <w:i w:val="0"/>
                <w:color w:val="000000"/>
                <w:sz w:val="21"/>
              </w:rPr>
              <w:t>0.08</w:t>
            </w:r>
          </w:p>
        </w:tc>
        <w:tc>
          <w:tcPr>
            <w:tcW w:type="dxa" w:w="876"/>
            <w:tcBorders/>
            <w:tcMar>
              <w:start w:w="0" w:type="dxa"/>
              <w:end w:w="0" w:type="dxa"/>
            </w:tcMar>
          </w:tcPr>
          <w:p>
            <w:pPr>
              <w:autoSpaceDN w:val="0"/>
              <w:autoSpaceDE w:val="0"/>
              <w:widowControl/>
              <w:spacing w:line="232" w:lineRule="exact" w:before="46" w:after="0"/>
              <w:ind w:left="160" w:right="0" w:firstLine="0"/>
              <w:jc w:val="left"/>
            </w:pPr>
            <w:r>
              <w:rPr>
                <w:rFonts w:ascii="TimesNewRomanPSMT" w:hAnsi="TimesNewRomanPSMT" w:eastAsia="TimesNewRomanPSMT"/>
                <w:b w:val="0"/>
                <w:i w:val="0"/>
                <w:color w:val="000000"/>
                <w:sz w:val="21"/>
              </w:rPr>
              <w:t>0.92</w:t>
            </w:r>
          </w:p>
        </w:tc>
        <w:tc>
          <w:tcPr>
            <w:tcW w:type="dxa" w:w="1684"/>
            <w:tcBorders/>
            <w:tcMar>
              <w:start w:w="0" w:type="dxa"/>
              <w:end w:w="0" w:type="dxa"/>
            </w:tcMar>
          </w:tcPr>
          <w:p>
            <w:pPr>
              <w:autoSpaceDN w:val="0"/>
              <w:autoSpaceDE w:val="0"/>
              <w:widowControl/>
              <w:spacing w:line="232" w:lineRule="exact" w:before="46" w:after="0"/>
              <w:ind w:left="0" w:right="738" w:firstLine="0"/>
              <w:jc w:val="right"/>
            </w:pPr>
            <w:r>
              <w:rPr>
                <w:rFonts w:ascii="TimesNewRomanPSMT" w:hAnsi="TimesNewRomanPSMT" w:eastAsia="TimesNewRomanPSMT"/>
                <w:b w:val="0"/>
                <w:i w:val="0"/>
                <w:color w:val="000000"/>
                <w:sz w:val="21"/>
              </w:rPr>
              <w:t>F</w:t>
            </w:r>
          </w:p>
        </w:tc>
        <w:tc>
          <w:tcPr>
            <w:tcW w:type="dxa" w:w="1540"/>
            <w:tcBorders/>
            <w:tcMar>
              <w:start w:w="0" w:type="dxa"/>
              <w:end w:w="0" w:type="dxa"/>
            </w:tcMar>
          </w:tcPr>
          <w:p>
            <w:pPr>
              <w:autoSpaceDN w:val="0"/>
              <w:autoSpaceDE w:val="0"/>
              <w:widowControl/>
              <w:spacing w:line="232" w:lineRule="exact" w:before="46" w:after="0"/>
              <w:ind w:left="0" w:right="658" w:firstLine="0"/>
              <w:jc w:val="right"/>
            </w:pPr>
            <w:r>
              <w:rPr>
                <w:rFonts w:ascii="TimesNewRomanPSMT" w:hAnsi="TimesNewRomanPSMT" w:eastAsia="TimesNewRomanPSMT"/>
                <w:b w:val="0"/>
                <w:i w:val="0"/>
                <w:color w:val="000000"/>
                <w:sz w:val="21"/>
              </w:rPr>
              <w:t>F</w:t>
            </w:r>
          </w:p>
        </w:tc>
        <w:tc>
          <w:tcPr>
            <w:tcW w:type="dxa" w:w="78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0.07</w:t>
            </w:r>
          </w:p>
        </w:tc>
        <w:tc>
          <w:tcPr>
            <w:tcW w:type="dxa" w:w="574"/>
            <w:tcBorders/>
            <w:tcMar>
              <w:start w:w="0" w:type="dxa"/>
              <w:end w:w="0" w:type="dxa"/>
            </w:tcMar>
          </w:tcPr>
          <w:p>
            <w:pPr>
              <w:autoSpaceDN w:val="0"/>
              <w:autoSpaceDE w:val="0"/>
              <w:widowControl/>
              <w:spacing w:line="232" w:lineRule="exact" w:before="46" w:after="0"/>
              <w:ind w:left="52" w:right="0" w:firstLine="0"/>
              <w:jc w:val="left"/>
            </w:pPr>
            <w:r>
              <w:rPr>
                <w:rFonts w:ascii="TimesNewRomanPSMT" w:hAnsi="TimesNewRomanPSMT" w:eastAsia="TimesNewRomanPSMT"/>
                <w:b w:val="0"/>
                <w:i w:val="0"/>
                <w:color w:val="000000"/>
                <w:sz w:val="21"/>
              </w:rPr>
              <w:t>0.93</w:t>
            </w:r>
          </w:p>
        </w:tc>
      </w:tr>
    </w:tbl>
    <w:p>
      <w:pPr>
        <w:autoSpaceDN w:val="0"/>
        <w:autoSpaceDE w:val="0"/>
        <w:widowControl/>
        <w:spacing w:line="14" w:lineRule="exact" w:before="0" w:after="34"/>
        <w:ind w:left="0" w:right="0"/>
      </w:pPr>
    </w:p>
    <w:p>
      <w:pPr>
        <w:sectPr>
          <w:pgSz w:w="11906" w:h="16838"/>
          <w:pgMar w:top="908" w:right="1112" w:bottom="170" w:left="420" w:header="720" w:footer="720" w:gutter="0"/>
          <w:cols/>
          <w:docGrid w:linePitch="360"/>
        </w:sectPr>
      </w:pPr>
    </w:p>
    <w:p>
      <w:pPr>
        <w:autoSpaceDN w:val="0"/>
        <w:autoSpaceDE w:val="0"/>
        <w:widowControl/>
        <w:spacing w:line="232" w:lineRule="exact" w:before="436" w:after="0"/>
        <w:ind w:left="0" w:right="902" w:firstLine="0"/>
        <w:jc w:val="right"/>
      </w:pPr>
      <w:r>
        <w:rPr>
          <w:rFonts w:ascii="SimSun" w:hAnsi="SimSun" w:eastAsia="SimSun"/>
          <w:b w:val="0"/>
          <w:i w:val="0"/>
          <w:color w:val="000000"/>
          <w:sz w:val="21"/>
        </w:rPr>
        <w:t>盾构抵达及退场</w:t>
      </w:r>
      <w:r>
        <w:rPr>
          <w:rFonts w:ascii="TimesNewRomanPSMT" w:hAnsi="TimesNewRomanPSMT" w:eastAsia="TimesNewRomanPSMT"/>
          <w:b w:val="0"/>
          <w:i w:val="0"/>
          <w:color w:val="000000"/>
          <w:sz w:val="21"/>
        </w:rPr>
        <w:t>D</w:t>
      </w:r>
      <w:r>
        <w:rPr>
          <w:rFonts w:ascii="SimSun" w:hAnsi="SimSun" w:eastAsia="SimSun"/>
          <w:b w:val="0"/>
          <w:i w:val="0"/>
          <w:color w:val="000000"/>
          <w:sz w:val="21"/>
        </w:rPr>
        <w:t xml:space="preserve"> 条件概率统计</w:t>
      </w:r>
    </w:p>
    <w:p>
      <w:pPr>
        <w:sectPr>
          <w:type w:val="continuous"/>
          <w:pgSz w:w="11906" w:h="16838"/>
          <w:pgMar w:top="908" w:right="1112" w:bottom="170" w:left="420" w:header="720" w:footer="720" w:gutter="0"/>
          <w:cols w:num="2" w:equalWidth="0">
            <w:col w:w="5670" w:space="0"/>
            <w:col w:w="4704" w:space="0"/>
          </w:cols>
          <w:docGrid w:linePitch="360"/>
        </w:sectPr>
      </w:pPr>
    </w:p>
    <w:p>
      <w:pPr>
        <w:autoSpaceDN w:val="0"/>
        <w:autoSpaceDE w:val="0"/>
        <w:widowControl/>
        <w:spacing w:line="232" w:lineRule="exact" w:before="436" w:after="46"/>
        <w:ind w:left="1018" w:right="0" w:firstLine="0"/>
        <w:jc w:val="left"/>
      </w:pPr>
      <w:r>
        <w:rPr>
          <w:rFonts w:ascii="SimSun" w:hAnsi="SimSun" w:eastAsia="SimSun"/>
          <w:b w:val="0"/>
          <w:i w:val="0"/>
          <w:color w:val="000000"/>
          <w:sz w:val="21"/>
        </w:rPr>
        <w:t>穿越特殊地段</w:t>
      </w:r>
      <w:r>
        <w:rPr>
          <w:rFonts w:ascii="TimesNewRomanPSMT" w:hAnsi="TimesNewRomanPSMT" w:eastAsia="TimesNewRomanPSMT"/>
          <w:b w:val="0"/>
          <w:i w:val="0"/>
          <w:color w:val="000000"/>
          <w:sz w:val="21"/>
        </w:rPr>
        <w:t>E</w:t>
      </w:r>
      <w:r>
        <w:rPr>
          <w:rFonts w:ascii="SimSun" w:hAnsi="SimSun" w:eastAsia="SimSun"/>
          <w:b w:val="0"/>
          <w:i w:val="0"/>
          <w:color w:val="000000"/>
          <w:sz w:val="21"/>
        </w:rPr>
        <w:t xml:space="preserve"> 条件概率统计</w:t>
      </w:r>
    </w:p>
    <w:p>
      <w:pPr>
        <w:sectPr>
          <w:type w:val="nextColumn"/>
          <w:pgSz w:w="11906" w:h="16838"/>
          <w:pgMar w:top="908" w:right="1112" w:bottom="170" w:left="420" w:header="720" w:footer="720" w:gutter="0"/>
          <w:cols w:num="2" w:equalWidth="0">
            <w:col w:w="5670" w:space="0"/>
            <w:col w:w="4704" w:space="0"/>
          </w:cols>
          <w:docGrid w:linePitch="360"/>
        </w:sectPr>
      </w:pPr>
    </w:p>
    <w:tbl>
      <w:tblPr>
        <w:tblW w:type="auto" w:w="0"/>
        <w:tblLayout w:type="fixed"/>
        <w:tblLook w:firstColumn="1" w:firstRow="1" w:lastColumn="0" w:lastRow="0" w:noHBand="0" w:noVBand="1" w:val="04A0"/>
        <w:tblInd w:w="1001.9999999999999" w:type="dxa"/>
      </w:tblPr>
      <w:tblGrid>
        <w:gridCol w:w="1297"/>
        <w:gridCol w:w="1297"/>
        <w:gridCol w:w="1297"/>
        <w:gridCol w:w="1297"/>
        <w:gridCol w:w="1297"/>
        <w:gridCol w:w="1297"/>
        <w:gridCol w:w="1297"/>
        <w:gridCol w:w="1297"/>
      </w:tblGrid>
      <w:tr>
        <w:trPr>
          <w:trHeight w:hRule="exact" w:val="276"/>
        </w:trPr>
        <w:tc>
          <w:tcPr>
            <w:tcW w:type="dxa" w:w="1618"/>
            <w:tcBorders>
              <w:bottom w:sz="5.760000228881836" w:val="single" w:color="#000000"/>
            </w:tcBorders>
            <w:tcMar>
              <w:start w:w="0" w:type="dxa"/>
              <w:end w:w="0" w:type="dxa"/>
            </w:tcMar>
          </w:tcPr>
          <w:p>
            <w:pPr>
              <w:autoSpaceDN w:val="0"/>
              <w:autoSpaceDE w:val="0"/>
              <w:widowControl/>
              <w:spacing w:line="232" w:lineRule="exact" w:before="0" w:after="0"/>
              <w:ind w:left="0" w:right="0" w:firstLine="0"/>
              <w:jc w:val="center"/>
            </w:pPr>
            <w:r>
              <w:rPr>
                <w:rFonts w:ascii="SimSun" w:hAnsi="SimSun" w:eastAsia="SimSun"/>
                <w:b w:val="0"/>
                <w:i w:val="0"/>
                <w:color w:val="000000"/>
                <w:sz w:val="21"/>
              </w:rPr>
              <w:t>辅助结点</w:t>
            </w:r>
            <w:r>
              <w:rPr>
                <w:rFonts w:ascii="TimesNewRomanPSMT" w:hAnsi="TimesNewRomanPSMT" w:eastAsia="TimesNewRomanPSMT"/>
                <w:b w:val="0"/>
                <w:i w:val="0"/>
                <w:color w:val="000000"/>
                <w:sz w:val="21"/>
              </w:rPr>
              <w:t>X10</w:t>
            </w:r>
          </w:p>
        </w:tc>
        <w:tc>
          <w:tcPr>
            <w:tcW w:type="dxa" w:w="1600"/>
            <w:tcBorders>
              <w:bottom w:sz="5.760000228881836" w:val="single" w:color="#000000"/>
            </w:tcBorders>
            <w:tcMar>
              <w:start w:w="0" w:type="dxa"/>
              <w:end w:w="0" w:type="dxa"/>
            </w:tcMar>
          </w:tcPr>
          <w:p>
            <w:pPr>
              <w:autoSpaceDN w:val="0"/>
              <w:autoSpaceDE w:val="0"/>
              <w:widowControl/>
              <w:spacing w:line="232" w:lineRule="exact" w:before="0" w:after="0"/>
              <w:ind w:left="0" w:right="0" w:firstLine="0"/>
              <w:jc w:val="center"/>
            </w:pPr>
            <w:r>
              <w:rPr>
                <w:rFonts w:ascii="SimSun" w:hAnsi="SimSun" w:eastAsia="SimSun"/>
                <w:b w:val="0"/>
                <w:i w:val="0"/>
                <w:color w:val="000000"/>
                <w:sz w:val="21"/>
              </w:rPr>
              <w:t>辅助结点</w:t>
            </w:r>
            <w:r>
              <w:rPr>
                <w:rFonts w:ascii="TimesNewRomanPSMT" w:hAnsi="TimesNewRomanPSMT" w:eastAsia="TimesNewRomanPSMT"/>
                <w:b w:val="0"/>
                <w:i w:val="0"/>
                <w:color w:val="000000"/>
                <w:sz w:val="21"/>
              </w:rPr>
              <w:t>X11</w:t>
            </w:r>
          </w:p>
        </w:tc>
        <w:tc>
          <w:tcPr>
            <w:tcW w:type="dxa" w:w="680"/>
            <w:tcBorders>
              <w:bottom w:sz="5.760000228881836" w:val="single" w:color="#000000"/>
            </w:tcBorders>
            <w:tcMar>
              <w:start w:w="0" w:type="dxa"/>
              <w:end w:w="0" w:type="dxa"/>
            </w:tcMar>
          </w:tcPr>
          <w:p>
            <w:pPr>
              <w:autoSpaceDN w:val="0"/>
              <w:autoSpaceDE w:val="0"/>
              <w:widowControl/>
              <w:spacing w:line="232" w:lineRule="exact" w:before="0" w:after="0"/>
              <w:ind w:left="0" w:right="0" w:firstLine="0"/>
              <w:jc w:val="center"/>
            </w:pPr>
            <w:r>
              <w:rPr>
                <w:rFonts w:ascii="TimesNewRomanPSMT" w:hAnsi="TimesNewRomanPSMT" w:eastAsia="TimesNewRomanPSMT"/>
                <w:b w:val="0"/>
                <w:i w:val="0"/>
                <w:color w:val="000000"/>
                <w:sz w:val="21"/>
              </w:rPr>
              <w:t>T</w:t>
            </w:r>
          </w:p>
        </w:tc>
        <w:tc>
          <w:tcPr>
            <w:tcW w:type="dxa" w:w="882"/>
            <w:tcBorders>
              <w:bottom w:sz="5.760000228881836" w:val="single" w:color="#000000"/>
            </w:tcBorders>
            <w:tcMar>
              <w:start w:w="0" w:type="dxa"/>
              <w:end w:w="0" w:type="dxa"/>
            </w:tcMar>
          </w:tcPr>
          <w:p>
            <w:pPr>
              <w:autoSpaceDN w:val="0"/>
              <w:autoSpaceDE w:val="0"/>
              <w:widowControl/>
              <w:spacing w:line="232" w:lineRule="exact" w:before="0" w:after="0"/>
              <w:ind w:left="0" w:right="480" w:firstLine="0"/>
              <w:jc w:val="right"/>
            </w:pPr>
            <w:r>
              <w:rPr>
                <w:rFonts w:ascii="TimesNewRomanPSMT" w:hAnsi="TimesNewRomanPSMT" w:eastAsia="TimesNewRomanPSMT"/>
                <w:b w:val="0"/>
                <w:i w:val="0"/>
                <w:color w:val="000000"/>
                <w:sz w:val="21"/>
              </w:rPr>
              <w:t>F</w:t>
            </w:r>
          </w:p>
        </w:tc>
        <w:tc>
          <w:tcPr>
            <w:tcW w:type="dxa" w:w="1678"/>
            <w:tcBorders>
              <w:bottom w:sz="5.760000228881836" w:val="single" w:color="#000000"/>
            </w:tcBorders>
            <w:tcMar>
              <w:start w:w="0" w:type="dxa"/>
              <w:end w:w="0" w:type="dxa"/>
            </w:tcMar>
          </w:tcPr>
          <w:p>
            <w:pPr>
              <w:autoSpaceDN w:val="0"/>
              <w:autoSpaceDE w:val="0"/>
              <w:widowControl/>
              <w:spacing w:line="232" w:lineRule="exact" w:before="0" w:after="0"/>
              <w:ind w:left="254" w:right="0" w:firstLine="0"/>
              <w:jc w:val="left"/>
            </w:pPr>
            <w:r>
              <w:rPr>
                <w:rFonts w:ascii="SimSun" w:hAnsi="SimSun" w:eastAsia="SimSun"/>
                <w:b w:val="0"/>
                <w:i w:val="0"/>
                <w:color w:val="000000"/>
                <w:sz w:val="21"/>
              </w:rPr>
              <w:t>辅助结点</w:t>
            </w:r>
            <w:r>
              <w:rPr>
                <w:rFonts w:ascii="TimesNewRomanPSMT" w:hAnsi="TimesNewRomanPSMT" w:eastAsia="TimesNewRomanPSMT"/>
                <w:b w:val="0"/>
                <w:i w:val="0"/>
                <w:color w:val="000000"/>
                <w:sz w:val="21"/>
              </w:rPr>
              <w:t>X12</w:t>
            </w:r>
          </w:p>
        </w:tc>
        <w:tc>
          <w:tcPr>
            <w:tcW w:type="dxa" w:w="1580"/>
            <w:tcBorders>
              <w:bottom w:sz="5.760000228881836" w:val="single" w:color="#000000"/>
            </w:tcBorders>
            <w:tcMar>
              <w:start w:w="0" w:type="dxa"/>
              <w:end w:w="0" w:type="dxa"/>
            </w:tcMar>
          </w:tcPr>
          <w:p>
            <w:pPr>
              <w:autoSpaceDN w:val="0"/>
              <w:autoSpaceDE w:val="0"/>
              <w:widowControl/>
              <w:spacing w:line="232" w:lineRule="exact" w:before="0" w:after="0"/>
              <w:ind w:left="0" w:right="0" w:firstLine="0"/>
              <w:jc w:val="center"/>
            </w:pPr>
            <w:r>
              <w:rPr>
                <w:rFonts w:ascii="SimSun" w:hAnsi="SimSun" w:eastAsia="SimSun"/>
                <w:b w:val="0"/>
                <w:i w:val="0"/>
                <w:color w:val="000000"/>
                <w:sz w:val="21"/>
              </w:rPr>
              <w:t>辅助结点</w:t>
            </w:r>
            <w:r>
              <w:rPr>
                <w:rFonts w:ascii="TimesNewRomanPSMT" w:hAnsi="TimesNewRomanPSMT" w:eastAsia="TimesNewRomanPSMT"/>
                <w:b w:val="0"/>
                <w:i w:val="0"/>
                <w:color w:val="000000"/>
                <w:sz w:val="21"/>
              </w:rPr>
              <w:t>X13</w:t>
            </w:r>
          </w:p>
        </w:tc>
        <w:tc>
          <w:tcPr>
            <w:tcW w:type="dxa" w:w="640"/>
            <w:tcBorders>
              <w:bottom w:sz="5.760000228881836" w:val="single" w:color="#000000"/>
            </w:tcBorders>
            <w:tcMar>
              <w:start w:w="0" w:type="dxa"/>
              <w:end w:w="0" w:type="dxa"/>
            </w:tcMar>
          </w:tcPr>
          <w:p>
            <w:pPr>
              <w:autoSpaceDN w:val="0"/>
              <w:autoSpaceDE w:val="0"/>
              <w:widowControl/>
              <w:spacing w:line="232" w:lineRule="exact" w:before="0" w:after="0"/>
              <w:ind w:left="0" w:right="0" w:firstLine="0"/>
              <w:jc w:val="center"/>
            </w:pPr>
            <w:r>
              <w:rPr>
                <w:rFonts w:ascii="TimesNewRomanPSMT" w:hAnsi="TimesNewRomanPSMT" w:eastAsia="TimesNewRomanPSMT"/>
                <w:b w:val="0"/>
                <w:i w:val="0"/>
                <w:color w:val="000000"/>
                <w:sz w:val="21"/>
              </w:rPr>
              <w:t>T</w:t>
            </w:r>
          </w:p>
        </w:tc>
        <w:tc>
          <w:tcPr>
            <w:tcW w:type="dxa" w:w="668"/>
            <w:tcBorders>
              <w:bottom w:sz="5.760000228881836" w:val="single" w:color="#000000"/>
            </w:tcBorders>
            <w:tcMar>
              <w:start w:w="0" w:type="dxa"/>
              <w:end w:w="0" w:type="dxa"/>
            </w:tcMar>
          </w:tcPr>
          <w:p>
            <w:pPr>
              <w:autoSpaceDN w:val="0"/>
              <w:autoSpaceDE w:val="0"/>
              <w:widowControl/>
              <w:spacing w:line="232" w:lineRule="exact" w:before="0" w:after="0"/>
              <w:ind w:left="0" w:right="0" w:firstLine="0"/>
              <w:jc w:val="center"/>
            </w:pPr>
            <w:r>
              <w:rPr>
                <w:rFonts w:ascii="TimesNewRomanPSMT" w:hAnsi="TimesNewRomanPSMT" w:eastAsia="TimesNewRomanPSMT"/>
                <w:b w:val="0"/>
                <w:i w:val="0"/>
                <w:color w:val="000000"/>
                <w:sz w:val="21"/>
              </w:rPr>
              <w:t>F</w:t>
            </w:r>
          </w:p>
        </w:tc>
      </w:tr>
      <w:tr>
        <w:trPr>
          <w:trHeight w:hRule="exact" w:val="306"/>
        </w:trPr>
        <w:tc>
          <w:tcPr>
            <w:tcW w:type="dxa" w:w="1618"/>
            <w:tcBorders>
              <w:top w:sz="5.760000228881836" w:val="single" w:color="#000000"/>
            </w:tcBorders>
            <w:tcMar>
              <w:start w:w="0" w:type="dxa"/>
              <w:end w:w="0" w:type="dxa"/>
            </w:tcMar>
          </w:tcPr>
          <w:p>
            <w:pPr>
              <w:autoSpaceDN w:val="0"/>
              <w:autoSpaceDE w:val="0"/>
              <w:widowControl/>
              <w:spacing w:line="230" w:lineRule="exact" w:before="44" w:after="0"/>
              <w:ind w:left="0" w:right="0" w:firstLine="0"/>
              <w:jc w:val="center"/>
            </w:pPr>
            <w:r>
              <w:rPr>
                <w:rFonts w:ascii="TimesNewRomanPSMT" w:hAnsi="TimesNewRomanPSMT" w:eastAsia="TimesNewRomanPSMT"/>
                <w:b w:val="0"/>
                <w:i w:val="0"/>
                <w:color w:val="000000"/>
                <w:sz w:val="21"/>
              </w:rPr>
              <w:t>T</w:t>
            </w:r>
          </w:p>
        </w:tc>
        <w:tc>
          <w:tcPr>
            <w:tcW w:type="dxa" w:w="1600"/>
            <w:tcBorders>
              <w:top w:sz="5.760000228881836" w:val="single" w:color="#000000"/>
            </w:tcBorders>
            <w:tcMar>
              <w:start w:w="0" w:type="dxa"/>
              <w:end w:w="0" w:type="dxa"/>
            </w:tcMar>
          </w:tcPr>
          <w:p>
            <w:pPr>
              <w:autoSpaceDN w:val="0"/>
              <w:autoSpaceDE w:val="0"/>
              <w:widowControl/>
              <w:spacing w:line="230" w:lineRule="exact" w:before="44" w:after="0"/>
              <w:ind w:left="0" w:right="0" w:firstLine="0"/>
              <w:jc w:val="center"/>
            </w:pPr>
            <w:r>
              <w:rPr>
                <w:rFonts w:ascii="TimesNewRomanPSMT" w:hAnsi="TimesNewRomanPSMT" w:eastAsia="TimesNewRomanPSMT"/>
                <w:b w:val="0"/>
                <w:i w:val="0"/>
                <w:color w:val="000000"/>
                <w:sz w:val="21"/>
              </w:rPr>
              <w:t>T</w:t>
            </w:r>
          </w:p>
        </w:tc>
        <w:tc>
          <w:tcPr>
            <w:tcW w:type="dxa" w:w="680"/>
            <w:tcBorders>
              <w:top w:sz="5.760000228881836" w:val="single" w:color="#000000"/>
            </w:tcBorders>
            <w:tcMar>
              <w:start w:w="0" w:type="dxa"/>
              <w:end w:w="0" w:type="dxa"/>
            </w:tcMar>
          </w:tcPr>
          <w:p>
            <w:pPr>
              <w:autoSpaceDN w:val="0"/>
              <w:autoSpaceDE w:val="0"/>
              <w:widowControl/>
              <w:spacing w:line="230" w:lineRule="exact" w:before="44" w:after="0"/>
              <w:ind w:left="0" w:right="0" w:firstLine="0"/>
              <w:jc w:val="center"/>
            </w:pPr>
            <w:r>
              <w:rPr>
                <w:rFonts w:ascii="TimesNewRomanPSMT" w:hAnsi="TimesNewRomanPSMT" w:eastAsia="TimesNewRomanPSMT"/>
                <w:b w:val="0"/>
                <w:i w:val="0"/>
                <w:color w:val="000000"/>
                <w:sz w:val="21"/>
              </w:rPr>
              <w:t>0.95</w:t>
            </w:r>
          </w:p>
        </w:tc>
        <w:tc>
          <w:tcPr>
            <w:tcW w:type="dxa" w:w="882"/>
            <w:tcBorders>
              <w:top w:sz="5.760000228881836" w:val="single" w:color="#000000"/>
            </w:tcBorders>
            <w:tcMar>
              <w:start w:w="0" w:type="dxa"/>
              <w:end w:w="0" w:type="dxa"/>
            </w:tcMar>
          </w:tcPr>
          <w:p>
            <w:pPr>
              <w:autoSpaceDN w:val="0"/>
              <w:autoSpaceDE w:val="0"/>
              <w:widowControl/>
              <w:spacing w:line="230" w:lineRule="exact" w:before="44" w:after="0"/>
              <w:ind w:left="160" w:right="0" w:firstLine="0"/>
              <w:jc w:val="left"/>
            </w:pPr>
            <w:r>
              <w:rPr>
                <w:rFonts w:ascii="TimesNewRomanPSMT" w:hAnsi="TimesNewRomanPSMT" w:eastAsia="TimesNewRomanPSMT"/>
                <w:b w:val="0"/>
                <w:i w:val="0"/>
                <w:color w:val="000000"/>
                <w:sz w:val="21"/>
              </w:rPr>
              <w:t>0.05</w:t>
            </w:r>
          </w:p>
        </w:tc>
        <w:tc>
          <w:tcPr>
            <w:tcW w:type="dxa" w:w="1678"/>
            <w:tcBorders>
              <w:top w:sz="5.760000228881836" w:val="single" w:color="#000000"/>
            </w:tcBorders>
            <w:tcMar>
              <w:start w:w="0" w:type="dxa"/>
              <w:end w:w="0" w:type="dxa"/>
            </w:tcMar>
          </w:tcPr>
          <w:p>
            <w:pPr>
              <w:autoSpaceDN w:val="0"/>
              <w:autoSpaceDE w:val="0"/>
              <w:widowControl/>
              <w:spacing w:line="230" w:lineRule="exact" w:before="44" w:after="0"/>
              <w:ind w:left="0" w:right="734" w:firstLine="0"/>
              <w:jc w:val="right"/>
            </w:pPr>
            <w:r>
              <w:rPr>
                <w:rFonts w:ascii="TimesNewRomanPSMT" w:hAnsi="TimesNewRomanPSMT" w:eastAsia="TimesNewRomanPSMT"/>
                <w:b w:val="0"/>
                <w:i w:val="0"/>
                <w:color w:val="000000"/>
                <w:sz w:val="21"/>
              </w:rPr>
              <w:t>T</w:t>
            </w:r>
          </w:p>
        </w:tc>
        <w:tc>
          <w:tcPr>
            <w:tcW w:type="dxa" w:w="1580"/>
            <w:tcBorders>
              <w:top w:sz="5.760000228881836" w:val="single" w:color="#000000"/>
            </w:tcBorders>
            <w:tcMar>
              <w:start w:w="0" w:type="dxa"/>
              <w:end w:w="0" w:type="dxa"/>
            </w:tcMar>
          </w:tcPr>
          <w:p>
            <w:pPr>
              <w:autoSpaceDN w:val="0"/>
              <w:autoSpaceDE w:val="0"/>
              <w:widowControl/>
              <w:spacing w:line="230" w:lineRule="exact" w:before="44" w:after="0"/>
              <w:ind w:left="0" w:right="0" w:firstLine="0"/>
              <w:jc w:val="center"/>
            </w:pPr>
            <w:r>
              <w:rPr>
                <w:rFonts w:ascii="TimesNewRomanPSMT" w:hAnsi="TimesNewRomanPSMT" w:eastAsia="TimesNewRomanPSMT"/>
                <w:b w:val="0"/>
                <w:i w:val="0"/>
                <w:color w:val="000000"/>
                <w:sz w:val="21"/>
              </w:rPr>
              <w:t>T</w:t>
            </w:r>
          </w:p>
        </w:tc>
        <w:tc>
          <w:tcPr>
            <w:tcW w:type="dxa" w:w="640"/>
            <w:tcBorders>
              <w:top w:sz="5.760000228881836" w:val="single" w:color="#000000"/>
            </w:tcBorders>
            <w:tcMar>
              <w:start w:w="0" w:type="dxa"/>
              <w:end w:w="0" w:type="dxa"/>
            </w:tcMar>
          </w:tcPr>
          <w:p>
            <w:pPr>
              <w:autoSpaceDN w:val="0"/>
              <w:autoSpaceDE w:val="0"/>
              <w:widowControl/>
              <w:spacing w:line="230" w:lineRule="exact" w:before="44" w:after="0"/>
              <w:ind w:left="0" w:right="0" w:firstLine="0"/>
              <w:jc w:val="center"/>
            </w:pPr>
            <w:r>
              <w:rPr>
                <w:rFonts w:ascii="TimesNewRomanPSMT" w:hAnsi="TimesNewRomanPSMT" w:eastAsia="TimesNewRomanPSMT"/>
                <w:b w:val="0"/>
                <w:i w:val="0"/>
                <w:color w:val="000000"/>
                <w:sz w:val="21"/>
              </w:rPr>
              <w:t>0.91</w:t>
            </w:r>
          </w:p>
        </w:tc>
        <w:tc>
          <w:tcPr>
            <w:tcW w:type="dxa" w:w="668"/>
            <w:tcBorders>
              <w:top w:sz="5.760000228881836" w:val="single" w:color="#000000"/>
            </w:tcBorders>
            <w:tcMar>
              <w:start w:w="0" w:type="dxa"/>
              <w:end w:w="0" w:type="dxa"/>
            </w:tcMar>
          </w:tcPr>
          <w:p>
            <w:pPr>
              <w:autoSpaceDN w:val="0"/>
              <w:autoSpaceDE w:val="0"/>
              <w:widowControl/>
              <w:spacing w:line="230" w:lineRule="exact" w:before="44" w:after="0"/>
              <w:ind w:left="0" w:right="0" w:firstLine="0"/>
              <w:jc w:val="center"/>
            </w:pPr>
            <w:r>
              <w:rPr>
                <w:rFonts w:ascii="TimesNewRomanPSMT" w:hAnsi="TimesNewRomanPSMT" w:eastAsia="TimesNewRomanPSMT"/>
                <w:b w:val="0"/>
                <w:i w:val="0"/>
                <w:color w:val="000000"/>
                <w:sz w:val="21"/>
              </w:rPr>
              <w:t>0.09</w:t>
            </w:r>
          </w:p>
        </w:tc>
      </w:tr>
      <w:tr>
        <w:trPr>
          <w:trHeight w:hRule="exact" w:val="320"/>
        </w:trPr>
        <w:tc>
          <w:tcPr>
            <w:tcW w:type="dxa" w:w="1618"/>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T</w:t>
            </w:r>
          </w:p>
        </w:tc>
        <w:tc>
          <w:tcPr>
            <w:tcW w:type="dxa" w:w="160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F</w:t>
            </w:r>
          </w:p>
        </w:tc>
        <w:tc>
          <w:tcPr>
            <w:tcW w:type="dxa" w:w="68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0.53</w:t>
            </w:r>
          </w:p>
        </w:tc>
        <w:tc>
          <w:tcPr>
            <w:tcW w:type="dxa" w:w="882"/>
            <w:tcBorders/>
            <w:tcMar>
              <w:start w:w="0" w:type="dxa"/>
              <w:end w:w="0" w:type="dxa"/>
            </w:tcMar>
          </w:tcPr>
          <w:p>
            <w:pPr>
              <w:autoSpaceDN w:val="0"/>
              <w:autoSpaceDE w:val="0"/>
              <w:widowControl/>
              <w:spacing w:line="230" w:lineRule="exact" w:before="58" w:after="0"/>
              <w:ind w:left="160" w:right="0" w:firstLine="0"/>
              <w:jc w:val="left"/>
            </w:pPr>
            <w:r>
              <w:rPr>
                <w:rFonts w:ascii="TimesNewRomanPSMT" w:hAnsi="TimesNewRomanPSMT" w:eastAsia="TimesNewRomanPSMT"/>
                <w:b w:val="0"/>
                <w:i w:val="0"/>
                <w:color w:val="000000"/>
                <w:sz w:val="21"/>
              </w:rPr>
              <w:t>0.47</w:t>
            </w:r>
          </w:p>
        </w:tc>
        <w:tc>
          <w:tcPr>
            <w:tcW w:type="dxa" w:w="1678"/>
            <w:tcBorders/>
            <w:tcMar>
              <w:start w:w="0" w:type="dxa"/>
              <w:end w:w="0" w:type="dxa"/>
            </w:tcMar>
          </w:tcPr>
          <w:p>
            <w:pPr>
              <w:autoSpaceDN w:val="0"/>
              <w:autoSpaceDE w:val="0"/>
              <w:widowControl/>
              <w:spacing w:line="230" w:lineRule="exact" w:before="58" w:after="0"/>
              <w:ind w:left="0" w:right="734" w:firstLine="0"/>
              <w:jc w:val="right"/>
            </w:pPr>
            <w:r>
              <w:rPr>
                <w:rFonts w:ascii="TimesNewRomanPSMT" w:hAnsi="TimesNewRomanPSMT" w:eastAsia="TimesNewRomanPSMT"/>
                <w:b w:val="0"/>
                <w:i w:val="0"/>
                <w:color w:val="000000"/>
                <w:sz w:val="21"/>
              </w:rPr>
              <w:t>T</w:t>
            </w:r>
          </w:p>
        </w:tc>
        <w:tc>
          <w:tcPr>
            <w:tcW w:type="dxa" w:w="158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F</w:t>
            </w:r>
          </w:p>
        </w:tc>
        <w:tc>
          <w:tcPr>
            <w:tcW w:type="dxa" w:w="640"/>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0.42</w:t>
            </w:r>
          </w:p>
        </w:tc>
        <w:tc>
          <w:tcPr>
            <w:tcW w:type="dxa" w:w="668"/>
            <w:tcBorders/>
            <w:tcMar>
              <w:start w:w="0" w:type="dxa"/>
              <w:end w:w="0" w:type="dxa"/>
            </w:tcMar>
          </w:tcPr>
          <w:p>
            <w:pPr>
              <w:autoSpaceDN w:val="0"/>
              <w:autoSpaceDE w:val="0"/>
              <w:widowControl/>
              <w:spacing w:line="230" w:lineRule="exact" w:before="58" w:after="0"/>
              <w:ind w:left="0" w:right="0" w:firstLine="0"/>
              <w:jc w:val="center"/>
            </w:pPr>
            <w:r>
              <w:rPr>
                <w:rFonts w:ascii="TimesNewRomanPSMT" w:hAnsi="TimesNewRomanPSMT" w:eastAsia="TimesNewRomanPSMT"/>
                <w:b w:val="0"/>
                <w:i w:val="0"/>
                <w:color w:val="000000"/>
                <w:sz w:val="21"/>
              </w:rPr>
              <w:t>0.58</w:t>
            </w:r>
          </w:p>
        </w:tc>
      </w:tr>
      <w:tr>
        <w:trPr>
          <w:trHeight w:hRule="exact" w:val="320"/>
        </w:trPr>
        <w:tc>
          <w:tcPr>
            <w:tcW w:type="dxa" w:w="1618"/>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F</w:t>
            </w:r>
          </w:p>
        </w:tc>
        <w:tc>
          <w:tcPr>
            <w:tcW w:type="dxa" w:w="160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T</w:t>
            </w:r>
          </w:p>
        </w:tc>
        <w:tc>
          <w:tcPr>
            <w:tcW w:type="dxa" w:w="68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0.52</w:t>
            </w:r>
          </w:p>
        </w:tc>
        <w:tc>
          <w:tcPr>
            <w:tcW w:type="dxa" w:w="882"/>
            <w:tcBorders/>
            <w:tcMar>
              <w:start w:w="0" w:type="dxa"/>
              <w:end w:w="0" w:type="dxa"/>
            </w:tcMar>
          </w:tcPr>
          <w:p>
            <w:pPr>
              <w:autoSpaceDN w:val="0"/>
              <w:autoSpaceDE w:val="0"/>
              <w:widowControl/>
              <w:spacing w:line="230" w:lineRule="exact" w:before="50" w:after="0"/>
              <w:ind w:left="160" w:right="0" w:firstLine="0"/>
              <w:jc w:val="left"/>
            </w:pPr>
            <w:r>
              <w:rPr>
                <w:rFonts w:ascii="TimesNewRomanPSMT" w:hAnsi="TimesNewRomanPSMT" w:eastAsia="TimesNewRomanPSMT"/>
                <w:b w:val="0"/>
                <w:i w:val="0"/>
                <w:color w:val="000000"/>
                <w:sz w:val="21"/>
              </w:rPr>
              <w:t>0.48</w:t>
            </w:r>
          </w:p>
        </w:tc>
        <w:tc>
          <w:tcPr>
            <w:tcW w:type="dxa" w:w="1678"/>
            <w:tcBorders/>
            <w:tcMar>
              <w:start w:w="0" w:type="dxa"/>
              <w:end w:w="0" w:type="dxa"/>
            </w:tcMar>
          </w:tcPr>
          <w:p>
            <w:pPr>
              <w:autoSpaceDN w:val="0"/>
              <w:autoSpaceDE w:val="0"/>
              <w:widowControl/>
              <w:spacing w:line="230" w:lineRule="exact" w:before="50" w:after="0"/>
              <w:ind w:left="0" w:right="738" w:firstLine="0"/>
              <w:jc w:val="right"/>
            </w:pPr>
            <w:r>
              <w:rPr>
                <w:rFonts w:ascii="TimesNewRomanPSMT" w:hAnsi="TimesNewRomanPSMT" w:eastAsia="TimesNewRomanPSMT"/>
                <w:b w:val="0"/>
                <w:i w:val="0"/>
                <w:color w:val="000000"/>
                <w:sz w:val="21"/>
              </w:rPr>
              <w:t>F</w:t>
            </w:r>
          </w:p>
        </w:tc>
        <w:tc>
          <w:tcPr>
            <w:tcW w:type="dxa" w:w="158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T</w:t>
            </w:r>
          </w:p>
        </w:tc>
        <w:tc>
          <w:tcPr>
            <w:tcW w:type="dxa" w:w="640"/>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0.47</w:t>
            </w:r>
          </w:p>
        </w:tc>
        <w:tc>
          <w:tcPr>
            <w:tcW w:type="dxa" w:w="668"/>
            <w:tcBorders/>
            <w:tcMar>
              <w:start w:w="0" w:type="dxa"/>
              <w:end w:w="0" w:type="dxa"/>
            </w:tcMar>
          </w:tcPr>
          <w:p>
            <w:pPr>
              <w:autoSpaceDN w:val="0"/>
              <w:autoSpaceDE w:val="0"/>
              <w:widowControl/>
              <w:spacing w:line="230" w:lineRule="exact" w:before="50" w:after="0"/>
              <w:ind w:left="0" w:right="0" w:firstLine="0"/>
              <w:jc w:val="center"/>
            </w:pPr>
            <w:r>
              <w:rPr>
                <w:rFonts w:ascii="TimesNewRomanPSMT" w:hAnsi="TimesNewRomanPSMT" w:eastAsia="TimesNewRomanPSMT"/>
                <w:b w:val="0"/>
                <w:i w:val="0"/>
                <w:color w:val="000000"/>
                <w:sz w:val="21"/>
              </w:rPr>
              <w:t>0.53</w:t>
            </w:r>
          </w:p>
        </w:tc>
      </w:tr>
      <w:tr>
        <w:trPr>
          <w:trHeight w:hRule="exact" w:val="252"/>
        </w:trPr>
        <w:tc>
          <w:tcPr>
            <w:tcW w:type="dxa" w:w="1618"/>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F</w:t>
            </w:r>
          </w:p>
        </w:tc>
        <w:tc>
          <w:tcPr>
            <w:tcW w:type="dxa" w:w="160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F</w:t>
            </w:r>
          </w:p>
        </w:tc>
        <w:tc>
          <w:tcPr>
            <w:tcW w:type="dxa" w:w="68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0.05</w:t>
            </w:r>
          </w:p>
        </w:tc>
        <w:tc>
          <w:tcPr>
            <w:tcW w:type="dxa" w:w="882"/>
            <w:tcBorders/>
            <w:tcMar>
              <w:start w:w="0" w:type="dxa"/>
              <w:end w:w="0" w:type="dxa"/>
            </w:tcMar>
          </w:tcPr>
          <w:p>
            <w:pPr>
              <w:autoSpaceDN w:val="0"/>
              <w:autoSpaceDE w:val="0"/>
              <w:widowControl/>
              <w:spacing w:line="230" w:lineRule="exact" w:before="42" w:after="0"/>
              <w:ind w:left="160" w:right="0" w:firstLine="0"/>
              <w:jc w:val="left"/>
            </w:pPr>
            <w:r>
              <w:rPr>
                <w:rFonts w:ascii="TimesNewRomanPSMT" w:hAnsi="TimesNewRomanPSMT" w:eastAsia="TimesNewRomanPSMT"/>
                <w:b w:val="0"/>
                <w:i w:val="0"/>
                <w:color w:val="000000"/>
                <w:sz w:val="21"/>
              </w:rPr>
              <w:t>0.95</w:t>
            </w:r>
          </w:p>
        </w:tc>
        <w:tc>
          <w:tcPr>
            <w:tcW w:type="dxa" w:w="1678"/>
            <w:tcBorders/>
            <w:tcMar>
              <w:start w:w="0" w:type="dxa"/>
              <w:end w:w="0" w:type="dxa"/>
            </w:tcMar>
          </w:tcPr>
          <w:p>
            <w:pPr>
              <w:autoSpaceDN w:val="0"/>
              <w:autoSpaceDE w:val="0"/>
              <w:widowControl/>
              <w:spacing w:line="230" w:lineRule="exact" w:before="42" w:after="0"/>
              <w:ind w:left="0" w:right="738" w:firstLine="0"/>
              <w:jc w:val="right"/>
            </w:pPr>
            <w:r>
              <w:rPr>
                <w:rFonts w:ascii="TimesNewRomanPSMT" w:hAnsi="TimesNewRomanPSMT" w:eastAsia="TimesNewRomanPSMT"/>
                <w:b w:val="0"/>
                <w:i w:val="0"/>
                <w:color w:val="000000"/>
                <w:sz w:val="21"/>
              </w:rPr>
              <w:t>F</w:t>
            </w:r>
          </w:p>
        </w:tc>
        <w:tc>
          <w:tcPr>
            <w:tcW w:type="dxa" w:w="158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F</w:t>
            </w:r>
          </w:p>
        </w:tc>
        <w:tc>
          <w:tcPr>
            <w:tcW w:type="dxa" w:w="640"/>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0.09</w:t>
            </w:r>
          </w:p>
        </w:tc>
        <w:tc>
          <w:tcPr>
            <w:tcW w:type="dxa" w:w="668"/>
            <w:tcBorders/>
            <w:tcMar>
              <w:start w:w="0" w:type="dxa"/>
              <w:end w:w="0" w:type="dxa"/>
            </w:tcMar>
          </w:tcPr>
          <w:p>
            <w:pPr>
              <w:autoSpaceDN w:val="0"/>
              <w:autoSpaceDE w:val="0"/>
              <w:widowControl/>
              <w:spacing w:line="230" w:lineRule="exact" w:before="42" w:after="0"/>
              <w:ind w:left="0" w:right="0" w:firstLine="0"/>
              <w:jc w:val="center"/>
            </w:pPr>
            <w:r>
              <w:rPr>
                <w:rFonts w:ascii="TimesNewRomanPSMT" w:hAnsi="TimesNewRomanPSMT" w:eastAsia="TimesNewRomanPSMT"/>
                <w:b w:val="0"/>
                <w:i w:val="0"/>
                <w:color w:val="000000"/>
                <w:sz w:val="21"/>
              </w:rPr>
              <w:t>0.91</w:t>
            </w:r>
          </w:p>
        </w:tc>
      </w:tr>
    </w:tbl>
    <w:p>
      <w:pPr>
        <w:autoSpaceDN w:val="0"/>
        <w:autoSpaceDE w:val="0"/>
        <w:widowControl/>
        <w:spacing w:line="14" w:lineRule="exact" w:before="0" w:after="10088"/>
        <w:ind w:left="0" w:right="0"/>
      </w:pPr>
    </w:p>
    <w:p>
      <w:pPr>
        <w:sectPr>
          <w:type w:val="continuous"/>
          <w:pgSz w:w="11906" w:h="16838"/>
          <w:pgMar w:top="908" w:right="1112" w:bottom="170" w:left="420" w:header="720" w:footer="720" w:gutter="0"/>
          <w:cols/>
          <w:docGrid w:linePitch="360"/>
        </w:sectPr>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584200" cy="165100"/>
            <wp:docPr id="1913" name="Picture 191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p>
    <w:p>
      <w:pPr>
        <w:sectPr>
          <w:type w:val="continuous"/>
          <w:pgSz w:w="11906" w:h="16838"/>
          <w:pgMar w:top="908" w:right="1112" w:bottom="170" w:left="420" w:header="720" w:footer="720" w:gutter="0"/>
          <w:cols w:num="2" w:equalWidth="0">
            <w:col w:w="958" w:space="0"/>
            <w:col w:w="9416" w:space="0"/>
          </w:cols>
          <w:docGrid w:linePitch="360"/>
        </w:sectPr>
      </w:pPr>
    </w:p>
    <w:p>
      <w:pPr>
        <w:autoSpaceDN w:val="0"/>
        <w:autoSpaceDE w:val="0"/>
        <w:widowControl/>
        <w:spacing w:line="200" w:lineRule="exact" w:before="9476" w:after="0"/>
        <w:ind w:left="0" w:right="0" w:firstLine="0"/>
        <w:jc w:val="center"/>
      </w:pPr>
      <w:r>
        <w:rPr>
          <w:rFonts w:ascii="TimesNewRomanPS" w:hAnsi="TimesNewRomanPS" w:eastAsia="TimesNewRomanPS"/>
          <w:b/>
          <w:i w:val="0"/>
          <w:color w:val="000000"/>
          <w:sz w:val="18"/>
        </w:rPr>
        <w:t>91</w:t>
      </w:r>
    </w:p>
    <w:p>
      <w:pPr>
        <w:autoSpaceDN w:val="0"/>
        <w:autoSpaceDE w:val="0"/>
        <w:widowControl/>
        <w:spacing w:line="240" w:lineRule="auto" w:before="416" w:after="0"/>
        <w:ind w:left="282" w:right="0" w:firstLine="0"/>
        <w:jc w:val="left"/>
      </w:pPr>
      <w:r>
        <w:drawing>
          <wp:inline xmlns:a="http://schemas.openxmlformats.org/drawingml/2006/main" xmlns:pic="http://schemas.openxmlformats.org/drawingml/2006/picture">
            <wp:extent cx="1371600" cy="152400"/>
            <wp:docPr id="1914" name="Picture 191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type w:val="nextColumn"/>
          <w:pgSz w:w="11906" w:h="16838"/>
          <w:pgMar w:top="908" w:right="1112" w:bottom="170" w:left="420" w:header="720" w:footer="720" w:gutter="0"/>
          <w:cols w:num="2" w:equalWidth="0">
            <w:col w:w="958" w:space="0"/>
            <w:col w:w="9416" w:space="0"/>
          </w:cols>
          <w:docGrid w:linePitch="360"/>
        </w:sectPr>
      </w:pPr>
    </w:p>
    <w:p>
      <w:pPr>
        <w:autoSpaceDN w:val="0"/>
        <w:autoSpaceDE w:val="0"/>
        <w:widowControl/>
        <w:spacing w:line="220" w:lineRule="exact" w:before="0" w:after="554"/>
        <w:ind w:left="0" w:right="0"/>
      </w:pPr>
    </w:p>
    <w:p>
      <w:pPr>
        <w:autoSpaceDN w:val="0"/>
        <w:autoSpaceDE w:val="0"/>
        <w:widowControl/>
        <w:spacing w:line="360" w:lineRule="exact" w:before="0" w:after="0"/>
        <w:ind w:left="0" w:right="4204" w:firstLine="0"/>
        <w:jc w:val="right"/>
      </w:pPr>
      <w:r>
        <w:rPr>
          <w:rFonts w:ascii="SimHei" w:hAnsi="SimHei" w:eastAsia="SimHei"/>
          <w:b w:val="0"/>
          <w:i w:val="0"/>
          <w:color w:val="000000"/>
          <w:sz w:val="36"/>
        </w:rPr>
        <w:t>附录4</w:t>
      </w:r>
    </w:p>
    <w:p>
      <w:pPr>
        <w:autoSpaceDN w:val="0"/>
        <w:autoSpaceDE w:val="0"/>
        <w:widowControl/>
        <w:spacing w:line="282" w:lineRule="exact" w:before="458" w:after="0"/>
        <w:ind w:left="0" w:right="1166" w:firstLine="0"/>
        <w:jc w:val="right"/>
      </w:pPr>
      <w:r>
        <w:rPr>
          <w:rFonts w:ascii="SimSun" w:hAnsi="SimSun" w:eastAsia="SimSun"/>
          <w:b w:val="0"/>
          <w:i w:val="0"/>
          <w:color w:val="000000"/>
          <w:sz w:val="28"/>
        </w:rPr>
        <w:t>青岛地铁X 号线盾构施工安全风险因素权重调查问卷</w:t>
      </w:r>
    </w:p>
    <w:p>
      <w:pPr>
        <w:autoSpaceDN w:val="0"/>
        <w:autoSpaceDE w:val="0"/>
        <w:widowControl/>
        <w:spacing w:line="240" w:lineRule="exact" w:before="286" w:after="0"/>
        <w:ind w:left="998" w:right="0" w:firstLine="0"/>
        <w:jc w:val="left"/>
      </w:pPr>
      <w:r>
        <w:rPr>
          <w:rFonts w:ascii="SimSun" w:hAnsi="SimSun" w:eastAsia="SimSun"/>
          <w:b w:val="0"/>
          <w:i w:val="0"/>
          <w:color w:val="000000"/>
          <w:sz w:val="24"/>
        </w:rPr>
        <w:t>尊敬的专家：</w:t>
      </w:r>
    </w:p>
    <w:p>
      <w:pPr>
        <w:autoSpaceDN w:val="0"/>
        <w:autoSpaceDE w:val="0"/>
        <w:widowControl/>
        <w:spacing w:line="240" w:lineRule="exact" w:before="228" w:after="0"/>
        <w:ind w:left="1538" w:right="0" w:firstLine="0"/>
        <w:jc w:val="left"/>
      </w:pPr>
      <w:r>
        <w:rPr>
          <w:rFonts w:ascii="SimSun" w:hAnsi="SimSun" w:eastAsia="SimSun"/>
          <w:b w:val="0"/>
          <w:i w:val="0"/>
          <w:color w:val="000000"/>
          <w:sz w:val="24"/>
        </w:rPr>
        <w:t>您好！感谢百忙之中抽空填写此表！基于构建的青岛地铁X 号线盾构施工安全风险</w:t>
      </w:r>
    </w:p>
    <w:p>
      <w:pPr>
        <w:autoSpaceDN w:val="0"/>
        <w:autoSpaceDE w:val="0"/>
        <w:widowControl/>
        <w:spacing w:line="240" w:lineRule="exact" w:before="228" w:after="0"/>
        <w:ind w:left="998" w:right="0" w:firstLine="0"/>
        <w:jc w:val="left"/>
      </w:pPr>
      <w:r>
        <w:rPr>
          <w:rFonts w:ascii="SimSun" w:hAnsi="SimSun" w:eastAsia="SimSun"/>
          <w:b w:val="0"/>
          <w:i w:val="0"/>
          <w:color w:val="000000"/>
          <w:sz w:val="24"/>
        </w:rPr>
        <w:t>评价指标体系，通过层次分析法（AHP）两两比较确定权重。鉴于您在地铁盾构施工领域</w:t>
      </w:r>
    </w:p>
    <w:p>
      <w:pPr>
        <w:autoSpaceDN w:val="0"/>
        <w:autoSpaceDE w:val="0"/>
        <w:widowControl/>
        <w:spacing w:line="240" w:lineRule="exact" w:before="228" w:after="0"/>
        <w:ind w:left="998" w:right="0" w:firstLine="0"/>
        <w:jc w:val="left"/>
      </w:pPr>
      <w:r>
        <w:rPr>
          <w:rFonts w:ascii="SimSun" w:hAnsi="SimSun" w:eastAsia="SimSun"/>
          <w:b w:val="0"/>
          <w:i w:val="0"/>
          <w:color w:val="000000"/>
          <w:sz w:val="24"/>
        </w:rPr>
        <w:t>的深厚造诣，诚挚地要求您提出宝贵意见。请您先仔细审阅以下的指标体系及评分参考</w:t>
      </w:r>
    </w:p>
    <w:p>
      <w:pPr>
        <w:autoSpaceDN w:val="0"/>
        <w:autoSpaceDE w:val="0"/>
        <w:widowControl/>
        <w:spacing w:line="240" w:lineRule="exact" w:before="228" w:after="0"/>
        <w:ind w:left="998" w:right="0" w:firstLine="0"/>
        <w:jc w:val="left"/>
      </w:pPr>
      <w:r>
        <w:rPr>
          <w:rFonts w:ascii="SimSun" w:hAnsi="SimSun" w:eastAsia="SimSun"/>
          <w:b w:val="0"/>
          <w:i w:val="0"/>
          <w:color w:val="000000"/>
          <w:sz w:val="24"/>
        </w:rPr>
        <w:t>值（表1、表2），随后权衡各层次指标相对重要性，并将您的判断值填入对应判断矩阵</w:t>
      </w:r>
    </w:p>
    <w:p>
      <w:pPr>
        <w:autoSpaceDN w:val="0"/>
        <w:autoSpaceDE w:val="0"/>
        <w:widowControl/>
        <w:spacing w:line="240" w:lineRule="exact" w:before="228" w:after="0"/>
        <w:ind w:left="998" w:right="0" w:firstLine="0"/>
        <w:jc w:val="left"/>
      </w:pPr>
      <w:r>
        <w:rPr>
          <w:rFonts w:ascii="SimSun" w:hAnsi="SimSun" w:eastAsia="SimSun"/>
          <w:b w:val="0"/>
          <w:i w:val="0"/>
          <w:color w:val="000000"/>
          <w:sz w:val="24"/>
        </w:rPr>
        <w:t>空格内（表3 至表8）。(注：竖排代表前者，横排代表后者，请您在填写时仔细对照。)</w:t>
      </w:r>
    </w:p>
    <w:p>
      <w:pPr>
        <w:autoSpaceDN w:val="0"/>
        <w:autoSpaceDE w:val="0"/>
        <w:widowControl/>
        <w:spacing w:line="232" w:lineRule="exact" w:before="316" w:after="34"/>
        <w:ind w:left="0" w:right="2920"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1 X</w:t>
      </w:r>
      <w:r>
        <w:rPr>
          <w:rFonts w:ascii="SimSun" w:hAnsi="SimSun" w:eastAsia="SimSun"/>
          <w:b w:val="0"/>
          <w:i w:val="0"/>
          <w:color w:val="000000"/>
          <w:sz w:val="21"/>
        </w:rPr>
        <w:t xml:space="preserve"> 号线盾构施工安全风险指标体系</w:t>
      </w:r>
    </w:p>
    <w:tbl>
      <w:tblPr>
        <w:tblW w:type="auto" w:w="0"/>
        <w:tblLayout w:type="fixed"/>
        <w:tblLook w:firstColumn="1" w:firstRow="1" w:lastColumn="0" w:lastRow="0" w:noHBand="0" w:noVBand="1" w:val="04A0"/>
        <w:tblInd w:w="1980.0" w:type="dxa"/>
      </w:tblPr>
      <w:tblGrid>
        <w:gridCol w:w="3458"/>
        <w:gridCol w:w="3458"/>
        <w:gridCol w:w="3458"/>
      </w:tblGrid>
      <w:tr>
        <w:trPr>
          <w:trHeight w:hRule="exact" w:val="336"/>
        </w:trPr>
        <w:tc>
          <w:tcPr>
            <w:tcW w:type="dxa" w:w="1240"/>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52" w:after="0"/>
              <w:ind w:left="230" w:right="0" w:firstLine="0"/>
              <w:jc w:val="left"/>
            </w:pPr>
            <w:r>
              <w:rPr>
                <w:rFonts w:ascii="SimSun" w:hAnsi="SimSun" w:eastAsia="SimSun"/>
                <w:b w:val="0"/>
                <w:i w:val="0"/>
                <w:color w:val="000000"/>
                <w:sz w:val="21"/>
              </w:rPr>
              <w:t>目标层</w:t>
            </w:r>
          </w:p>
        </w:tc>
        <w:tc>
          <w:tcPr>
            <w:tcW w:type="dxa" w:w="2400"/>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52" w:after="0"/>
              <w:ind w:left="416" w:right="0" w:firstLine="0"/>
              <w:jc w:val="left"/>
            </w:pPr>
            <w:r>
              <w:rPr>
                <w:rFonts w:ascii="SimSun" w:hAnsi="SimSun" w:eastAsia="SimSun"/>
                <w:b w:val="0"/>
                <w:i w:val="0"/>
                <w:color w:val="000000"/>
                <w:sz w:val="21"/>
              </w:rPr>
              <w:t>一级指标</w:t>
            </w:r>
          </w:p>
        </w:tc>
        <w:tc>
          <w:tcPr>
            <w:tcW w:type="dxa" w:w="3750"/>
            <w:tcBorders>
              <w:top w:sz="11.520000457763672" w:val="single" w:color="#000000"/>
              <w:bottom w:sz="5.760000228881836" w:val="single" w:color="#000000"/>
            </w:tcBorders>
            <w:shd w:fill="ffffff"/>
            <w:tcMar>
              <w:start w:w="0" w:type="dxa"/>
              <w:end w:w="0" w:type="dxa"/>
            </w:tcMar>
          </w:tcPr>
          <w:p>
            <w:pPr>
              <w:autoSpaceDN w:val="0"/>
              <w:autoSpaceDE w:val="0"/>
              <w:widowControl/>
              <w:spacing w:line="210" w:lineRule="exact" w:before="52" w:after="0"/>
              <w:ind w:left="0" w:right="1748" w:firstLine="0"/>
              <w:jc w:val="right"/>
            </w:pPr>
            <w:r>
              <w:rPr>
                <w:rFonts w:ascii="SimSun" w:hAnsi="SimSun" w:eastAsia="SimSun"/>
                <w:b w:val="0"/>
                <w:i w:val="0"/>
                <w:color w:val="000000"/>
                <w:sz w:val="21"/>
              </w:rPr>
              <w:t>二级指标</w:t>
            </w:r>
          </w:p>
        </w:tc>
      </w:tr>
    </w:tbl>
    <w:p>
      <w:pPr>
        <w:autoSpaceDN w:val="0"/>
        <w:autoSpaceDE w:val="0"/>
        <w:widowControl/>
        <w:spacing w:line="290" w:lineRule="exact" w:before="0" w:after="40"/>
        <w:ind w:left="5904" w:right="1872" w:firstLine="0"/>
        <w:jc w:val="center"/>
      </w:pPr>
      <w:r>
        <w:rPr>
          <w:rFonts w:ascii="TimesNewRomanPSMT" w:hAnsi="TimesNewRomanPSMT" w:eastAsia="TimesNewRomanPSMT"/>
          <w:b w:val="0"/>
          <w:i w:val="0"/>
          <w:color w:val="000000"/>
          <w:sz w:val="21"/>
        </w:rPr>
        <w:t>S1</w:t>
      </w:r>
      <w:r>
        <w:rPr>
          <w:rFonts w:ascii="SimSun" w:hAnsi="SimSun" w:eastAsia="SimSun"/>
          <w:b w:val="0"/>
          <w:i w:val="0"/>
          <w:color w:val="000000"/>
          <w:sz w:val="21"/>
        </w:rPr>
        <w:t xml:space="preserve"> 沿线地质勘察数据有误</w:t>
      </w:r>
      <w:r>
        <w:br/>
      </w:r>
      <w:r>
        <w:rPr>
          <w:rFonts w:ascii="TimesNewRomanPSMT" w:hAnsi="TimesNewRomanPSMT" w:eastAsia="TimesNewRomanPSMT"/>
          <w:b w:val="0"/>
          <w:i w:val="0"/>
          <w:color w:val="000000"/>
          <w:sz w:val="21"/>
        </w:rPr>
        <w:t>S2</w:t>
      </w:r>
      <w:r>
        <w:rPr>
          <w:rFonts w:ascii="SimSun" w:hAnsi="SimSun" w:eastAsia="SimSun"/>
          <w:b w:val="0"/>
          <w:i w:val="0"/>
          <w:color w:val="000000"/>
          <w:sz w:val="21"/>
        </w:rPr>
        <w:t xml:space="preserve"> 技术交底不到位</w:t>
      </w:r>
    </w:p>
    <w:tbl>
      <w:tblPr>
        <w:tblW w:type="auto" w:w="0"/>
        <w:tblLayout w:type="fixed"/>
        <w:tblLook w:firstColumn="1" w:firstRow="1" w:lastColumn="0" w:lastRow="0" w:noHBand="0" w:noVBand="1" w:val="04A0"/>
        <w:tblInd w:w="1600.0" w:type="dxa"/>
      </w:tblPr>
      <w:tblGrid>
        <w:gridCol w:w="5187"/>
        <w:gridCol w:w="5187"/>
      </w:tblGrid>
      <w:tr>
        <w:trPr>
          <w:trHeight w:hRule="exact" w:val="624"/>
        </w:trPr>
        <w:tc>
          <w:tcPr>
            <w:tcW w:type="dxa" w:w="3880"/>
            <w:tcBorders/>
            <w:tcMar>
              <w:start w:w="0" w:type="dxa"/>
              <w:end w:w="0" w:type="dxa"/>
            </w:tcMar>
          </w:tcPr>
          <w:p>
            <w:pPr>
              <w:autoSpaceDN w:val="0"/>
              <w:autoSpaceDE w:val="0"/>
              <w:widowControl/>
              <w:spacing w:line="230" w:lineRule="exact" w:before="198" w:after="0"/>
              <w:ind w:left="0" w:right="608" w:firstLine="0"/>
              <w:jc w:val="right"/>
            </w:pPr>
            <w:r>
              <w:rPr>
                <w:rFonts w:ascii="TimesNewRomanPSMT" w:hAnsi="TimesNewRomanPSMT" w:eastAsia="TimesNewRomanPSMT"/>
                <w:b w:val="0"/>
                <w:i w:val="0"/>
                <w:color w:val="000000"/>
                <w:sz w:val="21"/>
              </w:rPr>
              <w:t>S</w:t>
            </w:r>
            <w:r>
              <w:rPr>
                <w:rFonts w:ascii="SimSun" w:hAnsi="SimSun" w:eastAsia="SimSun"/>
                <w:b w:val="0"/>
                <w:i w:val="0"/>
                <w:color w:val="000000"/>
                <w:sz w:val="21"/>
              </w:rPr>
              <w:t xml:space="preserve"> 盾构始发前准备</w:t>
            </w:r>
          </w:p>
        </w:tc>
        <w:tc>
          <w:tcPr>
            <w:tcW w:type="dxa" w:w="3840"/>
            <w:tcBorders/>
            <w:tcMar>
              <w:start w:w="0" w:type="dxa"/>
              <w:end w:w="0" w:type="dxa"/>
            </w:tcMar>
          </w:tcPr>
          <w:p>
            <w:pPr>
              <w:autoSpaceDN w:val="0"/>
              <w:autoSpaceDE w:val="0"/>
              <w:widowControl/>
              <w:spacing w:line="292" w:lineRule="exact" w:before="0" w:after="0"/>
              <w:ind w:left="576" w:right="1008" w:firstLine="0"/>
              <w:jc w:val="center"/>
            </w:pPr>
            <w:r>
              <w:rPr>
                <w:rFonts w:ascii="TimesNewRomanPSMT" w:hAnsi="TimesNewRomanPSMT" w:eastAsia="TimesNewRomanPSMT"/>
                <w:b w:val="0"/>
                <w:i w:val="0"/>
                <w:color w:val="000000"/>
                <w:sz w:val="21"/>
              </w:rPr>
              <w:t>S3</w:t>
            </w:r>
            <w:r>
              <w:rPr>
                <w:rFonts w:ascii="SimSun" w:hAnsi="SimSun" w:eastAsia="SimSun"/>
                <w:b w:val="0"/>
                <w:i w:val="0"/>
                <w:color w:val="000000"/>
                <w:sz w:val="21"/>
              </w:rPr>
              <w:t xml:space="preserve"> 盾构机选型适应性差</w:t>
            </w:r>
            <w:r>
              <w:rPr>
                <w:rFonts w:ascii="TimesNewRomanPSMT" w:hAnsi="TimesNewRomanPSMT" w:eastAsia="TimesNewRomanPSMT"/>
                <w:b w:val="0"/>
                <w:i w:val="0"/>
                <w:color w:val="000000"/>
                <w:sz w:val="21"/>
              </w:rPr>
              <w:t>S4</w:t>
            </w:r>
            <w:r>
              <w:rPr>
                <w:rFonts w:ascii="SimSun" w:hAnsi="SimSun" w:eastAsia="SimSun"/>
                <w:b w:val="0"/>
                <w:i w:val="0"/>
                <w:color w:val="000000"/>
                <w:sz w:val="21"/>
              </w:rPr>
              <w:t xml:space="preserve"> 刀盘设计参数错误</w:t>
            </w:r>
          </w:p>
        </w:tc>
      </w:tr>
    </w:tbl>
    <w:p>
      <w:pPr>
        <w:autoSpaceDN w:val="0"/>
        <w:tabs>
          <w:tab w:pos="3844" w:val="left"/>
          <w:tab w:pos="5596" w:val="left"/>
          <w:tab w:pos="5930" w:val="left"/>
          <w:tab w:pos="6016" w:val="left"/>
          <w:tab w:pos="6140" w:val="left"/>
          <w:tab w:pos="6244" w:val="left"/>
          <w:tab w:pos="6326" w:val="left"/>
        </w:tabs>
        <w:autoSpaceDE w:val="0"/>
        <w:widowControl/>
        <w:spacing w:line="306" w:lineRule="exact" w:before="0" w:after="10"/>
        <w:ind w:left="3252" w:right="1440" w:firstLine="0"/>
        <w:jc w:val="left"/>
      </w:pPr>
      <w:r>
        <w:tab/>
      </w:r>
      <w:r>
        <w:tab/>
      </w:r>
      <w:r>
        <w:tab/>
      </w:r>
      <w:r>
        <w:tab/>
      </w:r>
      <w:r>
        <w:rPr>
          <w:rFonts w:ascii="TimesNewRomanPSMT" w:hAnsi="TimesNewRomanPSMT" w:eastAsia="TimesNewRomanPSMT"/>
          <w:b w:val="0"/>
          <w:i w:val="0"/>
          <w:color w:val="000000"/>
          <w:sz w:val="21"/>
        </w:rPr>
        <w:t>S5</w:t>
      </w:r>
      <w:r>
        <w:rPr>
          <w:rFonts w:ascii="SimSun" w:hAnsi="SimSun" w:eastAsia="SimSun"/>
          <w:b w:val="0"/>
          <w:i w:val="0"/>
          <w:color w:val="000000"/>
          <w:sz w:val="21"/>
        </w:rPr>
        <w:t xml:space="preserve"> 空载与负载调试不到位</w:t>
      </w:r>
      <w:r>
        <w:tab/>
      </w:r>
      <w:r>
        <w:tab/>
      </w:r>
      <w:r>
        <w:rPr>
          <w:rFonts w:ascii="TimesNewRomanPSMT" w:hAnsi="TimesNewRomanPSMT" w:eastAsia="TimesNewRomanPSMT"/>
          <w:b w:val="0"/>
          <w:i w:val="0"/>
          <w:color w:val="000000"/>
          <w:sz w:val="21"/>
        </w:rPr>
        <w:t>S6</w:t>
      </w:r>
      <w:r>
        <w:rPr>
          <w:rFonts w:ascii="SimSun" w:hAnsi="SimSun" w:eastAsia="SimSun"/>
          <w:b w:val="0"/>
          <w:i w:val="0"/>
          <w:color w:val="000000"/>
          <w:sz w:val="21"/>
        </w:rPr>
        <w:t xml:space="preserve"> 安全培训或事故应急预案不到位</w:t>
      </w:r>
      <w:r>
        <w:tab/>
      </w:r>
      <w:r>
        <w:tab/>
      </w:r>
      <w:r>
        <w:tab/>
      </w:r>
      <w:r>
        <w:rPr>
          <w:rFonts w:ascii="TimesNewRomanPSMT" w:hAnsi="TimesNewRomanPSMT" w:eastAsia="TimesNewRomanPSMT"/>
          <w:b w:val="0"/>
          <w:i w:val="0"/>
          <w:color w:val="000000"/>
          <w:sz w:val="21"/>
        </w:rPr>
        <w:t>J1</w:t>
      </w:r>
      <w:r>
        <w:rPr>
          <w:rFonts w:ascii="SimSun" w:hAnsi="SimSun" w:eastAsia="SimSun"/>
          <w:b w:val="0"/>
          <w:i w:val="0"/>
          <w:color w:val="000000"/>
          <w:sz w:val="21"/>
        </w:rPr>
        <w:t xml:space="preserve"> 围护桩变形、漏浆、塌方</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盾构接收与竖井</w:t>
      </w:r>
      <w:r>
        <w:tab/>
      </w:r>
      <w:r>
        <w:tab/>
      </w:r>
      <w:r>
        <w:tab/>
      </w:r>
      <w:r>
        <w:tab/>
      </w:r>
      <w:r>
        <w:rPr>
          <w:rFonts w:ascii="TimesNewRomanPSMT" w:hAnsi="TimesNewRomanPSMT" w:eastAsia="TimesNewRomanPSMT"/>
          <w:b w:val="0"/>
          <w:i w:val="0"/>
          <w:color w:val="000000"/>
          <w:sz w:val="21"/>
        </w:rPr>
        <w:t>J2</w:t>
      </w:r>
      <w:r>
        <w:rPr>
          <w:rFonts w:ascii="SimSun" w:hAnsi="SimSun" w:eastAsia="SimSun"/>
          <w:b w:val="0"/>
          <w:i w:val="0"/>
          <w:color w:val="000000"/>
          <w:sz w:val="21"/>
        </w:rPr>
        <w:t xml:space="preserve"> 土体加固及降水不当</w:t>
      </w:r>
      <w:r>
        <w:rPr>
          <w:rFonts w:ascii="SimSun" w:hAnsi="SimSun" w:eastAsia="SimSun"/>
          <w:b w:val="0"/>
          <w:i w:val="0"/>
          <w:color w:val="000000"/>
          <w:sz w:val="21"/>
        </w:rPr>
        <w:t>修建</w:t>
      </w:r>
      <w:r>
        <w:tab/>
      </w:r>
      <w:r>
        <w:tab/>
      </w:r>
      <w:r>
        <w:tab/>
      </w:r>
      <w:r>
        <w:tab/>
      </w:r>
      <w:r>
        <w:tab/>
      </w:r>
      <w:r>
        <w:rPr>
          <w:rFonts w:ascii="TimesNewRomanPSMT" w:hAnsi="TimesNewRomanPSMT" w:eastAsia="TimesNewRomanPSMT"/>
          <w:b w:val="0"/>
          <w:i w:val="0"/>
          <w:color w:val="000000"/>
          <w:sz w:val="21"/>
        </w:rPr>
        <w:t>J3</w:t>
      </w:r>
      <w:r>
        <w:rPr>
          <w:rFonts w:ascii="SimSun" w:hAnsi="SimSun" w:eastAsia="SimSun"/>
          <w:b w:val="0"/>
          <w:i w:val="0"/>
          <w:color w:val="000000"/>
          <w:sz w:val="21"/>
        </w:rPr>
        <w:t xml:space="preserve"> 洞门凿除涌水涌砂</w:t>
      </w:r>
      <w:r>
        <w:br/>
      </w:r>
      <w:r>
        <w:tab/>
      </w:r>
      <w:r>
        <w:tab/>
      </w:r>
      <w:r>
        <w:tab/>
      </w:r>
      <w:r>
        <w:tab/>
      </w:r>
      <w:r>
        <w:tab/>
      </w:r>
      <w:r>
        <w:rPr>
          <w:rFonts w:ascii="TimesNewRomanPSMT" w:hAnsi="TimesNewRomanPSMT" w:eastAsia="TimesNewRomanPSMT"/>
          <w:b w:val="0"/>
          <w:i w:val="0"/>
          <w:color w:val="000000"/>
          <w:sz w:val="21"/>
        </w:rPr>
        <w:t>J4</w:t>
      </w:r>
      <w:r>
        <w:rPr>
          <w:rFonts w:ascii="SimSun" w:hAnsi="SimSun" w:eastAsia="SimSun"/>
          <w:b w:val="0"/>
          <w:i w:val="0"/>
          <w:color w:val="000000"/>
          <w:sz w:val="21"/>
        </w:rPr>
        <w:t xml:space="preserve"> 吊装设备配合不协调</w:t>
      </w:r>
      <w:r>
        <w:tab/>
      </w:r>
      <w:r>
        <w:tab/>
      </w:r>
      <w:r>
        <w:tab/>
      </w:r>
      <w:r>
        <w:tab/>
      </w:r>
      <w:r>
        <w:tab/>
      </w:r>
      <w:r>
        <w:tab/>
      </w:r>
      <w:r>
        <w:tab/>
      </w:r>
      <w:r>
        <w:rPr>
          <w:rFonts w:ascii="TimesNewRomanPSMT" w:hAnsi="TimesNewRomanPSMT" w:eastAsia="TimesNewRomanPSMT"/>
          <w:b w:val="0"/>
          <w:i w:val="0"/>
          <w:color w:val="000000"/>
          <w:sz w:val="21"/>
        </w:rPr>
        <w:t>Z1</w:t>
      </w:r>
      <w:r>
        <w:rPr>
          <w:rFonts w:ascii="SimSun" w:hAnsi="SimSun" w:eastAsia="SimSun"/>
          <w:b w:val="0"/>
          <w:i w:val="0"/>
          <w:color w:val="000000"/>
          <w:sz w:val="21"/>
        </w:rPr>
        <w:t xml:space="preserve"> 开挖面土体失稳</w:t>
      </w:r>
    </w:p>
    <w:tbl>
      <w:tblPr>
        <w:tblW w:type="auto" w:w="0"/>
        <w:tblLayout w:type="fixed"/>
        <w:tblLook w:firstColumn="1" w:firstRow="1" w:lastColumn="0" w:lastRow="0" w:noHBand="0" w:noVBand="1" w:val="04A0"/>
        <w:tblInd w:w="1040.0" w:type="dxa"/>
      </w:tblPr>
      <w:tblGrid>
        <w:gridCol w:w="3458"/>
        <w:gridCol w:w="3458"/>
        <w:gridCol w:w="3458"/>
      </w:tblGrid>
      <w:tr>
        <w:trPr>
          <w:trHeight w:hRule="exact" w:val="298"/>
        </w:trPr>
        <w:tc>
          <w:tcPr>
            <w:tcW w:type="dxa" w:w="2080"/>
            <w:tcBorders/>
            <w:tcMar>
              <w:start w:w="0" w:type="dxa"/>
              <w:end w:w="0" w:type="dxa"/>
            </w:tcMar>
          </w:tcPr>
          <w:p>
            <w:pPr>
              <w:autoSpaceDN w:val="0"/>
              <w:autoSpaceDE w:val="0"/>
              <w:widowControl/>
              <w:spacing w:line="230" w:lineRule="exact" w:before="12" w:after="0"/>
              <w:ind w:left="0" w:right="526" w:firstLine="0"/>
              <w:jc w:val="right"/>
            </w:pPr>
            <w:r>
              <w:rPr>
                <w:rFonts w:ascii="TimesNewRomanPSMT" w:hAnsi="TimesNewRomanPSMT" w:eastAsia="TimesNewRomanPSMT"/>
                <w:b w:val="0"/>
                <w:i w:val="0"/>
                <w:color w:val="000000"/>
                <w:sz w:val="21"/>
              </w:rPr>
              <w:t>R</w:t>
            </w:r>
          </w:p>
        </w:tc>
        <w:tc>
          <w:tcPr>
            <w:tcW w:type="dxa" w:w="21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900" w:after="0"/>
              <w:ind w:left="214" w:right="0" w:firstLine="0"/>
              <w:jc w:val="left"/>
            </w:pPr>
            <w:r>
              <w:rPr>
                <w:rFonts w:ascii="TimesNewRomanPSMT" w:hAnsi="TimesNewRomanPSMT" w:eastAsia="TimesNewRomanPSMT"/>
                <w:b w:val="0"/>
                <w:i w:val="0"/>
                <w:color w:val="000000"/>
                <w:sz w:val="21"/>
              </w:rPr>
              <w:t>Z</w:t>
            </w:r>
            <w:r>
              <w:rPr>
                <w:rFonts w:ascii="SimSun" w:hAnsi="SimSun" w:eastAsia="SimSun"/>
                <w:b w:val="0"/>
                <w:i w:val="0"/>
                <w:color w:val="000000"/>
                <w:sz w:val="21"/>
              </w:rPr>
              <w:t xml:space="preserve"> 盾构正常掘进</w:t>
            </w:r>
          </w:p>
        </w:tc>
        <w:tc>
          <w:tcPr>
            <w:tcW w:type="dxa" w:w="4200"/>
            <w:tcBorders/>
            <w:tcMar>
              <w:start w:w="0" w:type="dxa"/>
              <w:end w:w="0" w:type="dxa"/>
            </w:tcMar>
          </w:tcPr>
          <w:p>
            <w:pPr>
              <w:autoSpaceDN w:val="0"/>
              <w:autoSpaceDE w:val="0"/>
              <w:widowControl/>
              <w:spacing w:line="230" w:lineRule="exact" w:before="68" w:after="0"/>
              <w:ind w:left="520" w:right="0" w:firstLine="0"/>
              <w:jc w:val="left"/>
            </w:pPr>
            <w:r>
              <w:rPr>
                <w:rFonts w:ascii="TimesNewRomanPSMT" w:hAnsi="TimesNewRomanPSMT" w:eastAsia="TimesNewRomanPSMT"/>
                <w:b w:val="0"/>
                <w:i w:val="0"/>
                <w:color w:val="000000"/>
                <w:sz w:val="21"/>
              </w:rPr>
              <w:t>Z2</w:t>
            </w:r>
            <w:r>
              <w:rPr>
                <w:rFonts w:ascii="SimSun" w:hAnsi="SimSun" w:eastAsia="SimSun"/>
                <w:b w:val="0"/>
                <w:i w:val="0"/>
                <w:color w:val="000000"/>
                <w:sz w:val="21"/>
              </w:rPr>
              <w:t xml:space="preserve"> 盾构掘进姿态偏离设计轴线</w:t>
            </w:r>
          </w:p>
        </w:tc>
      </w:tr>
      <w:tr>
        <w:trPr>
          <w:trHeight w:hRule="exact" w:val="320"/>
        </w:trPr>
        <w:tc>
          <w:tcPr>
            <w:tcW w:type="dxa" w:w="2080"/>
            <w:tcBorders/>
            <w:tcMar>
              <w:start w:w="0" w:type="dxa"/>
              <w:end w:w="0" w:type="dxa"/>
            </w:tcMar>
          </w:tcPr>
          <w:p>
            <w:pPr>
              <w:autoSpaceDN w:val="0"/>
              <w:autoSpaceDE w:val="0"/>
              <w:widowControl/>
              <w:spacing w:line="208" w:lineRule="exact" w:before="30" w:after="0"/>
              <w:ind w:left="0" w:right="176" w:firstLine="0"/>
              <w:jc w:val="right"/>
            </w:pPr>
            <w:r>
              <w:rPr>
                <w:rFonts w:ascii="SimSun" w:hAnsi="SimSun" w:eastAsia="SimSun"/>
                <w:b w:val="0"/>
                <w:i w:val="0"/>
                <w:color w:val="000000"/>
                <w:sz w:val="21"/>
              </w:rPr>
              <w:t>青岛地铁</w:t>
            </w:r>
          </w:p>
        </w:tc>
        <w:tc>
          <w:tcPr>
            <w:tcW w:type="dxa" w:w="3458"/>
            <w:vMerge/>
            <w:tcBorders/>
          </w:tcPr>
          <w:p/>
        </w:tc>
        <w:tc>
          <w:tcPr>
            <w:tcW w:type="dxa" w:w="4200"/>
            <w:tcBorders/>
            <w:tcMar>
              <w:start w:w="0" w:type="dxa"/>
              <w:end w:w="0" w:type="dxa"/>
            </w:tcMar>
          </w:tcPr>
          <w:p>
            <w:pPr>
              <w:autoSpaceDN w:val="0"/>
              <w:autoSpaceDE w:val="0"/>
              <w:widowControl/>
              <w:spacing w:line="230" w:lineRule="exact" w:before="86" w:after="0"/>
              <w:ind w:left="732" w:right="0" w:firstLine="0"/>
              <w:jc w:val="left"/>
            </w:pPr>
            <w:r>
              <w:rPr>
                <w:rFonts w:ascii="TimesNewRomanPSMT" w:hAnsi="TimesNewRomanPSMT" w:eastAsia="TimesNewRomanPSMT"/>
                <w:b w:val="0"/>
                <w:i w:val="0"/>
                <w:color w:val="000000"/>
                <w:sz w:val="21"/>
              </w:rPr>
              <w:t>Z3</w:t>
            </w:r>
            <w:r>
              <w:rPr>
                <w:rFonts w:ascii="SimSun" w:hAnsi="SimSun" w:eastAsia="SimSun"/>
                <w:b w:val="0"/>
                <w:i w:val="0"/>
                <w:color w:val="000000"/>
                <w:sz w:val="21"/>
              </w:rPr>
              <w:t xml:space="preserve"> 盾构掘进速度设置不当</w:t>
            </w:r>
          </w:p>
        </w:tc>
      </w:tr>
      <w:tr>
        <w:trPr>
          <w:trHeight w:hRule="exact" w:val="320"/>
        </w:trPr>
        <w:tc>
          <w:tcPr>
            <w:tcW w:type="dxa" w:w="2080"/>
            <w:tcBorders/>
            <w:tcMar>
              <w:start w:w="0" w:type="dxa"/>
              <w:end w:w="0" w:type="dxa"/>
            </w:tcMar>
          </w:tcPr>
          <w:p>
            <w:pPr>
              <w:autoSpaceDN w:val="0"/>
              <w:autoSpaceDE w:val="0"/>
              <w:widowControl/>
              <w:spacing w:line="230" w:lineRule="exact" w:before="18" w:after="0"/>
              <w:ind w:left="0" w:right="180" w:firstLine="0"/>
              <w:jc w:val="right"/>
            </w:pPr>
            <w:r>
              <w:rPr>
                <w:rFonts w:ascii="TimesNewRomanPSMT" w:hAnsi="TimesNewRomanPSMT" w:eastAsia="TimesNewRomanPSMT"/>
                <w:b w:val="0"/>
                <w:i w:val="0"/>
                <w:color w:val="000000"/>
                <w:sz w:val="21"/>
              </w:rPr>
              <w:t>X</w:t>
            </w:r>
            <w:r>
              <w:rPr>
                <w:rFonts w:ascii="SimSun" w:hAnsi="SimSun" w:eastAsia="SimSun"/>
                <w:b w:val="0"/>
                <w:i w:val="0"/>
                <w:color w:val="000000"/>
                <w:sz w:val="21"/>
              </w:rPr>
              <w:t xml:space="preserve"> 号线地</w:t>
            </w:r>
          </w:p>
        </w:tc>
        <w:tc>
          <w:tcPr>
            <w:tcW w:type="dxa" w:w="3458"/>
            <w:vMerge/>
            <w:tcBorders/>
          </w:tcPr>
          <w:p/>
        </w:tc>
        <w:tc>
          <w:tcPr>
            <w:tcW w:type="dxa" w:w="4200"/>
            <w:tcBorders/>
            <w:tcMar>
              <w:start w:w="0" w:type="dxa"/>
              <w:end w:w="0" w:type="dxa"/>
            </w:tcMar>
          </w:tcPr>
          <w:p>
            <w:pPr>
              <w:autoSpaceDN w:val="0"/>
              <w:autoSpaceDE w:val="0"/>
              <w:widowControl/>
              <w:spacing w:line="230" w:lineRule="exact" w:before="78" w:after="0"/>
              <w:ind w:left="732" w:right="0" w:firstLine="0"/>
              <w:jc w:val="left"/>
            </w:pPr>
            <w:r>
              <w:rPr>
                <w:rFonts w:ascii="TimesNewRomanPSMT" w:hAnsi="TimesNewRomanPSMT" w:eastAsia="TimesNewRomanPSMT"/>
                <w:b w:val="0"/>
                <w:i w:val="0"/>
                <w:color w:val="000000"/>
                <w:sz w:val="21"/>
              </w:rPr>
              <w:t>Z4</w:t>
            </w:r>
            <w:r>
              <w:rPr>
                <w:rFonts w:ascii="SimSun" w:hAnsi="SimSun" w:eastAsia="SimSun"/>
                <w:b w:val="0"/>
                <w:i w:val="0"/>
                <w:color w:val="000000"/>
                <w:sz w:val="21"/>
              </w:rPr>
              <w:t xml:space="preserve"> 传送带淤泥喷涌或阻塞</w:t>
            </w:r>
          </w:p>
        </w:tc>
      </w:tr>
      <w:tr>
        <w:trPr>
          <w:trHeight w:hRule="exact" w:val="300"/>
        </w:trPr>
        <w:tc>
          <w:tcPr>
            <w:tcW w:type="dxa" w:w="2080"/>
            <w:tcBorders/>
            <w:tcMar>
              <w:start w:w="0" w:type="dxa"/>
              <w:end w:w="0" w:type="dxa"/>
            </w:tcMar>
          </w:tcPr>
          <w:p>
            <w:pPr>
              <w:autoSpaceDN w:val="0"/>
              <w:autoSpaceDE w:val="0"/>
              <w:widowControl/>
              <w:spacing w:line="208" w:lineRule="exact" w:before="14" w:after="0"/>
              <w:ind w:left="0" w:right="178" w:firstLine="0"/>
              <w:jc w:val="right"/>
            </w:pPr>
            <w:r>
              <w:rPr>
                <w:rFonts w:ascii="SimSun" w:hAnsi="SimSun" w:eastAsia="SimSun"/>
                <w:b w:val="0"/>
                <w:i w:val="0"/>
                <w:color w:val="000000"/>
                <w:sz w:val="21"/>
              </w:rPr>
              <w:t>铁盾构施</w:t>
            </w:r>
          </w:p>
        </w:tc>
        <w:tc>
          <w:tcPr>
            <w:tcW w:type="dxa" w:w="3458"/>
            <w:vMerge/>
            <w:tcBorders/>
          </w:tcPr>
          <w:p/>
        </w:tc>
        <w:tc>
          <w:tcPr>
            <w:tcW w:type="dxa" w:w="4200"/>
            <w:tcBorders/>
            <w:tcMar>
              <w:start w:w="0" w:type="dxa"/>
              <w:end w:w="0" w:type="dxa"/>
            </w:tcMar>
          </w:tcPr>
          <w:p>
            <w:pPr>
              <w:autoSpaceDN w:val="0"/>
              <w:autoSpaceDE w:val="0"/>
              <w:widowControl/>
              <w:spacing w:line="230" w:lineRule="exact" w:before="70" w:after="0"/>
              <w:ind w:left="838" w:right="0" w:firstLine="0"/>
              <w:jc w:val="left"/>
            </w:pPr>
            <w:r>
              <w:rPr>
                <w:rFonts w:ascii="TimesNewRomanPSMT" w:hAnsi="TimesNewRomanPSMT" w:eastAsia="TimesNewRomanPSMT"/>
                <w:b w:val="0"/>
                <w:i w:val="0"/>
                <w:color w:val="000000"/>
                <w:sz w:val="21"/>
              </w:rPr>
              <w:t>Z5</w:t>
            </w:r>
            <w:r>
              <w:rPr>
                <w:rFonts w:ascii="SimSun" w:hAnsi="SimSun" w:eastAsia="SimSun"/>
                <w:b w:val="0"/>
                <w:i w:val="0"/>
                <w:color w:val="000000"/>
                <w:sz w:val="21"/>
              </w:rPr>
              <w:t xml:space="preserve"> 盾构机密封装置失效</w:t>
            </w:r>
          </w:p>
        </w:tc>
      </w:tr>
      <w:tr>
        <w:trPr>
          <w:trHeight w:hRule="exact" w:val="320"/>
        </w:trPr>
        <w:tc>
          <w:tcPr>
            <w:tcW w:type="dxa" w:w="2080"/>
            <w:tcBorders/>
            <w:tcMar>
              <w:start w:w="0" w:type="dxa"/>
              <w:end w:w="0" w:type="dxa"/>
            </w:tcMar>
          </w:tcPr>
          <w:p>
            <w:pPr>
              <w:autoSpaceDN w:val="0"/>
              <w:autoSpaceDE w:val="0"/>
              <w:widowControl/>
              <w:spacing w:line="208" w:lineRule="exact" w:before="26" w:after="0"/>
              <w:ind w:left="0" w:right="178" w:firstLine="0"/>
              <w:jc w:val="right"/>
            </w:pPr>
            <w:r>
              <w:rPr>
                <w:rFonts w:ascii="SimSun" w:hAnsi="SimSun" w:eastAsia="SimSun"/>
                <w:b w:val="0"/>
                <w:i w:val="0"/>
                <w:color w:val="000000"/>
                <w:sz w:val="21"/>
              </w:rPr>
              <w:t>工安全风</w:t>
            </w:r>
          </w:p>
        </w:tc>
        <w:tc>
          <w:tcPr>
            <w:tcW w:type="dxa" w:w="3458"/>
            <w:vMerge/>
            <w:tcBorders/>
          </w:tcPr>
          <w:p/>
        </w:tc>
        <w:tc>
          <w:tcPr>
            <w:tcW w:type="dxa" w:w="4200"/>
            <w:tcBorders/>
            <w:tcMar>
              <w:start w:w="0" w:type="dxa"/>
              <w:end w:w="0" w:type="dxa"/>
            </w:tcMar>
          </w:tcPr>
          <w:p>
            <w:pPr>
              <w:autoSpaceDN w:val="0"/>
              <w:autoSpaceDE w:val="0"/>
              <w:widowControl/>
              <w:spacing w:line="230" w:lineRule="exact" w:before="82" w:after="0"/>
              <w:ind w:left="626" w:right="0" w:firstLine="0"/>
              <w:jc w:val="left"/>
            </w:pPr>
            <w:r>
              <w:rPr>
                <w:rFonts w:ascii="TimesNewRomanPSMT" w:hAnsi="TimesNewRomanPSMT" w:eastAsia="TimesNewRomanPSMT"/>
                <w:b w:val="0"/>
                <w:i w:val="0"/>
                <w:color w:val="000000"/>
                <w:sz w:val="21"/>
              </w:rPr>
              <w:t>Z6</w:t>
            </w:r>
            <w:r>
              <w:rPr>
                <w:rFonts w:ascii="SimSun" w:hAnsi="SimSun" w:eastAsia="SimSun"/>
                <w:b w:val="0"/>
                <w:i w:val="0"/>
                <w:color w:val="000000"/>
                <w:sz w:val="21"/>
              </w:rPr>
              <w:t xml:space="preserve"> 管片错台、开裂或渗漏水</w:t>
            </w:r>
          </w:p>
        </w:tc>
      </w:tr>
      <w:tr>
        <w:trPr>
          <w:trHeight w:hRule="exact" w:val="300"/>
        </w:trPr>
        <w:tc>
          <w:tcPr>
            <w:tcW w:type="dxa" w:w="2080"/>
            <w:tcBorders/>
            <w:tcMar>
              <w:start w:w="0" w:type="dxa"/>
              <w:end w:w="0" w:type="dxa"/>
            </w:tcMar>
          </w:tcPr>
          <w:p>
            <w:pPr>
              <w:autoSpaceDN w:val="0"/>
              <w:autoSpaceDE w:val="0"/>
              <w:widowControl/>
              <w:spacing w:line="208" w:lineRule="exact" w:before="18" w:after="0"/>
              <w:ind w:left="0" w:right="178" w:firstLine="0"/>
              <w:jc w:val="right"/>
            </w:pPr>
            <w:r>
              <w:rPr>
                <w:rFonts w:ascii="SimSun" w:hAnsi="SimSun" w:eastAsia="SimSun"/>
                <w:b w:val="0"/>
                <w:i w:val="0"/>
                <w:color w:val="000000"/>
                <w:sz w:val="21"/>
              </w:rPr>
              <w:t>险评价指</w:t>
            </w:r>
          </w:p>
        </w:tc>
        <w:tc>
          <w:tcPr>
            <w:tcW w:type="dxa" w:w="3458"/>
            <w:vMerge/>
            <w:tcBorders/>
          </w:tcPr>
          <w:p/>
        </w:tc>
        <w:tc>
          <w:tcPr>
            <w:tcW w:type="dxa" w:w="4200"/>
            <w:tcBorders/>
            <w:tcMar>
              <w:start w:w="0" w:type="dxa"/>
              <w:end w:w="0" w:type="dxa"/>
            </w:tcMar>
          </w:tcPr>
          <w:p>
            <w:pPr>
              <w:autoSpaceDN w:val="0"/>
              <w:autoSpaceDE w:val="0"/>
              <w:widowControl/>
              <w:spacing w:line="230" w:lineRule="exact" w:before="70" w:after="0"/>
              <w:ind w:left="1046" w:right="0" w:firstLine="0"/>
              <w:jc w:val="left"/>
            </w:pPr>
            <w:r>
              <w:rPr>
                <w:rFonts w:ascii="TimesNewRomanPSMT" w:hAnsi="TimesNewRomanPSMT" w:eastAsia="TimesNewRomanPSMT"/>
                <w:b w:val="0"/>
                <w:i w:val="0"/>
                <w:color w:val="000000"/>
                <w:sz w:val="21"/>
              </w:rPr>
              <w:t>Z7</w:t>
            </w:r>
            <w:r>
              <w:rPr>
                <w:rFonts w:ascii="SimSun" w:hAnsi="SimSun" w:eastAsia="SimSun"/>
                <w:b w:val="0"/>
                <w:i w:val="0"/>
                <w:color w:val="000000"/>
                <w:sz w:val="21"/>
              </w:rPr>
              <w:t xml:space="preserve"> 注浆压力不合理</w:t>
            </w:r>
          </w:p>
        </w:tc>
      </w:tr>
      <w:tr>
        <w:trPr>
          <w:trHeight w:hRule="exact" w:val="424"/>
        </w:trPr>
        <w:tc>
          <w:tcPr>
            <w:tcW w:type="dxa" w:w="2080"/>
            <w:tcBorders/>
            <w:tcMar>
              <w:start w:w="0" w:type="dxa"/>
              <w:end w:w="0" w:type="dxa"/>
            </w:tcMar>
          </w:tcPr>
          <w:p>
            <w:pPr>
              <w:autoSpaceDN w:val="0"/>
              <w:autoSpaceDE w:val="0"/>
              <w:widowControl/>
              <w:spacing w:line="208" w:lineRule="exact" w:before="30" w:after="0"/>
              <w:ind w:left="0" w:right="280" w:firstLine="0"/>
              <w:jc w:val="right"/>
            </w:pPr>
            <w:r>
              <w:rPr>
                <w:rFonts w:ascii="SimSun" w:hAnsi="SimSun" w:eastAsia="SimSun"/>
                <w:b w:val="0"/>
                <w:i w:val="0"/>
                <w:color w:val="000000"/>
                <w:sz w:val="21"/>
              </w:rPr>
              <w:t>标体系</w:t>
            </w:r>
          </w:p>
        </w:tc>
        <w:tc>
          <w:tcPr>
            <w:tcW w:type="dxa" w:w="3458"/>
            <w:vMerge/>
            <w:tcBorders/>
          </w:tcPr>
          <w:p/>
        </w:tc>
        <w:tc>
          <w:tcPr>
            <w:tcW w:type="dxa" w:w="4200"/>
            <w:tcBorders/>
            <w:tcMar>
              <w:start w:w="0" w:type="dxa"/>
              <w:end w:w="0" w:type="dxa"/>
            </w:tcMar>
          </w:tcPr>
          <w:p>
            <w:pPr>
              <w:autoSpaceDN w:val="0"/>
              <w:autoSpaceDE w:val="0"/>
              <w:widowControl/>
              <w:spacing w:line="230" w:lineRule="exact" w:before="134" w:after="0"/>
              <w:ind w:left="1046" w:right="0" w:firstLine="0"/>
              <w:jc w:val="left"/>
            </w:pPr>
            <w:r>
              <w:rPr>
                <w:rFonts w:ascii="TimesNewRomanPSMT" w:hAnsi="TimesNewRomanPSMT" w:eastAsia="TimesNewRomanPSMT"/>
                <w:b w:val="0"/>
                <w:i w:val="0"/>
                <w:color w:val="000000"/>
                <w:sz w:val="21"/>
              </w:rPr>
              <w:t>Z8</w:t>
            </w:r>
            <w:r>
              <w:rPr>
                <w:rFonts w:ascii="SimSun" w:hAnsi="SimSun" w:eastAsia="SimSun"/>
                <w:b w:val="0"/>
                <w:i w:val="0"/>
                <w:color w:val="000000"/>
                <w:sz w:val="21"/>
              </w:rPr>
              <w:t xml:space="preserve"> 盾构机刀具磨损</w:t>
            </w:r>
          </w:p>
        </w:tc>
      </w:tr>
    </w:tbl>
    <w:p>
      <w:pPr>
        <w:autoSpaceDN w:val="0"/>
        <w:autoSpaceDE w:val="0"/>
        <w:widowControl/>
        <w:spacing w:line="230" w:lineRule="exact" w:before="70" w:after="40"/>
        <w:ind w:left="0" w:right="1758" w:firstLine="0"/>
        <w:jc w:val="right"/>
      </w:pPr>
      <w:r>
        <w:rPr>
          <w:rFonts w:ascii="TimesNewRomanPSMT" w:hAnsi="TimesNewRomanPSMT" w:eastAsia="TimesNewRomanPSMT"/>
          <w:b w:val="0"/>
          <w:i w:val="0"/>
          <w:color w:val="000000"/>
          <w:sz w:val="21"/>
        </w:rPr>
        <w:t>D1</w:t>
      </w:r>
      <w:r>
        <w:rPr>
          <w:rFonts w:ascii="SimSun" w:hAnsi="SimSun" w:eastAsia="SimSun"/>
          <w:b w:val="0"/>
          <w:i w:val="0"/>
          <w:color w:val="000000"/>
          <w:sz w:val="21"/>
        </w:rPr>
        <w:t xml:space="preserve"> 接收基座中心夹角轴线偏离</w:t>
      </w:r>
    </w:p>
    <w:tbl>
      <w:tblPr>
        <w:tblW w:type="auto" w:w="0"/>
        <w:tblLayout w:type="fixed"/>
        <w:tblLook w:firstColumn="1" w:firstRow="1" w:lastColumn="0" w:lastRow="0" w:noHBand="0" w:noVBand="1" w:val="04A0"/>
        <w:tblInd w:w="1600.0" w:type="dxa"/>
      </w:tblPr>
      <w:tblGrid>
        <w:gridCol w:w="5187"/>
        <w:gridCol w:w="5187"/>
      </w:tblGrid>
      <w:tr>
        <w:trPr>
          <w:trHeight w:hRule="exact" w:val="692"/>
        </w:trPr>
        <w:tc>
          <w:tcPr>
            <w:tcW w:type="dxa" w:w="3780"/>
            <w:tcBorders/>
            <w:tcMar>
              <w:start w:w="0" w:type="dxa"/>
              <w:end w:w="0" w:type="dxa"/>
            </w:tcMar>
          </w:tcPr>
          <w:p>
            <w:pPr>
              <w:autoSpaceDN w:val="0"/>
              <w:autoSpaceDE w:val="0"/>
              <w:widowControl/>
              <w:spacing w:line="230" w:lineRule="exact" w:before="246" w:after="0"/>
              <w:ind w:left="0" w:right="488" w:firstLine="0"/>
              <w:jc w:val="right"/>
            </w:pPr>
            <w:r>
              <w:rPr>
                <w:rFonts w:ascii="TimesNewRomanPSMT" w:hAnsi="TimesNewRomanPSMT" w:eastAsia="TimesNewRomanPSMT"/>
                <w:b w:val="0"/>
                <w:i w:val="0"/>
                <w:color w:val="000000"/>
                <w:sz w:val="21"/>
              </w:rPr>
              <w:t>D</w:t>
            </w:r>
            <w:r>
              <w:rPr>
                <w:rFonts w:ascii="SimSun" w:hAnsi="SimSun" w:eastAsia="SimSun"/>
                <w:b w:val="0"/>
                <w:i w:val="0"/>
                <w:color w:val="000000"/>
                <w:sz w:val="21"/>
              </w:rPr>
              <w:t xml:space="preserve"> 盾构抵达及退场</w:t>
            </w:r>
          </w:p>
        </w:tc>
        <w:tc>
          <w:tcPr>
            <w:tcW w:type="dxa" w:w="4060"/>
            <w:tcBorders/>
            <w:tcMar>
              <w:start w:w="0" w:type="dxa"/>
              <w:end w:w="0" w:type="dxa"/>
            </w:tcMar>
          </w:tcPr>
          <w:p>
            <w:pPr>
              <w:autoSpaceDN w:val="0"/>
              <w:autoSpaceDE w:val="0"/>
              <w:widowControl/>
              <w:spacing w:line="316" w:lineRule="exact" w:before="0" w:after="0"/>
              <w:ind w:left="432" w:right="864" w:firstLine="0"/>
              <w:jc w:val="center"/>
            </w:pPr>
            <w:r>
              <w:rPr>
                <w:rFonts w:ascii="TimesNewRomanPSMT" w:hAnsi="TimesNewRomanPSMT" w:eastAsia="TimesNewRomanPSMT"/>
                <w:b w:val="0"/>
                <w:i w:val="0"/>
                <w:color w:val="000000"/>
                <w:sz w:val="21"/>
              </w:rPr>
              <w:t>D2</w:t>
            </w:r>
            <w:r>
              <w:rPr>
                <w:rFonts w:ascii="SimSun" w:hAnsi="SimSun" w:eastAsia="SimSun"/>
                <w:b w:val="0"/>
                <w:i w:val="0"/>
                <w:color w:val="000000"/>
                <w:sz w:val="21"/>
              </w:rPr>
              <w:t xml:space="preserve"> 盾构基座刚度或稳定性差</w:t>
            </w:r>
            <w:r>
              <w:rPr>
                <w:rFonts w:ascii="TimesNewRomanPSMT" w:hAnsi="TimesNewRomanPSMT" w:eastAsia="TimesNewRomanPSMT"/>
                <w:b w:val="0"/>
                <w:i w:val="0"/>
                <w:color w:val="000000"/>
                <w:sz w:val="21"/>
              </w:rPr>
              <w:t>D3</w:t>
            </w:r>
            <w:r>
              <w:rPr>
                <w:rFonts w:ascii="SimSun" w:hAnsi="SimSun" w:eastAsia="SimSun"/>
                <w:b w:val="0"/>
                <w:i w:val="0"/>
                <w:color w:val="000000"/>
                <w:sz w:val="21"/>
              </w:rPr>
              <w:t xml:space="preserve"> 盾构机拆解操作不当</w:t>
            </w:r>
          </w:p>
        </w:tc>
      </w:tr>
    </w:tbl>
    <w:p>
      <w:pPr>
        <w:autoSpaceDN w:val="0"/>
        <w:autoSpaceDE w:val="0"/>
        <w:widowControl/>
        <w:spacing w:line="308" w:lineRule="exact" w:before="0" w:after="40"/>
        <w:ind w:left="5616" w:right="1584" w:firstLine="0"/>
        <w:jc w:val="center"/>
      </w:pPr>
      <w:r>
        <w:rPr>
          <w:rFonts w:ascii="TimesNewRomanPSMT" w:hAnsi="TimesNewRomanPSMT" w:eastAsia="TimesNewRomanPSMT"/>
          <w:b w:val="0"/>
          <w:i w:val="0"/>
          <w:color w:val="000000"/>
          <w:sz w:val="21"/>
        </w:rPr>
        <w:t>D4</w:t>
      </w:r>
      <w:r>
        <w:rPr>
          <w:rFonts w:ascii="SimSun" w:hAnsi="SimSun" w:eastAsia="SimSun"/>
          <w:b w:val="0"/>
          <w:i w:val="0"/>
          <w:color w:val="000000"/>
          <w:sz w:val="21"/>
        </w:rPr>
        <w:t xml:space="preserve"> 盾构基座变形</w:t>
      </w:r>
      <w:r>
        <w:br/>
      </w:r>
      <w:r>
        <w:rPr>
          <w:rFonts w:ascii="TimesNewRomanPSMT" w:hAnsi="TimesNewRomanPSMT" w:eastAsia="TimesNewRomanPSMT"/>
          <w:b w:val="0"/>
          <w:i w:val="0"/>
          <w:color w:val="000000"/>
          <w:sz w:val="21"/>
        </w:rPr>
        <w:t>E1</w:t>
      </w:r>
      <w:r>
        <w:rPr>
          <w:rFonts w:ascii="SimSun" w:hAnsi="SimSun" w:eastAsia="SimSun"/>
          <w:b w:val="0"/>
          <w:i w:val="0"/>
          <w:color w:val="000000"/>
          <w:sz w:val="21"/>
        </w:rPr>
        <w:t xml:space="preserve"> 盾构穿越地质环境复杂</w:t>
      </w:r>
      <w:r>
        <w:br/>
      </w:r>
      <w:r>
        <w:rPr>
          <w:rFonts w:ascii="TimesNewRomanPSMT" w:hAnsi="TimesNewRomanPSMT" w:eastAsia="TimesNewRomanPSMT"/>
          <w:b w:val="0"/>
          <w:i w:val="0"/>
          <w:color w:val="000000"/>
          <w:sz w:val="21"/>
        </w:rPr>
        <w:t>E2</w:t>
      </w:r>
      <w:r>
        <w:rPr>
          <w:rFonts w:ascii="SimSun" w:hAnsi="SimSun" w:eastAsia="SimSun"/>
          <w:b w:val="0"/>
          <w:i w:val="0"/>
          <w:color w:val="000000"/>
          <w:sz w:val="21"/>
        </w:rPr>
        <w:t xml:space="preserve"> 隧道存在</w:t>
      </w:r>
      <w:r>
        <w:rPr>
          <w:rFonts w:ascii="TimesNewRomanPSMT" w:hAnsi="TimesNewRomanPSMT" w:eastAsia="TimesNewRomanPSMT"/>
          <w:b w:val="0"/>
          <w:i w:val="0"/>
          <w:color w:val="000000"/>
          <w:sz w:val="21"/>
        </w:rPr>
        <w:t>CO</w:t>
      </w:r>
      <w:r>
        <w:rPr>
          <w:rFonts w:ascii="SimSun" w:hAnsi="SimSun" w:eastAsia="SimSun"/>
          <w:b w:val="0"/>
          <w:i w:val="0"/>
          <w:color w:val="000000"/>
          <w:sz w:val="21"/>
        </w:rPr>
        <w:t>、</w:t>
      </w:r>
      <w:r>
        <w:rPr>
          <w:rFonts w:ascii="TimesNewRomanPSMT" w:hAnsi="TimesNewRomanPSMT" w:eastAsia="TimesNewRomanPSMT"/>
          <w:b w:val="0"/>
          <w:i w:val="0"/>
          <w:color w:val="000000"/>
          <w:sz w:val="21"/>
        </w:rPr>
        <w:t>H2S</w:t>
      </w:r>
      <w:r>
        <w:rPr>
          <w:rFonts w:ascii="SimSun" w:hAnsi="SimSun" w:eastAsia="SimSun"/>
          <w:b w:val="0"/>
          <w:i w:val="0"/>
          <w:color w:val="000000"/>
          <w:sz w:val="21"/>
        </w:rPr>
        <w:t xml:space="preserve"> 等有毒气体</w:t>
      </w:r>
    </w:p>
    <w:tbl>
      <w:tblPr>
        <w:tblW w:type="auto" w:w="0"/>
        <w:tblLayout w:type="fixed"/>
        <w:tblLook w:firstColumn="1" w:firstRow="1" w:lastColumn="0" w:lastRow="0" w:noHBand="0" w:noVBand="1" w:val="04A0"/>
        <w:tblInd w:w="1660.0" w:type="dxa"/>
      </w:tblPr>
      <w:tblGrid>
        <w:gridCol w:w="5187"/>
        <w:gridCol w:w="5187"/>
      </w:tblGrid>
      <w:tr>
        <w:trPr>
          <w:trHeight w:hRule="exact" w:val="624"/>
        </w:trPr>
        <w:tc>
          <w:tcPr>
            <w:tcW w:type="dxa" w:w="3400"/>
            <w:tcBorders/>
            <w:tcMar>
              <w:start w:w="0" w:type="dxa"/>
              <w:end w:w="0" w:type="dxa"/>
            </w:tcMar>
          </w:tcPr>
          <w:p>
            <w:pPr>
              <w:autoSpaceDN w:val="0"/>
              <w:autoSpaceDE w:val="0"/>
              <w:widowControl/>
              <w:spacing w:line="230" w:lineRule="exact" w:before="198" w:after="0"/>
              <w:ind w:left="0" w:right="288" w:firstLine="0"/>
              <w:jc w:val="right"/>
            </w:pPr>
            <w:r>
              <w:rPr>
                <w:rFonts w:ascii="TimesNewRomanPSMT" w:hAnsi="TimesNewRomanPSMT" w:eastAsia="TimesNewRomanPSMT"/>
                <w:b w:val="0"/>
                <w:i w:val="0"/>
                <w:color w:val="000000"/>
                <w:sz w:val="21"/>
              </w:rPr>
              <w:t>E</w:t>
            </w:r>
            <w:r>
              <w:rPr>
                <w:rFonts w:ascii="SimSun" w:hAnsi="SimSun" w:eastAsia="SimSun"/>
                <w:b w:val="0"/>
                <w:i w:val="0"/>
                <w:color w:val="000000"/>
                <w:sz w:val="21"/>
              </w:rPr>
              <w:t xml:space="preserve"> 穿越特殊地段</w:t>
            </w:r>
          </w:p>
        </w:tc>
        <w:tc>
          <w:tcPr>
            <w:tcW w:type="dxa" w:w="4620"/>
            <w:tcBorders/>
            <w:tcMar>
              <w:start w:w="0" w:type="dxa"/>
              <w:end w:w="0" w:type="dxa"/>
            </w:tcMar>
          </w:tcPr>
          <w:p>
            <w:pPr>
              <w:autoSpaceDN w:val="0"/>
              <w:autoSpaceDE w:val="0"/>
              <w:widowControl/>
              <w:spacing w:line="292" w:lineRule="exact" w:before="0" w:after="0"/>
              <w:ind w:left="288" w:right="576" w:firstLine="0"/>
              <w:jc w:val="center"/>
            </w:pPr>
            <w:r>
              <w:rPr>
                <w:rFonts w:ascii="TimesNewRomanPSMT" w:hAnsi="TimesNewRomanPSMT" w:eastAsia="TimesNewRomanPSMT"/>
                <w:b w:val="0"/>
                <w:i w:val="0"/>
                <w:color w:val="000000"/>
                <w:sz w:val="21"/>
              </w:rPr>
              <w:t>E3</w:t>
            </w:r>
            <w:r>
              <w:rPr>
                <w:rFonts w:ascii="SimSun" w:hAnsi="SimSun" w:eastAsia="SimSun"/>
                <w:b w:val="0"/>
                <w:i w:val="0"/>
                <w:color w:val="000000"/>
                <w:sz w:val="21"/>
              </w:rPr>
              <w:t xml:space="preserve"> 施工过程中遭遇恶劣天气、自然灾害</w:t>
            </w:r>
            <w:r>
              <w:rPr>
                <w:rFonts w:ascii="TimesNewRomanPSMT" w:hAnsi="TimesNewRomanPSMT" w:eastAsia="TimesNewRomanPSMT"/>
                <w:b w:val="0"/>
                <w:i w:val="0"/>
                <w:color w:val="000000"/>
                <w:sz w:val="21"/>
              </w:rPr>
              <w:t>E4</w:t>
            </w:r>
            <w:r>
              <w:rPr>
                <w:rFonts w:ascii="SimSun" w:hAnsi="SimSun" w:eastAsia="SimSun"/>
                <w:b w:val="0"/>
                <w:i w:val="0"/>
                <w:color w:val="000000"/>
                <w:sz w:val="21"/>
              </w:rPr>
              <w:t xml:space="preserve"> 邻近建筑物防控与监测不到位</w:t>
            </w:r>
          </w:p>
        </w:tc>
      </w:tr>
    </w:tbl>
    <w:p>
      <w:pPr>
        <w:autoSpaceDN w:val="0"/>
        <w:tabs>
          <w:tab w:pos="6220" w:val="left"/>
          <w:tab w:pos="6432" w:val="left"/>
        </w:tabs>
        <w:autoSpaceDE w:val="0"/>
        <w:widowControl/>
        <w:spacing w:line="292" w:lineRule="exact" w:before="0" w:after="0"/>
        <w:ind w:left="5584" w:right="2160" w:firstLine="0"/>
        <w:jc w:val="left"/>
      </w:pPr>
      <w:r>
        <w:tab/>
      </w:r>
      <w:r>
        <w:rPr>
          <w:rFonts w:ascii="TimesNewRomanPSMT" w:hAnsi="TimesNewRomanPSMT" w:eastAsia="TimesNewRomanPSMT"/>
          <w:b w:val="0"/>
          <w:i w:val="0"/>
          <w:color w:val="000000"/>
          <w:sz w:val="21"/>
        </w:rPr>
        <w:t>E5</w:t>
      </w:r>
      <w:r>
        <w:rPr>
          <w:rFonts w:ascii="SimSun" w:hAnsi="SimSun" w:eastAsia="SimSun"/>
          <w:b w:val="0"/>
          <w:i w:val="0"/>
          <w:color w:val="000000"/>
          <w:sz w:val="21"/>
        </w:rPr>
        <w:t xml:space="preserve"> 地下管线情况复杂</w:t>
      </w:r>
      <w:r>
        <w:br/>
      </w:r>
      <w:r>
        <w:tab/>
      </w:r>
      <w:r>
        <w:tab/>
      </w:r>
      <w:r>
        <w:rPr>
          <w:rFonts w:ascii="TimesNewRomanPSMT" w:hAnsi="TimesNewRomanPSMT" w:eastAsia="TimesNewRomanPSMT"/>
          <w:b w:val="0"/>
          <w:i w:val="0"/>
          <w:color w:val="000000"/>
          <w:sz w:val="21"/>
        </w:rPr>
        <w:t>E6</w:t>
      </w:r>
      <w:r>
        <w:rPr>
          <w:rFonts w:ascii="SimSun" w:hAnsi="SimSun" w:eastAsia="SimSun"/>
          <w:b w:val="0"/>
          <w:i w:val="0"/>
          <w:color w:val="000000"/>
          <w:sz w:val="21"/>
        </w:rPr>
        <w:t xml:space="preserve"> 交通荷载过大</w:t>
      </w:r>
      <w:r>
        <w:br/>
      </w:r>
      <w:r>
        <w:rPr>
          <w:rFonts w:ascii="TimesNewRomanPS" w:hAnsi="TimesNewRomanPS" w:eastAsia="TimesNewRomanPS"/>
          <w:b/>
          <w:i w:val="0"/>
          <w:color w:val="000000"/>
          <w:sz w:val="18"/>
        </w:rPr>
        <w:t>92</w:t>
      </w:r>
    </w:p>
    <w:p>
      <w:pPr>
        <w:autoSpaceDN w:val="0"/>
        <w:tabs>
          <w:tab w:pos="1240" w:val="left"/>
        </w:tabs>
        <w:autoSpaceDE w:val="0"/>
        <w:widowControl/>
        <w:spacing w:line="240" w:lineRule="auto" w:before="582" w:after="0"/>
        <w:ind w:left="0" w:right="0" w:firstLine="0"/>
        <w:jc w:val="left"/>
      </w:pPr>
      <w:r>
        <w:drawing>
          <wp:inline xmlns:a="http://schemas.openxmlformats.org/drawingml/2006/main" xmlns:pic="http://schemas.openxmlformats.org/drawingml/2006/picture">
            <wp:extent cx="584200" cy="165100"/>
            <wp:docPr id="1915" name="Picture 191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16" name="Picture 191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76" w:right="1112" w:bottom="170" w:left="420" w:header="720" w:footer="720" w:gutter="0"/>
          <w:cols/>
          <w:docGrid w:linePitch="360"/>
        </w:sectPr>
      </w:pPr>
    </w:p>
    <w:p>
      <w:pPr>
        <w:autoSpaceDN w:val="0"/>
        <w:autoSpaceDE w:val="0"/>
        <w:widowControl/>
        <w:spacing w:line="220" w:lineRule="exact" w:before="0" w:after="512"/>
        <w:ind w:left="0" w:right="0"/>
      </w:pPr>
    </w:p>
    <w:p>
      <w:pPr>
        <w:autoSpaceDN w:val="0"/>
        <w:autoSpaceDE w:val="0"/>
        <w:widowControl/>
        <w:spacing w:line="232" w:lineRule="exact" w:before="0" w:after="34"/>
        <w:ind w:left="0" w:right="2626"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基于</w:t>
      </w:r>
      <w:r>
        <w:rPr>
          <w:rFonts w:ascii="TimesNewRomanPSMT" w:hAnsi="TimesNewRomanPSMT" w:eastAsia="TimesNewRomanPSMT"/>
          <w:b w:val="0"/>
          <w:i w:val="0"/>
          <w:color w:val="000000"/>
          <w:sz w:val="21"/>
        </w:rPr>
        <w:t>Saaty 1-9</w:t>
      </w:r>
      <w:r>
        <w:rPr>
          <w:rFonts w:ascii="SimSun" w:hAnsi="SimSun" w:eastAsia="SimSun"/>
          <w:b w:val="0"/>
          <w:i w:val="0"/>
          <w:color w:val="000000"/>
          <w:sz w:val="21"/>
        </w:rPr>
        <w:t xml:space="preserve"> 标度法评分参考值</w:t>
      </w:r>
    </w:p>
    <w:tbl>
      <w:tblPr>
        <w:tblW w:type="auto" w:w="0"/>
        <w:tblLayout w:type="fixed"/>
        <w:tblLook w:firstColumn="1" w:firstRow="1" w:lastColumn="0" w:lastRow="0" w:noHBand="0" w:noVBand="1" w:val="04A0"/>
        <w:tblInd w:w="3114.0" w:type="dxa"/>
      </w:tblPr>
      <w:tblGrid>
        <w:gridCol w:w="5124"/>
        <w:gridCol w:w="5124"/>
      </w:tblGrid>
      <w:tr>
        <w:trPr>
          <w:trHeight w:hRule="exact" w:val="448"/>
        </w:trPr>
        <w:tc>
          <w:tcPr>
            <w:tcW w:type="dxa" w:w="1886"/>
            <w:tcBorders>
              <w:top w:sz="11.520000457763672" w:val="single" w:color="#000000"/>
              <w:bottom w:sz="5.760000228881836" w:val="single" w:color="#000000"/>
            </w:tcBorders>
            <w:tcMar>
              <w:start w:w="0" w:type="dxa"/>
              <w:end w:w="0" w:type="dxa"/>
            </w:tcMar>
          </w:tcPr>
          <w:p>
            <w:pPr>
              <w:autoSpaceDN w:val="0"/>
              <w:autoSpaceDE w:val="0"/>
              <w:widowControl/>
              <w:spacing w:line="218" w:lineRule="exact" w:before="162" w:after="0"/>
              <w:ind w:left="0" w:right="708" w:firstLine="0"/>
              <w:jc w:val="right"/>
            </w:pPr>
            <w:r>
              <w:rPr>
                <w:rFonts w:ascii="DengXian" w:hAnsi="DengXian" w:eastAsia="DengXian"/>
                <w:b w:val="0"/>
                <w:i w:val="0"/>
                <w:color w:val="000000"/>
                <w:sz w:val="21"/>
              </w:rPr>
              <w:t>参考值</w:t>
            </w:r>
          </w:p>
        </w:tc>
        <w:tc>
          <w:tcPr>
            <w:tcW w:type="dxa" w:w="3236"/>
            <w:tcBorders>
              <w:top w:sz="11.520000457763672" w:val="single" w:color="#000000"/>
              <w:bottom w:sz="5.760000228881836" w:val="single" w:color="#000000"/>
            </w:tcBorders>
            <w:tcMar>
              <w:start w:w="0" w:type="dxa"/>
              <w:end w:w="0" w:type="dxa"/>
            </w:tcMar>
          </w:tcPr>
          <w:p>
            <w:pPr>
              <w:autoSpaceDN w:val="0"/>
              <w:autoSpaceDE w:val="0"/>
              <w:widowControl/>
              <w:spacing w:line="218" w:lineRule="exact" w:before="162" w:after="0"/>
              <w:ind w:left="320" w:right="0" w:firstLine="0"/>
              <w:jc w:val="left"/>
            </w:pPr>
            <w:r>
              <w:rPr>
                <w:rFonts w:ascii="DengXian" w:hAnsi="DengXian" w:eastAsia="DengXian"/>
                <w:b w:val="0"/>
                <w:i w:val="0"/>
                <w:color w:val="000000"/>
                <w:sz w:val="21"/>
              </w:rPr>
              <w:t>因素i 比因素j 的重要程度</w:t>
            </w:r>
          </w:p>
        </w:tc>
      </w:tr>
      <w:tr>
        <w:trPr>
          <w:trHeight w:hRule="exact" w:val="3184"/>
        </w:trPr>
        <w:tc>
          <w:tcPr>
            <w:tcW w:type="dxa" w:w="1886"/>
            <w:tcBorders>
              <w:top w:sz="5.760000228881836" w:val="single" w:color="#000000"/>
              <w:bottom w:sz="11.520000457763672" w:val="single" w:color="#000000"/>
            </w:tcBorders>
            <w:tcMar>
              <w:start w:w="0" w:type="dxa"/>
              <w:end w:w="0" w:type="dxa"/>
            </w:tcMar>
          </w:tcPr>
          <w:p>
            <w:pPr>
              <w:autoSpaceDN w:val="0"/>
              <w:autoSpaceDE w:val="0"/>
              <w:widowControl/>
              <w:spacing w:line="434" w:lineRule="exact" w:before="0" w:after="0"/>
              <w:ind w:left="432" w:right="720" w:firstLine="0"/>
              <w:jc w:val="center"/>
            </w:pPr>
            <w:r>
              <w:rPr>
                <w:rFonts w:ascii="TimesNewRomanPSMT" w:hAnsi="TimesNewRomanPSMT" w:eastAsia="TimesNewRomanPSMT"/>
                <w:b w:val="0"/>
                <w:i w:val="0"/>
                <w:color w:val="000000"/>
                <w:sz w:val="21"/>
              </w:rPr>
              <w:t xml:space="preserve">1 </w:t>
            </w:r>
            <w:r>
              <w:br/>
            </w:r>
            <w:r>
              <w:rPr>
                <w:rFonts w:ascii="TimesNewRomanPSMT" w:hAnsi="TimesNewRomanPSMT" w:eastAsia="TimesNewRomanPSMT"/>
                <w:b w:val="0"/>
                <w:i w:val="0"/>
                <w:color w:val="000000"/>
                <w:sz w:val="21"/>
              </w:rPr>
              <w:t xml:space="preserve">3 </w:t>
            </w:r>
            <w:r>
              <w:br/>
            </w:r>
            <w:r>
              <w:rPr>
                <w:rFonts w:ascii="TimesNewRomanPSMT" w:hAnsi="TimesNewRomanPSMT" w:eastAsia="TimesNewRomanPSMT"/>
                <w:b w:val="0"/>
                <w:i w:val="0"/>
                <w:color w:val="000000"/>
                <w:sz w:val="21"/>
              </w:rPr>
              <w:t xml:space="preserve">5 </w:t>
            </w:r>
            <w:r>
              <w:br/>
            </w:r>
            <w:r>
              <w:rPr>
                <w:rFonts w:ascii="TimesNewRomanPSMT" w:hAnsi="TimesNewRomanPSMT" w:eastAsia="TimesNewRomanPSMT"/>
                <w:b w:val="0"/>
                <w:i w:val="0"/>
                <w:color w:val="000000"/>
                <w:sz w:val="21"/>
              </w:rPr>
              <w:t xml:space="preserve">7 </w:t>
            </w:r>
            <w:r>
              <w:br/>
            </w:r>
            <w:r>
              <w:rPr>
                <w:rFonts w:ascii="TimesNewRomanPSMT" w:hAnsi="TimesNewRomanPSMT" w:eastAsia="TimesNewRomanPSMT"/>
                <w:b w:val="0"/>
                <w:i w:val="0"/>
                <w:color w:val="000000"/>
                <w:sz w:val="21"/>
              </w:rPr>
              <w:t xml:space="preserve">9 </w:t>
            </w:r>
            <w:r>
              <w:br/>
            </w:r>
            <w:r>
              <w:rPr>
                <w:rFonts w:ascii="TimesNewRomanPSMT" w:hAnsi="TimesNewRomanPSMT" w:eastAsia="TimesNewRomanPSMT"/>
                <w:b w:val="0"/>
                <w:i w:val="0"/>
                <w:color w:val="000000"/>
                <w:sz w:val="21"/>
              </w:rPr>
              <w:t>2,4,6,8</w:t>
            </w:r>
          </w:p>
          <w:p>
            <w:pPr>
              <w:autoSpaceDN w:val="0"/>
              <w:autoSpaceDE w:val="0"/>
              <w:widowControl/>
              <w:spacing w:line="236" w:lineRule="exact" w:before="290" w:after="0"/>
              <w:ind w:left="146" w:right="0" w:firstLine="0"/>
              <w:jc w:val="left"/>
            </w:pPr>
            <w:r>
              <w:rPr>
                <w:rFonts w:ascii="DengXian" w:hAnsi="DengXian" w:eastAsia="DengXian"/>
                <w:b w:val="0"/>
                <w:i w:val="0"/>
                <w:color w:val="000000"/>
                <w:sz w:val="21"/>
              </w:rPr>
              <w:t>标度</w:t>
            </w:r>
            <w:r>
              <w:rPr>
                <w:rFonts w:ascii="TimesNewRomanPSMT" w:hAnsi="TimesNewRomanPSMT" w:eastAsia="TimesNewRomanPSMT"/>
                <w:b w:val="0"/>
                <w:i w:val="0"/>
                <w:color w:val="000000"/>
                <w:sz w:val="21"/>
              </w:rPr>
              <w:t>1-9</w:t>
            </w:r>
            <w:r>
              <w:rPr>
                <w:rFonts w:ascii="DengXian" w:hAnsi="DengXian" w:eastAsia="DengXian"/>
                <w:b w:val="0"/>
                <w:i w:val="0"/>
                <w:color w:val="000000"/>
                <w:sz w:val="21"/>
              </w:rPr>
              <w:t xml:space="preserve"> 的倒数</w:t>
            </w:r>
          </w:p>
        </w:tc>
        <w:tc>
          <w:tcPr>
            <w:tcW w:type="dxa" w:w="3236"/>
            <w:tcBorders>
              <w:top w:sz="5.760000228881836" w:val="single" w:color="#000000"/>
              <w:bottom w:sz="11.520000457763672" w:val="single" w:color="#000000"/>
            </w:tcBorders>
            <w:tcMar>
              <w:start w:w="0" w:type="dxa"/>
              <w:end w:w="0" w:type="dxa"/>
            </w:tcMar>
          </w:tcPr>
          <w:p>
            <w:pPr>
              <w:autoSpaceDN w:val="0"/>
              <w:autoSpaceDE w:val="0"/>
              <w:widowControl/>
              <w:spacing w:line="426" w:lineRule="exact" w:before="0" w:after="0"/>
              <w:ind w:left="1104" w:right="1296" w:firstLine="0"/>
              <w:jc w:val="both"/>
            </w:pPr>
            <w:r>
              <w:rPr>
                <w:rFonts w:ascii="SimSun" w:hAnsi="SimSun" w:eastAsia="SimSun"/>
                <w:b w:val="0"/>
                <w:i w:val="0"/>
                <w:color w:val="000000"/>
                <w:sz w:val="21"/>
              </w:rPr>
              <w:t>同等重要</w:t>
            </w:r>
            <w:r>
              <w:br/>
            </w:r>
            <w:r>
              <w:rPr>
                <w:rFonts w:ascii="SimSun" w:hAnsi="SimSun" w:eastAsia="SimSun"/>
                <w:b w:val="0"/>
                <w:i w:val="0"/>
                <w:color w:val="000000"/>
                <w:sz w:val="21"/>
              </w:rPr>
              <w:t>稍微重要</w:t>
            </w:r>
            <w:r>
              <w:br/>
            </w:r>
            <w:r>
              <w:rPr>
                <w:rFonts w:ascii="SimSun" w:hAnsi="SimSun" w:eastAsia="SimSun"/>
                <w:b w:val="0"/>
                <w:i w:val="0"/>
                <w:color w:val="000000"/>
                <w:sz w:val="21"/>
              </w:rPr>
              <w:t>比较重要</w:t>
            </w:r>
            <w:r>
              <w:br/>
            </w:r>
            <w:r>
              <w:rPr>
                <w:rFonts w:ascii="SimSun" w:hAnsi="SimSun" w:eastAsia="SimSun"/>
                <w:b w:val="0"/>
                <w:i w:val="0"/>
                <w:color w:val="000000"/>
                <w:sz w:val="21"/>
              </w:rPr>
              <w:t>强烈重要</w:t>
            </w:r>
            <w:r>
              <w:br/>
            </w:r>
            <w:r>
              <w:rPr>
                <w:rFonts w:ascii="SimSun" w:hAnsi="SimSun" w:eastAsia="SimSun"/>
                <w:b w:val="0"/>
                <w:i w:val="0"/>
                <w:color w:val="000000"/>
                <w:sz w:val="21"/>
              </w:rPr>
              <w:t>绝对重要</w:t>
            </w:r>
          </w:p>
          <w:p>
            <w:pPr>
              <w:autoSpaceDN w:val="0"/>
              <w:autoSpaceDE w:val="0"/>
              <w:widowControl/>
              <w:spacing w:line="470" w:lineRule="exact" w:before="74" w:after="0"/>
              <w:ind w:left="576" w:right="864" w:firstLine="0"/>
              <w:jc w:val="center"/>
            </w:pPr>
            <w:r>
              <w:rPr>
                <w:rFonts w:ascii="TimesNewRomanPSMT" w:hAnsi="TimesNewRomanPSMT" w:eastAsia="TimesNewRomanPSMT"/>
                <w:b w:val="0"/>
                <w:i w:val="0"/>
                <w:color w:val="000000"/>
                <w:sz w:val="21"/>
              </w:rPr>
              <w:t>Saaty</w:t>
            </w:r>
            <w:r>
              <w:rPr>
                <w:rFonts w:ascii="DengXian" w:hAnsi="DengXian" w:eastAsia="DengXian"/>
                <w:b w:val="0"/>
                <w:i w:val="0"/>
                <w:color w:val="000000"/>
                <w:sz w:val="21"/>
              </w:rPr>
              <w:t xml:space="preserve"> 标度中间值</w:t>
            </w:r>
            <w:r>
              <w:rPr>
                <w:rFonts w:ascii="TimesNewRomanPS" w:hAnsi="TimesNewRomanPS" w:eastAsia="TimesNewRomanPS"/>
                <w:b w:val="0"/>
                <w:i/>
                <w:color w:val="000000"/>
                <w:sz w:val="21"/>
              </w:rPr>
              <w:t>a</w:t>
            </w:r>
            <w:r>
              <w:rPr>
                <w:w w:val="97.85714149475098"/>
                <w:rFonts w:ascii="TimesNewRomanPS" w:hAnsi="TimesNewRomanPS" w:eastAsia="TimesNewRomanPS"/>
                <w:b w:val="0"/>
                <w:i/>
                <w:color w:val="000000"/>
                <w:sz w:val="14"/>
              </w:rPr>
              <w:t>ij</w:t>
            </w:r>
            <w:r>
              <w:rPr>
                <w:rFonts w:ascii="DengXian" w:hAnsi="DengXian" w:eastAsia="DengXian"/>
                <w:b w:val="0"/>
                <w:i w:val="0"/>
                <w:color w:val="000000"/>
                <w:sz w:val="21"/>
              </w:rPr>
              <w:t xml:space="preserve"> 与</w:t>
            </w:r>
            <w:r>
              <w:rPr>
                <w:rFonts w:ascii="TimesNewRomanPSMT" w:hAnsi="TimesNewRomanPSMT" w:eastAsia="TimesNewRomanPSMT"/>
                <w:b w:val="0"/>
                <w:i w:val="0"/>
                <w:color w:val="000000"/>
                <w:sz w:val="21"/>
              </w:rPr>
              <w:t>1/</w:t>
            </w:r>
            <w:r>
              <w:rPr>
                <w:rFonts w:ascii="TimesNewRomanPS" w:hAnsi="TimesNewRomanPS" w:eastAsia="TimesNewRomanPS"/>
                <w:b w:val="0"/>
                <w:i/>
                <w:color w:val="000000"/>
                <w:sz w:val="21"/>
              </w:rPr>
              <w:t>a</w:t>
            </w:r>
            <w:r>
              <w:rPr>
                <w:w w:val="97.85714149475098"/>
                <w:rFonts w:ascii="TimesNewRomanPS" w:hAnsi="TimesNewRomanPS" w:eastAsia="TimesNewRomanPS"/>
                <w:b w:val="0"/>
                <w:i/>
                <w:color w:val="000000"/>
                <w:sz w:val="14"/>
              </w:rPr>
              <w:t>ij</w:t>
            </w:r>
            <w:r>
              <w:rPr>
                <w:rFonts w:ascii="DengXian" w:hAnsi="DengXian" w:eastAsia="DengXian"/>
                <w:b w:val="0"/>
                <w:i w:val="0"/>
                <w:color w:val="000000"/>
                <w:sz w:val="21"/>
              </w:rPr>
              <w:t xml:space="preserve"> 相互比较</w:t>
            </w:r>
          </w:p>
        </w:tc>
      </w:tr>
    </w:tbl>
    <w:p>
      <w:pPr>
        <w:autoSpaceDN w:val="0"/>
        <w:autoSpaceDE w:val="0"/>
        <w:widowControl/>
        <w:spacing w:line="232" w:lineRule="exact" w:before="202" w:after="36"/>
        <w:ind w:left="0" w:right="3396"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盾构施工安全风险</w:t>
      </w:r>
      <w:r>
        <w:rPr>
          <w:rFonts w:ascii="TimesNewRomanPSMT" w:hAnsi="TimesNewRomanPSMT" w:eastAsia="TimesNewRomanPSMT"/>
          <w:b w:val="0"/>
          <w:i w:val="0"/>
          <w:color w:val="000000"/>
          <w:sz w:val="21"/>
        </w:rPr>
        <w:t>A</w:t>
      </w:r>
    </w:p>
    <w:tbl>
      <w:tblPr>
        <w:tblW w:type="auto" w:w="0"/>
        <w:tblLayout w:type="fixed"/>
        <w:tblLook w:firstColumn="1" w:firstRow="1" w:lastColumn="0" w:lastRow="0" w:noHBand="0" w:noVBand="1" w:val="04A0"/>
        <w:tblInd w:w="1128.0" w:type="dxa"/>
      </w:tblPr>
      <w:tblGrid>
        <w:gridCol w:w="1708"/>
        <w:gridCol w:w="1708"/>
        <w:gridCol w:w="1708"/>
        <w:gridCol w:w="1708"/>
        <w:gridCol w:w="1708"/>
        <w:gridCol w:w="1708"/>
      </w:tblGrid>
      <w:tr>
        <w:trPr>
          <w:trHeight w:hRule="exact" w:val="406"/>
        </w:trPr>
        <w:tc>
          <w:tcPr>
            <w:tcW w:type="dxa" w:w="2372"/>
            <w:vMerge w:val="restart"/>
            <w:tcBorders>
              <w:top w:sz="11.520000457763672" w:val="single" w:color="#000000"/>
              <w:bottom w:sz="5.760000228881836" w:val="single" w:color="#000000"/>
            </w:tcBorders>
            <w:tcMar>
              <w:start w:w="0" w:type="dxa"/>
              <w:end w:w="0" w:type="dxa"/>
            </w:tcMar>
            <w:tcMar>
              <w:start w:w="0" w:type="dxa"/>
              <w:end w:w="0" w:type="dxa"/>
            </w:tcMar>
          </w:tcPr>
          <w:p>
            <w:pPr>
              <w:autoSpaceDN w:val="0"/>
              <w:autoSpaceDE w:val="0"/>
              <w:widowControl/>
              <w:spacing w:line="230" w:lineRule="exact" w:before="290" w:after="0"/>
              <w:ind w:left="0" w:right="0" w:firstLine="0"/>
              <w:jc w:val="center"/>
            </w:pPr>
            <w:r>
              <w:rPr>
                <w:rFonts w:ascii="SimSun" w:hAnsi="SimSun" w:eastAsia="SimSun"/>
                <w:b w:val="0"/>
                <w:i w:val="0"/>
                <w:color w:val="000000"/>
                <w:sz w:val="21"/>
              </w:rPr>
              <w:t>盾构施工安全风险</w:t>
            </w:r>
            <w:r>
              <w:rPr>
                <w:rFonts w:ascii="TimesNewRomanPSMT" w:hAnsi="TimesNewRomanPSMT" w:eastAsia="TimesNewRomanPSMT"/>
                <w:b w:val="0"/>
                <w:i w:val="0"/>
                <w:color w:val="000000"/>
                <w:sz w:val="21"/>
              </w:rPr>
              <w:t>A</w:t>
            </w:r>
          </w:p>
        </w:tc>
        <w:tc>
          <w:tcPr>
            <w:tcW w:type="dxa" w:w="1580"/>
            <w:tcBorders>
              <w:top w:sz="11.520000457763672" w:val="single" w:color="#000000"/>
            </w:tcBorders>
            <w:tcMar>
              <w:start w:w="0" w:type="dxa"/>
              <w:end w:w="0" w:type="dxa"/>
            </w:tcMar>
          </w:tcPr>
          <w:p>
            <w:pPr>
              <w:autoSpaceDN w:val="0"/>
              <w:autoSpaceDE w:val="0"/>
              <w:widowControl/>
              <w:spacing w:line="230" w:lineRule="exact" w:before="134" w:after="0"/>
              <w:ind w:left="0" w:right="0" w:firstLine="0"/>
              <w:jc w:val="center"/>
            </w:pPr>
            <w:r>
              <w:rPr>
                <w:rFonts w:ascii="TimesNewRomanPSMT" w:hAnsi="TimesNewRomanPSMT" w:eastAsia="TimesNewRomanPSMT"/>
                <w:b w:val="0"/>
                <w:i w:val="0"/>
                <w:color w:val="000000"/>
                <w:sz w:val="21"/>
              </w:rPr>
              <w:t>S</w:t>
            </w:r>
            <w:r>
              <w:rPr>
                <w:rFonts w:ascii="SimSun" w:hAnsi="SimSun" w:eastAsia="SimSun"/>
                <w:b w:val="0"/>
                <w:i w:val="0"/>
                <w:color w:val="000000"/>
                <w:sz w:val="21"/>
              </w:rPr>
              <w:t xml:space="preserve"> 盾构始发前</w:t>
            </w:r>
          </w:p>
        </w:tc>
        <w:tc>
          <w:tcPr>
            <w:tcW w:type="dxa" w:w="1460"/>
            <w:tcBorders>
              <w:top w:sz="11.520000457763672" w:val="single" w:color="#000000"/>
            </w:tcBorders>
            <w:tcMar>
              <w:start w:w="0" w:type="dxa"/>
              <w:end w:w="0" w:type="dxa"/>
            </w:tcMar>
          </w:tcPr>
          <w:p>
            <w:pPr>
              <w:autoSpaceDN w:val="0"/>
              <w:autoSpaceDE w:val="0"/>
              <w:widowControl/>
              <w:spacing w:line="230" w:lineRule="exact" w:before="134" w:after="0"/>
              <w:ind w:left="0" w:right="0" w:firstLine="0"/>
              <w:jc w:val="center"/>
            </w:pP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盾构接收与</w:t>
            </w:r>
          </w:p>
        </w:tc>
        <w:tc>
          <w:tcPr>
            <w:tcW w:type="dxa" w:w="1280"/>
            <w:tcBorders>
              <w:top w:sz="11.520000457763672" w:val="single" w:color="#000000"/>
            </w:tcBorders>
            <w:tcMar>
              <w:start w:w="0" w:type="dxa"/>
              <w:end w:w="0" w:type="dxa"/>
            </w:tcMar>
          </w:tcPr>
          <w:p>
            <w:pPr>
              <w:autoSpaceDN w:val="0"/>
              <w:autoSpaceDE w:val="0"/>
              <w:widowControl/>
              <w:spacing w:line="230" w:lineRule="exact" w:before="134" w:after="0"/>
              <w:ind w:left="0" w:right="0" w:firstLine="0"/>
              <w:jc w:val="center"/>
            </w:pPr>
            <w:r>
              <w:rPr>
                <w:rFonts w:ascii="TimesNewRomanPSMT" w:hAnsi="TimesNewRomanPSMT" w:eastAsia="TimesNewRomanPSMT"/>
                <w:b w:val="0"/>
                <w:i w:val="0"/>
                <w:color w:val="000000"/>
                <w:sz w:val="21"/>
              </w:rPr>
              <w:t>Z</w:t>
            </w:r>
            <w:r>
              <w:rPr>
                <w:rFonts w:ascii="SimSun" w:hAnsi="SimSun" w:eastAsia="SimSun"/>
                <w:b w:val="0"/>
                <w:i w:val="0"/>
                <w:color w:val="000000"/>
                <w:sz w:val="21"/>
              </w:rPr>
              <w:t xml:space="preserve"> 盾构正常</w:t>
            </w:r>
          </w:p>
        </w:tc>
        <w:tc>
          <w:tcPr>
            <w:tcW w:type="dxa" w:w="1300"/>
            <w:tcBorders>
              <w:top w:sz="11.520000457763672" w:val="single" w:color="#000000"/>
            </w:tcBorders>
            <w:tcMar>
              <w:start w:w="0" w:type="dxa"/>
              <w:end w:w="0" w:type="dxa"/>
            </w:tcMar>
          </w:tcPr>
          <w:p>
            <w:pPr>
              <w:autoSpaceDN w:val="0"/>
              <w:autoSpaceDE w:val="0"/>
              <w:widowControl/>
              <w:spacing w:line="230" w:lineRule="exact" w:before="134" w:after="0"/>
              <w:ind w:left="0" w:right="0" w:firstLine="0"/>
              <w:jc w:val="center"/>
            </w:pPr>
            <w:r>
              <w:rPr>
                <w:rFonts w:ascii="TimesNewRomanPSMT" w:hAnsi="TimesNewRomanPSMT" w:eastAsia="TimesNewRomanPSMT"/>
                <w:b w:val="0"/>
                <w:i w:val="0"/>
                <w:color w:val="000000"/>
                <w:sz w:val="21"/>
              </w:rPr>
              <w:t>D</w:t>
            </w:r>
            <w:r>
              <w:rPr>
                <w:rFonts w:ascii="SimSun" w:hAnsi="SimSun" w:eastAsia="SimSun"/>
                <w:b w:val="0"/>
                <w:i w:val="0"/>
                <w:color w:val="000000"/>
                <w:sz w:val="21"/>
              </w:rPr>
              <w:t xml:space="preserve"> 盾构抵达</w:t>
            </w:r>
          </w:p>
        </w:tc>
        <w:tc>
          <w:tcPr>
            <w:tcW w:type="dxa" w:w="1102"/>
            <w:tcBorders>
              <w:top w:sz="11.520000457763672" w:val="single" w:color="#000000"/>
            </w:tcBorders>
            <w:tcMar>
              <w:start w:w="0" w:type="dxa"/>
              <w:end w:w="0" w:type="dxa"/>
            </w:tcMar>
          </w:tcPr>
          <w:p>
            <w:pPr>
              <w:autoSpaceDN w:val="0"/>
              <w:autoSpaceDE w:val="0"/>
              <w:widowControl/>
              <w:spacing w:line="230" w:lineRule="exact" w:before="134" w:after="0"/>
              <w:ind w:left="0" w:right="0" w:firstLine="0"/>
              <w:jc w:val="center"/>
            </w:pPr>
            <w:r>
              <w:rPr>
                <w:rFonts w:ascii="TimesNewRomanPSMT" w:hAnsi="TimesNewRomanPSMT" w:eastAsia="TimesNewRomanPSMT"/>
                <w:b w:val="0"/>
                <w:i w:val="0"/>
                <w:color w:val="000000"/>
                <w:sz w:val="21"/>
              </w:rPr>
              <w:t>E</w:t>
            </w:r>
            <w:r>
              <w:rPr>
                <w:rFonts w:ascii="SimSun" w:hAnsi="SimSun" w:eastAsia="SimSun"/>
                <w:b w:val="0"/>
                <w:i w:val="0"/>
                <w:color w:val="000000"/>
                <w:sz w:val="21"/>
              </w:rPr>
              <w:t xml:space="preserve"> 穿越特</w:t>
            </w:r>
          </w:p>
        </w:tc>
      </w:tr>
      <w:tr>
        <w:trPr>
          <w:trHeight w:hRule="exact" w:val="412"/>
        </w:trPr>
        <w:tc>
          <w:tcPr>
            <w:tcW w:type="dxa" w:w="1708"/>
            <w:vMerge/>
            <w:tcBorders>
              <w:top w:sz="11.520000457763672" w:val="single" w:color="#000000"/>
              <w:bottom w:sz="5.760000228881836" w:val="single" w:color="#000000"/>
            </w:tcBorders>
          </w:tcPr>
          <w:p/>
        </w:tc>
        <w:tc>
          <w:tcPr>
            <w:tcW w:type="dxa" w:w="1580"/>
            <w:tcBorders>
              <w:bottom w:sz="5.760000228881836" w:val="single" w:color="#000000"/>
            </w:tcBorders>
            <w:tcMar>
              <w:start w:w="0" w:type="dxa"/>
              <w:end w:w="0" w:type="dxa"/>
            </w:tcMar>
          </w:tcPr>
          <w:p>
            <w:pPr>
              <w:autoSpaceDN w:val="0"/>
              <w:autoSpaceDE w:val="0"/>
              <w:widowControl/>
              <w:spacing w:line="208" w:lineRule="exact" w:before="60" w:after="0"/>
              <w:ind w:left="0" w:right="0" w:firstLine="0"/>
              <w:jc w:val="center"/>
            </w:pPr>
            <w:r>
              <w:rPr>
                <w:rFonts w:ascii="SimSun" w:hAnsi="SimSun" w:eastAsia="SimSun"/>
                <w:b w:val="0"/>
                <w:i w:val="0"/>
                <w:color w:val="000000"/>
                <w:sz w:val="21"/>
              </w:rPr>
              <w:t>准备</w:t>
            </w:r>
          </w:p>
        </w:tc>
        <w:tc>
          <w:tcPr>
            <w:tcW w:type="dxa" w:w="1460"/>
            <w:tcBorders>
              <w:bottom w:sz="5.760000228881836" w:val="single" w:color="#000000"/>
            </w:tcBorders>
            <w:tcMar>
              <w:start w:w="0" w:type="dxa"/>
              <w:end w:w="0" w:type="dxa"/>
            </w:tcMar>
          </w:tcPr>
          <w:p>
            <w:pPr>
              <w:autoSpaceDN w:val="0"/>
              <w:autoSpaceDE w:val="0"/>
              <w:widowControl/>
              <w:spacing w:line="208" w:lineRule="exact" w:before="60" w:after="0"/>
              <w:ind w:left="0" w:right="0" w:firstLine="0"/>
              <w:jc w:val="center"/>
            </w:pPr>
            <w:r>
              <w:rPr>
                <w:rFonts w:ascii="SimSun" w:hAnsi="SimSun" w:eastAsia="SimSun"/>
                <w:b w:val="0"/>
                <w:i w:val="0"/>
                <w:color w:val="000000"/>
                <w:sz w:val="21"/>
              </w:rPr>
              <w:t>竖井修建</w:t>
            </w:r>
          </w:p>
        </w:tc>
        <w:tc>
          <w:tcPr>
            <w:tcW w:type="dxa" w:w="1280"/>
            <w:tcBorders>
              <w:bottom w:sz="5.760000228881836" w:val="single" w:color="#000000"/>
            </w:tcBorders>
            <w:tcMar>
              <w:start w:w="0" w:type="dxa"/>
              <w:end w:w="0" w:type="dxa"/>
            </w:tcMar>
          </w:tcPr>
          <w:p>
            <w:pPr>
              <w:autoSpaceDN w:val="0"/>
              <w:autoSpaceDE w:val="0"/>
              <w:widowControl/>
              <w:spacing w:line="208" w:lineRule="exact" w:before="60" w:after="0"/>
              <w:ind w:left="0" w:right="0" w:firstLine="0"/>
              <w:jc w:val="center"/>
            </w:pPr>
            <w:r>
              <w:rPr>
                <w:rFonts w:ascii="SimSun" w:hAnsi="SimSun" w:eastAsia="SimSun"/>
                <w:b w:val="0"/>
                <w:i w:val="0"/>
                <w:color w:val="000000"/>
                <w:sz w:val="21"/>
              </w:rPr>
              <w:t>掘进</w:t>
            </w:r>
          </w:p>
        </w:tc>
        <w:tc>
          <w:tcPr>
            <w:tcW w:type="dxa" w:w="1300"/>
            <w:tcBorders>
              <w:bottom w:sz="5.760000228881836" w:val="single" w:color="#000000"/>
            </w:tcBorders>
            <w:tcMar>
              <w:start w:w="0" w:type="dxa"/>
              <w:end w:w="0" w:type="dxa"/>
            </w:tcMar>
          </w:tcPr>
          <w:p>
            <w:pPr>
              <w:autoSpaceDN w:val="0"/>
              <w:autoSpaceDE w:val="0"/>
              <w:widowControl/>
              <w:spacing w:line="208" w:lineRule="exact" w:before="60" w:after="0"/>
              <w:ind w:left="0" w:right="0" w:firstLine="0"/>
              <w:jc w:val="center"/>
            </w:pPr>
            <w:r>
              <w:rPr>
                <w:rFonts w:ascii="SimSun" w:hAnsi="SimSun" w:eastAsia="SimSun"/>
                <w:b w:val="0"/>
                <w:i w:val="0"/>
                <w:color w:val="000000"/>
                <w:sz w:val="21"/>
              </w:rPr>
              <w:t>及退场</w:t>
            </w:r>
          </w:p>
        </w:tc>
        <w:tc>
          <w:tcPr>
            <w:tcW w:type="dxa" w:w="1102"/>
            <w:tcBorders>
              <w:bottom w:sz="5.760000228881836" w:val="single" w:color="#000000"/>
            </w:tcBorders>
            <w:tcMar>
              <w:start w:w="0" w:type="dxa"/>
              <w:end w:w="0" w:type="dxa"/>
            </w:tcMar>
          </w:tcPr>
          <w:p>
            <w:pPr>
              <w:autoSpaceDN w:val="0"/>
              <w:autoSpaceDE w:val="0"/>
              <w:widowControl/>
              <w:spacing w:line="208" w:lineRule="exact" w:before="60" w:after="0"/>
              <w:ind w:left="0" w:right="0" w:firstLine="0"/>
              <w:jc w:val="center"/>
            </w:pPr>
            <w:r>
              <w:rPr>
                <w:rFonts w:ascii="SimSun" w:hAnsi="SimSun" w:eastAsia="SimSun"/>
                <w:b w:val="0"/>
                <w:i w:val="0"/>
                <w:color w:val="000000"/>
                <w:sz w:val="21"/>
              </w:rPr>
              <w:t>殊地段</w:t>
            </w:r>
          </w:p>
        </w:tc>
      </w:tr>
      <w:tr>
        <w:trPr>
          <w:trHeight w:hRule="exact" w:val="488"/>
        </w:trPr>
        <w:tc>
          <w:tcPr>
            <w:tcW w:type="dxa" w:w="2372"/>
            <w:tcBorders>
              <w:top w:sz="5.760000228881836" w:val="single" w:color="#000000"/>
            </w:tcBorders>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S</w:t>
            </w:r>
            <w:r>
              <w:rPr>
                <w:rFonts w:ascii="SimSun" w:hAnsi="SimSun" w:eastAsia="SimSun"/>
                <w:b w:val="0"/>
                <w:i w:val="0"/>
                <w:color w:val="000000"/>
                <w:sz w:val="21"/>
              </w:rPr>
              <w:t xml:space="preserve"> 盾构始发前准备</w:t>
            </w:r>
          </w:p>
        </w:tc>
        <w:tc>
          <w:tcPr>
            <w:tcW w:type="dxa" w:w="1580"/>
            <w:tcBorders>
              <w:top w:sz="5.760000228881836" w:val="single" w:color="#000000"/>
            </w:tcBorders>
            <w:tcMar>
              <w:start w:w="0" w:type="dxa"/>
              <w:end w:w="0" w:type="dxa"/>
            </w:tcMar>
          </w:tcPr>
          <w:p>
            <w:pPr>
              <w:autoSpaceDN w:val="0"/>
              <w:autoSpaceDE w:val="0"/>
              <w:widowControl/>
              <w:spacing w:line="230" w:lineRule="exact" w:before="174" w:after="0"/>
              <w:ind w:left="0" w:right="0" w:firstLine="0"/>
              <w:jc w:val="center"/>
            </w:pPr>
            <w:r>
              <w:rPr>
                <w:rFonts w:ascii="TimesNewRomanPSMT" w:hAnsi="TimesNewRomanPSMT" w:eastAsia="TimesNewRomanPSMT"/>
                <w:b w:val="0"/>
                <w:i w:val="0"/>
                <w:color w:val="000000"/>
                <w:sz w:val="21"/>
              </w:rPr>
              <w:t>1</w:t>
            </w:r>
          </w:p>
        </w:tc>
        <w:tc>
          <w:tcPr>
            <w:tcW w:type="dxa" w:w="1460"/>
            <w:vMerge w:val="restart"/>
            <w:tcBorders>
              <w:top w:sz="5.760000228881836" w:val="single" w:color="#000000"/>
            </w:tcBorders>
            <w:tcMar>
              <w:start w:w="0" w:type="dxa"/>
              <w:end w:w="0" w:type="dxa"/>
            </w:tcMar>
            <w:tcMar>
              <w:start w:w="0" w:type="dxa"/>
              <w:end w:w="0" w:type="dxa"/>
            </w:tcMar>
          </w:tcPr>
          <w:p>
            <w:pPr>
              <w:autoSpaceDN w:val="0"/>
              <w:autoSpaceDE w:val="0"/>
              <w:widowControl/>
              <w:spacing w:line="232" w:lineRule="exact" w:before="626" w:after="0"/>
              <w:ind w:left="0" w:right="0" w:firstLine="0"/>
              <w:jc w:val="center"/>
            </w:pPr>
            <w:r>
              <w:rPr>
                <w:rFonts w:ascii="TimesNewRomanPSMT" w:hAnsi="TimesNewRomanPSMT" w:eastAsia="TimesNewRomanPSMT"/>
                <w:b w:val="0"/>
                <w:i w:val="0"/>
                <w:color w:val="000000"/>
                <w:sz w:val="21"/>
              </w:rPr>
              <w:t>1</w:t>
            </w:r>
          </w:p>
        </w:tc>
        <w:tc>
          <w:tcPr>
            <w:tcW w:type="dxa" w:w="1280"/>
            <w:vMerge w:val="restart"/>
            <w:tcBorders>
              <w:top w:sz="5.760000228881836"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1082" w:after="0"/>
              <w:ind w:left="0" w:right="0" w:firstLine="0"/>
              <w:jc w:val="center"/>
            </w:pPr>
            <w:r>
              <w:rPr>
                <w:rFonts w:ascii="TimesNewRomanPSMT" w:hAnsi="TimesNewRomanPSMT" w:eastAsia="TimesNewRomanPSMT"/>
                <w:b w:val="0"/>
                <w:i w:val="0"/>
                <w:color w:val="000000"/>
                <w:sz w:val="21"/>
              </w:rPr>
              <w:t>1</w:t>
            </w:r>
          </w:p>
        </w:tc>
        <w:tc>
          <w:tcPr>
            <w:tcW w:type="dxa" w:w="1300"/>
            <w:vMerge w:val="restart"/>
            <w:tcBorders>
              <w:top w:sz="5.76000022888183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536" w:after="0"/>
              <w:ind w:left="0" w:right="0" w:firstLine="0"/>
              <w:jc w:val="center"/>
            </w:pPr>
            <w:r>
              <w:rPr>
                <w:rFonts w:ascii="TimesNewRomanPSMT" w:hAnsi="TimesNewRomanPSMT" w:eastAsia="TimesNewRomanPSMT"/>
                <w:b w:val="0"/>
                <w:i w:val="0"/>
                <w:color w:val="000000"/>
                <w:sz w:val="21"/>
              </w:rPr>
              <w:t>1</w:t>
            </w:r>
          </w:p>
        </w:tc>
        <w:tc>
          <w:tcPr>
            <w:tcW w:type="dxa" w:w="1102"/>
            <w:vMerge w:val="restart"/>
            <w:tcBorders>
              <w:top w:sz="5.760000228881836" w:val="single" w:color="#000000"/>
              <w:bottom w:sz="11.5200004577636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990" w:after="0"/>
              <w:ind w:left="0" w:right="0" w:firstLine="0"/>
              <w:jc w:val="center"/>
            </w:pPr>
            <w:r>
              <w:rPr>
                <w:rFonts w:ascii="TimesNewRomanPSMT" w:hAnsi="TimesNewRomanPSMT" w:eastAsia="TimesNewRomanPSMT"/>
                <w:b w:val="0"/>
                <w:i w:val="0"/>
                <w:color w:val="000000"/>
                <w:sz w:val="21"/>
              </w:rPr>
              <w:t>1</w:t>
            </w:r>
          </w:p>
        </w:tc>
      </w:tr>
      <w:tr>
        <w:trPr>
          <w:trHeight w:hRule="exact" w:val="440"/>
        </w:trPr>
        <w:tc>
          <w:tcPr>
            <w:tcW w:type="dxa" w:w="2372"/>
            <w:tcBorders/>
            <w:tcMar>
              <w:start w:w="0" w:type="dxa"/>
              <w:end w:w="0" w:type="dxa"/>
            </w:tcMar>
          </w:tcPr>
          <w:p>
            <w:pPr>
              <w:autoSpaceDN w:val="0"/>
              <w:autoSpaceDE w:val="0"/>
              <w:widowControl/>
              <w:spacing w:line="230" w:lineRule="exact" w:before="78" w:after="0"/>
              <w:ind w:left="0" w:right="0" w:firstLine="0"/>
              <w:jc w:val="center"/>
            </w:pP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盾构接收与竖井修建</w:t>
            </w:r>
          </w:p>
        </w:tc>
        <w:tc>
          <w:tcPr>
            <w:tcW w:type="dxa" w:w="1580"/>
            <w:tcBorders/>
            <w:tcMar>
              <w:start w:w="0" w:type="dxa"/>
              <w:end w:w="0" w:type="dxa"/>
            </w:tcMar>
          </w:tcPr>
          <w:p>
            <w:pPr>
              <w:autoSpaceDN w:val="0"/>
              <w:autoSpaceDE w:val="0"/>
              <w:widowControl/>
              <w:spacing w:line="232" w:lineRule="exact" w:before="146" w:after="0"/>
              <w:ind w:left="0" w:right="0" w:firstLine="0"/>
              <w:jc w:val="center"/>
            </w:pPr>
            <w:r>
              <w:rPr>
                <w:rFonts w:ascii="TimesNewRomanPSMT" w:hAnsi="TimesNewRomanPSMT" w:eastAsia="TimesNewRomanPSMT"/>
                <w:b w:val="0"/>
                <w:i w:val="0"/>
                <w:color w:val="000000"/>
                <w:sz w:val="21"/>
              </w:rPr>
              <w:t>/</w:t>
            </w:r>
          </w:p>
        </w:tc>
        <w:tc>
          <w:tcPr>
            <w:tcW w:type="dxa" w:w="1708"/>
            <w:vMerge/>
            <w:tcBorders>
              <w:top w:sz="5.760000228881836" w:val="single" w:color="#000000"/>
            </w:tcBorders>
          </w:tcPr>
          <w:p/>
        </w:tc>
        <w:tc>
          <w:tcPr>
            <w:tcW w:type="dxa" w:w="1708"/>
            <w:vMerge/>
            <w:tcBorders>
              <w:top w:sz="5.760000228881836" w:val="single" w:color="#000000"/>
            </w:tcBorders>
          </w:tcPr>
          <w:p/>
        </w:tc>
        <w:tc>
          <w:tcPr>
            <w:tcW w:type="dxa" w:w="1708"/>
            <w:vMerge/>
            <w:tcBorders>
              <w:top w:sz="5.760000228881836" w:val="single" w:color="#000000"/>
            </w:tcBorders>
          </w:tcPr>
          <w:p/>
        </w:tc>
        <w:tc>
          <w:tcPr>
            <w:tcW w:type="dxa" w:w="1708"/>
            <w:vMerge/>
            <w:tcBorders>
              <w:top w:sz="5.760000228881836" w:val="single" w:color="#000000"/>
              <w:bottom w:sz="11.520000457763672" w:val="single" w:color="#000000"/>
            </w:tcBorders>
          </w:tcPr>
          <w:p/>
        </w:tc>
      </w:tr>
      <w:tr>
        <w:trPr>
          <w:trHeight w:hRule="exact" w:val="460"/>
        </w:trPr>
        <w:tc>
          <w:tcPr>
            <w:tcW w:type="dxa" w:w="2372"/>
            <w:tcBorders/>
            <w:tcMar>
              <w:start w:w="0" w:type="dxa"/>
              <w:end w:w="0" w:type="dxa"/>
            </w:tcMar>
          </w:tcPr>
          <w:p>
            <w:pPr>
              <w:autoSpaceDN w:val="0"/>
              <w:autoSpaceDE w:val="0"/>
              <w:widowControl/>
              <w:spacing w:line="232" w:lineRule="exact" w:before="90" w:after="0"/>
              <w:ind w:left="0" w:right="0" w:firstLine="0"/>
              <w:jc w:val="center"/>
            </w:pPr>
            <w:r>
              <w:rPr>
                <w:rFonts w:ascii="TimesNewRomanPSMT" w:hAnsi="TimesNewRomanPSMT" w:eastAsia="TimesNewRomanPSMT"/>
                <w:b w:val="0"/>
                <w:i w:val="0"/>
                <w:color w:val="000000"/>
                <w:sz w:val="21"/>
              </w:rPr>
              <w:t>Z</w:t>
            </w:r>
            <w:r>
              <w:rPr>
                <w:rFonts w:ascii="SimSun" w:hAnsi="SimSun" w:eastAsia="SimSun"/>
                <w:b w:val="0"/>
                <w:i w:val="0"/>
                <w:color w:val="000000"/>
                <w:sz w:val="21"/>
              </w:rPr>
              <w:t xml:space="preserve"> 盾构正常掘进</w:t>
            </w:r>
          </w:p>
        </w:tc>
        <w:tc>
          <w:tcPr>
            <w:tcW w:type="dxa" w:w="1580"/>
            <w:tcBorders/>
            <w:tcMar>
              <w:start w:w="0" w:type="dxa"/>
              <w:end w:w="0" w:type="dxa"/>
            </w:tcMar>
          </w:tcPr>
          <w:p>
            <w:pPr>
              <w:autoSpaceDN w:val="0"/>
              <w:autoSpaceDE w:val="0"/>
              <w:widowControl/>
              <w:spacing w:line="232" w:lineRule="exact" w:before="162" w:after="0"/>
              <w:ind w:left="0" w:right="0" w:firstLine="0"/>
              <w:jc w:val="center"/>
            </w:pPr>
            <w:r>
              <w:rPr>
                <w:rFonts w:ascii="TimesNewRomanPSMT" w:hAnsi="TimesNewRomanPSMT" w:eastAsia="TimesNewRomanPSMT"/>
                <w:b w:val="0"/>
                <w:i w:val="0"/>
                <w:color w:val="000000"/>
                <w:sz w:val="21"/>
              </w:rPr>
              <w:t>/</w:t>
            </w:r>
          </w:p>
        </w:tc>
        <w:tc>
          <w:tcPr>
            <w:tcW w:type="dxa" w:w="1460"/>
            <w:tcBorders/>
            <w:tcMar>
              <w:start w:w="0" w:type="dxa"/>
              <w:end w:w="0" w:type="dxa"/>
            </w:tcMar>
          </w:tcPr>
          <w:p>
            <w:pPr>
              <w:autoSpaceDN w:val="0"/>
              <w:autoSpaceDE w:val="0"/>
              <w:widowControl/>
              <w:spacing w:line="232" w:lineRule="exact" w:before="162" w:after="0"/>
              <w:ind w:left="0" w:right="0" w:firstLine="0"/>
              <w:jc w:val="center"/>
            </w:pPr>
            <w:r>
              <w:rPr>
                <w:rFonts w:ascii="TimesNewRomanPSMT" w:hAnsi="TimesNewRomanPSMT" w:eastAsia="TimesNewRomanPSMT"/>
                <w:b w:val="0"/>
                <w:i w:val="0"/>
                <w:color w:val="000000"/>
                <w:sz w:val="21"/>
              </w:rPr>
              <w:t>/</w:t>
            </w:r>
          </w:p>
        </w:tc>
        <w:tc>
          <w:tcPr>
            <w:tcW w:type="dxa" w:w="1708"/>
            <w:vMerge/>
            <w:tcBorders>
              <w:top w:sz="5.760000228881836" w:val="single" w:color="#000000"/>
            </w:tcBorders>
          </w:tcPr>
          <w:p/>
        </w:tc>
        <w:tc>
          <w:tcPr>
            <w:tcW w:type="dxa" w:w="1708"/>
            <w:vMerge/>
            <w:tcBorders>
              <w:top w:sz="5.760000228881836" w:val="single" w:color="#000000"/>
            </w:tcBorders>
          </w:tcPr>
          <w:p/>
        </w:tc>
        <w:tc>
          <w:tcPr>
            <w:tcW w:type="dxa" w:w="1708"/>
            <w:vMerge/>
            <w:tcBorders>
              <w:top w:sz="5.760000228881836" w:val="single" w:color="#000000"/>
              <w:bottom w:sz="11.520000457763672" w:val="single" w:color="#000000"/>
            </w:tcBorders>
          </w:tcPr>
          <w:p/>
        </w:tc>
      </w:tr>
      <w:tr>
        <w:trPr>
          <w:trHeight w:hRule="exact" w:val="460"/>
        </w:trPr>
        <w:tc>
          <w:tcPr>
            <w:tcW w:type="dxa" w:w="2372"/>
            <w:tcBorders/>
            <w:tcMar>
              <w:start w:w="0" w:type="dxa"/>
              <w:end w:w="0" w:type="dxa"/>
            </w:tcMar>
          </w:tcPr>
          <w:p>
            <w:pPr>
              <w:autoSpaceDN w:val="0"/>
              <w:autoSpaceDE w:val="0"/>
              <w:widowControl/>
              <w:spacing w:line="232" w:lineRule="exact" w:before="84" w:after="0"/>
              <w:ind w:left="0" w:right="0" w:firstLine="0"/>
              <w:jc w:val="center"/>
            </w:pPr>
            <w:r>
              <w:rPr>
                <w:rFonts w:ascii="TimesNewRomanPSMT" w:hAnsi="TimesNewRomanPSMT" w:eastAsia="TimesNewRomanPSMT"/>
                <w:b w:val="0"/>
                <w:i w:val="0"/>
                <w:color w:val="000000"/>
                <w:sz w:val="21"/>
              </w:rPr>
              <w:t>D</w:t>
            </w:r>
            <w:r>
              <w:rPr>
                <w:rFonts w:ascii="SimSun" w:hAnsi="SimSun" w:eastAsia="SimSun"/>
                <w:b w:val="0"/>
                <w:i w:val="0"/>
                <w:color w:val="000000"/>
                <w:sz w:val="21"/>
              </w:rPr>
              <w:t xml:space="preserve"> 盾构抵达及退场</w:t>
            </w:r>
          </w:p>
        </w:tc>
        <w:tc>
          <w:tcPr>
            <w:tcW w:type="dxa" w:w="1580"/>
            <w:tcBorders/>
            <w:tcMar>
              <w:start w:w="0" w:type="dxa"/>
              <w:end w:w="0" w:type="dxa"/>
            </w:tcMar>
          </w:tcPr>
          <w:p>
            <w:pPr>
              <w:autoSpaceDN w:val="0"/>
              <w:autoSpaceDE w:val="0"/>
              <w:widowControl/>
              <w:spacing w:line="232" w:lineRule="exact" w:before="156" w:after="0"/>
              <w:ind w:left="0" w:right="0" w:firstLine="0"/>
              <w:jc w:val="center"/>
            </w:pPr>
            <w:r>
              <w:rPr>
                <w:rFonts w:ascii="TimesNewRomanPSMT" w:hAnsi="TimesNewRomanPSMT" w:eastAsia="TimesNewRomanPSMT"/>
                <w:b w:val="0"/>
                <w:i w:val="0"/>
                <w:color w:val="000000"/>
                <w:sz w:val="21"/>
              </w:rPr>
              <w:t>/</w:t>
            </w:r>
          </w:p>
        </w:tc>
        <w:tc>
          <w:tcPr>
            <w:tcW w:type="dxa" w:w="1460"/>
            <w:tcBorders/>
            <w:tcMar>
              <w:start w:w="0" w:type="dxa"/>
              <w:end w:w="0" w:type="dxa"/>
            </w:tcMar>
          </w:tcPr>
          <w:p>
            <w:pPr>
              <w:autoSpaceDN w:val="0"/>
              <w:autoSpaceDE w:val="0"/>
              <w:widowControl/>
              <w:spacing w:line="232" w:lineRule="exact" w:before="156" w:after="0"/>
              <w:ind w:left="0" w:right="0" w:firstLine="0"/>
              <w:jc w:val="center"/>
            </w:pPr>
            <w:r>
              <w:rPr>
                <w:rFonts w:ascii="TimesNewRomanPSMT" w:hAnsi="TimesNewRomanPSMT" w:eastAsia="TimesNewRomanPSMT"/>
                <w:b w:val="0"/>
                <w:i w:val="0"/>
                <w:color w:val="000000"/>
                <w:sz w:val="21"/>
              </w:rPr>
              <w:t>/</w:t>
            </w:r>
          </w:p>
        </w:tc>
        <w:tc>
          <w:tcPr>
            <w:tcW w:type="dxa" w:w="1280"/>
            <w:tcBorders/>
            <w:tcMar>
              <w:start w:w="0" w:type="dxa"/>
              <w:end w:w="0" w:type="dxa"/>
            </w:tcMar>
          </w:tcPr>
          <w:p>
            <w:pPr>
              <w:autoSpaceDN w:val="0"/>
              <w:autoSpaceDE w:val="0"/>
              <w:widowControl/>
              <w:spacing w:line="232" w:lineRule="exact" w:before="156" w:after="0"/>
              <w:ind w:left="0" w:right="0" w:firstLine="0"/>
              <w:jc w:val="center"/>
            </w:pPr>
            <w:r>
              <w:rPr>
                <w:rFonts w:ascii="TimesNewRomanPSMT" w:hAnsi="TimesNewRomanPSMT" w:eastAsia="TimesNewRomanPSMT"/>
                <w:b w:val="0"/>
                <w:i w:val="0"/>
                <w:color w:val="000000"/>
                <w:sz w:val="21"/>
              </w:rPr>
              <w:t>/</w:t>
            </w:r>
          </w:p>
        </w:tc>
        <w:tc>
          <w:tcPr>
            <w:tcW w:type="dxa" w:w="1708"/>
            <w:vMerge/>
            <w:tcBorders>
              <w:top w:sz="5.760000228881836" w:val="single" w:color="#000000"/>
            </w:tcBorders>
          </w:tcPr>
          <w:p/>
        </w:tc>
        <w:tc>
          <w:tcPr>
            <w:tcW w:type="dxa" w:w="1708"/>
            <w:vMerge/>
            <w:tcBorders>
              <w:top w:sz="5.760000228881836" w:val="single" w:color="#000000"/>
              <w:bottom w:sz="11.520000457763672" w:val="single" w:color="#000000"/>
            </w:tcBorders>
          </w:tcPr>
          <w:p/>
        </w:tc>
      </w:tr>
      <w:tr>
        <w:trPr>
          <w:trHeight w:hRule="exact" w:val="430"/>
        </w:trPr>
        <w:tc>
          <w:tcPr>
            <w:tcW w:type="dxa" w:w="2372"/>
            <w:tcBorders>
              <w:bottom w:sz="11.520000457763672" w:val="single" w:color="#000000"/>
            </w:tcBorders>
            <w:tcMar>
              <w:start w:w="0" w:type="dxa"/>
              <w:end w:w="0" w:type="dxa"/>
            </w:tcMar>
          </w:tcPr>
          <w:p>
            <w:pPr>
              <w:autoSpaceDN w:val="0"/>
              <w:autoSpaceDE w:val="0"/>
              <w:widowControl/>
              <w:spacing w:line="232" w:lineRule="exact" w:before="78" w:after="0"/>
              <w:ind w:left="0" w:right="0" w:firstLine="0"/>
              <w:jc w:val="center"/>
            </w:pPr>
            <w:r>
              <w:rPr>
                <w:rFonts w:ascii="TimesNewRomanPSMT" w:hAnsi="TimesNewRomanPSMT" w:eastAsia="TimesNewRomanPSMT"/>
                <w:b w:val="0"/>
                <w:i w:val="0"/>
                <w:color w:val="000000"/>
                <w:sz w:val="21"/>
              </w:rPr>
              <w:t>E</w:t>
            </w:r>
            <w:r>
              <w:rPr>
                <w:rFonts w:ascii="SimSun" w:hAnsi="SimSun" w:eastAsia="SimSun"/>
                <w:b w:val="0"/>
                <w:i w:val="0"/>
                <w:color w:val="000000"/>
                <w:sz w:val="21"/>
              </w:rPr>
              <w:t xml:space="preserve"> 穿越特殊地段</w:t>
            </w:r>
          </w:p>
        </w:tc>
        <w:tc>
          <w:tcPr>
            <w:tcW w:type="dxa" w:w="1580"/>
            <w:tcBorders>
              <w:bottom w:sz="11.520000457763672" w:val="single" w:color="#000000"/>
            </w:tcBorders>
            <w:tcMar>
              <w:start w:w="0" w:type="dxa"/>
              <w:end w:w="0" w:type="dxa"/>
            </w:tcMar>
          </w:tcPr>
          <w:p>
            <w:pPr>
              <w:autoSpaceDN w:val="0"/>
              <w:autoSpaceDE w:val="0"/>
              <w:widowControl/>
              <w:spacing w:line="232" w:lineRule="exact" w:before="150" w:after="0"/>
              <w:ind w:left="0" w:right="0" w:firstLine="0"/>
              <w:jc w:val="center"/>
            </w:pPr>
            <w:r>
              <w:rPr>
                <w:rFonts w:ascii="TimesNewRomanPSMT" w:hAnsi="TimesNewRomanPSMT" w:eastAsia="TimesNewRomanPSMT"/>
                <w:b w:val="0"/>
                <w:i w:val="0"/>
                <w:color w:val="000000"/>
                <w:sz w:val="21"/>
              </w:rPr>
              <w:t>/</w:t>
            </w:r>
          </w:p>
        </w:tc>
        <w:tc>
          <w:tcPr>
            <w:tcW w:type="dxa" w:w="1460"/>
            <w:tcBorders>
              <w:bottom w:sz="11.520000457763672" w:val="single" w:color="#000000"/>
            </w:tcBorders>
            <w:tcMar>
              <w:start w:w="0" w:type="dxa"/>
              <w:end w:w="0" w:type="dxa"/>
            </w:tcMar>
          </w:tcPr>
          <w:p>
            <w:pPr>
              <w:autoSpaceDN w:val="0"/>
              <w:autoSpaceDE w:val="0"/>
              <w:widowControl/>
              <w:spacing w:line="232" w:lineRule="exact" w:before="150" w:after="0"/>
              <w:ind w:left="0" w:right="0" w:firstLine="0"/>
              <w:jc w:val="center"/>
            </w:pPr>
            <w:r>
              <w:rPr>
                <w:rFonts w:ascii="TimesNewRomanPSMT" w:hAnsi="TimesNewRomanPSMT" w:eastAsia="TimesNewRomanPSMT"/>
                <w:b w:val="0"/>
                <w:i w:val="0"/>
                <w:color w:val="000000"/>
                <w:sz w:val="21"/>
              </w:rPr>
              <w:t>/</w:t>
            </w:r>
          </w:p>
        </w:tc>
        <w:tc>
          <w:tcPr>
            <w:tcW w:type="dxa" w:w="1280"/>
            <w:tcBorders>
              <w:bottom w:sz="11.520000457763672" w:val="single" w:color="#000000"/>
            </w:tcBorders>
            <w:tcMar>
              <w:start w:w="0" w:type="dxa"/>
              <w:end w:w="0" w:type="dxa"/>
            </w:tcMar>
          </w:tcPr>
          <w:p>
            <w:pPr>
              <w:autoSpaceDN w:val="0"/>
              <w:autoSpaceDE w:val="0"/>
              <w:widowControl/>
              <w:spacing w:line="232" w:lineRule="exact" w:before="150" w:after="0"/>
              <w:ind w:left="0" w:right="0" w:firstLine="0"/>
              <w:jc w:val="center"/>
            </w:pPr>
            <w:r>
              <w:rPr>
                <w:rFonts w:ascii="TimesNewRomanPSMT" w:hAnsi="TimesNewRomanPSMT" w:eastAsia="TimesNewRomanPSMT"/>
                <w:b w:val="0"/>
                <w:i w:val="0"/>
                <w:color w:val="000000"/>
                <w:sz w:val="21"/>
              </w:rPr>
              <w:t>/</w:t>
            </w:r>
          </w:p>
        </w:tc>
        <w:tc>
          <w:tcPr>
            <w:tcW w:type="dxa" w:w="1300"/>
            <w:tcBorders>
              <w:bottom w:sz="11.520000457763672" w:val="single" w:color="#000000"/>
            </w:tcBorders>
            <w:tcMar>
              <w:start w:w="0" w:type="dxa"/>
              <w:end w:w="0" w:type="dxa"/>
            </w:tcMar>
          </w:tcPr>
          <w:p>
            <w:pPr>
              <w:autoSpaceDN w:val="0"/>
              <w:autoSpaceDE w:val="0"/>
              <w:widowControl/>
              <w:spacing w:line="232" w:lineRule="exact" w:before="150" w:after="0"/>
              <w:ind w:left="0" w:right="0" w:firstLine="0"/>
              <w:jc w:val="center"/>
            </w:pPr>
            <w:r>
              <w:rPr>
                <w:rFonts w:ascii="TimesNewRomanPSMT" w:hAnsi="TimesNewRomanPSMT" w:eastAsia="TimesNewRomanPSMT"/>
                <w:b w:val="0"/>
                <w:i w:val="0"/>
                <w:color w:val="000000"/>
                <w:sz w:val="21"/>
              </w:rPr>
              <w:t>/</w:t>
            </w:r>
          </w:p>
        </w:tc>
        <w:tc>
          <w:tcPr>
            <w:tcW w:type="dxa" w:w="1708"/>
            <w:vMerge/>
            <w:tcBorders>
              <w:top w:sz="5.760000228881836" w:val="single" w:color="#000000"/>
              <w:bottom w:sz="11.520000457763672" w:val="single" w:color="#000000"/>
            </w:tcBorders>
          </w:tcPr>
          <w:p/>
        </w:tc>
      </w:tr>
    </w:tbl>
    <w:p>
      <w:pPr>
        <w:autoSpaceDN w:val="0"/>
        <w:autoSpaceDE w:val="0"/>
        <w:widowControl/>
        <w:spacing w:line="232" w:lineRule="exact" w:before="202" w:after="36"/>
        <w:ind w:left="0" w:right="3518"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盾构始发前准备</w:t>
      </w:r>
      <w:r>
        <w:rPr>
          <w:rFonts w:ascii="TimesNewRomanPSMT" w:hAnsi="TimesNewRomanPSMT" w:eastAsia="TimesNewRomanPSMT"/>
          <w:b w:val="0"/>
          <w:i w:val="0"/>
          <w:color w:val="000000"/>
          <w:sz w:val="21"/>
        </w:rPr>
        <w:t>S</w:t>
      </w:r>
    </w:p>
    <w:tbl>
      <w:tblPr>
        <w:tblW w:type="auto" w:w="0"/>
        <w:tblLayout w:type="fixed"/>
        <w:tblLook w:firstColumn="1" w:firstRow="1" w:lastColumn="0" w:lastRow="0" w:noHBand="0" w:noVBand="1" w:val="04A0"/>
        <w:tblInd w:w="1122.0" w:type="dxa"/>
      </w:tblPr>
      <w:tblGrid>
        <w:gridCol w:w="1464"/>
        <w:gridCol w:w="1464"/>
        <w:gridCol w:w="1464"/>
        <w:gridCol w:w="1464"/>
        <w:gridCol w:w="1464"/>
        <w:gridCol w:w="1464"/>
        <w:gridCol w:w="1464"/>
      </w:tblGrid>
      <w:tr>
        <w:trPr>
          <w:trHeight w:hRule="exact" w:val="448"/>
        </w:trPr>
        <w:tc>
          <w:tcPr>
            <w:tcW w:type="dxa" w:w="2378"/>
            <w:tcBorders>
              <w:top w:sz="11.520000457763672" w:val="single" w:color="#000000"/>
              <w:bottom w:sz="5.760000228881836" w:val="single" w:color="#000000"/>
            </w:tcBorders>
            <w:tcMar>
              <w:start w:w="0" w:type="dxa"/>
              <w:end w:w="0" w:type="dxa"/>
            </w:tcMar>
          </w:tcPr>
          <w:p>
            <w:pPr>
              <w:autoSpaceDN w:val="0"/>
              <w:autoSpaceDE w:val="0"/>
              <w:widowControl/>
              <w:spacing w:line="230" w:lineRule="exact" w:before="104" w:after="0"/>
              <w:ind w:left="0" w:right="0" w:firstLine="0"/>
              <w:jc w:val="center"/>
            </w:pPr>
            <w:r>
              <w:rPr>
                <w:rFonts w:ascii="TimesNewRomanPSMT" w:hAnsi="TimesNewRomanPSMT" w:eastAsia="TimesNewRomanPSMT"/>
                <w:b w:val="0"/>
                <w:i w:val="0"/>
                <w:color w:val="000000"/>
                <w:sz w:val="21"/>
              </w:rPr>
              <w:t>S</w:t>
            </w:r>
            <w:r>
              <w:rPr>
                <w:rFonts w:ascii="SimSun" w:hAnsi="SimSun" w:eastAsia="SimSun"/>
                <w:b w:val="0"/>
                <w:i w:val="0"/>
                <w:color w:val="000000"/>
                <w:sz w:val="21"/>
              </w:rPr>
              <w:t xml:space="preserve"> 盾构始发前准备</w:t>
            </w:r>
          </w:p>
        </w:tc>
        <w:tc>
          <w:tcPr>
            <w:tcW w:type="dxa" w:w="1080"/>
            <w:tcBorders>
              <w:top w:sz="11.520000457763672" w:val="single" w:color="#000000"/>
              <w:bottom w:sz="5.760000228881836" w:val="single" w:color="#000000"/>
            </w:tcBorders>
            <w:tcMar>
              <w:start w:w="0" w:type="dxa"/>
              <w:end w:w="0" w:type="dxa"/>
            </w:tcMar>
          </w:tcPr>
          <w:p>
            <w:pPr>
              <w:autoSpaceDN w:val="0"/>
              <w:autoSpaceDE w:val="0"/>
              <w:widowControl/>
              <w:spacing w:line="230" w:lineRule="exact" w:before="104" w:after="0"/>
              <w:ind w:left="0" w:right="0" w:firstLine="0"/>
              <w:jc w:val="center"/>
            </w:pPr>
            <w:r>
              <w:rPr>
                <w:rFonts w:ascii="TimesNewRomanPSMT" w:hAnsi="TimesNewRomanPSMT" w:eastAsia="TimesNewRomanPSMT"/>
                <w:b w:val="0"/>
                <w:i w:val="0"/>
                <w:color w:val="000000"/>
                <w:sz w:val="21"/>
              </w:rPr>
              <w:t>S1</w:t>
            </w:r>
          </w:p>
        </w:tc>
        <w:tc>
          <w:tcPr>
            <w:tcW w:type="dxa" w:w="1120"/>
            <w:tcBorders>
              <w:top w:sz="11.520000457763672" w:val="single" w:color="#000000"/>
              <w:bottom w:sz="5.760000228881836" w:val="single" w:color="#000000"/>
            </w:tcBorders>
            <w:tcMar>
              <w:start w:w="0" w:type="dxa"/>
              <w:end w:w="0" w:type="dxa"/>
            </w:tcMar>
          </w:tcPr>
          <w:p>
            <w:pPr>
              <w:autoSpaceDN w:val="0"/>
              <w:autoSpaceDE w:val="0"/>
              <w:widowControl/>
              <w:spacing w:line="230" w:lineRule="exact" w:before="104" w:after="0"/>
              <w:ind w:left="0" w:right="0" w:firstLine="0"/>
              <w:jc w:val="center"/>
            </w:pPr>
            <w:r>
              <w:rPr>
                <w:rFonts w:ascii="TimesNewRomanPSMT" w:hAnsi="TimesNewRomanPSMT" w:eastAsia="TimesNewRomanPSMT"/>
                <w:b w:val="0"/>
                <w:i w:val="0"/>
                <w:color w:val="000000"/>
                <w:sz w:val="21"/>
              </w:rPr>
              <w:t>S2</w:t>
            </w:r>
          </w:p>
        </w:tc>
        <w:tc>
          <w:tcPr>
            <w:tcW w:type="dxa" w:w="1120"/>
            <w:tcBorders>
              <w:top w:sz="11.520000457763672" w:val="single" w:color="#000000"/>
              <w:bottom w:sz="5.760000228881836" w:val="single" w:color="#000000"/>
            </w:tcBorders>
            <w:tcMar>
              <w:start w:w="0" w:type="dxa"/>
              <w:end w:w="0" w:type="dxa"/>
            </w:tcMar>
          </w:tcPr>
          <w:p>
            <w:pPr>
              <w:autoSpaceDN w:val="0"/>
              <w:autoSpaceDE w:val="0"/>
              <w:widowControl/>
              <w:spacing w:line="230" w:lineRule="exact" w:before="104" w:after="0"/>
              <w:ind w:left="0" w:right="0" w:firstLine="0"/>
              <w:jc w:val="center"/>
            </w:pPr>
            <w:r>
              <w:rPr>
                <w:rFonts w:ascii="TimesNewRomanPSMT" w:hAnsi="TimesNewRomanPSMT" w:eastAsia="TimesNewRomanPSMT"/>
                <w:b w:val="0"/>
                <w:i w:val="0"/>
                <w:color w:val="000000"/>
                <w:sz w:val="21"/>
              </w:rPr>
              <w:t>S3</w:t>
            </w:r>
          </w:p>
        </w:tc>
        <w:tc>
          <w:tcPr>
            <w:tcW w:type="dxa" w:w="1140"/>
            <w:tcBorders>
              <w:top w:sz="11.520000457763672" w:val="single" w:color="#000000"/>
              <w:bottom w:sz="5.760000228881836" w:val="single" w:color="#000000"/>
            </w:tcBorders>
            <w:tcMar>
              <w:start w:w="0" w:type="dxa"/>
              <w:end w:w="0" w:type="dxa"/>
            </w:tcMar>
          </w:tcPr>
          <w:p>
            <w:pPr>
              <w:autoSpaceDN w:val="0"/>
              <w:autoSpaceDE w:val="0"/>
              <w:widowControl/>
              <w:spacing w:line="230" w:lineRule="exact" w:before="104" w:after="0"/>
              <w:ind w:left="0" w:right="0" w:firstLine="0"/>
              <w:jc w:val="center"/>
            </w:pPr>
            <w:r>
              <w:rPr>
                <w:rFonts w:ascii="TimesNewRomanPSMT" w:hAnsi="TimesNewRomanPSMT" w:eastAsia="TimesNewRomanPSMT"/>
                <w:b w:val="0"/>
                <w:i w:val="0"/>
                <w:color w:val="000000"/>
                <w:sz w:val="21"/>
              </w:rPr>
              <w:t>S4</w:t>
            </w:r>
          </w:p>
        </w:tc>
        <w:tc>
          <w:tcPr>
            <w:tcW w:type="dxa" w:w="1140"/>
            <w:tcBorders>
              <w:top w:sz="11.520000457763672" w:val="single" w:color="#000000"/>
              <w:bottom w:sz="5.760000228881836" w:val="single" w:color="#000000"/>
            </w:tcBorders>
            <w:tcMar>
              <w:start w:w="0" w:type="dxa"/>
              <w:end w:w="0" w:type="dxa"/>
            </w:tcMar>
          </w:tcPr>
          <w:p>
            <w:pPr>
              <w:autoSpaceDN w:val="0"/>
              <w:autoSpaceDE w:val="0"/>
              <w:widowControl/>
              <w:spacing w:line="230" w:lineRule="exact" w:before="104" w:after="0"/>
              <w:ind w:left="0" w:right="0" w:firstLine="0"/>
              <w:jc w:val="center"/>
            </w:pPr>
            <w:r>
              <w:rPr>
                <w:rFonts w:ascii="TimesNewRomanPSMT" w:hAnsi="TimesNewRomanPSMT" w:eastAsia="TimesNewRomanPSMT"/>
                <w:b w:val="0"/>
                <w:i w:val="0"/>
                <w:color w:val="000000"/>
                <w:sz w:val="21"/>
              </w:rPr>
              <w:t>S5</w:t>
            </w:r>
          </w:p>
        </w:tc>
        <w:tc>
          <w:tcPr>
            <w:tcW w:type="dxa" w:w="1128"/>
            <w:tcBorders>
              <w:top w:sz="11.520000457763672" w:val="single" w:color="#000000"/>
              <w:bottom w:sz="5.760000228881836" w:val="single" w:color="#000000"/>
            </w:tcBorders>
            <w:tcMar>
              <w:start w:w="0" w:type="dxa"/>
              <w:end w:w="0" w:type="dxa"/>
            </w:tcMar>
          </w:tcPr>
          <w:p>
            <w:pPr>
              <w:autoSpaceDN w:val="0"/>
              <w:autoSpaceDE w:val="0"/>
              <w:widowControl/>
              <w:spacing w:line="230" w:lineRule="exact" w:before="104" w:after="0"/>
              <w:ind w:left="0" w:right="0" w:firstLine="0"/>
              <w:jc w:val="center"/>
            </w:pPr>
            <w:r>
              <w:rPr>
                <w:rFonts w:ascii="TimesNewRomanPSMT" w:hAnsi="TimesNewRomanPSMT" w:eastAsia="TimesNewRomanPSMT"/>
                <w:b w:val="0"/>
                <w:i w:val="0"/>
                <w:color w:val="000000"/>
                <w:sz w:val="21"/>
              </w:rPr>
              <w:t>S6</w:t>
            </w:r>
          </w:p>
        </w:tc>
      </w:tr>
      <w:tr>
        <w:trPr>
          <w:trHeight w:hRule="exact" w:val="484"/>
        </w:trPr>
        <w:tc>
          <w:tcPr>
            <w:tcW w:type="dxa" w:w="2378"/>
            <w:tcBorders>
              <w:top w:sz="5.760000228881836" w:val="single" w:color="#000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S1</w:t>
            </w:r>
          </w:p>
        </w:tc>
        <w:tc>
          <w:tcPr>
            <w:tcW w:type="dxa" w:w="1080"/>
            <w:tcBorders>
              <w:top w:sz="5.760000228881836" w:val="single" w:color="#000000"/>
            </w:tcBorders>
            <w:tcMar>
              <w:start w:w="0" w:type="dxa"/>
              <w:end w:w="0" w:type="dxa"/>
            </w:tcMar>
          </w:tcPr>
          <w:p>
            <w:pPr>
              <w:autoSpaceDN w:val="0"/>
              <w:autoSpaceDE w:val="0"/>
              <w:widowControl/>
              <w:spacing w:line="232" w:lineRule="exact" w:before="172" w:after="0"/>
              <w:ind w:left="0" w:right="0" w:firstLine="0"/>
              <w:jc w:val="center"/>
            </w:pPr>
            <w:r>
              <w:rPr>
                <w:rFonts w:ascii="TimesNewRomanPSMT" w:hAnsi="TimesNewRomanPSMT" w:eastAsia="TimesNewRomanPSMT"/>
                <w:b w:val="0"/>
                <w:i w:val="0"/>
                <w:color w:val="000000"/>
                <w:sz w:val="21"/>
              </w:rPr>
              <w:t>1</w:t>
            </w:r>
          </w:p>
        </w:tc>
        <w:tc>
          <w:tcPr>
            <w:tcW w:type="dxa" w:w="1120"/>
            <w:vMerge w:val="restart"/>
            <w:tcBorders>
              <w:top w:sz="5.760000228881836" w:val="single" w:color="#000000"/>
            </w:tcBorders>
            <w:tcMar>
              <w:start w:w="0" w:type="dxa"/>
              <w:end w:w="0" w:type="dxa"/>
            </w:tcMar>
            <w:tcMar>
              <w:start w:w="0" w:type="dxa"/>
              <w:end w:w="0" w:type="dxa"/>
            </w:tcMar>
          </w:tcPr>
          <w:p>
            <w:pPr>
              <w:autoSpaceDN w:val="0"/>
              <w:autoSpaceDE w:val="0"/>
              <w:widowControl/>
              <w:spacing w:line="232" w:lineRule="exact" w:before="626" w:after="0"/>
              <w:ind w:left="0" w:right="0" w:firstLine="0"/>
              <w:jc w:val="center"/>
            </w:pPr>
            <w:r>
              <w:rPr>
                <w:rFonts w:ascii="TimesNewRomanPSMT" w:hAnsi="TimesNewRomanPSMT" w:eastAsia="TimesNewRomanPSMT"/>
                <w:b w:val="0"/>
                <w:i w:val="0"/>
                <w:color w:val="000000"/>
                <w:sz w:val="21"/>
              </w:rPr>
              <w:t>1</w:t>
            </w:r>
          </w:p>
        </w:tc>
        <w:tc>
          <w:tcPr>
            <w:tcW w:type="dxa" w:w="1120"/>
            <w:vMerge w:val="restart"/>
            <w:tcBorders>
              <w:top w:sz="5.760000228881836"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1080" w:after="0"/>
              <w:ind w:left="0" w:right="0" w:firstLine="0"/>
              <w:jc w:val="center"/>
            </w:pPr>
            <w:r>
              <w:rPr>
                <w:rFonts w:ascii="TimesNewRomanPSMT" w:hAnsi="TimesNewRomanPSMT" w:eastAsia="TimesNewRomanPSMT"/>
                <w:b w:val="0"/>
                <w:i w:val="0"/>
                <w:color w:val="000000"/>
                <w:sz w:val="21"/>
              </w:rPr>
              <w:t>1</w:t>
            </w:r>
          </w:p>
        </w:tc>
        <w:tc>
          <w:tcPr>
            <w:tcW w:type="dxa" w:w="1140"/>
            <w:vMerge w:val="restart"/>
            <w:tcBorders>
              <w:top w:sz="5.76000022888183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1534" w:after="0"/>
              <w:ind w:left="0" w:right="0" w:firstLine="0"/>
              <w:jc w:val="center"/>
            </w:pPr>
            <w:r>
              <w:rPr>
                <w:rFonts w:ascii="TimesNewRomanPSMT" w:hAnsi="TimesNewRomanPSMT" w:eastAsia="TimesNewRomanPSMT"/>
                <w:b w:val="0"/>
                <w:i w:val="0"/>
                <w:color w:val="000000"/>
                <w:sz w:val="21"/>
              </w:rPr>
              <w:t>1</w:t>
            </w:r>
          </w:p>
        </w:tc>
        <w:tc>
          <w:tcPr>
            <w:tcW w:type="dxa" w:w="1140"/>
            <w:vMerge w:val="restart"/>
            <w:tcBorders>
              <w:top w:sz="5.76000022888183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986" w:after="0"/>
              <w:ind w:left="0" w:right="0" w:firstLine="0"/>
              <w:jc w:val="center"/>
            </w:pPr>
            <w:r>
              <w:rPr>
                <w:rFonts w:ascii="TimesNewRomanPSMT" w:hAnsi="TimesNewRomanPSMT" w:eastAsia="TimesNewRomanPSMT"/>
                <w:b w:val="0"/>
                <w:i w:val="0"/>
                <w:color w:val="000000"/>
                <w:sz w:val="21"/>
              </w:rPr>
              <w:t>1</w:t>
            </w:r>
          </w:p>
        </w:tc>
        <w:tc>
          <w:tcPr>
            <w:tcW w:type="dxa" w:w="1128"/>
            <w:vMerge w:val="restart"/>
            <w:tcBorders>
              <w:top w:sz="5.760000228881836" w:val="single" w:color="#000000"/>
              <w:bottom w:sz="11.5200004577636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2370" w:after="0"/>
              <w:ind w:left="0" w:right="0" w:firstLine="0"/>
              <w:jc w:val="center"/>
            </w:pPr>
            <w:r>
              <w:rPr>
                <w:rFonts w:ascii="TimesNewRomanPSMT" w:hAnsi="TimesNewRomanPSMT" w:eastAsia="TimesNewRomanPSMT"/>
                <w:b w:val="0"/>
                <w:i w:val="0"/>
                <w:color w:val="000000"/>
                <w:sz w:val="21"/>
              </w:rPr>
              <w:t>1</w:t>
            </w:r>
          </w:p>
        </w:tc>
      </w:tr>
      <w:tr>
        <w:trPr>
          <w:trHeight w:hRule="exact" w:val="440"/>
        </w:trPr>
        <w:tc>
          <w:tcPr>
            <w:tcW w:type="dxa" w:w="2378"/>
            <w:tcBorders/>
            <w:tcMar>
              <w:start w:w="0" w:type="dxa"/>
              <w:end w:w="0" w:type="dxa"/>
            </w:tcMar>
          </w:tcPr>
          <w:p>
            <w:pPr>
              <w:autoSpaceDN w:val="0"/>
              <w:autoSpaceDE w:val="0"/>
              <w:widowControl/>
              <w:spacing w:line="232" w:lineRule="exact" w:before="78" w:after="0"/>
              <w:ind w:left="0" w:right="0" w:firstLine="0"/>
              <w:jc w:val="center"/>
            </w:pPr>
            <w:r>
              <w:rPr>
                <w:rFonts w:ascii="TimesNewRomanPSMT" w:hAnsi="TimesNewRomanPSMT" w:eastAsia="TimesNewRomanPSMT"/>
                <w:b w:val="0"/>
                <w:i w:val="0"/>
                <w:color w:val="000000"/>
                <w:sz w:val="21"/>
              </w:rPr>
              <w:t>S2</w:t>
            </w:r>
          </w:p>
        </w:tc>
        <w:tc>
          <w:tcPr>
            <w:tcW w:type="dxa" w:w="1080"/>
            <w:tcBorders/>
            <w:tcMar>
              <w:start w:w="0" w:type="dxa"/>
              <w:end w:w="0" w:type="dxa"/>
            </w:tcMar>
          </w:tcPr>
          <w:p>
            <w:pPr>
              <w:autoSpaceDN w:val="0"/>
              <w:autoSpaceDE w:val="0"/>
              <w:widowControl/>
              <w:spacing w:line="232" w:lineRule="exact" w:before="150" w:after="0"/>
              <w:ind w:left="0" w:right="0" w:firstLine="0"/>
              <w:jc w:val="center"/>
            </w:pPr>
            <w:r>
              <w:rPr>
                <w:rFonts w:ascii="TimesNewRomanPSMT" w:hAnsi="TimesNewRomanPSMT" w:eastAsia="TimesNewRomanPSMT"/>
                <w:b w:val="0"/>
                <w:i w:val="0"/>
                <w:color w:val="000000"/>
                <w:sz w:val="21"/>
              </w:rPr>
              <w:t>/</w:t>
            </w:r>
          </w:p>
        </w:tc>
        <w:tc>
          <w:tcPr>
            <w:tcW w:type="dxa" w:w="1464"/>
            <w:vMerge/>
            <w:tcBorders>
              <w:top w:sz="5.760000228881836" w:val="single" w:color="#000000"/>
            </w:tcBorders>
          </w:tcPr>
          <w:p/>
        </w:tc>
        <w:tc>
          <w:tcPr>
            <w:tcW w:type="dxa" w:w="1464"/>
            <w:vMerge/>
            <w:tcBorders>
              <w:top w:sz="5.760000228881836" w:val="single" w:color="#000000"/>
            </w:tcBorders>
          </w:tcPr>
          <w:p/>
        </w:tc>
        <w:tc>
          <w:tcPr>
            <w:tcW w:type="dxa" w:w="1464"/>
            <w:vMerge/>
            <w:tcBorders>
              <w:top w:sz="5.760000228881836" w:val="single" w:color="#000000"/>
            </w:tcBorders>
          </w:tcPr>
          <w:p/>
        </w:tc>
        <w:tc>
          <w:tcPr>
            <w:tcW w:type="dxa" w:w="1464"/>
            <w:vMerge/>
            <w:tcBorders>
              <w:top w:sz="5.760000228881836" w:val="single" w:color="#000000"/>
            </w:tcBorders>
          </w:tcPr>
          <w:p/>
        </w:tc>
        <w:tc>
          <w:tcPr>
            <w:tcW w:type="dxa" w:w="1464"/>
            <w:vMerge/>
            <w:tcBorders>
              <w:top w:sz="5.760000228881836" w:val="single" w:color="#000000"/>
              <w:bottom w:sz="11.520000457763672" w:val="single" w:color="#000000"/>
            </w:tcBorders>
          </w:tcPr>
          <w:p/>
        </w:tc>
      </w:tr>
      <w:tr>
        <w:trPr>
          <w:trHeight w:hRule="exact" w:val="460"/>
        </w:trPr>
        <w:tc>
          <w:tcPr>
            <w:tcW w:type="dxa" w:w="2378"/>
            <w:tcBorders/>
            <w:tcMar>
              <w:start w:w="0" w:type="dxa"/>
              <w:end w:w="0" w:type="dxa"/>
            </w:tcMar>
          </w:tcPr>
          <w:p>
            <w:pPr>
              <w:autoSpaceDN w:val="0"/>
              <w:autoSpaceDE w:val="0"/>
              <w:widowControl/>
              <w:spacing w:line="232" w:lineRule="exact" w:before="92" w:after="0"/>
              <w:ind w:left="0" w:right="0" w:firstLine="0"/>
              <w:jc w:val="center"/>
            </w:pPr>
            <w:r>
              <w:rPr>
                <w:rFonts w:ascii="TimesNewRomanPSMT" w:hAnsi="TimesNewRomanPSMT" w:eastAsia="TimesNewRomanPSMT"/>
                <w:b w:val="0"/>
                <w:i w:val="0"/>
                <w:color w:val="000000"/>
                <w:sz w:val="21"/>
              </w:rPr>
              <w:t>S3</w:t>
            </w:r>
          </w:p>
        </w:tc>
        <w:tc>
          <w:tcPr>
            <w:tcW w:type="dxa" w:w="1080"/>
            <w:tcBorders/>
            <w:tcMar>
              <w:start w:w="0" w:type="dxa"/>
              <w:end w:w="0" w:type="dxa"/>
            </w:tcMar>
          </w:tcPr>
          <w:p>
            <w:pPr>
              <w:autoSpaceDN w:val="0"/>
              <w:autoSpaceDE w:val="0"/>
              <w:widowControl/>
              <w:spacing w:line="232" w:lineRule="exact" w:before="164" w:after="0"/>
              <w:ind w:left="0" w:right="0" w:firstLine="0"/>
              <w:jc w:val="center"/>
            </w:pPr>
            <w:r>
              <w:rPr>
                <w:rFonts w:ascii="TimesNewRomanPSMT" w:hAnsi="TimesNewRomanPSMT" w:eastAsia="TimesNewRomanPSMT"/>
                <w:b w:val="0"/>
                <w:i w:val="0"/>
                <w:color w:val="000000"/>
                <w:sz w:val="21"/>
              </w:rPr>
              <w:t>/</w:t>
            </w:r>
          </w:p>
        </w:tc>
        <w:tc>
          <w:tcPr>
            <w:tcW w:type="dxa" w:w="1120"/>
            <w:tcBorders/>
            <w:tcMar>
              <w:start w:w="0" w:type="dxa"/>
              <w:end w:w="0" w:type="dxa"/>
            </w:tcMar>
          </w:tcPr>
          <w:p>
            <w:pPr>
              <w:autoSpaceDN w:val="0"/>
              <w:autoSpaceDE w:val="0"/>
              <w:widowControl/>
              <w:spacing w:line="232" w:lineRule="exact" w:before="164" w:after="0"/>
              <w:ind w:left="0" w:right="0" w:firstLine="0"/>
              <w:jc w:val="center"/>
            </w:pPr>
            <w:r>
              <w:rPr>
                <w:rFonts w:ascii="TimesNewRomanPSMT" w:hAnsi="TimesNewRomanPSMT" w:eastAsia="TimesNewRomanPSMT"/>
                <w:b w:val="0"/>
                <w:i w:val="0"/>
                <w:color w:val="000000"/>
                <w:sz w:val="21"/>
              </w:rPr>
              <w:t>/</w:t>
            </w:r>
          </w:p>
        </w:tc>
        <w:tc>
          <w:tcPr>
            <w:tcW w:type="dxa" w:w="1464"/>
            <w:vMerge/>
            <w:tcBorders>
              <w:top w:sz="5.760000228881836" w:val="single" w:color="#000000"/>
            </w:tcBorders>
          </w:tcPr>
          <w:p/>
        </w:tc>
        <w:tc>
          <w:tcPr>
            <w:tcW w:type="dxa" w:w="1464"/>
            <w:vMerge/>
            <w:tcBorders>
              <w:top w:sz="5.760000228881836" w:val="single" w:color="#000000"/>
            </w:tcBorders>
          </w:tcPr>
          <w:p/>
        </w:tc>
        <w:tc>
          <w:tcPr>
            <w:tcW w:type="dxa" w:w="1464"/>
            <w:vMerge/>
            <w:tcBorders>
              <w:top w:sz="5.760000228881836" w:val="single" w:color="#000000"/>
            </w:tcBorders>
          </w:tcPr>
          <w:p/>
        </w:tc>
        <w:tc>
          <w:tcPr>
            <w:tcW w:type="dxa" w:w="1464"/>
            <w:vMerge/>
            <w:tcBorders>
              <w:top w:sz="5.760000228881836" w:val="single" w:color="#000000"/>
              <w:bottom w:sz="11.520000457763672" w:val="single" w:color="#000000"/>
            </w:tcBorders>
          </w:tcPr>
          <w:p/>
        </w:tc>
      </w:tr>
      <w:tr>
        <w:trPr>
          <w:trHeight w:hRule="exact" w:val="460"/>
        </w:trPr>
        <w:tc>
          <w:tcPr>
            <w:tcW w:type="dxa" w:w="2378"/>
            <w:tcBorders/>
            <w:tcMar>
              <w:start w:w="0" w:type="dxa"/>
              <w:end w:w="0" w:type="dxa"/>
            </w:tcMar>
          </w:tcPr>
          <w:p>
            <w:pPr>
              <w:autoSpaceDN w:val="0"/>
              <w:autoSpaceDE w:val="0"/>
              <w:widowControl/>
              <w:spacing w:line="232" w:lineRule="exact" w:before="88" w:after="0"/>
              <w:ind w:left="0" w:right="0" w:firstLine="0"/>
              <w:jc w:val="center"/>
            </w:pPr>
            <w:r>
              <w:rPr>
                <w:rFonts w:ascii="TimesNewRomanPSMT" w:hAnsi="TimesNewRomanPSMT" w:eastAsia="TimesNewRomanPSMT"/>
                <w:b w:val="0"/>
                <w:i w:val="0"/>
                <w:color w:val="000000"/>
                <w:sz w:val="21"/>
              </w:rPr>
              <w:t>S4</w:t>
            </w:r>
          </w:p>
        </w:tc>
        <w:tc>
          <w:tcPr>
            <w:tcW w:type="dxa" w:w="1080"/>
            <w:tcBorders/>
            <w:tcMar>
              <w:start w:w="0" w:type="dxa"/>
              <w:end w:w="0" w:type="dxa"/>
            </w:tcMar>
          </w:tcPr>
          <w:p>
            <w:pPr>
              <w:autoSpaceDN w:val="0"/>
              <w:autoSpaceDE w:val="0"/>
              <w:widowControl/>
              <w:spacing w:line="230" w:lineRule="exact" w:before="158" w:after="0"/>
              <w:ind w:left="0" w:right="0" w:firstLine="0"/>
              <w:jc w:val="center"/>
            </w:pPr>
            <w:r>
              <w:rPr>
                <w:rFonts w:ascii="TimesNewRomanPSMT" w:hAnsi="TimesNewRomanPSMT" w:eastAsia="TimesNewRomanPSMT"/>
                <w:b w:val="0"/>
                <w:i w:val="0"/>
                <w:color w:val="000000"/>
                <w:sz w:val="21"/>
              </w:rPr>
              <w:t>/</w:t>
            </w:r>
          </w:p>
        </w:tc>
        <w:tc>
          <w:tcPr>
            <w:tcW w:type="dxa" w:w="1120"/>
            <w:tcBorders/>
            <w:tcMar>
              <w:start w:w="0" w:type="dxa"/>
              <w:end w:w="0" w:type="dxa"/>
            </w:tcMar>
          </w:tcPr>
          <w:p>
            <w:pPr>
              <w:autoSpaceDN w:val="0"/>
              <w:autoSpaceDE w:val="0"/>
              <w:widowControl/>
              <w:spacing w:line="230" w:lineRule="exact" w:before="158" w:after="0"/>
              <w:ind w:left="0" w:right="0" w:firstLine="0"/>
              <w:jc w:val="center"/>
            </w:pPr>
            <w:r>
              <w:rPr>
                <w:rFonts w:ascii="TimesNewRomanPSMT" w:hAnsi="TimesNewRomanPSMT" w:eastAsia="TimesNewRomanPSMT"/>
                <w:b w:val="0"/>
                <w:i w:val="0"/>
                <w:color w:val="000000"/>
                <w:sz w:val="21"/>
              </w:rPr>
              <w:t>/</w:t>
            </w:r>
          </w:p>
        </w:tc>
        <w:tc>
          <w:tcPr>
            <w:tcW w:type="dxa" w:w="1120"/>
            <w:tcBorders/>
            <w:tcMar>
              <w:start w:w="0" w:type="dxa"/>
              <w:end w:w="0" w:type="dxa"/>
            </w:tcMar>
          </w:tcPr>
          <w:p>
            <w:pPr>
              <w:autoSpaceDN w:val="0"/>
              <w:autoSpaceDE w:val="0"/>
              <w:widowControl/>
              <w:spacing w:line="230" w:lineRule="exact" w:before="158" w:after="0"/>
              <w:ind w:left="0" w:right="0" w:firstLine="0"/>
              <w:jc w:val="center"/>
            </w:pPr>
            <w:r>
              <w:rPr>
                <w:rFonts w:ascii="TimesNewRomanPSMT" w:hAnsi="TimesNewRomanPSMT" w:eastAsia="TimesNewRomanPSMT"/>
                <w:b w:val="0"/>
                <w:i w:val="0"/>
                <w:color w:val="000000"/>
                <w:sz w:val="21"/>
              </w:rPr>
              <w:t>/</w:t>
            </w:r>
          </w:p>
        </w:tc>
        <w:tc>
          <w:tcPr>
            <w:tcW w:type="dxa" w:w="1464"/>
            <w:vMerge/>
            <w:tcBorders>
              <w:top w:sz="5.760000228881836" w:val="single" w:color="#000000"/>
            </w:tcBorders>
          </w:tcPr>
          <w:p/>
        </w:tc>
        <w:tc>
          <w:tcPr>
            <w:tcW w:type="dxa" w:w="1464"/>
            <w:vMerge/>
            <w:tcBorders>
              <w:top w:sz="5.760000228881836" w:val="single" w:color="#000000"/>
            </w:tcBorders>
          </w:tcPr>
          <w:p/>
        </w:tc>
        <w:tc>
          <w:tcPr>
            <w:tcW w:type="dxa" w:w="1464"/>
            <w:vMerge/>
            <w:tcBorders>
              <w:top w:sz="5.760000228881836" w:val="single" w:color="#000000"/>
              <w:bottom w:sz="11.520000457763672" w:val="single" w:color="#000000"/>
            </w:tcBorders>
          </w:tcPr>
          <w:p/>
        </w:tc>
      </w:tr>
      <w:tr>
        <w:trPr>
          <w:trHeight w:hRule="exact" w:val="440"/>
        </w:trPr>
        <w:tc>
          <w:tcPr>
            <w:tcW w:type="dxa" w:w="2378"/>
            <w:tcBorders/>
            <w:tcMar>
              <w:start w:w="0" w:type="dxa"/>
              <w:end w:w="0" w:type="dxa"/>
            </w:tcMar>
          </w:tcPr>
          <w:p>
            <w:pPr>
              <w:autoSpaceDN w:val="0"/>
              <w:autoSpaceDE w:val="0"/>
              <w:widowControl/>
              <w:spacing w:line="230" w:lineRule="exact" w:before="82" w:after="0"/>
              <w:ind w:left="0" w:right="0" w:firstLine="0"/>
              <w:jc w:val="center"/>
            </w:pPr>
            <w:r>
              <w:rPr>
                <w:rFonts w:ascii="TimesNewRomanPSMT" w:hAnsi="TimesNewRomanPSMT" w:eastAsia="TimesNewRomanPSMT"/>
                <w:b w:val="0"/>
                <w:i w:val="0"/>
                <w:color w:val="000000"/>
                <w:sz w:val="21"/>
              </w:rPr>
              <w:t>S5</w:t>
            </w:r>
          </w:p>
        </w:tc>
        <w:tc>
          <w:tcPr>
            <w:tcW w:type="dxa" w:w="1080"/>
            <w:tcBorders/>
            <w:tcMar>
              <w:start w:w="0" w:type="dxa"/>
              <w:end w:w="0" w:type="dxa"/>
            </w:tcMar>
          </w:tcPr>
          <w:p>
            <w:pPr>
              <w:autoSpaceDN w:val="0"/>
              <w:autoSpaceDE w:val="0"/>
              <w:widowControl/>
              <w:spacing w:line="232" w:lineRule="exact" w:before="150" w:after="0"/>
              <w:ind w:left="0" w:right="0" w:firstLine="0"/>
              <w:jc w:val="center"/>
            </w:pPr>
            <w:r>
              <w:rPr>
                <w:rFonts w:ascii="TimesNewRomanPSMT" w:hAnsi="TimesNewRomanPSMT" w:eastAsia="TimesNewRomanPSMT"/>
                <w:b w:val="0"/>
                <w:i w:val="0"/>
                <w:color w:val="000000"/>
                <w:sz w:val="21"/>
              </w:rPr>
              <w:t>/</w:t>
            </w:r>
          </w:p>
        </w:tc>
        <w:tc>
          <w:tcPr>
            <w:tcW w:type="dxa" w:w="1120"/>
            <w:tcBorders/>
            <w:tcMar>
              <w:start w:w="0" w:type="dxa"/>
              <w:end w:w="0" w:type="dxa"/>
            </w:tcMar>
          </w:tcPr>
          <w:p>
            <w:pPr>
              <w:autoSpaceDN w:val="0"/>
              <w:autoSpaceDE w:val="0"/>
              <w:widowControl/>
              <w:spacing w:line="232" w:lineRule="exact" w:before="150" w:after="0"/>
              <w:ind w:left="0" w:right="0" w:firstLine="0"/>
              <w:jc w:val="center"/>
            </w:pPr>
            <w:r>
              <w:rPr>
                <w:rFonts w:ascii="TimesNewRomanPSMT" w:hAnsi="TimesNewRomanPSMT" w:eastAsia="TimesNewRomanPSMT"/>
                <w:b w:val="0"/>
                <w:i w:val="0"/>
                <w:color w:val="000000"/>
                <w:sz w:val="21"/>
              </w:rPr>
              <w:t>/</w:t>
            </w:r>
          </w:p>
        </w:tc>
        <w:tc>
          <w:tcPr>
            <w:tcW w:type="dxa" w:w="1120"/>
            <w:tcBorders/>
            <w:tcMar>
              <w:start w:w="0" w:type="dxa"/>
              <w:end w:w="0" w:type="dxa"/>
            </w:tcMar>
          </w:tcPr>
          <w:p>
            <w:pPr>
              <w:autoSpaceDN w:val="0"/>
              <w:autoSpaceDE w:val="0"/>
              <w:widowControl/>
              <w:spacing w:line="232" w:lineRule="exact" w:before="150" w:after="0"/>
              <w:ind w:left="0" w:right="0" w:firstLine="0"/>
              <w:jc w:val="center"/>
            </w:pPr>
            <w:r>
              <w:rPr>
                <w:rFonts w:ascii="TimesNewRomanPSMT" w:hAnsi="TimesNewRomanPSMT" w:eastAsia="TimesNewRomanPSMT"/>
                <w:b w:val="0"/>
                <w:i w:val="0"/>
                <w:color w:val="000000"/>
                <w:sz w:val="21"/>
              </w:rPr>
              <w:t>/</w:t>
            </w:r>
          </w:p>
        </w:tc>
        <w:tc>
          <w:tcPr>
            <w:tcW w:type="dxa" w:w="1140"/>
            <w:tcBorders/>
            <w:tcMar>
              <w:start w:w="0" w:type="dxa"/>
              <w:end w:w="0" w:type="dxa"/>
            </w:tcMar>
          </w:tcPr>
          <w:p>
            <w:pPr>
              <w:autoSpaceDN w:val="0"/>
              <w:autoSpaceDE w:val="0"/>
              <w:widowControl/>
              <w:spacing w:line="232" w:lineRule="exact" w:before="150" w:after="0"/>
              <w:ind w:left="0" w:right="0" w:firstLine="0"/>
              <w:jc w:val="center"/>
            </w:pPr>
            <w:r>
              <w:rPr>
                <w:rFonts w:ascii="TimesNewRomanPSMT" w:hAnsi="TimesNewRomanPSMT" w:eastAsia="TimesNewRomanPSMT"/>
                <w:b w:val="0"/>
                <w:i w:val="0"/>
                <w:color w:val="000000"/>
                <w:sz w:val="21"/>
              </w:rPr>
              <w:t>/</w:t>
            </w:r>
          </w:p>
        </w:tc>
        <w:tc>
          <w:tcPr>
            <w:tcW w:type="dxa" w:w="1464"/>
            <w:vMerge/>
            <w:tcBorders>
              <w:top w:sz="5.760000228881836" w:val="single" w:color="#000000"/>
            </w:tcBorders>
          </w:tcPr>
          <w:p/>
        </w:tc>
        <w:tc>
          <w:tcPr>
            <w:tcW w:type="dxa" w:w="1464"/>
            <w:vMerge/>
            <w:tcBorders>
              <w:top w:sz="5.760000228881836" w:val="single" w:color="#000000"/>
              <w:bottom w:sz="11.520000457763672" w:val="single" w:color="#000000"/>
            </w:tcBorders>
          </w:tcPr>
          <w:p/>
        </w:tc>
      </w:tr>
      <w:tr>
        <w:trPr>
          <w:trHeight w:hRule="exact" w:val="446"/>
        </w:trPr>
        <w:tc>
          <w:tcPr>
            <w:tcW w:type="dxa" w:w="2378"/>
            <w:tcBorders>
              <w:bottom w:sz="11.520000457763672" w:val="single" w:color="#000000"/>
            </w:tcBorders>
            <w:tcMar>
              <w:start w:w="0" w:type="dxa"/>
              <w:end w:w="0" w:type="dxa"/>
            </w:tcMar>
          </w:tcPr>
          <w:p>
            <w:pPr>
              <w:autoSpaceDN w:val="0"/>
              <w:autoSpaceDE w:val="0"/>
              <w:widowControl/>
              <w:spacing w:line="232" w:lineRule="exact" w:before="94" w:after="0"/>
              <w:ind w:left="0" w:right="0" w:firstLine="0"/>
              <w:jc w:val="center"/>
            </w:pPr>
            <w:r>
              <w:rPr>
                <w:rFonts w:ascii="TimesNewRomanPSMT" w:hAnsi="TimesNewRomanPSMT" w:eastAsia="TimesNewRomanPSMT"/>
                <w:b w:val="0"/>
                <w:i w:val="0"/>
                <w:color w:val="000000"/>
                <w:sz w:val="21"/>
              </w:rPr>
              <w:t>S6</w:t>
            </w:r>
          </w:p>
        </w:tc>
        <w:tc>
          <w:tcPr>
            <w:tcW w:type="dxa" w:w="1080"/>
            <w:tcBorders>
              <w:bottom w:sz="11.520000457763672" w:val="single" w:color="#000000"/>
            </w:tcBorders>
            <w:tcMar>
              <w:start w:w="0" w:type="dxa"/>
              <w:end w:w="0" w:type="dxa"/>
            </w:tcMar>
          </w:tcPr>
          <w:p>
            <w:pPr>
              <w:autoSpaceDN w:val="0"/>
              <w:autoSpaceDE w:val="0"/>
              <w:widowControl/>
              <w:spacing w:line="232" w:lineRule="exact" w:before="166" w:after="0"/>
              <w:ind w:left="0" w:right="0" w:firstLine="0"/>
              <w:jc w:val="center"/>
            </w:pPr>
            <w:r>
              <w:rPr>
                <w:rFonts w:ascii="TimesNewRomanPSMT" w:hAnsi="TimesNewRomanPSMT" w:eastAsia="TimesNewRomanPSMT"/>
                <w:b w:val="0"/>
                <w:i w:val="0"/>
                <w:color w:val="000000"/>
                <w:sz w:val="21"/>
              </w:rPr>
              <w:t>/</w:t>
            </w:r>
          </w:p>
        </w:tc>
        <w:tc>
          <w:tcPr>
            <w:tcW w:type="dxa" w:w="1120"/>
            <w:tcBorders>
              <w:bottom w:sz="11.520000457763672" w:val="single" w:color="#000000"/>
            </w:tcBorders>
            <w:tcMar>
              <w:start w:w="0" w:type="dxa"/>
              <w:end w:w="0" w:type="dxa"/>
            </w:tcMar>
          </w:tcPr>
          <w:p>
            <w:pPr>
              <w:autoSpaceDN w:val="0"/>
              <w:autoSpaceDE w:val="0"/>
              <w:widowControl/>
              <w:spacing w:line="232" w:lineRule="exact" w:before="166" w:after="0"/>
              <w:ind w:left="0" w:right="0" w:firstLine="0"/>
              <w:jc w:val="center"/>
            </w:pPr>
            <w:r>
              <w:rPr>
                <w:rFonts w:ascii="TimesNewRomanPSMT" w:hAnsi="TimesNewRomanPSMT" w:eastAsia="TimesNewRomanPSMT"/>
                <w:b w:val="0"/>
                <w:i w:val="0"/>
                <w:color w:val="000000"/>
                <w:sz w:val="21"/>
              </w:rPr>
              <w:t>/</w:t>
            </w:r>
          </w:p>
        </w:tc>
        <w:tc>
          <w:tcPr>
            <w:tcW w:type="dxa" w:w="1120"/>
            <w:tcBorders>
              <w:bottom w:sz="11.520000457763672" w:val="single" w:color="#000000"/>
            </w:tcBorders>
            <w:tcMar>
              <w:start w:w="0" w:type="dxa"/>
              <w:end w:w="0" w:type="dxa"/>
            </w:tcMar>
          </w:tcPr>
          <w:p>
            <w:pPr>
              <w:autoSpaceDN w:val="0"/>
              <w:autoSpaceDE w:val="0"/>
              <w:widowControl/>
              <w:spacing w:line="232" w:lineRule="exact" w:before="166" w:after="0"/>
              <w:ind w:left="0" w:right="0" w:firstLine="0"/>
              <w:jc w:val="center"/>
            </w:pPr>
            <w:r>
              <w:rPr>
                <w:rFonts w:ascii="TimesNewRomanPSMT" w:hAnsi="TimesNewRomanPSMT" w:eastAsia="TimesNewRomanPSMT"/>
                <w:b w:val="0"/>
                <w:i w:val="0"/>
                <w:color w:val="000000"/>
                <w:sz w:val="21"/>
              </w:rPr>
              <w:t>/</w:t>
            </w:r>
          </w:p>
        </w:tc>
        <w:tc>
          <w:tcPr>
            <w:tcW w:type="dxa" w:w="1140"/>
            <w:tcBorders>
              <w:bottom w:sz="11.520000457763672" w:val="single" w:color="#000000"/>
            </w:tcBorders>
            <w:tcMar>
              <w:start w:w="0" w:type="dxa"/>
              <w:end w:w="0" w:type="dxa"/>
            </w:tcMar>
          </w:tcPr>
          <w:p>
            <w:pPr>
              <w:autoSpaceDN w:val="0"/>
              <w:autoSpaceDE w:val="0"/>
              <w:widowControl/>
              <w:spacing w:line="232" w:lineRule="exact" w:before="166" w:after="0"/>
              <w:ind w:left="0" w:right="0" w:firstLine="0"/>
              <w:jc w:val="center"/>
            </w:pPr>
            <w:r>
              <w:rPr>
                <w:rFonts w:ascii="TimesNewRomanPSMT" w:hAnsi="TimesNewRomanPSMT" w:eastAsia="TimesNewRomanPSMT"/>
                <w:b w:val="0"/>
                <w:i w:val="0"/>
                <w:color w:val="000000"/>
                <w:sz w:val="21"/>
              </w:rPr>
              <w:t>/</w:t>
            </w:r>
          </w:p>
        </w:tc>
        <w:tc>
          <w:tcPr>
            <w:tcW w:type="dxa" w:w="1140"/>
            <w:tcBorders>
              <w:bottom w:sz="11.520000457763672" w:val="single" w:color="#000000"/>
            </w:tcBorders>
            <w:tcMar>
              <w:start w:w="0" w:type="dxa"/>
              <w:end w:w="0" w:type="dxa"/>
            </w:tcMar>
          </w:tcPr>
          <w:p>
            <w:pPr>
              <w:autoSpaceDN w:val="0"/>
              <w:autoSpaceDE w:val="0"/>
              <w:widowControl/>
              <w:spacing w:line="232" w:lineRule="exact" w:before="166" w:after="0"/>
              <w:ind w:left="0" w:right="0" w:firstLine="0"/>
              <w:jc w:val="center"/>
            </w:pPr>
            <w:r>
              <w:rPr>
                <w:rFonts w:ascii="TimesNewRomanPSMT" w:hAnsi="TimesNewRomanPSMT" w:eastAsia="TimesNewRomanPSMT"/>
                <w:b w:val="0"/>
                <w:i w:val="0"/>
                <w:color w:val="000000"/>
                <w:sz w:val="21"/>
              </w:rPr>
              <w:t>/</w:t>
            </w:r>
          </w:p>
        </w:tc>
        <w:tc>
          <w:tcPr>
            <w:tcW w:type="dxa" w:w="1464"/>
            <w:vMerge/>
            <w:tcBorders>
              <w:top w:sz="5.760000228881836" w:val="single" w:color="#000000"/>
              <w:bottom w:sz="11.520000457763672" w:val="single" w:color="#000000"/>
            </w:tcBorders>
          </w:tcPr>
          <w:p/>
        </w:tc>
      </w:tr>
    </w:tbl>
    <w:p>
      <w:pPr>
        <w:autoSpaceDN w:val="0"/>
        <w:autoSpaceDE w:val="0"/>
        <w:widowControl/>
        <w:spacing w:line="232" w:lineRule="exact" w:before="204" w:after="34"/>
        <w:ind w:left="0" w:right="3326"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盾构接收与竖井修建</w:t>
      </w:r>
      <w:r>
        <w:rPr>
          <w:rFonts w:ascii="TimesNewRomanPSMT" w:hAnsi="TimesNewRomanPSMT" w:eastAsia="TimesNewRomanPSMT"/>
          <w:b w:val="0"/>
          <w:i w:val="0"/>
          <w:color w:val="000000"/>
          <w:sz w:val="21"/>
        </w:rPr>
        <w:t>J</w:t>
      </w:r>
    </w:p>
    <w:tbl>
      <w:tblPr>
        <w:tblW w:type="auto" w:w="0"/>
        <w:tblLayout w:type="fixed"/>
        <w:tblLook w:firstColumn="1" w:firstRow="1" w:lastColumn="0" w:lastRow="0" w:noHBand="0" w:noVBand="1" w:val="04A0"/>
        <w:tblInd w:w="2246.0" w:type="dxa"/>
      </w:tblPr>
      <w:tblGrid>
        <w:gridCol w:w="2050"/>
        <w:gridCol w:w="2050"/>
        <w:gridCol w:w="2050"/>
        <w:gridCol w:w="2050"/>
        <w:gridCol w:w="2050"/>
      </w:tblGrid>
      <w:tr>
        <w:trPr>
          <w:trHeight w:hRule="exact" w:val="446"/>
        </w:trPr>
        <w:tc>
          <w:tcPr>
            <w:tcW w:type="dxa" w:w="2794"/>
            <w:tcBorders>
              <w:top w:sz="11.520000457763672" w:val="single" w:color="#000000"/>
              <w:bottom w:sz="5.760000228881836" w:val="single" w:color="#000000"/>
            </w:tcBorders>
            <w:tcMar>
              <w:start w:w="0" w:type="dxa"/>
              <w:end w:w="0" w:type="dxa"/>
            </w:tcMar>
          </w:tcPr>
          <w:p>
            <w:pPr>
              <w:autoSpaceDN w:val="0"/>
              <w:autoSpaceDE w:val="0"/>
              <w:widowControl/>
              <w:spacing w:line="232" w:lineRule="exact" w:before="104" w:after="0"/>
              <w:ind w:left="0" w:right="0" w:firstLine="0"/>
              <w:jc w:val="center"/>
            </w:pP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盾构接收与竖井修建</w:t>
            </w:r>
          </w:p>
        </w:tc>
        <w:tc>
          <w:tcPr>
            <w:tcW w:type="dxa" w:w="980"/>
            <w:tcBorders>
              <w:top w:sz="11.520000457763672" w:val="single" w:color="#000000"/>
              <w:bottom w:sz="5.760000228881836" w:val="single" w:color="#000000"/>
            </w:tcBorders>
            <w:tcMar>
              <w:start w:w="0" w:type="dxa"/>
              <w:end w:w="0" w:type="dxa"/>
            </w:tcMar>
          </w:tcPr>
          <w:p>
            <w:pPr>
              <w:autoSpaceDN w:val="0"/>
              <w:autoSpaceDE w:val="0"/>
              <w:widowControl/>
              <w:spacing w:line="232" w:lineRule="exact" w:before="126" w:after="0"/>
              <w:ind w:left="0" w:right="0" w:firstLine="0"/>
              <w:jc w:val="center"/>
            </w:pPr>
            <w:r>
              <w:rPr>
                <w:rFonts w:ascii="TimesNewRomanPSMT" w:hAnsi="TimesNewRomanPSMT" w:eastAsia="TimesNewRomanPSMT"/>
                <w:b w:val="0"/>
                <w:i w:val="0"/>
                <w:color w:val="000000"/>
                <w:sz w:val="21"/>
              </w:rPr>
              <w:t>J1</w:t>
            </w:r>
          </w:p>
        </w:tc>
        <w:tc>
          <w:tcPr>
            <w:tcW w:type="dxa" w:w="1000"/>
            <w:tcBorders>
              <w:top w:sz="11.520000457763672" w:val="single" w:color="#000000"/>
              <w:bottom w:sz="5.760000228881836" w:val="single" w:color="#000000"/>
            </w:tcBorders>
            <w:tcMar>
              <w:start w:w="0" w:type="dxa"/>
              <w:end w:w="0" w:type="dxa"/>
            </w:tcMar>
          </w:tcPr>
          <w:p>
            <w:pPr>
              <w:autoSpaceDN w:val="0"/>
              <w:autoSpaceDE w:val="0"/>
              <w:widowControl/>
              <w:spacing w:line="232" w:lineRule="exact" w:before="126" w:after="0"/>
              <w:ind w:left="0" w:right="0" w:firstLine="0"/>
              <w:jc w:val="center"/>
            </w:pPr>
            <w:r>
              <w:rPr>
                <w:rFonts w:ascii="TimesNewRomanPSMT" w:hAnsi="TimesNewRomanPSMT" w:eastAsia="TimesNewRomanPSMT"/>
                <w:b w:val="0"/>
                <w:i w:val="0"/>
                <w:color w:val="000000"/>
                <w:sz w:val="21"/>
              </w:rPr>
              <w:t>J2</w:t>
            </w:r>
          </w:p>
        </w:tc>
        <w:tc>
          <w:tcPr>
            <w:tcW w:type="dxa" w:w="1020"/>
            <w:tcBorders>
              <w:top w:sz="11.520000457763672" w:val="single" w:color="#000000"/>
              <w:bottom w:sz="5.760000228881836" w:val="single" w:color="#000000"/>
            </w:tcBorders>
            <w:tcMar>
              <w:start w:w="0" w:type="dxa"/>
              <w:end w:w="0" w:type="dxa"/>
            </w:tcMar>
          </w:tcPr>
          <w:p>
            <w:pPr>
              <w:autoSpaceDN w:val="0"/>
              <w:autoSpaceDE w:val="0"/>
              <w:widowControl/>
              <w:spacing w:line="232" w:lineRule="exact" w:before="126" w:after="0"/>
              <w:ind w:left="0" w:right="0" w:firstLine="0"/>
              <w:jc w:val="center"/>
            </w:pPr>
            <w:r>
              <w:rPr>
                <w:rFonts w:ascii="TimesNewRomanPSMT" w:hAnsi="TimesNewRomanPSMT" w:eastAsia="TimesNewRomanPSMT"/>
                <w:b w:val="0"/>
                <w:i w:val="0"/>
                <w:color w:val="000000"/>
                <w:sz w:val="21"/>
              </w:rPr>
              <w:t>J3</w:t>
            </w:r>
          </w:p>
        </w:tc>
        <w:tc>
          <w:tcPr>
            <w:tcW w:type="dxa" w:w="1064"/>
            <w:tcBorders>
              <w:top w:sz="11.520000457763672" w:val="single" w:color="#000000"/>
              <w:bottom w:sz="5.760000228881836" w:val="single" w:color="#000000"/>
            </w:tcBorders>
            <w:tcMar>
              <w:start w:w="0" w:type="dxa"/>
              <w:end w:w="0" w:type="dxa"/>
            </w:tcMar>
          </w:tcPr>
          <w:p>
            <w:pPr>
              <w:autoSpaceDN w:val="0"/>
              <w:autoSpaceDE w:val="0"/>
              <w:widowControl/>
              <w:spacing w:line="232" w:lineRule="exact" w:before="126" w:after="0"/>
              <w:ind w:left="0" w:right="0" w:firstLine="0"/>
              <w:jc w:val="center"/>
            </w:pPr>
            <w:r>
              <w:rPr>
                <w:rFonts w:ascii="TimesNewRomanPSMT" w:hAnsi="TimesNewRomanPSMT" w:eastAsia="TimesNewRomanPSMT"/>
                <w:b w:val="0"/>
                <w:i w:val="0"/>
                <w:color w:val="000000"/>
                <w:sz w:val="21"/>
              </w:rPr>
              <w:t>J4</w:t>
            </w:r>
          </w:p>
        </w:tc>
      </w:tr>
      <w:tr>
        <w:trPr>
          <w:trHeight w:hRule="exact" w:val="450"/>
        </w:trPr>
        <w:tc>
          <w:tcPr>
            <w:tcW w:type="dxa" w:w="2794"/>
            <w:tcBorders>
              <w:top w:sz="5.760000228881836" w:val="single" w:color="#000000"/>
            </w:tcBorders>
            <w:tcMar>
              <w:start w:w="0" w:type="dxa"/>
              <w:end w:w="0" w:type="dxa"/>
            </w:tcMar>
          </w:tcPr>
          <w:p>
            <w:pPr>
              <w:autoSpaceDN w:val="0"/>
              <w:autoSpaceDE w:val="0"/>
              <w:widowControl/>
              <w:spacing w:line="232" w:lineRule="exact" w:before="96" w:after="0"/>
              <w:ind w:left="0" w:right="0" w:firstLine="0"/>
              <w:jc w:val="center"/>
            </w:pPr>
            <w:r>
              <w:rPr>
                <w:rFonts w:ascii="TimesNewRomanPSMT" w:hAnsi="TimesNewRomanPSMT" w:eastAsia="TimesNewRomanPSMT"/>
                <w:b w:val="0"/>
                <w:i w:val="0"/>
                <w:color w:val="000000"/>
                <w:sz w:val="21"/>
              </w:rPr>
              <w:t>J1</w:t>
            </w:r>
          </w:p>
        </w:tc>
        <w:tc>
          <w:tcPr>
            <w:tcW w:type="dxa" w:w="980"/>
            <w:tcBorders>
              <w:top w:sz="5.760000228881836" w:val="single" w:color="#000000"/>
            </w:tcBorders>
            <w:tcMar>
              <w:start w:w="0" w:type="dxa"/>
              <w:end w:w="0" w:type="dxa"/>
            </w:tcMar>
          </w:tcPr>
          <w:p>
            <w:pPr>
              <w:autoSpaceDN w:val="0"/>
              <w:autoSpaceDE w:val="0"/>
              <w:widowControl/>
              <w:spacing w:line="232" w:lineRule="exact" w:before="146" w:after="0"/>
              <w:ind w:left="0" w:right="0" w:firstLine="0"/>
              <w:jc w:val="center"/>
            </w:pPr>
            <w:r>
              <w:rPr>
                <w:rFonts w:ascii="TimesNewRomanPSMT" w:hAnsi="TimesNewRomanPSMT" w:eastAsia="TimesNewRomanPSMT"/>
                <w:b w:val="0"/>
                <w:i w:val="0"/>
                <w:color w:val="000000"/>
                <w:sz w:val="21"/>
              </w:rPr>
              <w:t>1</w:t>
            </w:r>
          </w:p>
        </w:tc>
        <w:tc>
          <w:tcPr>
            <w:tcW w:type="dxa" w:w="1000"/>
            <w:vMerge w:val="restart"/>
            <w:tcBorders>
              <w:top w:sz="5.760000228881836" w:val="single" w:color="#000000"/>
            </w:tcBorders>
            <w:tcMar>
              <w:start w:w="0" w:type="dxa"/>
              <w:end w:w="0" w:type="dxa"/>
            </w:tcMar>
            <w:tcMar>
              <w:start w:w="0" w:type="dxa"/>
              <w:end w:w="0" w:type="dxa"/>
            </w:tcMar>
          </w:tcPr>
          <w:p>
            <w:pPr>
              <w:autoSpaceDN w:val="0"/>
              <w:autoSpaceDE w:val="0"/>
              <w:widowControl/>
              <w:spacing w:line="232" w:lineRule="exact" w:before="600" w:after="0"/>
              <w:ind w:left="0" w:right="0" w:firstLine="0"/>
              <w:jc w:val="center"/>
            </w:pPr>
            <w:r>
              <w:rPr>
                <w:rFonts w:ascii="TimesNewRomanPSMT" w:hAnsi="TimesNewRomanPSMT" w:eastAsia="TimesNewRomanPSMT"/>
                <w:b w:val="0"/>
                <w:i w:val="0"/>
                <w:color w:val="000000"/>
                <w:sz w:val="21"/>
              </w:rPr>
              <w:t>1</w:t>
            </w:r>
          </w:p>
        </w:tc>
        <w:tc>
          <w:tcPr>
            <w:tcW w:type="dxa" w:w="1020"/>
            <w:vMerge w:val="restart"/>
            <w:tcBorders>
              <w:top w:sz="5.760000228881836"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1054" w:after="0"/>
              <w:ind w:left="0" w:right="0" w:firstLine="0"/>
              <w:jc w:val="center"/>
            </w:pPr>
            <w:r>
              <w:rPr>
                <w:rFonts w:ascii="TimesNewRomanPSMT" w:hAnsi="TimesNewRomanPSMT" w:eastAsia="TimesNewRomanPSMT"/>
                <w:b w:val="0"/>
                <w:i w:val="0"/>
                <w:color w:val="000000"/>
                <w:sz w:val="21"/>
              </w:rPr>
              <w:t>1</w:t>
            </w:r>
          </w:p>
        </w:tc>
        <w:tc>
          <w:tcPr>
            <w:tcW w:type="dxa" w:w="1064"/>
            <w:vMerge w:val="restart"/>
            <w:tcBorders>
              <w:top w:sz="5.760000228881836" w:val="single" w:color="#000000"/>
              <w:bottom w:sz="11.520000457763672"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1508" w:after="0"/>
              <w:ind w:left="0" w:right="0" w:firstLine="0"/>
              <w:jc w:val="center"/>
            </w:pPr>
            <w:r>
              <w:rPr>
                <w:rFonts w:ascii="TimesNewRomanPSMT" w:hAnsi="TimesNewRomanPSMT" w:eastAsia="TimesNewRomanPSMT"/>
                <w:b w:val="0"/>
                <w:i w:val="0"/>
                <w:color w:val="000000"/>
                <w:sz w:val="21"/>
              </w:rPr>
              <w:t>1</w:t>
            </w:r>
          </w:p>
        </w:tc>
      </w:tr>
      <w:tr>
        <w:trPr>
          <w:trHeight w:hRule="exact" w:val="460"/>
        </w:trPr>
        <w:tc>
          <w:tcPr>
            <w:tcW w:type="dxa" w:w="2794"/>
            <w:tcBorders/>
            <w:tcMar>
              <w:start w:w="0" w:type="dxa"/>
              <w:end w:w="0" w:type="dxa"/>
            </w:tcMar>
          </w:tcPr>
          <w:p>
            <w:pPr>
              <w:autoSpaceDN w:val="0"/>
              <w:autoSpaceDE w:val="0"/>
              <w:widowControl/>
              <w:spacing w:line="232" w:lineRule="exact" w:before="86" w:after="0"/>
              <w:ind w:left="0" w:right="0" w:firstLine="0"/>
              <w:jc w:val="center"/>
            </w:pPr>
            <w:r>
              <w:rPr>
                <w:rFonts w:ascii="TimesNewRomanPSMT" w:hAnsi="TimesNewRomanPSMT" w:eastAsia="TimesNewRomanPSMT"/>
                <w:b w:val="0"/>
                <w:i w:val="0"/>
                <w:color w:val="000000"/>
                <w:sz w:val="21"/>
              </w:rPr>
              <w:t>J2</w:t>
            </w:r>
          </w:p>
        </w:tc>
        <w:tc>
          <w:tcPr>
            <w:tcW w:type="dxa" w:w="980"/>
            <w:tcBorders/>
            <w:tcMar>
              <w:start w:w="0" w:type="dxa"/>
              <w:end w:w="0" w:type="dxa"/>
            </w:tcMar>
          </w:tcPr>
          <w:p>
            <w:pPr>
              <w:autoSpaceDN w:val="0"/>
              <w:autoSpaceDE w:val="0"/>
              <w:widowControl/>
              <w:spacing w:line="232" w:lineRule="exact" w:before="158" w:after="0"/>
              <w:ind w:left="0" w:right="0" w:firstLine="0"/>
              <w:jc w:val="center"/>
            </w:pPr>
            <w:r>
              <w:rPr>
                <w:rFonts w:ascii="TimesNewRomanPSMT" w:hAnsi="TimesNewRomanPSMT" w:eastAsia="TimesNewRomanPSMT"/>
                <w:b w:val="0"/>
                <w:i w:val="0"/>
                <w:color w:val="000000"/>
                <w:sz w:val="21"/>
              </w:rPr>
              <w:t>/</w:t>
            </w:r>
          </w:p>
        </w:tc>
        <w:tc>
          <w:tcPr>
            <w:tcW w:type="dxa" w:w="2050"/>
            <w:vMerge/>
            <w:tcBorders>
              <w:top w:sz="5.760000228881836" w:val="single" w:color="#000000"/>
            </w:tcBorders>
          </w:tcPr>
          <w:p/>
        </w:tc>
        <w:tc>
          <w:tcPr>
            <w:tcW w:type="dxa" w:w="2050"/>
            <w:vMerge/>
            <w:tcBorders>
              <w:top w:sz="5.760000228881836" w:val="single" w:color="#000000"/>
            </w:tcBorders>
          </w:tcPr>
          <w:p/>
        </w:tc>
        <w:tc>
          <w:tcPr>
            <w:tcW w:type="dxa" w:w="2050"/>
            <w:vMerge/>
            <w:tcBorders>
              <w:top w:sz="5.760000228881836" w:val="single" w:color="#000000"/>
              <w:bottom w:sz="11.520000457763672" w:val="single" w:color="#000000"/>
            </w:tcBorders>
          </w:tcPr>
          <w:p/>
        </w:tc>
      </w:tr>
      <w:tr>
        <w:trPr>
          <w:trHeight w:hRule="exact" w:val="460"/>
        </w:trPr>
        <w:tc>
          <w:tcPr>
            <w:tcW w:type="dxa" w:w="2794"/>
            <w:tcBorders/>
            <w:tcMar>
              <w:start w:w="0" w:type="dxa"/>
              <w:end w:w="0" w:type="dxa"/>
            </w:tcMar>
          </w:tcPr>
          <w:p>
            <w:pPr>
              <w:autoSpaceDN w:val="0"/>
              <w:autoSpaceDE w:val="0"/>
              <w:widowControl/>
              <w:spacing w:line="232" w:lineRule="exact" w:before="80" w:after="0"/>
              <w:ind w:left="0" w:right="0" w:firstLine="0"/>
              <w:jc w:val="center"/>
            </w:pPr>
            <w:r>
              <w:rPr>
                <w:rFonts w:ascii="TimesNewRomanPSMT" w:hAnsi="TimesNewRomanPSMT" w:eastAsia="TimesNewRomanPSMT"/>
                <w:b w:val="0"/>
                <w:i w:val="0"/>
                <w:color w:val="000000"/>
                <w:sz w:val="21"/>
              </w:rPr>
              <w:t>J3</w:t>
            </w:r>
          </w:p>
        </w:tc>
        <w:tc>
          <w:tcPr>
            <w:tcW w:type="dxa" w:w="980"/>
            <w:tcBorders/>
            <w:tcMar>
              <w:start w:w="0" w:type="dxa"/>
              <w:end w:w="0" w:type="dxa"/>
            </w:tcMar>
          </w:tcPr>
          <w:p>
            <w:pPr>
              <w:autoSpaceDN w:val="0"/>
              <w:autoSpaceDE w:val="0"/>
              <w:widowControl/>
              <w:spacing w:line="232" w:lineRule="exact" w:before="152" w:after="0"/>
              <w:ind w:left="0" w:right="0" w:firstLine="0"/>
              <w:jc w:val="center"/>
            </w:pPr>
            <w:r>
              <w:rPr>
                <w:rFonts w:ascii="TimesNewRomanPSMT" w:hAnsi="TimesNewRomanPSMT" w:eastAsia="TimesNewRomanPSMT"/>
                <w:b w:val="0"/>
                <w:i w:val="0"/>
                <w:color w:val="000000"/>
                <w:sz w:val="21"/>
              </w:rPr>
              <w:t>/</w:t>
            </w:r>
          </w:p>
        </w:tc>
        <w:tc>
          <w:tcPr>
            <w:tcW w:type="dxa" w:w="1000"/>
            <w:tcBorders/>
            <w:tcMar>
              <w:start w:w="0" w:type="dxa"/>
              <w:end w:w="0" w:type="dxa"/>
            </w:tcMar>
          </w:tcPr>
          <w:p>
            <w:pPr>
              <w:autoSpaceDN w:val="0"/>
              <w:autoSpaceDE w:val="0"/>
              <w:widowControl/>
              <w:spacing w:line="232" w:lineRule="exact" w:before="152" w:after="0"/>
              <w:ind w:left="0" w:right="0" w:firstLine="0"/>
              <w:jc w:val="center"/>
            </w:pPr>
            <w:r>
              <w:rPr>
                <w:rFonts w:ascii="TimesNewRomanPSMT" w:hAnsi="TimesNewRomanPSMT" w:eastAsia="TimesNewRomanPSMT"/>
                <w:b w:val="0"/>
                <w:i w:val="0"/>
                <w:color w:val="000000"/>
                <w:sz w:val="21"/>
              </w:rPr>
              <w:t>/</w:t>
            </w:r>
          </w:p>
        </w:tc>
        <w:tc>
          <w:tcPr>
            <w:tcW w:type="dxa" w:w="2050"/>
            <w:vMerge/>
            <w:tcBorders>
              <w:top w:sz="5.760000228881836" w:val="single" w:color="#000000"/>
            </w:tcBorders>
          </w:tcPr>
          <w:p/>
        </w:tc>
        <w:tc>
          <w:tcPr>
            <w:tcW w:type="dxa" w:w="2050"/>
            <w:vMerge/>
            <w:tcBorders>
              <w:top w:sz="5.760000228881836" w:val="single" w:color="#000000"/>
              <w:bottom w:sz="11.520000457763672" w:val="single" w:color="#000000"/>
            </w:tcBorders>
          </w:tcPr>
          <w:p/>
        </w:tc>
      </w:tr>
      <w:tr>
        <w:trPr>
          <w:trHeight w:hRule="exact" w:val="426"/>
        </w:trPr>
        <w:tc>
          <w:tcPr>
            <w:tcW w:type="dxa" w:w="2794"/>
            <w:tcBorders>
              <w:bottom w:sz="11.520000457763672" w:val="single" w:color="#000000"/>
            </w:tcBorders>
            <w:tcMar>
              <w:start w:w="0" w:type="dxa"/>
              <w:end w:w="0" w:type="dxa"/>
            </w:tcMar>
          </w:tcPr>
          <w:p>
            <w:pPr>
              <w:autoSpaceDN w:val="0"/>
              <w:autoSpaceDE w:val="0"/>
              <w:widowControl/>
              <w:spacing w:line="232" w:lineRule="exact" w:before="76" w:after="0"/>
              <w:ind w:left="0" w:right="0" w:firstLine="0"/>
              <w:jc w:val="center"/>
            </w:pPr>
            <w:r>
              <w:rPr>
                <w:rFonts w:ascii="TimesNewRomanPSMT" w:hAnsi="TimesNewRomanPSMT" w:eastAsia="TimesNewRomanPSMT"/>
                <w:b w:val="0"/>
                <w:i w:val="0"/>
                <w:color w:val="000000"/>
                <w:sz w:val="21"/>
              </w:rPr>
              <w:t>J4</w:t>
            </w:r>
          </w:p>
        </w:tc>
        <w:tc>
          <w:tcPr>
            <w:tcW w:type="dxa" w:w="980"/>
            <w:tcBorders>
              <w:bottom w:sz="11.520000457763672" w:val="single" w:color="#000000"/>
            </w:tcBorders>
            <w:tcMar>
              <w:start w:w="0" w:type="dxa"/>
              <w:end w:w="0" w:type="dxa"/>
            </w:tcMar>
          </w:tcPr>
          <w:p>
            <w:pPr>
              <w:autoSpaceDN w:val="0"/>
              <w:autoSpaceDE w:val="0"/>
              <w:widowControl/>
              <w:spacing w:line="230" w:lineRule="exact" w:before="146" w:after="0"/>
              <w:ind w:left="0" w:right="0" w:firstLine="0"/>
              <w:jc w:val="center"/>
            </w:pPr>
            <w:r>
              <w:rPr>
                <w:rFonts w:ascii="TimesNewRomanPSMT" w:hAnsi="TimesNewRomanPSMT" w:eastAsia="TimesNewRomanPSMT"/>
                <w:b w:val="0"/>
                <w:i w:val="0"/>
                <w:color w:val="000000"/>
                <w:sz w:val="21"/>
              </w:rPr>
              <w:t>/</w:t>
            </w:r>
          </w:p>
        </w:tc>
        <w:tc>
          <w:tcPr>
            <w:tcW w:type="dxa" w:w="1000"/>
            <w:tcBorders>
              <w:bottom w:sz="11.520000457763672" w:val="single" w:color="#000000"/>
            </w:tcBorders>
            <w:tcMar>
              <w:start w:w="0" w:type="dxa"/>
              <w:end w:w="0" w:type="dxa"/>
            </w:tcMar>
          </w:tcPr>
          <w:p>
            <w:pPr>
              <w:autoSpaceDN w:val="0"/>
              <w:autoSpaceDE w:val="0"/>
              <w:widowControl/>
              <w:spacing w:line="230" w:lineRule="exact" w:before="146" w:after="0"/>
              <w:ind w:left="0" w:right="0" w:firstLine="0"/>
              <w:jc w:val="center"/>
            </w:pPr>
            <w:r>
              <w:rPr>
                <w:rFonts w:ascii="TimesNewRomanPSMT" w:hAnsi="TimesNewRomanPSMT" w:eastAsia="TimesNewRomanPSMT"/>
                <w:b w:val="0"/>
                <w:i w:val="0"/>
                <w:color w:val="000000"/>
                <w:sz w:val="21"/>
              </w:rPr>
              <w:t>/</w:t>
            </w:r>
          </w:p>
        </w:tc>
        <w:tc>
          <w:tcPr>
            <w:tcW w:type="dxa" w:w="1020"/>
            <w:tcBorders>
              <w:bottom w:sz="11.520000457763672" w:val="single" w:color="#000000"/>
            </w:tcBorders>
            <w:tcMar>
              <w:start w:w="0" w:type="dxa"/>
              <w:end w:w="0" w:type="dxa"/>
            </w:tcMar>
          </w:tcPr>
          <w:p>
            <w:pPr>
              <w:autoSpaceDN w:val="0"/>
              <w:autoSpaceDE w:val="0"/>
              <w:widowControl/>
              <w:spacing w:line="230" w:lineRule="exact" w:before="146" w:after="0"/>
              <w:ind w:left="0" w:right="0" w:firstLine="0"/>
              <w:jc w:val="center"/>
            </w:pPr>
            <w:r>
              <w:rPr>
                <w:rFonts w:ascii="TimesNewRomanPSMT" w:hAnsi="TimesNewRomanPSMT" w:eastAsia="TimesNewRomanPSMT"/>
                <w:b w:val="0"/>
                <w:i w:val="0"/>
                <w:color w:val="000000"/>
                <w:sz w:val="21"/>
              </w:rPr>
              <w:t>/</w:t>
            </w:r>
          </w:p>
        </w:tc>
        <w:tc>
          <w:tcPr>
            <w:tcW w:type="dxa" w:w="2050"/>
            <w:vMerge/>
            <w:tcBorders>
              <w:top w:sz="5.760000228881836" w:val="single" w:color="#000000"/>
              <w:bottom w:sz="11.520000457763672" w:val="single" w:color="#000000"/>
            </w:tcBorders>
          </w:tcPr>
          <w:p/>
        </w:tc>
      </w:tr>
    </w:tbl>
    <w:p>
      <w:pPr>
        <w:autoSpaceDN w:val="0"/>
        <w:autoSpaceDE w:val="0"/>
        <w:widowControl/>
        <w:spacing w:line="200" w:lineRule="exact" w:before="244" w:after="0"/>
        <w:ind w:left="0" w:right="4482" w:firstLine="0"/>
        <w:jc w:val="right"/>
      </w:pPr>
      <w:r>
        <w:rPr>
          <w:rFonts w:ascii="TimesNewRomanPS" w:hAnsi="TimesNewRomanPS" w:eastAsia="TimesNewRomanPS"/>
          <w:b/>
          <w:i w:val="0"/>
          <w:color w:val="000000"/>
          <w:sz w:val="18"/>
        </w:rPr>
        <w:t>93</w:t>
      </w:r>
    </w:p>
    <w:p>
      <w:pPr>
        <w:autoSpaceDN w:val="0"/>
        <w:tabs>
          <w:tab w:pos="1240" w:val="left"/>
        </w:tabs>
        <w:autoSpaceDE w:val="0"/>
        <w:widowControl/>
        <w:spacing w:line="240" w:lineRule="auto" w:before="376" w:after="0"/>
        <w:ind w:left="0" w:right="0" w:firstLine="0"/>
        <w:jc w:val="left"/>
      </w:pPr>
      <w:r>
        <w:drawing>
          <wp:inline xmlns:a="http://schemas.openxmlformats.org/drawingml/2006/main" xmlns:pic="http://schemas.openxmlformats.org/drawingml/2006/picture">
            <wp:extent cx="584200" cy="165100"/>
            <wp:docPr id="1917" name="Picture 191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18" name="Picture 191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32" w:right="1238" w:bottom="170" w:left="420" w:header="720" w:footer="720" w:gutter="0"/>
          <w:cols/>
          <w:docGrid w:linePitch="360"/>
        </w:sectPr>
      </w:pPr>
    </w:p>
    <w:p>
      <w:pPr>
        <w:autoSpaceDN w:val="0"/>
        <w:autoSpaceDE w:val="0"/>
        <w:widowControl/>
        <w:spacing w:line="220" w:lineRule="exact" w:before="0" w:after="512"/>
        <w:ind w:left="0" w:right="0"/>
      </w:pPr>
    </w:p>
    <w:p>
      <w:pPr>
        <w:autoSpaceDN w:val="0"/>
        <w:autoSpaceDE w:val="0"/>
        <w:widowControl/>
        <w:spacing w:line="232" w:lineRule="exact" w:before="0" w:after="34"/>
        <w:ind w:left="0" w:right="3422"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6</w:t>
      </w:r>
      <w:r>
        <w:rPr>
          <w:rFonts w:ascii="SimSun" w:hAnsi="SimSun" w:eastAsia="SimSun"/>
          <w:b w:val="0"/>
          <w:i w:val="0"/>
          <w:color w:val="000000"/>
          <w:sz w:val="21"/>
        </w:rPr>
        <w:t xml:space="preserve"> 盾构正常掘进</w:t>
      </w:r>
      <w:r>
        <w:rPr>
          <w:rFonts w:ascii="TimesNewRomanPSMT" w:hAnsi="TimesNewRomanPSMT" w:eastAsia="TimesNewRomanPSMT"/>
          <w:b w:val="0"/>
          <w:i w:val="0"/>
          <w:color w:val="000000"/>
          <w:sz w:val="21"/>
        </w:rPr>
        <w:t>Z</w:t>
      </w:r>
    </w:p>
    <w:tbl>
      <w:tblPr>
        <w:tblW w:type="auto" w:w="0"/>
        <w:tblLayout w:type="fixed"/>
        <w:tblLook w:firstColumn="1" w:firstRow="1" w:lastColumn="0" w:lastRow="0" w:noHBand="0" w:noVBand="1" w:val="04A0"/>
        <w:tblInd w:w="1316.0" w:type="dxa"/>
      </w:tblPr>
      <w:tblGrid>
        <w:gridCol w:w="1117"/>
        <w:gridCol w:w="1117"/>
        <w:gridCol w:w="1117"/>
        <w:gridCol w:w="1117"/>
        <w:gridCol w:w="1117"/>
        <w:gridCol w:w="1117"/>
        <w:gridCol w:w="1117"/>
        <w:gridCol w:w="1117"/>
        <w:gridCol w:w="1117"/>
      </w:tblGrid>
      <w:tr>
        <w:trPr>
          <w:trHeight w:hRule="exact" w:val="430"/>
        </w:trPr>
        <w:tc>
          <w:tcPr>
            <w:tcW w:type="dxa" w:w="1924"/>
            <w:tcBorders>
              <w:top w:sz="11.520000457763672" w:val="single" w:color="#000000"/>
              <w:bottom w:sz="5.760000228881836" w:val="single" w:color="#000000"/>
            </w:tcBorders>
            <w:tcMar>
              <w:start w:w="0" w:type="dxa"/>
              <w:end w:w="0" w:type="dxa"/>
            </w:tcMar>
          </w:tcPr>
          <w:p>
            <w:pPr>
              <w:autoSpaceDN w:val="0"/>
              <w:autoSpaceDE w:val="0"/>
              <w:widowControl/>
              <w:spacing w:line="232" w:lineRule="exact" w:before="126" w:after="0"/>
              <w:ind w:left="0" w:right="0" w:firstLine="0"/>
              <w:jc w:val="center"/>
            </w:pPr>
            <w:r>
              <w:rPr>
                <w:rFonts w:ascii="TimesNewRomanPSMT" w:hAnsi="TimesNewRomanPSMT" w:eastAsia="TimesNewRomanPSMT"/>
                <w:b w:val="0"/>
                <w:i w:val="0"/>
                <w:color w:val="000000"/>
                <w:sz w:val="21"/>
              </w:rPr>
              <w:t>Z</w:t>
            </w:r>
            <w:r>
              <w:rPr>
                <w:rFonts w:ascii="SimSun" w:hAnsi="SimSun" w:eastAsia="SimSun"/>
                <w:b w:val="0"/>
                <w:i w:val="0"/>
                <w:color w:val="000000"/>
                <w:sz w:val="21"/>
              </w:rPr>
              <w:t xml:space="preserve"> 盾构正常掘进</w:t>
            </w:r>
          </w:p>
        </w:tc>
        <w:tc>
          <w:tcPr>
            <w:tcW w:type="dxa" w:w="820"/>
            <w:tcBorders>
              <w:top w:sz="11.520000457763672" w:val="single" w:color="#000000"/>
              <w:bottom w:sz="5.760000228881836" w:val="single" w:color="#000000"/>
            </w:tcBorders>
            <w:tcMar>
              <w:start w:w="0" w:type="dxa"/>
              <w:end w:w="0" w:type="dxa"/>
            </w:tcMar>
          </w:tcPr>
          <w:p>
            <w:pPr>
              <w:autoSpaceDN w:val="0"/>
              <w:autoSpaceDE w:val="0"/>
              <w:widowControl/>
              <w:spacing w:line="232" w:lineRule="exact" w:before="126" w:after="0"/>
              <w:ind w:left="0" w:right="0" w:firstLine="0"/>
              <w:jc w:val="center"/>
            </w:pPr>
            <w:r>
              <w:rPr>
                <w:rFonts w:ascii="TimesNewRomanPSMT" w:hAnsi="TimesNewRomanPSMT" w:eastAsia="TimesNewRomanPSMT"/>
                <w:b w:val="0"/>
                <w:i w:val="0"/>
                <w:color w:val="000000"/>
                <w:sz w:val="21"/>
              </w:rPr>
              <w:t>Z1</w:t>
            </w:r>
          </w:p>
        </w:tc>
        <w:tc>
          <w:tcPr>
            <w:tcW w:type="dxa" w:w="860"/>
            <w:tcBorders>
              <w:top w:sz="11.520000457763672" w:val="single" w:color="#000000"/>
              <w:bottom w:sz="5.760000228881836" w:val="single" w:color="#000000"/>
            </w:tcBorders>
            <w:tcMar>
              <w:start w:w="0" w:type="dxa"/>
              <w:end w:w="0" w:type="dxa"/>
            </w:tcMar>
          </w:tcPr>
          <w:p>
            <w:pPr>
              <w:autoSpaceDN w:val="0"/>
              <w:autoSpaceDE w:val="0"/>
              <w:widowControl/>
              <w:spacing w:line="232" w:lineRule="exact" w:before="126" w:after="0"/>
              <w:ind w:left="0" w:right="0" w:firstLine="0"/>
              <w:jc w:val="center"/>
            </w:pPr>
            <w:r>
              <w:rPr>
                <w:rFonts w:ascii="TimesNewRomanPSMT" w:hAnsi="TimesNewRomanPSMT" w:eastAsia="TimesNewRomanPSMT"/>
                <w:b w:val="0"/>
                <w:i w:val="0"/>
                <w:color w:val="000000"/>
                <w:sz w:val="21"/>
              </w:rPr>
              <w:t>Z2</w:t>
            </w:r>
          </w:p>
        </w:tc>
        <w:tc>
          <w:tcPr>
            <w:tcW w:type="dxa" w:w="860"/>
            <w:tcBorders>
              <w:top w:sz="11.520000457763672" w:val="single" w:color="#000000"/>
              <w:bottom w:sz="5.760000228881836" w:val="single" w:color="#000000"/>
            </w:tcBorders>
            <w:tcMar>
              <w:start w:w="0" w:type="dxa"/>
              <w:end w:w="0" w:type="dxa"/>
            </w:tcMar>
          </w:tcPr>
          <w:p>
            <w:pPr>
              <w:autoSpaceDN w:val="0"/>
              <w:autoSpaceDE w:val="0"/>
              <w:widowControl/>
              <w:spacing w:line="232" w:lineRule="exact" w:before="126" w:after="0"/>
              <w:ind w:left="0" w:right="0" w:firstLine="0"/>
              <w:jc w:val="center"/>
            </w:pPr>
            <w:r>
              <w:rPr>
                <w:rFonts w:ascii="TimesNewRomanPSMT" w:hAnsi="TimesNewRomanPSMT" w:eastAsia="TimesNewRomanPSMT"/>
                <w:b w:val="0"/>
                <w:i w:val="0"/>
                <w:color w:val="000000"/>
                <w:sz w:val="21"/>
              </w:rPr>
              <w:t>Z3</w:t>
            </w:r>
          </w:p>
        </w:tc>
        <w:tc>
          <w:tcPr>
            <w:tcW w:type="dxa" w:w="840"/>
            <w:tcBorders>
              <w:top w:sz="11.520000457763672" w:val="single" w:color="#000000"/>
              <w:bottom w:sz="5.760000228881836" w:val="single" w:color="#000000"/>
            </w:tcBorders>
            <w:tcMar>
              <w:start w:w="0" w:type="dxa"/>
              <w:end w:w="0" w:type="dxa"/>
            </w:tcMar>
          </w:tcPr>
          <w:p>
            <w:pPr>
              <w:autoSpaceDN w:val="0"/>
              <w:autoSpaceDE w:val="0"/>
              <w:widowControl/>
              <w:spacing w:line="232" w:lineRule="exact" w:before="126" w:after="0"/>
              <w:ind w:left="0" w:right="0" w:firstLine="0"/>
              <w:jc w:val="center"/>
            </w:pPr>
            <w:r>
              <w:rPr>
                <w:rFonts w:ascii="TimesNewRomanPSMT" w:hAnsi="TimesNewRomanPSMT" w:eastAsia="TimesNewRomanPSMT"/>
                <w:b w:val="0"/>
                <w:i w:val="0"/>
                <w:color w:val="000000"/>
                <w:sz w:val="21"/>
              </w:rPr>
              <w:t>Z4</w:t>
            </w:r>
          </w:p>
        </w:tc>
        <w:tc>
          <w:tcPr>
            <w:tcW w:type="dxa" w:w="820"/>
            <w:tcBorders>
              <w:top w:sz="11.520000457763672" w:val="single" w:color="#000000"/>
              <w:bottom w:sz="5.760000228881836" w:val="single" w:color="#000000"/>
            </w:tcBorders>
            <w:tcMar>
              <w:start w:w="0" w:type="dxa"/>
              <w:end w:w="0" w:type="dxa"/>
            </w:tcMar>
          </w:tcPr>
          <w:p>
            <w:pPr>
              <w:autoSpaceDN w:val="0"/>
              <w:autoSpaceDE w:val="0"/>
              <w:widowControl/>
              <w:spacing w:line="232" w:lineRule="exact" w:before="126" w:after="0"/>
              <w:ind w:left="0" w:right="0" w:firstLine="0"/>
              <w:jc w:val="center"/>
            </w:pPr>
            <w:r>
              <w:rPr>
                <w:rFonts w:ascii="TimesNewRomanPSMT" w:hAnsi="TimesNewRomanPSMT" w:eastAsia="TimesNewRomanPSMT"/>
                <w:b w:val="0"/>
                <w:i w:val="0"/>
                <w:color w:val="000000"/>
                <w:sz w:val="21"/>
              </w:rPr>
              <w:t>Z5</w:t>
            </w:r>
          </w:p>
        </w:tc>
        <w:tc>
          <w:tcPr>
            <w:tcW w:type="dxa" w:w="860"/>
            <w:tcBorders>
              <w:top w:sz="11.520000457763672" w:val="single" w:color="#000000"/>
              <w:bottom w:sz="5.760000228881836" w:val="single" w:color="#000000"/>
            </w:tcBorders>
            <w:tcMar>
              <w:start w:w="0" w:type="dxa"/>
              <w:end w:w="0" w:type="dxa"/>
            </w:tcMar>
          </w:tcPr>
          <w:p>
            <w:pPr>
              <w:autoSpaceDN w:val="0"/>
              <w:autoSpaceDE w:val="0"/>
              <w:widowControl/>
              <w:spacing w:line="232" w:lineRule="exact" w:before="126" w:after="0"/>
              <w:ind w:left="0" w:right="0" w:firstLine="0"/>
              <w:jc w:val="center"/>
            </w:pPr>
            <w:r>
              <w:rPr>
                <w:rFonts w:ascii="TimesNewRomanPSMT" w:hAnsi="TimesNewRomanPSMT" w:eastAsia="TimesNewRomanPSMT"/>
                <w:b w:val="0"/>
                <w:i w:val="0"/>
                <w:color w:val="000000"/>
                <w:sz w:val="21"/>
              </w:rPr>
              <w:t>Z6</w:t>
            </w:r>
          </w:p>
        </w:tc>
        <w:tc>
          <w:tcPr>
            <w:tcW w:type="dxa" w:w="860"/>
            <w:tcBorders>
              <w:top w:sz="11.520000457763672" w:val="single" w:color="#000000"/>
              <w:bottom w:sz="5.760000228881836" w:val="single" w:color="#000000"/>
            </w:tcBorders>
            <w:tcMar>
              <w:start w:w="0" w:type="dxa"/>
              <w:end w:w="0" w:type="dxa"/>
            </w:tcMar>
          </w:tcPr>
          <w:p>
            <w:pPr>
              <w:autoSpaceDN w:val="0"/>
              <w:autoSpaceDE w:val="0"/>
              <w:widowControl/>
              <w:spacing w:line="232" w:lineRule="exact" w:before="126" w:after="0"/>
              <w:ind w:left="0" w:right="0" w:firstLine="0"/>
              <w:jc w:val="center"/>
            </w:pPr>
            <w:r>
              <w:rPr>
                <w:rFonts w:ascii="TimesNewRomanPSMT" w:hAnsi="TimesNewRomanPSMT" w:eastAsia="TimesNewRomanPSMT"/>
                <w:b w:val="0"/>
                <w:i w:val="0"/>
                <w:color w:val="000000"/>
                <w:sz w:val="21"/>
              </w:rPr>
              <w:t>Z7</w:t>
            </w:r>
          </w:p>
        </w:tc>
        <w:tc>
          <w:tcPr>
            <w:tcW w:type="dxa" w:w="874"/>
            <w:tcBorders>
              <w:top w:sz="11.520000457763672" w:val="single" w:color="#000000"/>
              <w:bottom w:sz="5.760000228881836" w:val="single" w:color="#000000"/>
            </w:tcBorders>
            <w:tcMar>
              <w:start w:w="0" w:type="dxa"/>
              <w:end w:w="0" w:type="dxa"/>
            </w:tcMar>
          </w:tcPr>
          <w:p>
            <w:pPr>
              <w:autoSpaceDN w:val="0"/>
              <w:autoSpaceDE w:val="0"/>
              <w:widowControl/>
              <w:spacing w:line="232" w:lineRule="exact" w:before="126" w:after="0"/>
              <w:ind w:left="0" w:right="0" w:firstLine="0"/>
              <w:jc w:val="center"/>
            </w:pPr>
            <w:r>
              <w:rPr>
                <w:rFonts w:ascii="TimesNewRomanPSMT" w:hAnsi="TimesNewRomanPSMT" w:eastAsia="TimesNewRomanPSMT"/>
                <w:b w:val="0"/>
                <w:i w:val="0"/>
                <w:color w:val="000000"/>
                <w:sz w:val="21"/>
              </w:rPr>
              <w:t>Z8</w:t>
            </w:r>
          </w:p>
        </w:tc>
      </w:tr>
      <w:tr>
        <w:trPr>
          <w:trHeight w:hRule="exact" w:val="486"/>
        </w:trPr>
        <w:tc>
          <w:tcPr>
            <w:tcW w:type="dxa" w:w="1924"/>
            <w:tcBorders>
              <w:top w:sz="5.760000228881836" w:val="single" w:color="#000000"/>
            </w:tcBorders>
            <w:tcMar>
              <w:start w:w="0" w:type="dxa"/>
              <w:end w:w="0" w:type="dxa"/>
            </w:tcMar>
          </w:tcPr>
          <w:p>
            <w:pPr>
              <w:autoSpaceDN w:val="0"/>
              <w:autoSpaceDE w:val="0"/>
              <w:widowControl/>
              <w:spacing w:line="230" w:lineRule="exact" w:before="108" w:after="0"/>
              <w:ind w:left="0" w:right="0" w:firstLine="0"/>
              <w:jc w:val="center"/>
            </w:pPr>
            <w:r>
              <w:rPr>
                <w:rFonts w:ascii="TimesNewRomanPSMT" w:hAnsi="TimesNewRomanPSMT" w:eastAsia="TimesNewRomanPSMT"/>
                <w:b w:val="0"/>
                <w:i w:val="0"/>
                <w:color w:val="000000"/>
                <w:sz w:val="21"/>
              </w:rPr>
              <w:t>Z1</w:t>
            </w:r>
          </w:p>
        </w:tc>
        <w:tc>
          <w:tcPr>
            <w:tcW w:type="dxa" w:w="820"/>
            <w:tcBorders>
              <w:top w:sz="5.760000228881836" w:val="single" w:color="#000000"/>
            </w:tcBorders>
            <w:tcMar>
              <w:start w:w="0" w:type="dxa"/>
              <w:end w:w="0" w:type="dxa"/>
            </w:tcMar>
          </w:tcPr>
          <w:p>
            <w:pPr>
              <w:autoSpaceDN w:val="0"/>
              <w:autoSpaceDE w:val="0"/>
              <w:widowControl/>
              <w:spacing w:line="232" w:lineRule="exact" w:before="170" w:after="0"/>
              <w:ind w:left="0" w:right="0" w:firstLine="0"/>
              <w:jc w:val="center"/>
            </w:pPr>
            <w:r>
              <w:rPr>
                <w:rFonts w:ascii="TimesNewRomanPSMT" w:hAnsi="TimesNewRomanPSMT" w:eastAsia="TimesNewRomanPSMT"/>
                <w:b w:val="0"/>
                <w:i w:val="0"/>
                <w:color w:val="000000"/>
                <w:sz w:val="21"/>
              </w:rPr>
              <w:t>1</w:t>
            </w:r>
          </w:p>
        </w:tc>
        <w:tc>
          <w:tcPr>
            <w:tcW w:type="dxa" w:w="860"/>
            <w:vMerge w:val="restart"/>
            <w:tcBorders>
              <w:top w:sz="5.760000228881836" w:val="single" w:color="#000000"/>
            </w:tcBorders>
            <w:tcMar>
              <w:start w:w="0" w:type="dxa"/>
              <w:end w:w="0" w:type="dxa"/>
            </w:tcMar>
            <w:tcMar>
              <w:start w:w="0" w:type="dxa"/>
              <w:end w:w="0" w:type="dxa"/>
            </w:tcMar>
          </w:tcPr>
          <w:p>
            <w:pPr>
              <w:autoSpaceDN w:val="0"/>
              <w:autoSpaceDE w:val="0"/>
              <w:widowControl/>
              <w:spacing w:line="232" w:lineRule="exact" w:before="626" w:after="0"/>
              <w:ind w:left="0" w:right="0" w:firstLine="0"/>
              <w:jc w:val="center"/>
            </w:pPr>
            <w:r>
              <w:rPr>
                <w:rFonts w:ascii="TimesNewRomanPSMT" w:hAnsi="TimesNewRomanPSMT" w:eastAsia="TimesNewRomanPSMT"/>
                <w:b w:val="0"/>
                <w:i w:val="0"/>
                <w:color w:val="000000"/>
                <w:sz w:val="21"/>
              </w:rPr>
              <w:t>1</w:t>
            </w:r>
          </w:p>
        </w:tc>
        <w:tc>
          <w:tcPr>
            <w:tcW w:type="dxa" w:w="860"/>
            <w:vMerge w:val="restart"/>
            <w:tcBorders>
              <w:top w:sz="5.760000228881836"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exact" w:before="1080" w:after="0"/>
              <w:ind w:left="0" w:right="0" w:firstLine="0"/>
              <w:jc w:val="center"/>
            </w:pPr>
            <w:r>
              <w:rPr>
                <w:rFonts w:ascii="TimesNewRomanPSMT" w:hAnsi="TimesNewRomanPSMT" w:eastAsia="TimesNewRomanPSMT"/>
                <w:b w:val="0"/>
                <w:i w:val="0"/>
                <w:color w:val="000000"/>
                <w:sz w:val="21"/>
              </w:rPr>
              <w:t>1</w:t>
            </w:r>
          </w:p>
        </w:tc>
        <w:tc>
          <w:tcPr>
            <w:tcW w:type="dxa" w:w="840"/>
            <w:vMerge w:val="restart"/>
            <w:tcBorders>
              <w:top w:sz="5.76000022888183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532" w:after="0"/>
              <w:ind w:left="0" w:right="0" w:firstLine="0"/>
              <w:jc w:val="center"/>
            </w:pPr>
            <w:r>
              <w:rPr>
                <w:rFonts w:ascii="TimesNewRomanPSMT" w:hAnsi="TimesNewRomanPSMT" w:eastAsia="TimesNewRomanPSMT"/>
                <w:b w:val="0"/>
                <w:i w:val="0"/>
                <w:color w:val="000000"/>
                <w:sz w:val="21"/>
              </w:rPr>
              <w:t>1</w:t>
            </w:r>
          </w:p>
        </w:tc>
        <w:tc>
          <w:tcPr>
            <w:tcW w:type="dxa" w:w="820"/>
            <w:vMerge w:val="restart"/>
            <w:tcBorders>
              <w:top w:sz="5.76000022888183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986" w:after="0"/>
              <w:ind w:left="0" w:right="0" w:firstLine="0"/>
              <w:jc w:val="center"/>
            </w:pPr>
            <w:r>
              <w:rPr>
                <w:rFonts w:ascii="TimesNewRomanPSMT" w:hAnsi="TimesNewRomanPSMT" w:eastAsia="TimesNewRomanPSMT"/>
                <w:b w:val="0"/>
                <w:i w:val="0"/>
                <w:color w:val="000000"/>
                <w:sz w:val="21"/>
              </w:rPr>
              <w:t>1</w:t>
            </w:r>
          </w:p>
        </w:tc>
        <w:tc>
          <w:tcPr>
            <w:tcW w:type="dxa" w:w="860"/>
            <w:vMerge w:val="restart"/>
            <w:tcBorders>
              <w:top w:sz="5.76000022888183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2370" w:after="0"/>
              <w:ind w:left="0" w:right="0" w:firstLine="0"/>
              <w:jc w:val="center"/>
            </w:pPr>
            <w:r>
              <w:rPr>
                <w:rFonts w:ascii="TimesNewRomanPSMT" w:hAnsi="TimesNewRomanPSMT" w:eastAsia="TimesNewRomanPSMT"/>
                <w:b w:val="0"/>
                <w:i w:val="0"/>
                <w:color w:val="000000"/>
                <w:sz w:val="21"/>
              </w:rPr>
              <w:t>1</w:t>
            </w:r>
          </w:p>
        </w:tc>
        <w:tc>
          <w:tcPr>
            <w:tcW w:type="dxa" w:w="860"/>
            <w:vMerge w:val="restart"/>
            <w:tcBorders>
              <w:top w:sz="5.76000022888183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2824" w:after="0"/>
              <w:ind w:left="0" w:right="0" w:firstLine="0"/>
              <w:jc w:val="center"/>
            </w:pPr>
            <w:r>
              <w:rPr>
                <w:rFonts w:ascii="TimesNewRomanPSMT" w:hAnsi="TimesNewRomanPSMT" w:eastAsia="TimesNewRomanPSMT"/>
                <w:b w:val="0"/>
                <w:i w:val="0"/>
                <w:color w:val="000000"/>
                <w:sz w:val="21"/>
              </w:rPr>
              <w:t>1</w:t>
            </w:r>
          </w:p>
        </w:tc>
        <w:tc>
          <w:tcPr>
            <w:tcW w:type="dxa" w:w="874"/>
            <w:vMerge w:val="restart"/>
            <w:tcBorders>
              <w:top w:sz="5.760000228881836" w:val="single" w:color="#000000"/>
              <w:bottom w:sz="11.5200004577636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3278" w:after="0"/>
              <w:ind w:left="0" w:right="0" w:firstLine="0"/>
              <w:jc w:val="center"/>
            </w:pPr>
            <w:r>
              <w:rPr>
                <w:rFonts w:ascii="TimesNewRomanPSMT" w:hAnsi="TimesNewRomanPSMT" w:eastAsia="TimesNewRomanPSMT"/>
                <w:b w:val="0"/>
                <w:i w:val="0"/>
                <w:color w:val="000000"/>
                <w:sz w:val="21"/>
              </w:rPr>
              <w:t>1</w:t>
            </w:r>
          </w:p>
        </w:tc>
      </w:tr>
      <w:tr>
        <w:trPr>
          <w:trHeight w:hRule="exact" w:val="440"/>
        </w:trPr>
        <w:tc>
          <w:tcPr>
            <w:tcW w:type="dxa" w:w="1924"/>
            <w:tcBorders/>
            <w:tcMar>
              <w:start w:w="0" w:type="dxa"/>
              <w:end w:w="0" w:type="dxa"/>
            </w:tcMar>
          </w:tcPr>
          <w:p>
            <w:pPr>
              <w:autoSpaceDN w:val="0"/>
              <w:autoSpaceDE w:val="0"/>
              <w:widowControl/>
              <w:spacing w:line="232" w:lineRule="exact" w:before="76" w:after="0"/>
              <w:ind w:left="0" w:right="0" w:firstLine="0"/>
              <w:jc w:val="center"/>
            </w:pPr>
            <w:r>
              <w:rPr>
                <w:rFonts w:ascii="TimesNewRomanPSMT" w:hAnsi="TimesNewRomanPSMT" w:eastAsia="TimesNewRomanPSMT"/>
                <w:b w:val="0"/>
                <w:i w:val="0"/>
                <w:color w:val="000000"/>
                <w:sz w:val="21"/>
              </w:rPr>
              <w:t>Z2</w:t>
            </w:r>
          </w:p>
        </w:tc>
        <w:tc>
          <w:tcPr>
            <w:tcW w:type="dxa" w:w="820"/>
            <w:tcBorders/>
            <w:tcMar>
              <w:start w:w="0" w:type="dxa"/>
              <w:end w:w="0" w:type="dxa"/>
            </w:tcMar>
          </w:tcPr>
          <w:p>
            <w:pPr>
              <w:autoSpaceDN w:val="0"/>
              <w:autoSpaceDE w:val="0"/>
              <w:widowControl/>
              <w:spacing w:line="232" w:lineRule="exact" w:before="148" w:after="0"/>
              <w:ind w:left="0" w:right="0" w:firstLine="0"/>
              <w:jc w:val="center"/>
            </w:pPr>
            <w:r>
              <w:rPr>
                <w:rFonts w:ascii="TimesNewRomanPSMT" w:hAnsi="TimesNewRomanPSMT" w:eastAsia="TimesNewRomanPSMT"/>
                <w:b w:val="0"/>
                <w:i w:val="0"/>
                <w:color w:val="000000"/>
                <w:sz w:val="21"/>
              </w:rPr>
              <w:t>/</w:t>
            </w:r>
          </w:p>
        </w:tc>
        <w:tc>
          <w:tcPr>
            <w:tcW w:type="dxa" w:w="1117"/>
            <w:vMerge/>
            <w:tcBorders>
              <w:top w:sz="5.760000228881836" w:val="single" w:color="#000000"/>
            </w:tcBorders>
          </w:tcPr>
          <w:p/>
        </w:tc>
        <w:tc>
          <w:tcPr>
            <w:tcW w:type="dxa" w:w="1117"/>
            <w:vMerge/>
            <w:tcBorders>
              <w:top w:sz="5.760000228881836" w:val="single" w:color="#000000"/>
            </w:tcBorders>
          </w:tcPr>
          <w:p/>
        </w:tc>
        <w:tc>
          <w:tcPr>
            <w:tcW w:type="dxa" w:w="1117"/>
            <w:vMerge/>
            <w:tcBorders>
              <w:top w:sz="5.760000228881836" w:val="single" w:color="#000000"/>
            </w:tcBorders>
          </w:tcPr>
          <w:p/>
        </w:tc>
        <w:tc>
          <w:tcPr>
            <w:tcW w:type="dxa" w:w="1117"/>
            <w:vMerge/>
            <w:tcBorders>
              <w:top w:sz="5.760000228881836" w:val="single" w:color="#000000"/>
            </w:tcBorders>
          </w:tcPr>
          <w:p/>
        </w:tc>
        <w:tc>
          <w:tcPr>
            <w:tcW w:type="dxa" w:w="1117"/>
            <w:vMerge/>
            <w:tcBorders>
              <w:top w:sz="5.760000228881836" w:val="single" w:color="#000000"/>
            </w:tcBorders>
          </w:tcPr>
          <w:p/>
        </w:tc>
        <w:tc>
          <w:tcPr>
            <w:tcW w:type="dxa" w:w="1117"/>
            <w:vMerge/>
            <w:tcBorders>
              <w:top w:sz="5.760000228881836" w:val="single" w:color="#000000"/>
            </w:tcBorders>
          </w:tcPr>
          <w:p/>
        </w:tc>
        <w:tc>
          <w:tcPr>
            <w:tcW w:type="dxa" w:w="1117"/>
            <w:vMerge/>
            <w:tcBorders>
              <w:top w:sz="5.760000228881836" w:val="single" w:color="#000000"/>
              <w:bottom w:sz="11.520000457763672" w:val="single" w:color="#000000"/>
            </w:tcBorders>
          </w:tcPr>
          <w:p/>
        </w:tc>
      </w:tr>
      <w:tr>
        <w:trPr>
          <w:trHeight w:hRule="exact" w:val="460"/>
        </w:trPr>
        <w:tc>
          <w:tcPr>
            <w:tcW w:type="dxa" w:w="1924"/>
            <w:tcBorders/>
            <w:tcMar>
              <w:start w:w="0" w:type="dxa"/>
              <w:end w:w="0" w:type="dxa"/>
            </w:tcMar>
          </w:tcPr>
          <w:p>
            <w:pPr>
              <w:autoSpaceDN w:val="0"/>
              <w:autoSpaceDE w:val="0"/>
              <w:widowControl/>
              <w:spacing w:line="230" w:lineRule="exact" w:before="90" w:after="0"/>
              <w:ind w:left="0" w:right="0" w:firstLine="0"/>
              <w:jc w:val="center"/>
            </w:pPr>
            <w:r>
              <w:rPr>
                <w:rFonts w:ascii="TimesNewRomanPSMT" w:hAnsi="TimesNewRomanPSMT" w:eastAsia="TimesNewRomanPSMT"/>
                <w:b w:val="0"/>
                <w:i w:val="0"/>
                <w:color w:val="000000"/>
                <w:sz w:val="21"/>
              </w:rPr>
              <w:t>Z3</w:t>
            </w:r>
          </w:p>
        </w:tc>
        <w:tc>
          <w:tcPr>
            <w:tcW w:type="dxa" w:w="820"/>
            <w:tcBorders/>
            <w:tcMar>
              <w:start w:w="0" w:type="dxa"/>
              <w:end w:w="0" w:type="dxa"/>
            </w:tcMar>
          </w:tcPr>
          <w:p>
            <w:pPr>
              <w:autoSpaceDN w:val="0"/>
              <w:autoSpaceDE w:val="0"/>
              <w:widowControl/>
              <w:spacing w:line="230" w:lineRule="exact" w:before="162" w:after="0"/>
              <w:ind w:left="0" w:right="0" w:firstLine="0"/>
              <w:jc w:val="center"/>
            </w:pPr>
            <w:r>
              <w:rPr>
                <w:rFonts w:ascii="TimesNewRomanPSMT" w:hAnsi="TimesNewRomanPSMT" w:eastAsia="TimesNewRomanPSMT"/>
                <w:b w:val="0"/>
                <w:i w:val="0"/>
                <w:color w:val="000000"/>
                <w:sz w:val="21"/>
              </w:rPr>
              <w:t>/</w:t>
            </w:r>
          </w:p>
        </w:tc>
        <w:tc>
          <w:tcPr>
            <w:tcW w:type="dxa" w:w="860"/>
            <w:tcBorders/>
            <w:tcMar>
              <w:start w:w="0" w:type="dxa"/>
              <w:end w:w="0" w:type="dxa"/>
            </w:tcMar>
          </w:tcPr>
          <w:p>
            <w:pPr>
              <w:autoSpaceDN w:val="0"/>
              <w:autoSpaceDE w:val="0"/>
              <w:widowControl/>
              <w:spacing w:line="230" w:lineRule="exact" w:before="162" w:after="0"/>
              <w:ind w:left="0" w:right="0" w:firstLine="0"/>
              <w:jc w:val="center"/>
            </w:pPr>
            <w:r>
              <w:rPr>
                <w:rFonts w:ascii="TimesNewRomanPSMT" w:hAnsi="TimesNewRomanPSMT" w:eastAsia="TimesNewRomanPSMT"/>
                <w:b w:val="0"/>
                <w:i w:val="0"/>
                <w:color w:val="000000"/>
                <w:sz w:val="21"/>
              </w:rPr>
              <w:t>/</w:t>
            </w:r>
          </w:p>
        </w:tc>
        <w:tc>
          <w:tcPr>
            <w:tcW w:type="dxa" w:w="1117"/>
            <w:vMerge/>
            <w:tcBorders>
              <w:top w:sz="5.760000228881836" w:val="single" w:color="#000000"/>
            </w:tcBorders>
          </w:tcPr>
          <w:p/>
        </w:tc>
        <w:tc>
          <w:tcPr>
            <w:tcW w:type="dxa" w:w="1117"/>
            <w:vMerge/>
            <w:tcBorders>
              <w:top w:sz="5.760000228881836" w:val="single" w:color="#000000"/>
            </w:tcBorders>
          </w:tcPr>
          <w:p/>
        </w:tc>
        <w:tc>
          <w:tcPr>
            <w:tcW w:type="dxa" w:w="1117"/>
            <w:vMerge/>
            <w:tcBorders>
              <w:top w:sz="5.760000228881836" w:val="single" w:color="#000000"/>
            </w:tcBorders>
          </w:tcPr>
          <w:p/>
        </w:tc>
        <w:tc>
          <w:tcPr>
            <w:tcW w:type="dxa" w:w="1117"/>
            <w:vMerge/>
            <w:tcBorders>
              <w:top w:sz="5.760000228881836" w:val="single" w:color="#000000"/>
            </w:tcBorders>
          </w:tcPr>
          <w:p/>
        </w:tc>
        <w:tc>
          <w:tcPr>
            <w:tcW w:type="dxa" w:w="1117"/>
            <w:vMerge/>
            <w:tcBorders>
              <w:top w:sz="5.760000228881836" w:val="single" w:color="#000000"/>
            </w:tcBorders>
          </w:tcPr>
          <w:p/>
        </w:tc>
        <w:tc>
          <w:tcPr>
            <w:tcW w:type="dxa" w:w="1117"/>
            <w:vMerge/>
            <w:tcBorders>
              <w:top w:sz="5.760000228881836" w:val="single" w:color="#000000"/>
              <w:bottom w:sz="11.520000457763672" w:val="single" w:color="#000000"/>
            </w:tcBorders>
          </w:tcPr>
          <w:p/>
        </w:tc>
      </w:tr>
      <w:tr>
        <w:trPr>
          <w:trHeight w:hRule="exact" w:val="460"/>
        </w:trPr>
        <w:tc>
          <w:tcPr>
            <w:tcW w:type="dxa" w:w="1924"/>
            <w:tcBorders/>
            <w:tcMar>
              <w:start w:w="0" w:type="dxa"/>
              <w:end w:w="0" w:type="dxa"/>
            </w:tcMar>
          </w:tcPr>
          <w:p>
            <w:pPr>
              <w:autoSpaceDN w:val="0"/>
              <w:autoSpaceDE w:val="0"/>
              <w:widowControl/>
              <w:spacing w:line="232" w:lineRule="exact" w:before="82" w:after="0"/>
              <w:ind w:left="0" w:right="0" w:firstLine="0"/>
              <w:jc w:val="center"/>
            </w:pPr>
            <w:r>
              <w:rPr>
                <w:rFonts w:ascii="TimesNewRomanPSMT" w:hAnsi="TimesNewRomanPSMT" w:eastAsia="TimesNewRomanPSMT"/>
                <w:b w:val="0"/>
                <w:i w:val="0"/>
                <w:color w:val="000000"/>
                <w:sz w:val="21"/>
              </w:rPr>
              <w:t>Z4</w:t>
            </w:r>
          </w:p>
        </w:tc>
        <w:tc>
          <w:tcPr>
            <w:tcW w:type="dxa" w:w="820"/>
            <w:tcBorders/>
            <w:tcMar>
              <w:start w:w="0" w:type="dxa"/>
              <w:end w:w="0" w:type="dxa"/>
            </w:tcMar>
          </w:tcPr>
          <w:p>
            <w:pPr>
              <w:autoSpaceDN w:val="0"/>
              <w:autoSpaceDE w:val="0"/>
              <w:widowControl/>
              <w:spacing w:line="232" w:lineRule="exact" w:before="154" w:after="0"/>
              <w:ind w:left="0" w:right="0" w:firstLine="0"/>
              <w:jc w:val="center"/>
            </w:pPr>
            <w:r>
              <w:rPr>
                <w:rFonts w:ascii="TimesNewRomanPSMT" w:hAnsi="TimesNewRomanPSMT" w:eastAsia="TimesNewRomanPSMT"/>
                <w:b w:val="0"/>
                <w:i w:val="0"/>
                <w:color w:val="000000"/>
                <w:sz w:val="21"/>
              </w:rPr>
              <w:t>/</w:t>
            </w:r>
          </w:p>
        </w:tc>
        <w:tc>
          <w:tcPr>
            <w:tcW w:type="dxa" w:w="860"/>
            <w:tcBorders/>
            <w:tcMar>
              <w:start w:w="0" w:type="dxa"/>
              <w:end w:w="0" w:type="dxa"/>
            </w:tcMar>
          </w:tcPr>
          <w:p>
            <w:pPr>
              <w:autoSpaceDN w:val="0"/>
              <w:autoSpaceDE w:val="0"/>
              <w:widowControl/>
              <w:spacing w:line="232" w:lineRule="exact" w:before="154" w:after="0"/>
              <w:ind w:left="0" w:right="0" w:firstLine="0"/>
              <w:jc w:val="center"/>
            </w:pPr>
            <w:r>
              <w:rPr>
                <w:rFonts w:ascii="TimesNewRomanPSMT" w:hAnsi="TimesNewRomanPSMT" w:eastAsia="TimesNewRomanPSMT"/>
                <w:b w:val="0"/>
                <w:i w:val="0"/>
                <w:color w:val="000000"/>
                <w:sz w:val="21"/>
              </w:rPr>
              <w:t>/</w:t>
            </w:r>
          </w:p>
        </w:tc>
        <w:tc>
          <w:tcPr>
            <w:tcW w:type="dxa" w:w="860"/>
            <w:tcBorders/>
            <w:tcMar>
              <w:start w:w="0" w:type="dxa"/>
              <w:end w:w="0" w:type="dxa"/>
            </w:tcMar>
          </w:tcPr>
          <w:p>
            <w:pPr>
              <w:autoSpaceDN w:val="0"/>
              <w:autoSpaceDE w:val="0"/>
              <w:widowControl/>
              <w:spacing w:line="232" w:lineRule="exact" w:before="154" w:after="0"/>
              <w:ind w:left="0" w:right="0" w:firstLine="0"/>
              <w:jc w:val="center"/>
            </w:pPr>
            <w:r>
              <w:rPr>
                <w:rFonts w:ascii="TimesNewRomanPSMT" w:hAnsi="TimesNewRomanPSMT" w:eastAsia="TimesNewRomanPSMT"/>
                <w:b w:val="0"/>
                <w:i w:val="0"/>
                <w:color w:val="000000"/>
                <w:sz w:val="21"/>
              </w:rPr>
              <w:t>/</w:t>
            </w:r>
          </w:p>
        </w:tc>
        <w:tc>
          <w:tcPr>
            <w:tcW w:type="dxa" w:w="1117"/>
            <w:vMerge/>
            <w:tcBorders>
              <w:top w:sz="5.760000228881836" w:val="single" w:color="#000000"/>
            </w:tcBorders>
          </w:tcPr>
          <w:p/>
        </w:tc>
        <w:tc>
          <w:tcPr>
            <w:tcW w:type="dxa" w:w="1117"/>
            <w:vMerge/>
            <w:tcBorders>
              <w:top w:sz="5.760000228881836" w:val="single" w:color="#000000"/>
            </w:tcBorders>
          </w:tcPr>
          <w:p/>
        </w:tc>
        <w:tc>
          <w:tcPr>
            <w:tcW w:type="dxa" w:w="1117"/>
            <w:vMerge/>
            <w:tcBorders>
              <w:top w:sz="5.760000228881836" w:val="single" w:color="#000000"/>
            </w:tcBorders>
          </w:tcPr>
          <w:p/>
        </w:tc>
        <w:tc>
          <w:tcPr>
            <w:tcW w:type="dxa" w:w="1117"/>
            <w:vMerge/>
            <w:tcBorders>
              <w:top w:sz="5.760000228881836" w:val="single" w:color="#000000"/>
            </w:tcBorders>
          </w:tcPr>
          <w:p/>
        </w:tc>
        <w:tc>
          <w:tcPr>
            <w:tcW w:type="dxa" w:w="1117"/>
            <w:vMerge/>
            <w:tcBorders>
              <w:top w:sz="5.760000228881836" w:val="single" w:color="#000000"/>
              <w:bottom w:sz="11.520000457763672" w:val="single" w:color="#000000"/>
            </w:tcBorders>
          </w:tcPr>
          <w:p/>
        </w:tc>
      </w:tr>
      <w:tr>
        <w:trPr>
          <w:trHeight w:hRule="exact" w:val="440"/>
        </w:trPr>
        <w:tc>
          <w:tcPr>
            <w:tcW w:type="dxa" w:w="1924"/>
            <w:tcBorders/>
            <w:tcMar>
              <w:start w:w="0" w:type="dxa"/>
              <w:end w:w="0" w:type="dxa"/>
            </w:tcMar>
          </w:tcPr>
          <w:p>
            <w:pPr>
              <w:autoSpaceDN w:val="0"/>
              <w:autoSpaceDE w:val="0"/>
              <w:widowControl/>
              <w:spacing w:line="232" w:lineRule="exact" w:before="78" w:after="0"/>
              <w:ind w:left="0" w:right="0" w:firstLine="0"/>
              <w:jc w:val="center"/>
            </w:pPr>
            <w:r>
              <w:rPr>
                <w:rFonts w:ascii="TimesNewRomanPSMT" w:hAnsi="TimesNewRomanPSMT" w:eastAsia="TimesNewRomanPSMT"/>
                <w:b w:val="0"/>
                <w:i w:val="0"/>
                <w:color w:val="000000"/>
                <w:sz w:val="21"/>
              </w:rPr>
              <w:t>Z5</w:t>
            </w:r>
          </w:p>
        </w:tc>
        <w:tc>
          <w:tcPr>
            <w:tcW w:type="dxa" w:w="820"/>
            <w:tcBorders/>
            <w:tcMar>
              <w:start w:w="0" w:type="dxa"/>
              <w:end w:w="0" w:type="dxa"/>
            </w:tcMar>
          </w:tcPr>
          <w:p>
            <w:pPr>
              <w:autoSpaceDN w:val="0"/>
              <w:autoSpaceDE w:val="0"/>
              <w:widowControl/>
              <w:spacing w:line="232" w:lineRule="exact" w:before="148" w:after="0"/>
              <w:ind w:left="0" w:right="0" w:firstLine="0"/>
              <w:jc w:val="center"/>
            </w:pPr>
            <w:r>
              <w:rPr>
                <w:rFonts w:ascii="TimesNewRomanPSMT" w:hAnsi="TimesNewRomanPSMT" w:eastAsia="TimesNewRomanPSMT"/>
                <w:b w:val="0"/>
                <w:i w:val="0"/>
                <w:color w:val="000000"/>
                <w:sz w:val="21"/>
              </w:rPr>
              <w:t>/</w:t>
            </w:r>
          </w:p>
        </w:tc>
        <w:tc>
          <w:tcPr>
            <w:tcW w:type="dxa" w:w="860"/>
            <w:tcBorders/>
            <w:tcMar>
              <w:start w:w="0" w:type="dxa"/>
              <w:end w:w="0" w:type="dxa"/>
            </w:tcMar>
          </w:tcPr>
          <w:p>
            <w:pPr>
              <w:autoSpaceDN w:val="0"/>
              <w:autoSpaceDE w:val="0"/>
              <w:widowControl/>
              <w:spacing w:line="232" w:lineRule="exact" w:before="148" w:after="0"/>
              <w:ind w:left="0" w:right="0" w:firstLine="0"/>
              <w:jc w:val="center"/>
            </w:pPr>
            <w:r>
              <w:rPr>
                <w:rFonts w:ascii="TimesNewRomanPSMT" w:hAnsi="TimesNewRomanPSMT" w:eastAsia="TimesNewRomanPSMT"/>
                <w:b w:val="0"/>
                <w:i w:val="0"/>
                <w:color w:val="000000"/>
                <w:sz w:val="21"/>
              </w:rPr>
              <w:t>/</w:t>
            </w:r>
          </w:p>
        </w:tc>
        <w:tc>
          <w:tcPr>
            <w:tcW w:type="dxa" w:w="860"/>
            <w:tcBorders/>
            <w:tcMar>
              <w:start w:w="0" w:type="dxa"/>
              <w:end w:w="0" w:type="dxa"/>
            </w:tcMar>
          </w:tcPr>
          <w:p>
            <w:pPr>
              <w:autoSpaceDN w:val="0"/>
              <w:autoSpaceDE w:val="0"/>
              <w:widowControl/>
              <w:spacing w:line="232" w:lineRule="exact" w:before="148" w:after="0"/>
              <w:ind w:left="0" w:right="0" w:firstLine="0"/>
              <w:jc w:val="center"/>
            </w:pPr>
            <w:r>
              <w:rPr>
                <w:rFonts w:ascii="TimesNewRomanPSMT" w:hAnsi="TimesNewRomanPSMT" w:eastAsia="TimesNewRomanPSMT"/>
                <w:b w:val="0"/>
                <w:i w:val="0"/>
                <w:color w:val="000000"/>
                <w:sz w:val="21"/>
              </w:rPr>
              <w:t>/</w:t>
            </w:r>
          </w:p>
        </w:tc>
        <w:tc>
          <w:tcPr>
            <w:tcW w:type="dxa" w:w="840"/>
            <w:tcBorders/>
            <w:tcMar>
              <w:start w:w="0" w:type="dxa"/>
              <w:end w:w="0" w:type="dxa"/>
            </w:tcMar>
          </w:tcPr>
          <w:p>
            <w:pPr>
              <w:autoSpaceDN w:val="0"/>
              <w:autoSpaceDE w:val="0"/>
              <w:widowControl/>
              <w:spacing w:line="232" w:lineRule="exact" w:before="148" w:after="0"/>
              <w:ind w:left="0" w:right="0" w:firstLine="0"/>
              <w:jc w:val="center"/>
            </w:pPr>
            <w:r>
              <w:rPr>
                <w:rFonts w:ascii="TimesNewRomanPSMT" w:hAnsi="TimesNewRomanPSMT" w:eastAsia="TimesNewRomanPSMT"/>
                <w:b w:val="0"/>
                <w:i w:val="0"/>
                <w:color w:val="000000"/>
                <w:sz w:val="21"/>
              </w:rPr>
              <w:t>/</w:t>
            </w:r>
          </w:p>
        </w:tc>
        <w:tc>
          <w:tcPr>
            <w:tcW w:type="dxa" w:w="1117"/>
            <w:vMerge/>
            <w:tcBorders>
              <w:top w:sz="5.760000228881836" w:val="single" w:color="#000000"/>
            </w:tcBorders>
          </w:tcPr>
          <w:p/>
        </w:tc>
        <w:tc>
          <w:tcPr>
            <w:tcW w:type="dxa" w:w="1117"/>
            <w:vMerge/>
            <w:tcBorders>
              <w:top w:sz="5.760000228881836" w:val="single" w:color="#000000"/>
            </w:tcBorders>
          </w:tcPr>
          <w:p/>
        </w:tc>
        <w:tc>
          <w:tcPr>
            <w:tcW w:type="dxa" w:w="1117"/>
            <w:vMerge/>
            <w:tcBorders>
              <w:top w:sz="5.760000228881836" w:val="single" w:color="#000000"/>
            </w:tcBorders>
          </w:tcPr>
          <w:p/>
        </w:tc>
        <w:tc>
          <w:tcPr>
            <w:tcW w:type="dxa" w:w="1117"/>
            <w:vMerge/>
            <w:tcBorders>
              <w:top w:sz="5.760000228881836" w:val="single" w:color="#000000"/>
              <w:bottom w:sz="11.520000457763672" w:val="single" w:color="#000000"/>
            </w:tcBorders>
          </w:tcPr>
          <w:p/>
        </w:tc>
      </w:tr>
      <w:tr>
        <w:trPr>
          <w:trHeight w:hRule="exact" w:val="460"/>
        </w:trPr>
        <w:tc>
          <w:tcPr>
            <w:tcW w:type="dxa" w:w="1924"/>
            <w:tcBorders/>
            <w:tcMar>
              <w:start w:w="0" w:type="dxa"/>
              <w:end w:w="0" w:type="dxa"/>
            </w:tcMar>
          </w:tcPr>
          <w:p>
            <w:pPr>
              <w:autoSpaceDN w:val="0"/>
              <w:autoSpaceDE w:val="0"/>
              <w:widowControl/>
              <w:spacing w:line="232" w:lineRule="exact" w:before="92" w:after="0"/>
              <w:ind w:left="0" w:right="0" w:firstLine="0"/>
              <w:jc w:val="center"/>
            </w:pPr>
            <w:r>
              <w:rPr>
                <w:rFonts w:ascii="TimesNewRomanPSMT" w:hAnsi="TimesNewRomanPSMT" w:eastAsia="TimesNewRomanPSMT"/>
                <w:b w:val="0"/>
                <w:i w:val="0"/>
                <w:color w:val="000000"/>
                <w:sz w:val="21"/>
              </w:rPr>
              <w:t>Z6</w:t>
            </w:r>
          </w:p>
        </w:tc>
        <w:tc>
          <w:tcPr>
            <w:tcW w:type="dxa" w:w="820"/>
            <w:tcBorders/>
            <w:tcMar>
              <w:start w:w="0" w:type="dxa"/>
              <w:end w:w="0" w:type="dxa"/>
            </w:tcMar>
          </w:tcPr>
          <w:p>
            <w:pPr>
              <w:autoSpaceDN w:val="0"/>
              <w:autoSpaceDE w:val="0"/>
              <w:widowControl/>
              <w:spacing w:line="232" w:lineRule="exact" w:before="162" w:after="0"/>
              <w:ind w:left="0" w:right="0" w:firstLine="0"/>
              <w:jc w:val="center"/>
            </w:pPr>
            <w:r>
              <w:rPr>
                <w:rFonts w:ascii="TimesNewRomanPSMT" w:hAnsi="TimesNewRomanPSMT" w:eastAsia="TimesNewRomanPSMT"/>
                <w:b w:val="0"/>
                <w:i w:val="0"/>
                <w:color w:val="000000"/>
                <w:sz w:val="21"/>
              </w:rPr>
              <w:t>/</w:t>
            </w:r>
          </w:p>
        </w:tc>
        <w:tc>
          <w:tcPr>
            <w:tcW w:type="dxa" w:w="860"/>
            <w:tcBorders/>
            <w:tcMar>
              <w:start w:w="0" w:type="dxa"/>
              <w:end w:w="0" w:type="dxa"/>
            </w:tcMar>
          </w:tcPr>
          <w:p>
            <w:pPr>
              <w:autoSpaceDN w:val="0"/>
              <w:autoSpaceDE w:val="0"/>
              <w:widowControl/>
              <w:spacing w:line="232" w:lineRule="exact" w:before="162" w:after="0"/>
              <w:ind w:left="0" w:right="0" w:firstLine="0"/>
              <w:jc w:val="center"/>
            </w:pPr>
            <w:r>
              <w:rPr>
                <w:rFonts w:ascii="TimesNewRomanPSMT" w:hAnsi="TimesNewRomanPSMT" w:eastAsia="TimesNewRomanPSMT"/>
                <w:b w:val="0"/>
                <w:i w:val="0"/>
                <w:color w:val="000000"/>
                <w:sz w:val="21"/>
              </w:rPr>
              <w:t>/</w:t>
            </w:r>
          </w:p>
        </w:tc>
        <w:tc>
          <w:tcPr>
            <w:tcW w:type="dxa" w:w="860"/>
            <w:tcBorders/>
            <w:tcMar>
              <w:start w:w="0" w:type="dxa"/>
              <w:end w:w="0" w:type="dxa"/>
            </w:tcMar>
          </w:tcPr>
          <w:p>
            <w:pPr>
              <w:autoSpaceDN w:val="0"/>
              <w:autoSpaceDE w:val="0"/>
              <w:widowControl/>
              <w:spacing w:line="232" w:lineRule="exact" w:before="162" w:after="0"/>
              <w:ind w:left="0" w:right="0" w:firstLine="0"/>
              <w:jc w:val="center"/>
            </w:pPr>
            <w:r>
              <w:rPr>
                <w:rFonts w:ascii="TimesNewRomanPSMT" w:hAnsi="TimesNewRomanPSMT" w:eastAsia="TimesNewRomanPSMT"/>
                <w:b w:val="0"/>
                <w:i w:val="0"/>
                <w:color w:val="000000"/>
                <w:sz w:val="21"/>
              </w:rPr>
              <w:t>/</w:t>
            </w:r>
          </w:p>
        </w:tc>
        <w:tc>
          <w:tcPr>
            <w:tcW w:type="dxa" w:w="840"/>
            <w:tcBorders/>
            <w:tcMar>
              <w:start w:w="0" w:type="dxa"/>
              <w:end w:w="0" w:type="dxa"/>
            </w:tcMar>
          </w:tcPr>
          <w:p>
            <w:pPr>
              <w:autoSpaceDN w:val="0"/>
              <w:autoSpaceDE w:val="0"/>
              <w:widowControl/>
              <w:spacing w:line="232" w:lineRule="exact" w:before="162" w:after="0"/>
              <w:ind w:left="0" w:right="0" w:firstLine="0"/>
              <w:jc w:val="center"/>
            </w:pPr>
            <w:r>
              <w:rPr>
                <w:rFonts w:ascii="TimesNewRomanPSMT" w:hAnsi="TimesNewRomanPSMT" w:eastAsia="TimesNewRomanPSMT"/>
                <w:b w:val="0"/>
                <w:i w:val="0"/>
                <w:color w:val="000000"/>
                <w:sz w:val="21"/>
              </w:rPr>
              <w:t>/</w:t>
            </w:r>
          </w:p>
        </w:tc>
        <w:tc>
          <w:tcPr>
            <w:tcW w:type="dxa" w:w="820"/>
            <w:tcBorders/>
            <w:tcMar>
              <w:start w:w="0" w:type="dxa"/>
              <w:end w:w="0" w:type="dxa"/>
            </w:tcMar>
          </w:tcPr>
          <w:p>
            <w:pPr>
              <w:autoSpaceDN w:val="0"/>
              <w:autoSpaceDE w:val="0"/>
              <w:widowControl/>
              <w:spacing w:line="232" w:lineRule="exact" w:before="162" w:after="0"/>
              <w:ind w:left="0" w:right="0" w:firstLine="0"/>
              <w:jc w:val="center"/>
            </w:pPr>
            <w:r>
              <w:rPr>
                <w:rFonts w:ascii="TimesNewRomanPSMT" w:hAnsi="TimesNewRomanPSMT" w:eastAsia="TimesNewRomanPSMT"/>
                <w:b w:val="0"/>
                <w:i w:val="0"/>
                <w:color w:val="000000"/>
                <w:sz w:val="21"/>
              </w:rPr>
              <w:t>/</w:t>
            </w:r>
          </w:p>
        </w:tc>
        <w:tc>
          <w:tcPr>
            <w:tcW w:type="dxa" w:w="1117"/>
            <w:vMerge/>
            <w:tcBorders>
              <w:top w:sz="5.760000228881836" w:val="single" w:color="#000000"/>
            </w:tcBorders>
          </w:tcPr>
          <w:p/>
        </w:tc>
        <w:tc>
          <w:tcPr>
            <w:tcW w:type="dxa" w:w="1117"/>
            <w:vMerge/>
            <w:tcBorders>
              <w:top w:sz="5.760000228881836" w:val="single" w:color="#000000"/>
            </w:tcBorders>
          </w:tcPr>
          <w:p/>
        </w:tc>
        <w:tc>
          <w:tcPr>
            <w:tcW w:type="dxa" w:w="1117"/>
            <w:vMerge/>
            <w:tcBorders>
              <w:top w:sz="5.760000228881836" w:val="single" w:color="#000000"/>
              <w:bottom w:sz="11.520000457763672" w:val="single" w:color="#000000"/>
            </w:tcBorders>
          </w:tcPr>
          <w:p/>
        </w:tc>
      </w:tr>
      <w:tr>
        <w:trPr>
          <w:trHeight w:hRule="exact" w:val="460"/>
        </w:trPr>
        <w:tc>
          <w:tcPr>
            <w:tcW w:type="dxa" w:w="1924"/>
            <w:tcBorders/>
            <w:tcMar>
              <w:start w:w="0" w:type="dxa"/>
              <w:end w:w="0" w:type="dxa"/>
            </w:tcMar>
          </w:tcPr>
          <w:p>
            <w:pPr>
              <w:autoSpaceDN w:val="0"/>
              <w:autoSpaceDE w:val="0"/>
              <w:widowControl/>
              <w:spacing w:line="232" w:lineRule="exact" w:before="86" w:after="0"/>
              <w:ind w:left="0" w:right="0" w:firstLine="0"/>
              <w:jc w:val="center"/>
            </w:pPr>
            <w:r>
              <w:rPr>
                <w:rFonts w:ascii="TimesNewRomanPSMT" w:hAnsi="TimesNewRomanPSMT" w:eastAsia="TimesNewRomanPSMT"/>
                <w:b w:val="0"/>
                <w:i w:val="0"/>
                <w:color w:val="000000"/>
                <w:sz w:val="21"/>
              </w:rPr>
              <w:t>Z7</w:t>
            </w:r>
          </w:p>
        </w:tc>
        <w:tc>
          <w:tcPr>
            <w:tcW w:type="dxa" w:w="820"/>
            <w:tcBorders/>
            <w:tcMar>
              <w:start w:w="0" w:type="dxa"/>
              <w:end w:w="0" w:type="dxa"/>
            </w:tcMar>
          </w:tcPr>
          <w:p>
            <w:pPr>
              <w:autoSpaceDN w:val="0"/>
              <w:autoSpaceDE w:val="0"/>
              <w:widowControl/>
              <w:spacing w:line="232" w:lineRule="exact" w:before="156" w:after="0"/>
              <w:ind w:left="0" w:right="0" w:firstLine="0"/>
              <w:jc w:val="center"/>
            </w:pPr>
            <w:r>
              <w:rPr>
                <w:rFonts w:ascii="TimesNewRomanPSMT" w:hAnsi="TimesNewRomanPSMT" w:eastAsia="TimesNewRomanPSMT"/>
                <w:b w:val="0"/>
                <w:i w:val="0"/>
                <w:color w:val="000000"/>
                <w:sz w:val="21"/>
              </w:rPr>
              <w:t>/</w:t>
            </w:r>
          </w:p>
        </w:tc>
        <w:tc>
          <w:tcPr>
            <w:tcW w:type="dxa" w:w="860"/>
            <w:tcBorders/>
            <w:tcMar>
              <w:start w:w="0" w:type="dxa"/>
              <w:end w:w="0" w:type="dxa"/>
            </w:tcMar>
          </w:tcPr>
          <w:p>
            <w:pPr>
              <w:autoSpaceDN w:val="0"/>
              <w:autoSpaceDE w:val="0"/>
              <w:widowControl/>
              <w:spacing w:line="232" w:lineRule="exact" w:before="156" w:after="0"/>
              <w:ind w:left="0" w:right="0" w:firstLine="0"/>
              <w:jc w:val="center"/>
            </w:pPr>
            <w:r>
              <w:rPr>
                <w:rFonts w:ascii="TimesNewRomanPSMT" w:hAnsi="TimesNewRomanPSMT" w:eastAsia="TimesNewRomanPSMT"/>
                <w:b w:val="0"/>
                <w:i w:val="0"/>
                <w:color w:val="000000"/>
                <w:sz w:val="21"/>
              </w:rPr>
              <w:t>/</w:t>
            </w:r>
          </w:p>
        </w:tc>
        <w:tc>
          <w:tcPr>
            <w:tcW w:type="dxa" w:w="860"/>
            <w:tcBorders/>
            <w:tcMar>
              <w:start w:w="0" w:type="dxa"/>
              <w:end w:w="0" w:type="dxa"/>
            </w:tcMar>
          </w:tcPr>
          <w:p>
            <w:pPr>
              <w:autoSpaceDN w:val="0"/>
              <w:autoSpaceDE w:val="0"/>
              <w:widowControl/>
              <w:spacing w:line="232" w:lineRule="exact" w:before="156" w:after="0"/>
              <w:ind w:left="0" w:right="0" w:firstLine="0"/>
              <w:jc w:val="center"/>
            </w:pPr>
            <w:r>
              <w:rPr>
                <w:rFonts w:ascii="TimesNewRomanPSMT" w:hAnsi="TimesNewRomanPSMT" w:eastAsia="TimesNewRomanPSMT"/>
                <w:b w:val="0"/>
                <w:i w:val="0"/>
                <w:color w:val="000000"/>
                <w:sz w:val="21"/>
              </w:rPr>
              <w:t>/</w:t>
            </w:r>
          </w:p>
        </w:tc>
        <w:tc>
          <w:tcPr>
            <w:tcW w:type="dxa" w:w="840"/>
            <w:tcBorders/>
            <w:tcMar>
              <w:start w:w="0" w:type="dxa"/>
              <w:end w:w="0" w:type="dxa"/>
            </w:tcMar>
          </w:tcPr>
          <w:p>
            <w:pPr>
              <w:autoSpaceDN w:val="0"/>
              <w:autoSpaceDE w:val="0"/>
              <w:widowControl/>
              <w:spacing w:line="232" w:lineRule="exact" w:before="156" w:after="0"/>
              <w:ind w:left="0" w:right="0" w:firstLine="0"/>
              <w:jc w:val="center"/>
            </w:pPr>
            <w:r>
              <w:rPr>
                <w:rFonts w:ascii="TimesNewRomanPSMT" w:hAnsi="TimesNewRomanPSMT" w:eastAsia="TimesNewRomanPSMT"/>
                <w:b w:val="0"/>
                <w:i w:val="0"/>
                <w:color w:val="000000"/>
                <w:sz w:val="21"/>
              </w:rPr>
              <w:t>/</w:t>
            </w:r>
          </w:p>
        </w:tc>
        <w:tc>
          <w:tcPr>
            <w:tcW w:type="dxa" w:w="820"/>
            <w:tcBorders/>
            <w:tcMar>
              <w:start w:w="0" w:type="dxa"/>
              <w:end w:w="0" w:type="dxa"/>
            </w:tcMar>
          </w:tcPr>
          <w:p>
            <w:pPr>
              <w:autoSpaceDN w:val="0"/>
              <w:autoSpaceDE w:val="0"/>
              <w:widowControl/>
              <w:spacing w:line="232" w:lineRule="exact" w:before="156" w:after="0"/>
              <w:ind w:left="0" w:right="0" w:firstLine="0"/>
              <w:jc w:val="center"/>
            </w:pPr>
            <w:r>
              <w:rPr>
                <w:rFonts w:ascii="TimesNewRomanPSMT" w:hAnsi="TimesNewRomanPSMT" w:eastAsia="TimesNewRomanPSMT"/>
                <w:b w:val="0"/>
                <w:i w:val="0"/>
                <w:color w:val="000000"/>
                <w:sz w:val="21"/>
              </w:rPr>
              <w:t>/</w:t>
            </w:r>
          </w:p>
        </w:tc>
        <w:tc>
          <w:tcPr>
            <w:tcW w:type="dxa" w:w="860"/>
            <w:tcBorders/>
            <w:tcMar>
              <w:start w:w="0" w:type="dxa"/>
              <w:end w:w="0" w:type="dxa"/>
            </w:tcMar>
          </w:tcPr>
          <w:p>
            <w:pPr>
              <w:autoSpaceDN w:val="0"/>
              <w:autoSpaceDE w:val="0"/>
              <w:widowControl/>
              <w:spacing w:line="232" w:lineRule="exact" w:before="156" w:after="0"/>
              <w:ind w:left="0" w:right="0" w:firstLine="0"/>
              <w:jc w:val="center"/>
            </w:pPr>
            <w:r>
              <w:rPr>
                <w:rFonts w:ascii="TimesNewRomanPSMT" w:hAnsi="TimesNewRomanPSMT" w:eastAsia="TimesNewRomanPSMT"/>
                <w:b w:val="0"/>
                <w:i w:val="0"/>
                <w:color w:val="000000"/>
                <w:sz w:val="21"/>
              </w:rPr>
              <w:t>/</w:t>
            </w:r>
          </w:p>
        </w:tc>
        <w:tc>
          <w:tcPr>
            <w:tcW w:type="dxa" w:w="1117"/>
            <w:vMerge/>
            <w:tcBorders>
              <w:top w:sz="5.760000228881836" w:val="single" w:color="#000000"/>
            </w:tcBorders>
          </w:tcPr>
          <w:p/>
        </w:tc>
        <w:tc>
          <w:tcPr>
            <w:tcW w:type="dxa" w:w="1117"/>
            <w:vMerge/>
            <w:tcBorders>
              <w:top w:sz="5.760000228881836" w:val="single" w:color="#000000"/>
              <w:bottom w:sz="11.520000457763672" w:val="single" w:color="#000000"/>
            </w:tcBorders>
          </w:tcPr>
          <w:p/>
        </w:tc>
      </w:tr>
      <w:tr>
        <w:trPr>
          <w:trHeight w:hRule="exact" w:val="432"/>
        </w:trPr>
        <w:tc>
          <w:tcPr>
            <w:tcW w:type="dxa" w:w="1924"/>
            <w:tcBorders>
              <w:bottom w:sz="11.520000457763672" w:val="single" w:color="#000000"/>
            </w:tcBorders>
            <w:tcMar>
              <w:start w:w="0" w:type="dxa"/>
              <w:end w:w="0" w:type="dxa"/>
            </w:tcMar>
          </w:tcPr>
          <w:p>
            <w:pPr>
              <w:autoSpaceDN w:val="0"/>
              <w:autoSpaceDE w:val="0"/>
              <w:widowControl/>
              <w:spacing w:line="232" w:lineRule="exact" w:before="80" w:after="0"/>
              <w:ind w:left="0" w:right="0" w:firstLine="0"/>
              <w:jc w:val="center"/>
            </w:pPr>
            <w:r>
              <w:rPr>
                <w:rFonts w:ascii="TimesNewRomanPSMT" w:hAnsi="TimesNewRomanPSMT" w:eastAsia="TimesNewRomanPSMT"/>
                <w:b w:val="0"/>
                <w:i w:val="0"/>
                <w:color w:val="000000"/>
                <w:sz w:val="21"/>
              </w:rPr>
              <w:t>Z8</w:t>
            </w:r>
          </w:p>
        </w:tc>
        <w:tc>
          <w:tcPr>
            <w:tcW w:type="dxa" w:w="820"/>
            <w:tcBorders>
              <w:bottom w:sz="11.520000457763672" w:val="single" w:color="#000000"/>
            </w:tcBorders>
            <w:tcMar>
              <w:start w:w="0" w:type="dxa"/>
              <w:end w:w="0" w:type="dxa"/>
            </w:tcMar>
          </w:tcPr>
          <w:p>
            <w:pPr>
              <w:autoSpaceDN w:val="0"/>
              <w:autoSpaceDE w:val="0"/>
              <w:widowControl/>
              <w:spacing w:line="232" w:lineRule="exact" w:before="152" w:after="0"/>
              <w:ind w:left="0" w:right="0" w:firstLine="0"/>
              <w:jc w:val="center"/>
            </w:pPr>
            <w:r>
              <w:rPr>
                <w:rFonts w:ascii="TimesNewRomanPSMT" w:hAnsi="TimesNewRomanPSMT" w:eastAsia="TimesNewRomanPSMT"/>
                <w:b w:val="0"/>
                <w:i w:val="0"/>
                <w:color w:val="000000"/>
                <w:sz w:val="21"/>
              </w:rPr>
              <w:t>/</w:t>
            </w:r>
          </w:p>
        </w:tc>
        <w:tc>
          <w:tcPr>
            <w:tcW w:type="dxa" w:w="860"/>
            <w:tcBorders>
              <w:bottom w:sz="11.520000457763672" w:val="single" w:color="#000000"/>
            </w:tcBorders>
            <w:tcMar>
              <w:start w:w="0" w:type="dxa"/>
              <w:end w:w="0" w:type="dxa"/>
            </w:tcMar>
          </w:tcPr>
          <w:p>
            <w:pPr>
              <w:autoSpaceDN w:val="0"/>
              <w:autoSpaceDE w:val="0"/>
              <w:widowControl/>
              <w:spacing w:line="232" w:lineRule="exact" w:before="152" w:after="0"/>
              <w:ind w:left="0" w:right="0" w:firstLine="0"/>
              <w:jc w:val="center"/>
            </w:pPr>
            <w:r>
              <w:rPr>
                <w:rFonts w:ascii="TimesNewRomanPSMT" w:hAnsi="TimesNewRomanPSMT" w:eastAsia="TimesNewRomanPSMT"/>
                <w:b w:val="0"/>
                <w:i w:val="0"/>
                <w:color w:val="000000"/>
                <w:sz w:val="21"/>
              </w:rPr>
              <w:t>/</w:t>
            </w:r>
          </w:p>
        </w:tc>
        <w:tc>
          <w:tcPr>
            <w:tcW w:type="dxa" w:w="860"/>
            <w:tcBorders>
              <w:bottom w:sz="11.520000457763672" w:val="single" w:color="#000000"/>
            </w:tcBorders>
            <w:tcMar>
              <w:start w:w="0" w:type="dxa"/>
              <w:end w:w="0" w:type="dxa"/>
            </w:tcMar>
          </w:tcPr>
          <w:p>
            <w:pPr>
              <w:autoSpaceDN w:val="0"/>
              <w:autoSpaceDE w:val="0"/>
              <w:widowControl/>
              <w:spacing w:line="232" w:lineRule="exact" w:before="152" w:after="0"/>
              <w:ind w:left="0" w:right="0" w:firstLine="0"/>
              <w:jc w:val="center"/>
            </w:pPr>
            <w:r>
              <w:rPr>
                <w:rFonts w:ascii="TimesNewRomanPSMT" w:hAnsi="TimesNewRomanPSMT" w:eastAsia="TimesNewRomanPSMT"/>
                <w:b w:val="0"/>
                <w:i w:val="0"/>
                <w:color w:val="000000"/>
                <w:sz w:val="21"/>
              </w:rPr>
              <w:t>/</w:t>
            </w:r>
          </w:p>
        </w:tc>
        <w:tc>
          <w:tcPr>
            <w:tcW w:type="dxa" w:w="840"/>
            <w:tcBorders>
              <w:bottom w:sz="11.520000457763672" w:val="single" w:color="#000000"/>
            </w:tcBorders>
            <w:tcMar>
              <w:start w:w="0" w:type="dxa"/>
              <w:end w:w="0" w:type="dxa"/>
            </w:tcMar>
          </w:tcPr>
          <w:p>
            <w:pPr>
              <w:autoSpaceDN w:val="0"/>
              <w:autoSpaceDE w:val="0"/>
              <w:widowControl/>
              <w:spacing w:line="232" w:lineRule="exact" w:before="152" w:after="0"/>
              <w:ind w:left="0" w:right="0" w:firstLine="0"/>
              <w:jc w:val="center"/>
            </w:pPr>
            <w:r>
              <w:rPr>
                <w:rFonts w:ascii="TimesNewRomanPSMT" w:hAnsi="TimesNewRomanPSMT" w:eastAsia="TimesNewRomanPSMT"/>
                <w:b w:val="0"/>
                <w:i w:val="0"/>
                <w:color w:val="000000"/>
                <w:sz w:val="21"/>
              </w:rPr>
              <w:t>/</w:t>
            </w:r>
          </w:p>
        </w:tc>
        <w:tc>
          <w:tcPr>
            <w:tcW w:type="dxa" w:w="820"/>
            <w:tcBorders>
              <w:bottom w:sz="11.520000457763672" w:val="single" w:color="#000000"/>
            </w:tcBorders>
            <w:tcMar>
              <w:start w:w="0" w:type="dxa"/>
              <w:end w:w="0" w:type="dxa"/>
            </w:tcMar>
          </w:tcPr>
          <w:p>
            <w:pPr>
              <w:autoSpaceDN w:val="0"/>
              <w:autoSpaceDE w:val="0"/>
              <w:widowControl/>
              <w:spacing w:line="232" w:lineRule="exact" w:before="152" w:after="0"/>
              <w:ind w:left="0" w:right="0" w:firstLine="0"/>
              <w:jc w:val="center"/>
            </w:pPr>
            <w:r>
              <w:rPr>
                <w:rFonts w:ascii="TimesNewRomanPSMT" w:hAnsi="TimesNewRomanPSMT" w:eastAsia="TimesNewRomanPSMT"/>
                <w:b w:val="0"/>
                <w:i w:val="0"/>
                <w:color w:val="000000"/>
                <w:sz w:val="21"/>
              </w:rPr>
              <w:t>/</w:t>
            </w:r>
          </w:p>
        </w:tc>
        <w:tc>
          <w:tcPr>
            <w:tcW w:type="dxa" w:w="860"/>
            <w:tcBorders>
              <w:bottom w:sz="11.520000457763672" w:val="single" w:color="#000000"/>
            </w:tcBorders>
            <w:tcMar>
              <w:start w:w="0" w:type="dxa"/>
              <w:end w:w="0" w:type="dxa"/>
            </w:tcMar>
          </w:tcPr>
          <w:p>
            <w:pPr>
              <w:autoSpaceDN w:val="0"/>
              <w:autoSpaceDE w:val="0"/>
              <w:widowControl/>
              <w:spacing w:line="232" w:lineRule="exact" w:before="152" w:after="0"/>
              <w:ind w:left="0" w:right="0" w:firstLine="0"/>
              <w:jc w:val="center"/>
            </w:pPr>
            <w:r>
              <w:rPr>
                <w:rFonts w:ascii="TimesNewRomanPSMT" w:hAnsi="TimesNewRomanPSMT" w:eastAsia="TimesNewRomanPSMT"/>
                <w:b w:val="0"/>
                <w:i w:val="0"/>
                <w:color w:val="000000"/>
                <w:sz w:val="21"/>
              </w:rPr>
              <w:t>/</w:t>
            </w:r>
          </w:p>
        </w:tc>
        <w:tc>
          <w:tcPr>
            <w:tcW w:type="dxa" w:w="860"/>
            <w:tcBorders>
              <w:bottom w:sz="11.520000457763672" w:val="single" w:color="#000000"/>
            </w:tcBorders>
            <w:tcMar>
              <w:start w:w="0" w:type="dxa"/>
              <w:end w:w="0" w:type="dxa"/>
            </w:tcMar>
          </w:tcPr>
          <w:p>
            <w:pPr>
              <w:autoSpaceDN w:val="0"/>
              <w:autoSpaceDE w:val="0"/>
              <w:widowControl/>
              <w:spacing w:line="232" w:lineRule="exact" w:before="152" w:after="0"/>
              <w:ind w:left="0" w:right="0" w:firstLine="0"/>
              <w:jc w:val="center"/>
            </w:pPr>
            <w:r>
              <w:rPr>
                <w:rFonts w:ascii="TimesNewRomanPSMT" w:hAnsi="TimesNewRomanPSMT" w:eastAsia="TimesNewRomanPSMT"/>
                <w:b w:val="0"/>
                <w:i w:val="0"/>
                <w:color w:val="000000"/>
                <w:sz w:val="21"/>
              </w:rPr>
              <w:t>/</w:t>
            </w:r>
          </w:p>
        </w:tc>
        <w:tc>
          <w:tcPr>
            <w:tcW w:type="dxa" w:w="1117"/>
            <w:vMerge/>
            <w:tcBorders>
              <w:top w:sz="5.760000228881836" w:val="single" w:color="#000000"/>
              <w:bottom w:sz="11.520000457763672" w:val="single" w:color="#000000"/>
            </w:tcBorders>
          </w:tcPr>
          <w:p/>
        </w:tc>
      </w:tr>
    </w:tbl>
    <w:p>
      <w:pPr>
        <w:autoSpaceDN w:val="0"/>
        <w:autoSpaceDE w:val="0"/>
        <w:widowControl/>
        <w:spacing w:line="232" w:lineRule="exact" w:before="202" w:after="36"/>
        <w:ind w:left="0" w:right="3308"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7</w:t>
      </w:r>
      <w:r>
        <w:rPr>
          <w:rFonts w:ascii="SimSun" w:hAnsi="SimSun" w:eastAsia="SimSun"/>
          <w:b w:val="0"/>
          <w:i w:val="0"/>
          <w:color w:val="000000"/>
          <w:sz w:val="21"/>
        </w:rPr>
        <w:t xml:space="preserve"> 盾构抵达及退场</w:t>
      </w:r>
      <w:r>
        <w:rPr>
          <w:rFonts w:ascii="TimesNewRomanPSMT" w:hAnsi="TimesNewRomanPSMT" w:eastAsia="TimesNewRomanPSMT"/>
          <w:b w:val="0"/>
          <w:i w:val="0"/>
          <w:color w:val="000000"/>
          <w:sz w:val="21"/>
        </w:rPr>
        <w:t>D</w:t>
      </w:r>
    </w:p>
    <w:tbl>
      <w:tblPr>
        <w:tblW w:type="auto" w:w="0"/>
        <w:tblLayout w:type="fixed"/>
        <w:tblLook w:firstColumn="1" w:firstRow="1" w:lastColumn="0" w:lastRow="0" w:noHBand="0" w:noVBand="1" w:val="04A0"/>
        <w:tblInd w:w="2382.0" w:type="dxa"/>
      </w:tblPr>
      <w:tblGrid>
        <w:gridCol w:w="2011"/>
        <w:gridCol w:w="2011"/>
        <w:gridCol w:w="2011"/>
        <w:gridCol w:w="2011"/>
        <w:gridCol w:w="2011"/>
      </w:tblGrid>
      <w:tr>
        <w:trPr>
          <w:trHeight w:hRule="exact" w:val="446"/>
        </w:trPr>
        <w:tc>
          <w:tcPr>
            <w:tcW w:type="dxa" w:w="2398"/>
            <w:tcBorders>
              <w:top w:sz="11.520000457763672" w:val="single" w:color="#000000"/>
              <w:bottom w:sz="5.760000228881836" w:val="single" w:color="#000000"/>
            </w:tcBorders>
            <w:tcMar>
              <w:start w:w="0" w:type="dxa"/>
              <w:end w:w="0" w:type="dxa"/>
            </w:tcMar>
          </w:tcPr>
          <w:p>
            <w:pPr>
              <w:autoSpaceDN w:val="0"/>
              <w:autoSpaceDE w:val="0"/>
              <w:widowControl/>
              <w:spacing w:line="232" w:lineRule="exact" w:before="124" w:after="0"/>
              <w:ind w:left="0" w:right="0" w:firstLine="0"/>
              <w:jc w:val="center"/>
            </w:pPr>
            <w:r>
              <w:rPr>
                <w:rFonts w:ascii="TimesNewRomanPSMT" w:hAnsi="TimesNewRomanPSMT" w:eastAsia="TimesNewRomanPSMT"/>
                <w:b w:val="0"/>
                <w:i w:val="0"/>
                <w:color w:val="000000"/>
                <w:sz w:val="21"/>
              </w:rPr>
              <w:t>D</w:t>
            </w:r>
            <w:r>
              <w:rPr>
                <w:rFonts w:ascii="SimSun" w:hAnsi="SimSun" w:eastAsia="SimSun"/>
                <w:b w:val="0"/>
                <w:i w:val="0"/>
                <w:color w:val="000000"/>
                <w:sz w:val="21"/>
              </w:rPr>
              <w:t xml:space="preserve"> 盾构抵达及退场</w:t>
            </w:r>
          </w:p>
        </w:tc>
        <w:tc>
          <w:tcPr>
            <w:tcW w:type="dxa" w:w="1040"/>
            <w:tcBorders>
              <w:top w:sz="11.520000457763672" w:val="single" w:color="#000000"/>
              <w:bottom w:sz="5.760000228881836" w:val="single" w:color="#000000"/>
            </w:tcBorders>
            <w:tcMar>
              <w:start w:w="0" w:type="dxa"/>
              <w:end w:w="0" w:type="dxa"/>
            </w:tcMar>
          </w:tcPr>
          <w:p>
            <w:pPr>
              <w:autoSpaceDN w:val="0"/>
              <w:autoSpaceDE w:val="0"/>
              <w:widowControl/>
              <w:spacing w:line="232" w:lineRule="exact" w:before="124" w:after="0"/>
              <w:ind w:left="0" w:right="0" w:firstLine="0"/>
              <w:jc w:val="center"/>
            </w:pPr>
            <w:r>
              <w:rPr>
                <w:rFonts w:ascii="TimesNewRomanPSMT" w:hAnsi="TimesNewRomanPSMT" w:eastAsia="TimesNewRomanPSMT"/>
                <w:b w:val="0"/>
                <w:i w:val="0"/>
                <w:color w:val="000000"/>
                <w:sz w:val="21"/>
              </w:rPr>
              <w:t>D1</w:t>
            </w:r>
          </w:p>
        </w:tc>
        <w:tc>
          <w:tcPr>
            <w:tcW w:type="dxa" w:w="1040"/>
            <w:tcBorders>
              <w:top w:sz="11.520000457763672" w:val="single" w:color="#000000"/>
              <w:bottom w:sz="5.760000228881836" w:val="single" w:color="#000000"/>
            </w:tcBorders>
            <w:tcMar>
              <w:start w:w="0" w:type="dxa"/>
              <w:end w:w="0" w:type="dxa"/>
            </w:tcMar>
          </w:tcPr>
          <w:p>
            <w:pPr>
              <w:autoSpaceDN w:val="0"/>
              <w:autoSpaceDE w:val="0"/>
              <w:widowControl/>
              <w:spacing w:line="232" w:lineRule="exact" w:before="124" w:after="0"/>
              <w:ind w:left="0" w:right="0" w:firstLine="0"/>
              <w:jc w:val="center"/>
            </w:pPr>
            <w:r>
              <w:rPr>
                <w:rFonts w:ascii="TimesNewRomanPSMT" w:hAnsi="TimesNewRomanPSMT" w:eastAsia="TimesNewRomanPSMT"/>
                <w:b w:val="0"/>
                <w:i w:val="0"/>
                <w:color w:val="000000"/>
                <w:sz w:val="21"/>
              </w:rPr>
              <w:t>D2</w:t>
            </w:r>
          </w:p>
        </w:tc>
        <w:tc>
          <w:tcPr>
            <w:tcW w:type="dxa" w:w="1040"/>
            <w:tcBorders>
              <w:top w:sz="11.520000457763672" w:val="single" w:color="#000000"/>
              <w:bottom w:sz="5.760000228881836" w:val="single" w:color="#000000"/>
            </w:tcBorders>
            <w:tcMar>
              <w:start w:w="0" w:type="dxa"/>
              <w:end w:w="0" w:type="dxa"/>
            </w:tcMar>
          </w:tcPr>
          <w:p>
            <w:pPr>
              <w:autoSpaceDN w:val="0"/>
              <w:autoSpaceDE w:val="0"/>
              <w:widowControl/>
              <w:spacing w:line="232" w:lineRule="exact" w:before="124" w:after="0"/>
              <w:ind w:left="0" w:right="0" w:firstLine="0"/>
              <w:jc w:val="center"/>
            </w:pPr>
            <w:r>
              <w:rPr>
                <w:rFonts w:ascii="TimesNewRomanPSMT" w:hAnsi="TimesNewRomanPSMT" w:eastAsia="TimesNewRomanPSMT"/>
                <w:b w:val="0"/>
                <w:i w:val="0"/>
                <w:color w:val="000000"/>
                <w:sz w:val="21"/>
              </w:rPr>
              <w:t>D3</w:t>
            </w:r>
          </w:p>
        </w:tc>
        <w:tc>
          <w:tcPr>
            <w:tcW w:type="dxa" w:w="1068"/>
            <w:tcBorders>
              <w:top w:sz="11.520000457763672" w:val="single" w:color="#000000"/>
              <w:bottom w:sz="5.760000228881836" w:val="single" w:color="#000000"/>
            </w:tcBorders>
            <w:tcMar>
              <w:start w:w="0" w:type="dxa"/>
              <w:end w:w="0" w:type="dxa"/>
            </w:tcMar>
          </w:tcPr>
          <w:p>
            <w:pPr>
              <w:autoSpaceDN w:val="0"/>
              <w:autoSpaceDE w:val="0"/>
              <w:widowControl/>
              <w:spacing w:line="232" w:lineRule="exact" w:before="124" w:after="0"/>
              <w:ind w:left="0" w:right="0" w:firstLine="0"/>
              <w:jc w:val="center"/>
            </w:pPr>
            <w:r>
              <w:rPr>
                <w:rFonts w:ascii="TimesNewRomanPSMT" w:hAnsi="TimesNewRomanPSMT" w:eastAsia="TimesNewRomanPSMT"/>
                <w:b w:val="0"/>
                <w:i w:val="0"/>
                <w:color w:val="000000"/>
                <w:sz w:val="21"/>
              </w:rPr>
              <w:t>D4</w:t>
            </w:r>
          </w:p>
        </w:tc>
      </w:tr>
      <w:tr>
        <w:trPr>
          <w:trHeight w:hRule="exact" w:val="484"/>
        </w:trPr>
        <w:tc>
          <w:tcPr>
            <w:tcW w:type="dxa" w:w="2398"/>
            <w:tcBorders>
              <w:top w:sz="5.760000228881836" w:val="single" w:color="#000000"/>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D1</w:t>
            </w:r>
          </w:p>
        </w:tc>
        <w:tc>
          <w:tcPr>
            <w:tcW w:type="dxa" w:w="1040"/>
            <w:tcBorders>
              <w:top w:sz="5.760000228881836" w:val="single" w:color="#000000"/>
            </w:tcBorders>
            <w:tcMar>
              <w:start w:w="0" w:type="dxa"/>
              <w:end w:w="0" w:type="dxa"/>
            </w:tcMar>
          </w:tcPr>
          <w:p>
            <w:pPr>
              <w:autoSpaceDN w:val="0"/>
              <w:autoSpaceDE w:val="0"/>
              <w:widowControl/>
              <w:spacing w:line="232" w:lineRule="exact" w:before="172" w:after="0"/>
              <w:ind w:left="0" w:right="0" w:firstLine="0"/>
              <w:jc w:val="center"/>
            </w:pPr>
            <w:r>
              <w:rPr>
                <w:rFonts w:ascii="TimesNewRomanPSMT" w:hAnsi="TimesNewRomanPSMT" w:eastAsia="TimesNewRomanPSMT"/>
                <w:b w:val="0"/>
                <w:i w:val="0"/>
                <w:color w:val="000000"/>
                <w:sz w:val="21"/>
              </w:rPr>
              <w:t>1</w:t>
            </w:r>
          </w:p>
        </w:tc>
        <w:tc>
          <w:tcPr>
            <w:tcW w:type="dxa" w:w="1040"/>
            <w:vMerge w:val="restart"/>
            <w:tcBorders>
              <w:top w:sz="5.760000228881836" w:val="single" w:color="#000000"/>
            </w:tcBorders>
            <w:tcMar>
              <w:start w:w="0" w:type="dxa"/>
              <w:end w:w="0" w:type="dxa"/>
            </w:tcMar>
            <w:tcMar>
              <w:start w:w="0" w:type="dxa"/>
              <w:end w:w="0" w:type="dxa"/>
            </w:tcMar>
          </w:tcPr>
          <w:p>
            <w:pPr>
              <w:autoSpaceDN w:val="0"/>
              <w:autoSpaceDE w:val="0"/>
              <w:widowControl/>
              <w:spacing w:line="232" w:lineRule="exact" w:before="628" w:after="0"/>
              <w:ind w:left="0" w:right="0" w:firstLine="0"/>
              <w:jc w:val="center"/>
            </w:pPr>
            <w:r>
              <w:rPr>
                <w:rFonts w:ascii="TimesNewRomanPSMT" w:hAnsi="TimesNewRomanPSMT" w:eastAsia="TimesNewRomanPSMT"/>
                <w:b w:val="0"/>
                <w:i w:val="0"/>
                <w:color w:val="000000"/>
                <w:sz w:val="21"/>
              </w:rPr>
              <w:t>1</w:t>
            </w:r>
          </w:p>
        </w:tc>
        <w:tc>
          <w:tcPr>
            <w:tcW w:type="dxa" w:w="1040"/>
            <w:vMerge w:val="restart"/>
            <w:tcBorders>
              <w:top w:sz="5.760000228881836"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exact" w:before="1082" w:after="0"/>
              <w:ind w:left="0" w:right="0" w:firstLine="0"/>
              <w:jc w:val="center"/>
            </w:pPr>
            <w:r>
              <w:rPr>
                <w:rFonts w:ascii="TimesNewRomanPSMT" w:hAnsi="TimesNewRomanPSMT" w:eastAsia="TimesNewRomanPSMT"/>
                <w:b w:val="0"/>
                <w:i w:val="0"/>
                <w:color w:val="000000"/>
                <w:sz w:val="21"/>
              </w:rPr>
              <w:t>1</w:t>
            </w:r>
          </w:p>
        </w:tc>
        <w:tc>
          <w:tcPr>
            <w:tcW w:type="dxa" w:w="1068"/>
            <w:vMerge w:val="restart"/>
            <w:tcBorders>
              <w:top w:sz="5.760000228881836" w:val="single" w:color="#000000"/>
              <w:bottom w:sz="11.520000457763672"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534" w:after="0"/>
              <w:ind w:left="0" w:right="0" w:firstLine="0"/>
              <w:jc w:val="center"/>
            </w:pPr>
            <w:r>
              <w:rPr>
                <w:rFonts w:ascii="TimesNewRomanPSMT" w:hAnsi="TimesNewRomanPSMT" w:eastAsia="TimesNewRomanPSMT"/>
                <w:b w:val="0"/>
                <w:i w:val="0"/>
                <w:color w:val="000000"/>
                <w:sz w:val="21"/>
              </w:rPr>
              <w:t>1</w:t>
            </w:r>
          </w:p>
        </w:tc>
      </w:tr>
      <w:tr>
        <w:trPr>
          <w:trHeight w:hRule="exact" w:val="440"/>
        </w:trPr>
        <w:tc>
          <w:tcPr>
            <w:tcW w:type="dxa" w:w="2398"/>
            <w:tcBorders/>
            <w:tcMar>
              <w:start w:w="0" w:type="dxa"/>
              <w:end w:w="0" w:type="dxa"/>
            </w:tcMar>
          </w:tcPr>
          <w:p>
            <w:pPr>
              <w:autoSpaceDN w:val="0"/>
              <w:autoSpaceDE w:val="0"/>
              <w:widowControl/>
              <w:spacing w:line="232" w:lineRule="exact" w:before="80" w:after="0"/>
              <w:ind w:left="0" w:right="0" w:firstLine="0"/>
              <w:jc w:val="center"/>
            </w:pPr>
            <w:r>
              <w:rPr>
                <w:rFonts w:ascii="TimesNewRomanPSMT" w:hAnsi="TimesNewRomanPSMT" w:eastAsia="TimesNewRomanPSMT"/>
                <w:b w:val="0"/>
                <w:i w:val="0"/>
                <w:color w:val="000000"/>
                <w:sz w:val="21"/>
              </w:rPr>
              <w:t>D2</w:t>
            </w:r>
          </w:p>
        </w:tc>
        <w:tc>
          <w:tcPr>
            <w:tcW w:type="dxa" w:w="1040"/>
            <w:tcBorders/>
            <w:tcMar>
              <w:start w:w="0" w:type="dxa"/>
              <w:end w:w="0" w:type="dxa"/>
            </w:tcMar>
          </w:tcPr>
          <w:p>
            <w:pPr>
              <w:autoSpaceDN w:val="0"/>
              <w:autoSpaceDE w:val="0"/>
              <w:widowControl/>
              <w:spacing w:line="232" w:lineRule="exact" w:before="152" w:after="0"/>
              <w:ind w:left="0" w:right="0" w:firstLine="0"/>
              <w:jc w:val="center"/>
            </w:pPr>
            <w:r>
              <w:rPr>
                <w:rFonts w:ascii="TimesNewRomanPSMT" w:hAnsi="TimesNewRomanPSMT" w:eastAsia="TimesNewRomanPSMT"/>
                <w:b w:val="0"/>
                <w:i w:val="0"/>
                <w:color w:val="000000"/>
                <w:sz w:val="21"/>
              </w:rPr>
              <w:t>/</w:t>
            </w:r>
          </w:p>
        </w:tc>
        <w:tc>
          <w:tcPr>
            <w:tcW w:type="dxa" w:w="2011"/>
            <w:vMerge/>
            <w:tcBorders>
              <w:top w:sz="5.760000228881836" w:val="single" w:color="#000000"/>
            </w:tcBorders>
          </w:tcPr>
          <w:p/>
        </w:tc>
        <w:tc>
          <w:tcPr>
            <w:tcW w:type="dxa" w:w="2011"/>
            <w:vMerge/>
            <w:tcBorders>
              <w:top w:sz="5.760000228881836" w:val="single" w:color="#000000"/>
            </w:tcBorders>
          </w:tcPr>
          <w:p/>
        </w:tc>
        <w:tc>
          <w:tcPr>
            <w:tcW w:type="dxa" w:w="2011"/>
            <w:vMerge/>
            <w:tcBorders>
              <w:top w:sz="5.760000228881836" w:val="single" w:color="#000000"/>
              <w:bottom w:sz="11.520000457763672" w:val="single" w:color="#000000"/>
            </w:tcBorders>
          </w:tcPr>
          <w:p/>
        </w:tc>
      </w:tr>
      <w:tr>
        <w:trPr>
          <w:trHeight w:hRule="exact" w:val="460"/>
        </w:trPr>
        <w:tc>
          <w:tcPr>
            <w:tcW w:type="dxa" w:w="2398"/>
            <w:tcBorders/>
            <w:tcMar>
              <w:start w:w="0" w:type="dxa"/>
              <w:end w:w="0" w:type="dxa"/>
            </w:tcMar>
          </w:tcPr>
          <w:p>
            <w:pPr>
              <w:autoSpaceDN w:val="0"/>
              <w:autoSpaceDE w:val="0"/>
              <w:widowControl/>
              <w:spacing w:line="230" w:lineRule="exact" w:before="94" w:after="0"/>
              <w:ind w:left="0" w:right="0" w:firstLine="0"/>
              <w:jc w:val="center"/>
            </w:pPr>
            <w:r>
              <w:rPr>
                <w:rFonts w:ascii="TimesNewRomanPSMT" w:hAnsi="TimesNewRomanPSMT" w:eastAsia="TimesNewRomanPSMT"/>
                <w:b w:val="0"/>
                <w:i w:val="0"/>
                <w:color w:val="000000"/>
                <w:sz w:val="21"/>
              </w:rPr>
              <w:t>D3</w:t>
            </w:r>
          </w:p>
        </w:tc>
        <w:tc>
          <w:tcPr>
            <w:tcW w:type="dxa" w:w="1040"/>
            <w:tcBorders/>
            <w:tcMar>
              <w:start w:w="0" w:type="dxa"/>
              <w:end w:w="0" w:type="dxa"/>
            </w:tcMar>
          </w:tcPr>
          <w:p>
            <w:pPr>
              <w:autoSpaceDN w:val="0"/>
              <w:autoSpaceDE w:val="0"/>
              <w:widowControl/>
              <w:spacing w:line="230" w:lineRule="exact" w:before="166" w:after="0"/>
              <w:ind w:left="0" w:right="0" w:firstLine="0"/>
              <w:jc w:val="center"/>
            </w:pPr>
            <w:r>
              <w:rPr>
                <w:rFonts w:ascii="TimesNewRomanPSMT" w:hAnsi="TimesNewRomanPSMT" w:eastAsia="TimesNewRomanPSMT"/>
                <w:b w:val="0"/>
                <w:i w:val="0"/>
                <w:color w:val="000000"/>
                <w:sz w:val="21"/>
              </w:rPr>
              <w:t>/</w:t>
            </w:r>
          </w:p>
        </w:tc>
        <w:tc>
          <w:tcPr>
            <w:tcW w:type="dxa" w:w="1040"/>
            <w:tcBorders/>
            <w:tcMar>
              <w:start w:w="0" w:type="dxa"/>
              <w:end w:w="0" w:type="dxa"/>
            </w:tcMar>
          </w:tcPr>
          <w:p>
            <w:pPr>
              <w:autoSpaceDN w:val="0"/>
              <w:autoSpaceDE w:val="0"/>
              <w:widowControl/>
              <w:spacing w:line="230" w:lineRule="exact" w:before="166" w:after="0"/>
              <w:ind w:left="0" w:right="0" w:firstLine="0"/>
              <w:jc w:val="center"/>
            </w:pPr>
            <w:r>
              <w:rPr>
                <w:rFonts w:ascii="TimesNewRomanPSMT" w:hAnsi="TimesNewRomanPSMT" w:eastAsia="TimesNewRomanPSMT"/>
                <w:b w:val="0"/>
                <w:i w:val="0"/>
                <w:color w:val="000000"/>
                <w:sz w:val="21"/>
              </w:rPr>
              <w:t>/</w:t>
            </w:r>
          </w:p>
        </w:tc>
        <w:tc>
          <w:tcPr>
            <w:tcW w:type="dxa" w:w="2011"/>
            <w:vMerge/>
            <w:tcBorders>
              <w:top w:sz="5.760000228881836" w:val="single" w:color="#000000"/>
            </w:tcBorders>
          </w:tcPr>
          <w:p/>
        </w:tc>
        <w:tc>
          <w:tcPr>
            <w:tcW w:type="dxa" w:w="2011"/>
            <w:vMerge/>
            <w:tcBorders>
              <w:top w:sz="5.760000228881836" w:val="single" w:color="#000000"/>
              <w:bottom w:sz="11.520000457763672" w:val="single" w:color="#000000"/>
            </w:tcBorders>
          </w:tcPr>
          <w:p/>
        </w:tc>
      </w:tr>
      <w:tr>
        <w:trPr>
          <w:trHeight w:hRule="exact" w:val="440"/>
        </w:trPr>
        <w:tc>
          <w:tcPr>
            <w:tcW w:type="dxa" w:w="2398"/>
            <w:tcBorders>
              <w:bottom w:sz="11.520000457763672" w:val="single" w:color="#000000"/>
            </w:tcBorders>
            <w:tcMar>
              <w:start w:w="0" w:type="dxa"/>
              <w:end w:w="0" w:type="dxa"/>
            </w:tcMar>
          </w:tcPr>
          <w:p>
            <w:pPr>
              <w:autoSpaceDN w:val="0"/>
              <w:autoSpaceDE w:val="0"/>
              <w:widowControl/>
              <w:spacing w:line="232" w:lineRule="exact" w:before="86" w:after="0"/>
              <w:ind w:left="0" w:right="0" w:firstLine="0"/>
              <w:jc w:val="center"/>
            </w:pPr>
            <w:r>
              <w:rPr>
                <w:rFonts w:ascii="TimesNewRomanPSMT" w:hAnsi="TimesNewRomanPSMT" w:eastAsia="TimesNewRomanPSMT"/>
                <w:b w:val="0"/>
                <w:i w:val="0"/>
                <w:color w:val="000000"/>
                <w:sz w:val="21"/>
              </w:rPr>
              <w:t>D4</w:t>
            </w:r>
          </w:p>
        </w:tc>
        <w:tc>
          <w:tcPr>
            <w:tcW w:type="dxa" w:w="1040"/>
            <w:tcBorders>
              <w:bottom w:sz="11.520000457763672" w:val="single" w:color="#000000"/>
            </w:tcBorders>
            <w:tcMar>
              <w:start w:w="0" w:type="dxa"/>
              <w:end w:w="0" w:type="dxa"/>
            </w:tcMar>
          </w:tcPr>
          <w:p>
            <w:pPr>
              <w:autoSpaceDN w:val="0"/>
              <w:autoSpaceDE w:val="0"/>
              <w:widowControl/>
              <w:spacing w:line="232" w:lineRule="exact" w:before="158" w:after="0"/>
              <w:ind w:left="0" w:right="0" w:firstLine="0"/>
              <w:jc w:val="center"/>
            </w:pPr>
            <w:r>
              <w:rPr>
                <w:rFonts w:ascii="TimesNewRomanPSMT" w:hAnsi="TimesNewRomanPSMT" w:eastAsia="TimesNewRomanPSMT"/>
                <w:b w:val="0"/>
                <w:i w:val="0"/>
                <w:color w:val="000000"/>
                <w:sz w:val="21"/>
              </w:rPr>
              <w:t>/</w:t>
            </w:r>
          </w:p>
        </w:tc>
        <w:tc>
          <w:tcPr>
            <w:tcW w:type="dxa" w:w="1040"/>
            <w:tcBorders>
              <w:bottom w:sz="11.520000457763672" w:val="single" w:color="#000000"/>
            </w:tcBorders>
            <w:tcMar>
              <w:start w:w="0" w:type="dxa"/>
              <w:end w:w="0" w:type="dxa"/>
            </w:tcMar>
          </w:tcPr>
          <w:p>
            <w:pPr>
              <w:autoSpaceDN w:val="0"/>
              <w:autoSpaceDE w:val="0"/>
              <w:widowControl/>
              <w:spacing w:line="232" w:lineRule="exact" w:before="158" w:after="0"/>
              <w:ind w:left="0" w:right="0" w:firstLine="0"/>
              <w:jc w:val="center"/>
            </w:pPr>
            <w:r>
              <w:rPr>
                <w:rFonts w:ascii="TimesNewRomanPSMT" w:hAnsi="TimesNewRomanPSMT" w:eastAsia="TimesNewRomanPSMT"/>
                <w:b w:val="0"/>
                <w:i w:val="0"/>
                <w:color w:val="000000"/>
                <w:sz w:val="21"/>
              </w:rPr>
              <w:t>/</w:t>
            </w:r>
          </w:p>
        </w:tc>
        <w:tc>
          <w:tcPr>
            <w:tcW w:type="dxa" w:w="1040"/>
            <w:tcBorders>
              <w:bottom w:sz="11.520000457763672" w:val="single" w:color="#000000"/>
            </w:tcBorders>
            <w:tcMar>
              <w:start w:w="0" w:type="dxa"/>
              <w:end w:w="0" w:type="dxa"/>
            </w:tcMar>
          </w:tcPr>
          <w:p>
            <w:pPr>
              <w:autoSpaceDN w:val="0"/>
              <w:autoSpaceDE w:val="0"/>
              <w:widowControl/>
              <w:spacing w:line="232" w:lineRule="exact" w:before="158" w:after="0"/>
              <w:ind w:left="0" w:right="0" w:firstLine="0"/>
              <w:jc w:val="center"/>
            </w:pPr>
            <w:r>
              <w:rPr>
                <w:rFonts w:ascii="TimesNewRomanPSMT" w:hAnsi="TimesNewRomanPSMT" w:eastAsia="TimesNewRomanPSMT"/>
                <w:b w:val="0"/>
                <w:i w:val="0"/>
                <w:color w:val="000000"/>
                <w:sz w:val="21"/>
              </w:rPr>
              <w:t>/</w:t>
            </w:r>
          </w:p>
        </w:tc>
        <w:tc>
          <w:tcPr>
            <w:tcW w:type="dxa" w:w="2011"/>
            <w:vMerge/>
            <w:tcBorders>
              <w:top w:sz="5.760000228881836" w:val="single" w:color="#000000"/>
              <w:bottom w:sz="11.520000457763672" w:val="single" w:color="#000000"/>
            </w:tcBorders>
          </w:tcPr>
          <w:p/>
        </w:tc>
      </w:tr>
    </w:tbl>
    <w:p>
      <w:pPr>
        <w:autoSpaceDN w:val="0"/>
        <w:autoSpaceDE w:val="0"/>
        <w:widowControl/>
        <w:spacing w:line="232" w:lineRule="exact" w:before="202" w:after="36"/>
        <w:ind w:left="0" w:right="3422"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8</w:t>
      </w:r>
      <w:r>
        <w:rPr>
          <w:rFonts w:ascii="SimSun" w:hAnsi="SimSun" w:eastAsia="SimSun"/>
          <w:b w:val="0"/>
          <w:i w:val="0"/>
          <w:color w:val="000000"/>
          <w:sz w:val="21"/>
        </w:rPr>
        <w:t xml:space="preserve"> 穿越特殊地段</w:t>
      </w:r>
      <w:r>
        <w:rPr>
          <w:rFonts w:ascii="TimesNewRomanPSMT" w:hAnsi="TimesNewRomanPSMT" w:eastAsia="TimesNewRomanPSMT"/>
          <w:b w:val="0"/>
          <w:i w:val="0"/>
          <w:color w:val="000000"/>
          <w:sz w:val="21"/>
        </w:rPr>
        <w:t>E</w:t>
      </w:r>
    </w:p>
    <w:tbl>
      <w:tblPr>
        <w:tblW w:type="auto" w:w="0"/>
        <w:tblLayout w:type="fixed"/>
        <w:tblLook w:firstColumn="1" w:firstRow="1" w:lastColumn="0" w:lastRow="0" w:noHBand="0" w:noVBand="1" w:val="04A0"/>
        <w:tblInd w:w="1796.0" w:type="dxa"/>
      </w:tblPr>
      <w:tblGrid>
        <w:gridCol w:w="1436"/>
        <w:gridCol w:w="1436"/>
        <w:gridCol w:w="1436"/>
        <w:gridCol w:w="1436"/>
        <w:gridCol w:w="1436"/>
        <w:gridCol w:w="1436"/>
        <w:gridCol w:w="1436"/>
      </w:tblGrid>
      <w:tr>
        <w:trPr>
          <w:trHeight w:hRule="exact" w:val="446"/>
        </w:trPr>
        <w:tc>
          <w:tcPr>
            <w:tcW w:type="dxa" w:w="2044"/>
            <w:tcBorders>
              <w:top w:sz="11.520000457763672" w:val="single" w:color="#000000"/>
              <w:bottom w:sz="5.760000228881836" w:val="single" w:color="#000000"/>
            </w:tcBorders>
            <w:tcMar>
              <w:start w:w="0" w:type="dxa"/>
              <w:end w:w="0" w:type="dxa"/>
            </w:tcMar>
          </w:tcPr>
          <w:p>
            <w:pPr>
              <w:autoSpaceDN w:val="0"/>
              <w:autoSpaceDE w:val="0"/>
              <w:widowControl/>
              <w:spacing w:line="232" w:lineRule="exact" w:before="124" w:after="0"/>
              <w:ind w:left="0" w:right="0" w:firstLine="0"/>
              <w:jc w:val="center"/>
            </w:pPr>
            <w:r>
              <w:rPr>
                <w:rFonts w:ascii="TimesNewRomanPSMT" w:hAnsi="TimesNewRomanPSMT" w:eastAsia="TimesNewRomanPSMT"/>
                <w:b w:val="0"/>
                <w:i w:val="0"/>
                <w:color w:val="000000"/>
                <w:sz w:val="21"/>
              </w:rPr>
              <w:t>C</w:t>
            </w:r>
            <w:r>
              <w:rPr>
                <w:rFonts w:ascii="SimSun" w:hAnsi="SimSun" w:eastAsia="SimSun"/>
                <w:b w:val="0"/>
                <w:i w:val="0"/>
                <w:color w:val="000000"/>
                <w:sz w:val="21"/>
              </w:rPr>
              <w:t xml:space="preserve"> 穿越特殊地段</w:t>
            </w:r>
          </w:p>
        </w:tc>
        <w:tc>
          <w:tcPr>
            <w:tcW w:type="dxa" w:w="920"/>
            <w:tcBorders>
              <w:top w:sz="11.520000457763672" w:val="single" w:color="#000000"/>
              <w:bottom w:sz="5.760000228881836" w:val="single" w:color="#000000"/>
            </w:tcBorders>
            <w:tcMar>
              <w:start w:w="0" w:type="dxa"/>
              <w:end w:w="0" w:type="dxa"/>
            </w:tcMar>
          </w:tcPr>
          <w:p>
            <w:pPr>
              <w:autoSpaceDN w:val="0"/>
              <w:autoSpaceDE w:val="0"/>
              <w:widowControl/>
              <w:spacing w:line="232" w:lineRule="exact" w:before="124" w:after="0"/>
              <w:ind w:left="0" w:right="0" w:firstLine="0"/>
              <w:jc w:val="center"/>
            </w:pPr>
            <w:r>
              <w:rPr>
                <w:rFonts w:ascii="TimesNewRomanPSMT" w:hAnsi="TimesNewRomanPSMT" w:eastAsia="TimesNewRomanPSMT"/>
                <w:b w:val="0"/>
                <w:i w:val="0"/>
                <w:color w:val="000000"/>
                <w:sz w:val="21"/>
              </w:rPr>
              <w:t>E1</w:t>
            </w:r>
          </w:p>
        </w:tc>
        <w:tc>
          <w:tcPr>
            <w:tcW w:type="dxa" w:w="940"/>
            <w:tcBorders>
              <w:top w:sz="11.520000457763672" w:val="single" w:color="#000000"/>
              <w:bottom w:sz="5.760000228881836" w:val="single" w:color="#000000"/>
            </w:tcBorders>
            <w:tcMar>
              <w:start w:w="0" w:type="dxa"/>
              <w:end w:w="0" w:type="dxa"/>
            </w:tcMar>
          </w:tcPr>
          <w:p>
            <w:pPr>
              <w:autoSpaceDN w:val="0"/>
              <w:autoSpaceDE w:val="0"/>
              <w:widowControl/>
              <w:spacing w:line="232" w:lineRule="exact" w:before="124" w:after="0"/>
              <w:ind w:left="0" w:right="0" w:firstLine="0"/>
              <w:jc w:val="center"/>
            </w:pPr>
            <w:r>
              <w:rPr>
                <w:rFonts w:ascii="TimesNewRomanPSMT" w:hAnsi="TimesNewRomanPSMT" w:eastAsia="TimesNewRomanPSMT"/>
                <w:b w:val="0"/>
                <w:i w:val="0"/>
                <w:color w:val="000000"/>
                <w:sz w:val="21"/>
              </w:rPr>
              <w:t>E2</w:t>
            </w:r>
          </w:p>
        </w:tc>
        <w:tc>
          <w:tcPr>
            <w:tcW w:type="dxa" w:w="960"/>
            <w:tcBorders>
              <w:top w:sz="11.520000457763672" w:val="single" w:color="#000000"/>
              <w:bottom w:sz="5.760000228881836" w:val="single" w:color="#000000"/>
            </w:tcBorders>
            <w:tcMar>
              <w:start w:w="0" w:type="dxa"/>
              <w:end w:w="0" w:type="dxa"/>
            </w:tcMar>
          </w:tcPr>
          <w:p>
            <w:pPr>
              <w:autoSpaceDN w:val="0"/>
              <w:autoSpaceDE w:val="0"/>
              <w:widowControl/>
              <w:spacing w:line="232" w:lineRule="exact" w:before="124" w:after="0"/>
              <w:ind w:left="0" w:right="0" w:firstLine="0"/>
              <w:jc w:val="center"/>
            </w:pPr>
            <w:r>
              <w:rPr>
                <w:rFonts w:ascii="TimesNewRomanPSMT" w:hAnsi="TimesNewRomanPSMT" w:eastAsia="TimesNewRomanPSMT"/>
                <w:b w:val="0"/>
                <w:i w:val="0"/>
                <w:color w:val="000000"/>
                <w:sz w:val="21"/>
              </w:rPr>
              <w:t>E3</w:t>
            </w:r>
          </w:p>
        </w:tc>
        <w:tc>
          <w:tcPr>
            <w:tcW w:type="dxa" w:w="960"/>
            <w:tcBorders>
              <w:top w:sz="11.520000457763672" w:val="single" w:color="#000000"/>
              <w:bottom w:sz="5.760000228881836" w:val="single" w:color="#000000"/>
            </w:tcBorders>
            <w:tcMar>
              <w:start w:w="0" w:type="dxa"/>
              <w:end w:w="0" w:type="dxa"/>
            </w:tcMar>
          </w:tcPr>
          <w:p>
            <w:pPr>
              <w:autoSpaceDN w:val="0"/>
              <w:autoSpaceDE w:val="0"/>
              <w:widowControl/>
              <w:spacing w:line="232" w:lineRule="exact" w:before="124" w:after="0"/>
              <w:ind w:left="0" w:right="0" w:firstLine="0"/>
              <w:jc w:val="center"/>
            </w:pPr>
            <w:r>
              <w:rPr>
                <w:rFonts w:ascii="TimesNewRomanPSMT" w:hAnsi="TimesNewRomanPSMT" w:eastAsia="TimesNewRomanPSMT"/>
                <w:b w:val="0"/>
                <w:i w:val="0"/>
                <w:color w:val="000000"/>
                <w:sz w:val="21"/>
              </w:rPr>
              <w:t>E4</w:t>
            </w:r>
          </w:p>
        </w:tc>
        <w:tc>
          <w:tcPr>
            <w:tcW w:type="dxa" w:w="960"/>
            <w:tcBorders>
              <w:top w:sz="11.520000457763672" w:val="single" w:color="#000000"/>
              <w:bottom w:sz="5.760000228881836" w:val="single" w:color="#000000"/>
            </w:tcBorders>
            <w:tcMar>
              <w:start w:w="0" w:type="dxa"/>
              <w:end w:w="0" w:type="dxa"/>
            </w:tcMar>
          </w:tcPr>
          <w:p>
            <w:pPr>
              <w:autoSpaceDN w:val="0"/>
              <w:autoSpaceDE w:val="0"/>
              <w:widowControl/>
              <w:spacing w:line="232" w:lineRule="exact" w:before="124" w:after="0"/>
              <w:ind w:left="0" w:right="0" w:firstLine="0"/>
              <w:jc w:val="center"/>
            </w:pPr>
            <w:r>
              <w:rPr>
                <w:rFonts w:ascii="TimesNewRomanPSMT" w:hAnsi="TimesNewRomanPSMT" w:eastAsia="TimesNewRomanPSMT"/>
                <w:b w:val="0"/>
                <w:i w:val="0"/>
                <w:color w:val="000000"/>
                <w:sz w:val="21"/>
              </w:rPr>
              <w:t>E5</w:t>
            </w:r>
          </w:p>
        </w:tc>
        <w:tc>
          <w:tcPr>
            <w:tcW w:type="dxa" w:w="974"/>
            <w:tcBorders>
              <w:top w:sz="11.520000457763672" w:val="single" w:color="#000000"/>
              <w:bottom w:sz="5.760000228881836" w:val="single" w:color="#000000"/>
            </w:tcBorders>
            <w:tcMar>
              <w:start w:w="0" w:type="dxa"/>
              <w:end w:w="0" w:type="dxa"/>
            </w:tcMar>
          </w:tcPr>
          <w:p>
            <w:pPr>
              <w:autoSpaceDN w:val="0"/>
              <w:autoSpaceDE w:val="0"/>
              <w:widowControl/>
              <w:spacing w:line="232" w:lineRule="exact" w:before="124" w:after="0"/>
              <w:ind w:left="0" w:right="0" w:firstLine="0"/>
              <w:jc w:val="center"/>
            </w:pPr>
            <w:r>
              <w:rPr>
                <w:rFonts w:ascii="TimesNewRomanPSMT" w:hAnsi="TimesNewRomanPSMT" w:eastAsia="TimesNewRomanPSMT"/>
                <w:b w:val="0"/>
                <w:i w:val="0"/>
                <w:color w:val="000000"/>
                <w:sz w:val="21"/>
              </w:rPr>
              <w:t>E6</w:t>
            </w:r>
          </w:p>
        </w:tc>
      </w:tr>
      <w:tr>
        <w:trPr>
          <w:trHeight w:hRule="exact" w:val="476"/>
        </w:trPr>
        <w:tc>
          <w:tcPr>
            <w:tcW w:type="dxa" w:w="2044"/>
            <w:tcBorders>
              <w:top w:sz="5.760000228881836" w:val="single" w:color="#000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E1</w:t>
            </w:r>
          </w:p>
        </w:tc>
        <w:tc>
          <w:tcPr>
            <w:tcW w:type="dxa" w:w="920"/>
            <w:tcBorders>
              <w:top w:sz="5.760000228881836" w:val="single" w:color="#000000"/>
            </w:tcBorders>
            <w:tcMar>
              <w:start w:w="0" w:type="dxa"/>
              <w:end w:w="0" w:type="dxa"/>
            </w:tcMar>
          </w:tcPr>
          <w:p>
            <w:pPr>
              <w:autoSpaceDN w:val="0"/>
              <w:autoSpaceDE w:val="0"/>
              <w:widowControl/>
              <w:spacing w:line="230" w:lineRule="exact" w:before="174" w:after="0"/>
              <w:ind w:left="0" w:right="0" w:firstLine="0"/>
              <w:jc w:val="center"/>
            </w:pPr>
            <w:r>
              <w:rPr>
                <w:rFonts w:ascii="TimesNewRomanPSMT" w:hAnsi="TimesNewRomanPSMT" w:eastAsia="TimesNewRomanPSMT"/>
                <w:b w:val="0"/>
                <w:i w:val="0"/>
                <w:color w:val="000000"/>
                <w:sz w:val="21"/>
              </w:rPr>
              <w:t>1</w:t>
            </w:r>
          </w:p>
        </w:tc>
        <w:tc>
          <w:tcPr>
            <w:tcW w:type="dxa" w:w="940"/>
            <w:vMerge w:val="restart"/>
            <w:tcBorders>
              <w:top w:sz="5.760000228881836" w:val="single" w:color="#000000"/>
            </w:tcBorders>
            <w:tcMar>
              <w:start w:w="0" w:type="dxa"/>
              <w:end w:w="0" w:type="dxa"/>
            </w:tcMar>
            <w:tcMar>
              <w:start w:w="0" w:type="dxa"/>
              <w:end w:w="0" w:type="dxa"/>
            </w:tcMar>
          </w:tcPr>
          <w:p>
            <w:pPr>
              <w:autoSpaceDN w:val="0"/>
              <w:autoSpaceDE w:val="0"/>
              <w:widowControl/>
              <w:spacing w:line="232" w:lineRule="exact" w:before="626" w:after="0"/>
              <w:ind w:left="0" w:right="0" w:firstLine="0"/>
              <w:jc w:val="center"/>
            </w:pPr>
            <w:r>
              <w:rPr>
                <w:rFonts w:ascii="TimesNewRomanPSMT" w:hAnsi="TimesNewRomanPSMT" w:eastAsia="TimesNewRomanPSMT"/>
                <w:b w:val="0"/>
                <w:i w:val="0"/>
                <w:color w:val="000000"/>
                <w:sz w:val="21"/>
              </w:rPr>
              <w:t>1</w:t>
            </w:r>
          </w:p>
        </w:tc>
        <w:tc>
          <w:tcPr>
            <w:tcW w:type="dxa" w:w="960"/>
            <w:vMerge w:val="restart"/>
            <w:tcBorders>
              <w:top w:sz="5.760000228881836"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1080" w:after="0"/>
              <w:ind w:left="0" w:right="0" w:firstLine="0"/>
              <w:jc w:val="center"/>
            </w:pPr>
            <w:r>
              <w:rPr>
                <w:rFonts w:ascii="TimesNewRomanPSMT" w:hAnsi="TimesNewRomanPSMT" w:eastAsia="TimesNewRomanPSMT"/>
                <w:b w:val="0"/>
                <w:i w:val="0"/>
                <w:color w:val="000000"/>
                <w:sz w:val="21"/>
              </w:rPr>
              <w:t>1</w:t>
            </w:r>
          </w:p>
        </w:tc>
        <w:tc>
          <w:tcPr>
            <w:tcW w:type="dxa" w:w="960"/>
            <w:vMerge w:val="restart"/>
            <w:tcBorders>
              <w:top w:sz="5.76000022888183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534" w:after="0"/>
              <w:ind w:left="0" w:right="0" w:firstLine="0"/>
              <w:jc w:val="center"/>
            </w:pPr>
            <w:r>
              <w:rPr>
                <w:rFonts w:ascii="TimesNewRomanPSMT" w:hAnsi="TimesNewRomanPSMT" w:eastAsia="TimesNewRomanPSMT"/>
                <w:b w:val="0"/>
                <w:i w:val="0"/>
                <w:color w:val="000000"/>
                <w:sz w:val="21"/>
              </w:rPr>
              <w:t>1</w:t>
            </w:r>
          </w:p>
        </w:tc>
        <w:tc>
          <w:tcPr>
            <w:tcW w:type="dxa" w:w="960"/>
            <w:vMerge w:val="restart"/>
            <w:tcBorders>
              <w:top w:sz="5.76000022888183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988" w:after="0"/>
              <w:ind w:left="0" w:right="0" w:firstLine="0"/>
              <w:jc w:val="center"/>
            </w:pPr>
            <w:r>
              <w:rPr>
                <w:rFonts w:ascii="TimesNewRomanPSMT" w:hAnsi="TimesNewRomanPSMT" w:eastAsia="TimesNewRomanPSMT"/>
                <w:b w:val="0"/>
                <w:i w:val="0"/>
                <w:color w:val="000000"/>
                <w:sz w:val="21"/>
              </w:rPr>
              <w:t>1</w:t>
            </w:r>
          </w:p>
        </w:tc>
        <w:tc>
          <w:tcPr>
            <w:tcW w:type="dxa" w:w="974"/>
            <w:vMerge w:val="restart"/>
            <w:tcBorders>
              <w:top w:sz="5.760000228881836" w:val="single" w:color="#000000"/>
              <w:bottom w:sz="11.5200004577636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2372" w:after="0"/>
              <w:ind w:left="0" w:right="0" w:firstLine="0"/>
              <w:jc w:val="center"/>
            </w:pPr>
            <w:r>
              <w:rPr>
                <w:rFonts w:ascii="TimesNewRomanPSMT" w:hAnsi="TimesNewRomanPSMT" w:eastAsia="TimesNewRomanPSMT"/>
                <w:b w:val="0"/>
                <w:i w:val="0"/>
                <w:color w:val="000000"/>
                <w:sz w:val="21"/>
              </w:rPr>
              <w:t>1</w:t>
            </w:r>
          </w:p>
        </w:tc>
      </w:tr>
      <w:tr>
        <w:trPr>
          <w:trHeight w:hRule="exact" w:val="460"/>
        </w:trPr>
        <w:tc>
          <w:tcPr>
            <w:tcW w:type="dxa" w:w="2044"/>
            <w:tcBorders/>
            <w:tcMar>
              <w:start w:w="0" w:type="dxa"/>
              <w:end w:w="0" w:type="dxa"/>
            </w:tcMar>
          </w:tcPr>
          <w:p>
            <w:pPr>
              <w:autoSpaceDN w:val="0"/>
              <w:autoSpaceDE w:val="0"/>
              <w:widowControl/>
              <w:spacing w:line="232" w:lineRule="exact" w:before="86" w:after="0"/>
              <w:ind w:left="0" w:right="0" w:firstLine="0"/>
              <w:jc w:val="center"/>
            </w:pPr>
            <w:r>
              <w:rPr>
                <w:rFonts w:ascii="TimesNewRomanPSMT" w:hAnsi="TimesNewRomanPSMT" w:eastAsia="TimesNewRomanPSMT"/>
                <w:b w:val="0"/>
                <w:i w:val="0"/>
                <w:color w:val="000000"/>
                <w:sz w:val="21"/>
              </w:rPr>
              <w:t>E2</w:t>
            </w:r>
          </w:p>
        </w:tc>
        <w:tc>
          <w:tcPr>
            <w:tcW w:type="dxa" w:w="920"/>
            <w:tcBorders/>
            <w:tcMar>
              <w:start w:w="0" w:type="dxa"/>
              <w:end w:w="0" w:type="dxa"/>
            </w:tcMar>
          </w:tcPr>
          <w:p>
            <w:pPr>
              <w:autoSpaceDN w:val="0"/>
              <w:autoSpaceDE w:val="0"/>
              <w:widowControl/>
              <w:spacing w:line="232" w:lineRule="exact" w:before="158" w:after="0"/>
              <w:ind w:left="0" w:right="0" w:firstLine="0"/>
              <w:jc w:val="center"/>
            </w:pPr>
            <w:r>
              <w:rPr>
                <w:rFonts w:ascii="TimesNewRomanPSMT" w:hAnsi="TimesNewRomanPSMT" w:eastAsia="TimesNewRomanPSMT"/>
                <w:b w:val="0"/>
                <w:i w:val="0"/>
                <w:color w:val="000000"/>
                <w:sz w:val="21"/>
              </w:rPr>
              <w:t>/</w:t>
            </w:r>
          </w:p>
        </w:tc>
        <w:tc>
          <w:tcPr>
            <w:tcW w:type="dxa" w:w="1436"/>
            <w:vMerge/>
            <w:tcBorders>
              <w:top w:sz="5.760000228881836" w:val="single" w:color="#000000"/>
            </w:tcBorders>
          </w:tcPr>
          <w:p/>
        </w:tc>
        <w:tc>
          <w:tcPr>
            <w:tcW w:type="dxa" w:w="1436"/>
            <w:vMerge/>
            <w:tcBorders>
              <w:top w:sz="5.760000228881836" w:val="single" w:color="#000000"/>
            </w:tcBorders>
          </w:tcPr>
          <w:p/>
        </w:tc>
        <w:tc>
          <w:tcPr>
            <w:tcW w:type="dxa" w:w="1436"/>
            <w:vMerge/>
            <w:tcBorders>
              <w:top w:sz="5.760000228881836" w:val="single" w:color="#000000"/>
            </w:tcBorders>
          </w:tcPr>
          <w:p/>
        </w:tc>
        <w:tc>
          <w:tcPr>
            <w:tcW w:type="dxa" w:w="1436"/>
            <w:vMerge/>
            <w:tcBorders>
              <w:top w:sz="5.760000228881836" w:val="single" w:color="#000000"/>
            </w:tcBorders>
          </w:tcPr>
          <w:p/>
        </w:tc>
        <w:tc>
          <w:tcPr>
            <w:tcW w:type="dxa" w:w="1436"/>
            <w:vMerge/>
            <w:tcBorders>
              <w:top w:sz="5.760000228881836" w:val="single" w:color="#000000"/>
              <w:bottom w:sz="11.520000457763672" w:val="single" w:color="#000000"/>
            </w:tcBorders>
          </w:tcPr>
          <w:p/>
        </w:tc>
      </w:tr>
      <w:tr>
        <w:trPr>
          <w:trHeight w:hRule="exact" w:val="460"/>
        </w:trPr>
        <w:tc>
          <w:tcPr>
            <w:tcW w:type="dxa" w:w="2044"/>
            <w:tcBorders/>
            <w:tcMar>
              <w:start w:w="0" w:type="dxa"/>
              <w:end w:w="0" w:type="dxa"/>
            </w:tcMar>
          </w:tcPr>
          <w:p>
            <w:pPr>
              <w:autoSpaceDN w:val="0"/>
              <w:autoSpaceDE w:val="0"/>
              <w:widowControl/>
              <w:spacing w:line="232" w:lineRule="exact" w:before="82" w:after="0"/>
              <w:ind w:left="0" w:right="0" w:firstLine="0"/>
              <w:jc w:val="center"/>
            </w:pPr>
            <w:r>
              <w:rPr>
                <w:rFonts w:ascii="TimesNewRomanPSMT" w:hAnsi="TimesNewRomanPSMT" w:eastAsia="TimesNewRomanPSMT"/>
                <w:b w:val="0"/>
                <w:i w:val="0"/>
                <w:color w:val="000000"/>
                <w:sz w:val="21"/>
              </w:rPr>
              <w:t>E3</w:t>
            </w:r>
          </w:p>
        </w:tc>
        <w:tc>
          <w:tcPr>
            <w:tcW w:type="dxa" w:w="920"/>
            <w:tcBorders/>
            <w:tcMar>
              <w:start w:w="0" w:type="dxa"/>
              <w:end w:w="0" w:type="dxa"/>
            </w:tcMar>
          </w:tcPr>
          <w:p>
            <w:pPr>
              <w:autoSpaceDN w:val="0"/>
              <w:autoSpaceDE w:val="0"/>
              <w:widowControl/>
              <w:spacing w:line="232" w:lineRule="exact" w:before="152" w:after="0"/>
              <w:ind w:left="0" w:right="0" w:firstLine="0"/>
              <w:jc w:val="center"/>
            </w:pPr>
            <w:r>
              <w:rPr>
                <w:rFonts w:ascii="TimesNewRomanPSMT" w:hAnsi="TimesNewRomanPSMT" w:eastAsia="TimesNewRomanPSMT"/>
                <w:b w:val="0"/>
                <w:i w:val="0"/>
                <w:color w:val="000000"/>
                <w:sz w:val="21"/>
              </w:rPr>
              <w:t>/</w:t>
            </w:r>
          </w:p>
        </w:tc>
        <w:tc>
          <w:tcPr>
            <w:tcW w:type="dxa" w:w="940"/>
            <w:tcBorders/>
            <w:tcMar>
              <w:start w:w="0" w:type="dxa"/>
              <w:end w:w="0" w:type="dxa"/>
            </w:tcMar>
          </w:tcPr>
          <w:p>
            <w:pPr>
              <w:autoSpaceDN w:val="0"/>
              <w:autoSpaceDE w:val="0"/>
              <w:widowControl/>
              <w:spacing w:line="232" w:lineRule="exact" w:before="152" w:after="0"/>
              <w:ind w:left="0" w:right="0" w:firstLine="0"/>
              <w:jc w:val="center"/>
            </w:pPr>
            <w:r>
              <w:rPr>
                <w:rFonts w:ascii="TimesNewRomanPSMT" w:hAnsi="TimesNewRomanPSMT" w:eastAsia="TimesNewRomanPSMT"/>
                <w:b w:val="0"/>
                <w:i w:val="0"/>
                <w:color w:val="000000"/>
                <w:sz w:val="21"/>
              </w:rPr>
              <w:t>/</w:t>
            </w:r>
          </w:p>
        </w:tc>
        <w:tc>
          <w:tcPr>
            <w:tcW w:type="dxa" w:w="1436"/>
            <w:vMerge/>
            <w:tcBorders>
              <w:top w:sz="5.760000228881836" w:val="single" w:color="#000000"/>
            </w:tcBorders>
          </w:tcPr>
          <w:p/>
        </w:tc>
        <w:tc>
          <w:tcPr>
            <w:tcW w:type="dxa" w:w="1436"/>
            <w:vMerge/>
            <w:tcBorders>
              <w:top w:sz="5.760000228881836" w:val="single" w:color="#000000"/>
            </w:tcBorders>
          </w:tcPr>
          <w:p/>
        </w:tc>
        <w:tc>
          <w:tcPr>
            <w:tcW w:type="dxa" w:w="1436"/>
            <w:vMerge/>
            <w:tcBorders>
              <w:top w:sz="5.760000228881836" w:val="single" w:color="#000000"/>
            </w:tcBorders>
          </w:tcPr>
          <w:p/>
        </w:tc>
        <w:tc>
          <w:tcPr>
            <w:tcW w:type="dxa" w:w="1436"/>
            <w:vMerge/>
            <w:tcBorders>
              <w:top w:sz="5.760000228881836" w:val="single" w:color="#000000"/>
              <w:bottom w:sz="11.520000457763672" w:val="single" w:color="#000000"/>
            </w:tcBorders>
          </w:tcPr>
          <w:p/>
        </w:tc>
      </w:tr>
      <w:tr>
        <w:trPr>
          <w:trHeight w:hRule="exact" w:val="440"/>
        </w:trPr>
        <w:tc>
          <w:tcPr>
            <w:tcW w:type="dxa" w:w="2044"/>
            <w:tcBorders/>
            <w:tcMar>
              <w:start w:w="0" w:type="dxa"/>
              <w:end w:w="0" w:type="dxa"/>
            </w:tcMar>
          </w:tcPr>
          <w:p>
            <w:pPr>
              <w:autoSpaceDN w:val="0"/>
              <w:autoSpaceDE w:val="0"/>
              <w:widowControl/>
              <w:spacing w:line="232" w:lineRule="exact" w:before="76" w:after="0"/>
              <w:ind w:left="0" w:right="0" w:firstLine="0"/>
              <w:jc w:val="center"/>
            </w:pPr>
            <w:r>
              <w:rPr>
                <w:rFonts w:ascii="TimesNewRomanPSMT" w:hAnsi="TimesNewRomanPSMT" w:eastAsia="TimesNewRomanPSMT"/>
                <w:b w:val="0"/>
                <w:i w:val="0"/>
                <w:color w:val="000000"/>
                <w:sz w:val="21"/>
              </w:rPr>
              <w:t>E4</w:t>
            </w:r>
          </w:p>
        </w:tc>
        <w:tc>
          <w:tcPr>
            <w:tcW w:type="dxa" w:w="920"/>
            <w:tcBorders/>
            <w:tcMar>
              <w:start w:w="0" w:type="dxa"/>
              <w:end w:w="0" w:type="dxa"/>
            </w:tcMar>
          </w:tcPr>
          <w:p>
            <w:pPr>
              <w:autoSpaceDN w:val="0"/>
              <w:autoSpaceDE w:val="0"/>
              <w:widowControl/>
              <w:spacing w:line="232" w:lineRule="exact" w:before="146" w:after="0"/>
              <w:ind w:left="0" w:right="0" w:firstLine="0"/>
              <w:jc w:val="center"/>
            </w:pPr>
            <w:r>
              <w:rPr>
                <w:rFonts w:ascii="TimesNewRomanPSMT" w:hAnsi="TimesNewRomanPSMT" w:eastAsia="TimesNewRomanPSMT"/>
                <w:b w:val="0"/>
                <w:i w:val="0"/>
                <w:color w:val="000000"/>
                <w:sz w:val="21"/>
              </w:rPr>
              <w:t>/</w:t>
            </w:r>
          </w:p>
        </w:tc>
        <w:tc>
          <w:tcPr>
            <w:tcW w:type="dxa" w:w="940"/>
            <w:tcBorders/>
            <w:tcMar>
              <w:start w:w="0" w:type="dxa"/>
              <w:end w:w="0" w:type="dxa"/>
            </w:tcMar>
          </w:tcPr>
          <w:p>
            <w:pPr>
              <w:autoSpaceDN w:val="0"/>
              <w:autoSpaceDE w:val="0"/>
              <w:widowControl/>
              <w:spacing w:line="232" w:lineRule="exact" w:before="146" w:after="0"/>
              <w:ind w:left="0" w:right="0" w:firstLine="0"/>
              <w:jc w:val="center"/>
            </w:pPr>
            <w:r>
              <w:rPr>
                <w:rFonts w:ascii="TimesNewRomanPSMT" w:hAnsi="TimesNewRomanPSMT" w:eastAsia="TimesNewRomanPSMT"/>
                <w:b w:val="0"/>
                <w:i w:val="0"/>
                <w:color w:val="000000"/>
                <w:sz w:val="21"/>
              </w:rPr>
              <w:t>/</w:t>
            </w:r>
          </w:p>
        </w:tc>
        <w:tc>
          <w:tcPr>
            <w:tcW w:type="dxa" w:w="960"/>
            <w:tcBorders/>
            <w:tcMar>
              <w:start w:w="0" w:type="dxa"/>
              <w:end w:w="0" w:type="dxa"/>
            </w:tcMar>
          </w:tcPr>
          <w:p>
            <w:pPr>
              <w:autoSpaceDN w:val="0"/>
              <w:autoSpaceDE w:val="0"/>
              <w:widowControl/>
              <w:spacing w:line="232" w:lineRule="exact" w:before="146" w:after="0"/>
              <w:ind w:left="0" w:right="0" w:firstLine="0"/>
              <w:jc w:val="center"/>
            </w:pPr>
            <w:r>
              <w:rPr>
                <w:rFonts w:ascii="TimesNewRomanPSMT" w:hAnsi="TimesNewRomanPSMT" w:eastAsia="TimesNewRomanPSMT"/>
                <w:b w:val="0"/>
                <w:i w:val="0"/>
                <w:color w:val="000000"/>
                <w:sz w:val="21"/>
              </w:rPr>
              <w:t>/</w:t>
            </w:r>
          </w:p>
        </w:tc>
        <w:tc>
          <w:tcPr>
            <w:tcW w:type="dxa" w:w="1436"/>
            <w:vMerge/>
            <w:tcBorders>
              <w:top w:sz="5.760000228881836" w:val="single" w:color="#000000"/>
            </w:tcBorders>
          </w:tcPr>
          <w:p/>
        </w:tc>
        <w:tc>
          <w:tcPr>
            <w:tcW w:type="dxa" w:w="1436"/>
            <w:vMerge/>
            <w:tcBorders>
              <w:top w:sz="5.760000228881836" w:val="single" w:color="#000000"/>
            </w:tcBorders>
          </w:tcPr>
          <w:p/>
        </w:tc>
        <w:tc>
          <w:tcPr>
            <w:tcW w:type="dxa" w:w="1436"/>
            <w:vMerge/>
            <w:tcBorders>
              <w:top w:sz="5.760000228881836" w:val="single" w:color="#000000"/>
              <w:bottom w:sz="11.520000457763672" w:val="single" w:color="#000000"/>
            </w:tcBorders>
          </w:tcPr>
          <w:p/>
        </w:tc>
      </w:tr>
      <w:tr>
        <w:trPr>
          <w:trHeight w:hRule="exact" w:val="460"/>
        </w:trPr>
        <w:tc>
          <w:tcPr>
            <w:tcW w:type="dxa" w:w="2044"/>
            <w:tcBorders/>
            <w:tcMar>
              <w:start w:w="0" w:type="dxa"/>
              <w:end w:w="0" w:type="dxa"/>
            </w:tcMar>
          </w:tcPr>
          <w:p>
            <w:pPr>
              <w:autoSpaceDN w:val="0"/>
              <w:autoSpaceDE w:val="0"/>
              <w:widowControl/>
              <w:spacing w:line="232" w:lineRule="exact" w:before="90" w:after="0"/>
              <w:ind w:left="0" w:right="0" w:firstLine="0"/>
              <w:jc w:val="center"/>
            </w:pPr>
            <w:r>
              <w:rPr>
                <w:rFonts w:ascii="TimesNewRomanPSMT" w:hAnsi="TimesNewRomanPSMT" w:eastAsia="TimesNewRomanPSMT"/>
                <w:b w:val="0"/>
                <w:i w:val="0"/>
                <w:color w:val="000000"/>
                <w:sz w:val="21"/>
              </w:rPr>
              <w:t>E5</w:t>
            </w:r>
          </w:p>
        </w:tc>
        <w:tc>
          <w:tcPr>
            <w:tcW w:type="dxa" w:w="920"/>
            <w:tcBorders/>
            <w:tcMar>
              <w:start w:w="0" w:type="dxa"/>
              <w:end w:w="0" w:type="dxa"/>
            </w:tcMar>
          </w:tcPr>
          <w:p>
            <w:pPr>
              <w:autoSpaceDN w:val="0"/>
              <w:autoSpaceDE w:val="0"/>
              <w:widowControl/>
              <w:spacing w:line="232" w:lineRule="exact" w:before="160" w:after="0"/>
              <w:ind w:left="0" w:right="0" w:firstLine="0"/>
              <w:jc w:val="center"/>
            </w:pPr>
            <w:r>
              <w:rPr>
                <w:rFonts w:ascii="TimesNewRomanPSMT" w:hAnsi="TimesNewRomanPSMT" w:eastAsia="TimesNewRomanPSMT"/>
                <w:b w:val="0"/>
                <w:i w:val="0"/>
                <w:color w:val="000000"/>
                <w:sz w:val="21"/>
              </w:rPr>
              <w:t>/</w:t>
            </w:r>
          </w:p>
        </w:tc>
        <w:tc>
          <w:tcPr>
            <w:tcW w:type="dxa" w:w="940"/>
            <w:tcBorders/>
            <w:tcMar>
              <w:start w:w="0" w:type="dxa"/>
              <w:end w:w="0" w:type="dxa"/>
            </w:tcMar>
          </w:tcPr>
          <w:p>
            <w:pPr>
              <w:autoSpaceDN w:val="0"/>
              <w:autoSpaceDE w:val="0"/>
              <w:widowControl/>
              <w:spacing w:line="232" w:lineRule="exact" w:before="160" w:after="0"/>
              <w:ind w:left="0" w:right="0" w:firstLine="0"/>
              <w:jc w:val="center"/>
            </w:pPr>
            <w:r>
              <w:rPr>
                <w:rFonts w:ascii="TimesNewRomanPSMT" w:hAnsi="TimesNewRomanPSMT" w:eastAsia="TimesNewRomanPSMT"/>
                <w:b w:val="0"/>
                <w:i w:val="0"/>
                <w:color w:val="000000"/>
                <w:sz w:val="21"/>
              </w:rPr>
              <w:t>/</w:t>
            </w:r>
          </w:p>
        </w:tc>
        <w:tc>
          <w:tcPr>
            <w:tcW w:type="dxa" w:w="960"/>
            <w:tcBorders/>
            <w:tcMar>
              <w:start w:w="0" w:type="dxa"/>
              <w:end w:w="0" w:type="dxa"/>
            </w:tcMar>
          </w:tcPr>
          <w:p>
            <w:pPr>
              <w:autoSpaceDN w:val="0"/>
              <w:autoSpaceDE w:val="0"/>
              <w:widowControl/>
              <w:spacing w:line="232" w:lineRule="exact" w:before="160" w:after="0"/>
              <w:ind w:left="0" w:right="0" w:firstLine="0"/>
              <w:jc w:val="center"/>
            </w:pPr>
            <w:r>
              <w:rPr>
                <w:rFonts w:ascii="TimesNewRomanPSMT" w:hAnsi="TimesNewRomanPSMT" w:eastAsia="TimesNewRomanPSMT"/>
                <w:b w:val="0"/>
                <w:i w:val="0"/>
                <w:color w:val="000000"/>
                <w:sz w:val="21"/>
              </w:rPr>
              <w:t>/</w:t>
            </w:r>
          </w:p>
        </w:tc>
        <w:tc>
          <w:tcPr>
            <w:tcW w:type="dxa" w:w="960"/>
            <w:tcBorders/>
            <w:tcMar>
              <w:start w:w="0" w:type="dxa"/>
              <w:end w:w="0" w:type="dxa"/>
            </w:tcMar>
          </w:tcPr>
          <w:p>
            <w:pPr>
              <w:autoSpaceDN w:val="0"/>
              <w:autoSpaceDE w:val="0"/>
              <w:widowControl/>
              <w:spacing w:line="232" w:lineRule="exact" w:before="160" w:after="0"/>
              <w:ind w:left="0" w:right="0" w:firstLine="0"/>
              <w:jc w:val="center"/>
            </w:pPr>
            <w:r>
              <w:rPr>
                <w:rFonts w:ascii="TimesNewRomanPSMT" w:hAnsi="TimesNewRomanPSMT" w:eastAsia="TimesNewRomanPSMT"/>
                <w:b w:val="0"/>
                <w:i w:val="0"/>
                <w:color w:val="000000"/>
                <w:sz w:val="21"/>
              </w:rPr>
              <w:t>/</w:t>
            </w:r>
          </w:p>
        </w:tc>
        <w:tc>
          <w:tcPr>
            <w:tcW w:type="dxa" w:w="1436"/>
            <w:vMerge/>
            <w:tcBorders>
              <w:top w:sz="5.760000228881836" w:val="single" w:color="#000000"/>
            </w:tcBorders>
          </w:tcPr>
          <w:p/>
        </w:tc>
        <w:tc>
          <w:tcPr>
            <w:tcW w:type="dxa" w:w="1436"/>
            <w:vMerge/>
            <w:tcBorders>
              <w:top w:sz="5.760000228881836" w:val="single" w:color="#000000"/>
              <w:bottom w:sz="11.520000457763672" w:val="single" w:color="#000000"/>
            </w:tcBorders>
          </w:tcPr>
          <w:p/>
        </w:tc>
      </w:tr>
      <w:tr>
        <w:trPr>
          <w:trHeight w:hRule="exact" w:val="436"/>
        </w:trPr>
        <w:tc>
          <w:tcPr>
            <w:tcW w:type="dxa" w:w="2044"/>
            <w:tcBorders>
              <w:bottom w:sz="11.520000457763672" w:val="single" w:color="#000000"/>
            </w:tcBorders>
            <w:tcMar>
              <w:start w:w="0" w:type="dxa"/>
              <w:end w:w="0" w:type="dxa"/>
            </w:tcMar>
          </w:tcPr>
          <w:p>
            <w:pPr>
              <w:autoSpaceDN w:val="0"/>
              <w:autoSpaceDE w:val="0"/>
              <w:widowControl/>
              <w:spacing w:line="232" w:lineRule="exact" w:before="84" w:after="0"/>
              <w:ind w:left="0" w:right="0" w:firstLine="0"/>
              <w:jc w:val="center"/>
            </w:pPr>
            <w:r>
              <w:rPr>
                <w:rFonts w:ascii="TimesNewRomanPSMT" w:hAnsi="TimesNewRomanPSMT" w:eastAsia="TimesNewRomanPSMT"/>
                <w:b w:val="0"/>
                <w:i w:val="0"/>
                <w:color w:val="000000"/>
                <w:sz w:val="21"/>
              </w:rPr>
              <w:t>E6</w:t>
            </w:r>
          </w:p>
        </w:tc>
        <w:tc>
          <w:tcPr>
            <w:tcW w:type="dxa" w:w="920"/>
            <w:tcBorders>
              <w:bottom w:sz="11.520000457763672" w:val="single" w:color="#000000"/>
            </w:tcBorders>
            <w:tcMar>
              <w:start w:w="0" w:type="dxa"/>
              <w:end w:w="0" w:type="dxa"/>
            </w:tcMar>
          </w:tcPr>
          <w:p>
            <w:pPr>
              <w:autoSpaceDN w:val="0"/>
              <w:autoSpaceDE w:val="0"/>
              <w:widowControl/>
              <w:spacing w:line="232" w:lineRule="exact" w:before="156" w:after="0"/>
              <w:ind w:left="0" w:right="0" w:firstLine="0"/>
              <w:jc w:val="center"/>
            </w:pPr>
            <w:r>
              <w:rPr>
                <w:rFonts w:ascii="TimesNewRomanPSMT" w:hAnsi="TimesNewRomanPSMT" w:eastAsia="TimesNewRomanPSMT"/>
                <w:b w:val="0"/>
                <w:i w:val="0"/>
                <w:color w:val="000000"/>
                <w:sz w:val="21"/>
              </w:rPr>
              <w:t>/</w:t>
            </w:r>
          </w:p>
        </w:tc>
        <w:tc>
          <w:tcPr>
            <w:tcW w:type="dxa" w:w="940"/>
            <w:tcBorders>
              <w:bottom w:sz="11.520000457763672" w:val="single" w:color="#000000"/>
            </w:tcBorders>
            <w:tcMar>
              <w:start w:w="0" w:type="dxa"/>
              <w:end w:w="0" w:type="dxa"/>
            </w:tcMar>
          </w:tcPr>
          <w:p>
            <w:pPr>
              <w:autoSpaceDN w:val="0"/>
              <w:autoSpaceDE w:val="0"/>
              <w:widowControl/>
              <w:spacing w:line="232" w:lineRule="exact" w:before="156" w:after="0"/>
              <w:ind w:left="0" w:right="0" w:firstLine="0"/>
              <w:jc w:val="center"/>
            </w:pPr>
            <w:r>
              <w:rPr>
                <w:rFonts w:ascii="TimesNewRomanPSMT" w:hAnsi="TimesNewRomanPSMT" w:eastAsia="TimesNewRomanPSMT"/>
                <w:b w:val="0"/>
                <w:i w:val="0"/>
                <w:color w:val="000000"/>
                <w:sz w:val="21"/>
              </w:rPr>
              <w:t>/</w:t>
            </w:r>
          </w:p>
        </w:tc>
        <w:tc>
          <w:tcPr>
            <w:tcW w:type="dxa" w:w="960"/>
            <w:tcBorders>
              <w:bottom w:sz="11.520000457763672" w:val="single" w:color="#000000"/>
            </w:tcBorders>
            <w:tcMar>
              <w:start w:w="0" w:type="dxa"/>
              <w:end w:w="0" w:type="dxa"/>
            </w:tcMar>
          </w:tcPr>
          <w:p>
            <w:pPr>
              <w:autoSpaceDN w:val="0"/>
              <w:autoSpaceDE w:val="0"/>
              <w:widowControl/>
              <w:spacing w:line="232" w:lineRule="exact" w:before="156" w:after="0"/>
              <w:ind w:left="0" w:right="0" w:firstLine="0"/>
              <w:jc w:val="center"/>
            </w:pPr>
            <w:r>
              <w:rPr>
                <w:rFonts w:ascii="TimesNewRomanPSMT" w:hAnsi="TimesNewRomanPSMT" w:eastAsia="TimesNewRomanPSMT"/>
                <w:b w:val="0"/>
                <w:i w:val="0"/>
                <w:color w:val="000000"/>
                <w:sz w:val="21"/>
              </w:rPr>
              <w:t>/</w:t>
            </w:r>
          </w:p>
        </w:tc>
        <w:tc>
          <w:tcPr>
            <w:tcW w:type="dxa" w:w="960"/>
            <w:tcBorders>
              <w:bottom w:sz="11.520000457763672" w:val="single" w:color="#000000"/>
            </w:tcBorders>
            <w:tcMar>
              <w:start w:w="0" w:type="dxa"/>
              <w:end w:w="0" w:type="dxa"/>
            </w:tcMar>
          </w:tcPr>
          <w:p>
            <w:pPr>
              <w:autoSpaceDN w:val="0"/>
              <w:autoSpaceDE w:val="0"/>
              <w:widowControl/>
              <w:spacing w:line="232" w:lineRule="exact" w:before="156" w:after="0"/>
              <w:ind w:left="0" w:right="0" w:firstLine="0"/>
              <w:jc w:val="center"/>
            </w:pPr>
            <w:r>
              <w:rPr>
                <w:rFonts w:ascii="TimesNewRomanPSMT" w:hAnsi="TimesNewRomanPSMT" w:eastAsia="TimesNewRomanPSMT"/>
                <w:b w:val="0"/>
                <w:i w:val="0"/>
                <w:color w:val="000000"/>
                <w:sz w:val="21"/>
              </w:rPr>
              <w:t>/</w:t>
            </w:r>
          </w:p>
        </w:tc>
        <w:tc>
          <w:tcPr>
            <w:tcW w:type="dxa" w:w="960"/>
            <w:tcBorders>
              <w:bottom w:sz="11.520000457763672" w:val="single" w:color="#000000"/>
            </w:tcBorders>
            <w:tcMar>
              <w:start w:w="0" w:type="dxa"/>
              <w:end w:w="0" w:type="dxa"/>
            </w:tcMar>
          </w:tcPr>
          <w:p>
            <w:pPr>
              <w:autoSpaceDN w:val="0"/>
              <w:autoSpaceDE w:val="0"/>
              <w:widowControl/>
              <w:spacing w:line="232" w:lineRule="exact" w:before="156" w:after="0"/>
              <w:ind w:left="0" w:right="0" w:firstLine="0"/>
              <w:jc w:val="center"/>
            </w:pPr>
            <w:r>
              <w:rPr>
                <w:rFonts w:ascii="TimesNewRomanPSMT" w:hAnsi="TimesNewRomanPSMT" w:eastAsia="TimesNewRomanPSMT"/>
                <w:b w:val="0"/>
                <w:i w:val="0"/>
                <w:color w:val="000000"/>
                <w:sz w:val="21"/>
              </w:rPr>
              <w:t>/</w:t>
            </w:r>
          </w:p>
        </w:tc>
        <w:tc>
          <w:tcPr>
            <w:tcW w:type="dxa" w:w="1436"/>
            <w:vMerge/>
            <w:tcBorders>
              <w:top w:sz="5.760000228881836" w:val="single" w:color="#000000"/>
              <w:bottom w:sz="11.520000457763672" w:val="single" w:color="#000000"/>
            </w:tcBorders>
          </w:tcPr>
          <w:p/>
        </w:tc>
      </w:tr>
    </w:tbl>
    <w:p>
      <w:pPr>
        <w:autoSpaceDN w:val="0"/>
        <w:autoSpaceDE w:val="0"/>
        <w:widowControl/>
        <w:spacing w:line="200" w:lineRule="exact" w:before="3168" w:after="0"/>
        <w:ind w:left="0" w:right="4288" w:firstLine="0"/>
        <w:jc w:val="right"/>
      </w:pPr>
      <w:r>
        <w:rPr>
          <w:rFonts w:ascii="TimesNewRomanPS" w:hAnsi="TimesNewRomanPS" w:eastAsia="TimesNewRomanPS"/>
          <w:b/>
          <w:i w:val="0"/>
          <w:color w:val="000000"/>
          <w:sz w:val="18"/>
        </w:rPr>
        <w:t>94</w:t>
      </w:r>
    </w:p>
    <w:p>
      <w:pPr>
        <w:autoSpaceDN w:val="0"/>
        <w:tabs>
          <w:tab w:pos="1240" w:val="left"/>
        </w:tabs>
        <w:autoSpaceDE w:val="0"/>
        <w:widowControl/>
        <w:spacing w:line="240" w:lineRule="auto" w:before="582" w:after="0"/>
        <w:ind w:left="0" w:right="0" w:firstLine="0"/>
        <w:jc w:val="left"/>
      </w:pPr>
      <w:r>
        <w:drawing>
          <wp:inline xmlns:a="http://schemas.openxmlformats.org/drawingml/2006/main" xmlns:pic="http://schemas.openxmlformats.org/drawingml/2006/picture">
            <wp:extent cx="584200" cy="165100"/>
            <wp:docPr id="1919" name="Picture 191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20" name="Picture 192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32" w:right="1432" w:bottom="170" w:left="420" w:header="720" w:footer="720" w:gutter="0"/>
          <w:cols/>
          <w:docGrid w:linePitch="360"/>
        </w:sectPr>
      </w:pPr>
    </w:p>
    <w:p>
      <w:pPr>
        <w:autoSpaceDN w:val="0"/>
        <w:autoSpaceDE w:val="0"/>
        <w:widowControl/>
        <w:spacing w:line="220" w:lineRule="exact" w:before="0" w:after="554"/>
        <w:ind w:left="0" w:right="0"/>
      </w:pPr>
    </w:p>
    <w:p>
      <w:pPr>
        <w:autoSpaceDN w:val="0"/>
        <w:autoSpaceDE w:val="0"/>
        <w:widowControl/>
        <w:spacing w:line="360" w:lineRule="exact" w:before="0" w:after="0"/>
        <w:ind w:left="0" w:right="4210" w:firstLine="0"/>
        <w:jc w:val="right"/>
      </w:pPr>
      <w:r>
        <w:rPr>
          <w:rFonts w:ascii="SimHei" w:hAnsi="SimHei" w:eastAsia="SimHei"/>
          <w:b w:val="0"/>
          <w:i w:val="0"/>
          <w:color w:val="000000"/>
          <w:sz w:val="36"/>
        </w:rPr>
        <w:t>附录5</w:t>
      </w:r>
    </w:p>
    <w:p>
      <w:pPr>
        <w:autoSpaceDN w:val="0"/>
        <w:tabs>
          <w:tab w:pos="1478" w:val="left"/>
          <w:tab w:pos="1520" w:val="left"/>
        </w:tabs>
        <w:autoSpaceDE w:val="0"/>
        <w:widowControl/>
        <w:spacing w:line="478" w:lineRule="exact" w:before="302" w:after="0"/>
        <w:ind w:left="998" w:right="144" w:firstLine="0"/>
        <w:jc w:val="left"/>
      </w:pPr>
      <w:r>
        <w:tab/>
      </w:r>
      <w:r>
        <w:rPr>
          <w:rFonts w:ascii="SimHei" w:hAnsi="SimHei" w:eastAsia="SimHei"/>
          <w:b w:val="0"/>
          <w:i w:val="0"/>
          <w:color w:val="000000"/>
          <w:sz w:val="36"/>
        </w:rPr>
        <w:t>青岛地铁X 号线盾构施工安全风险损失评价调查问卷</w:t>
      </w:r>
      <w:r>
        <w:rPr>
          <w:rFonts w:ascii="SimSun" w:hAnsi="SimSun" w:eastAsia="SimSun"/>
          <w:b w:val="0"/>
          <w:i w:val="0"/>
          <w:color w:val="000000"/>
          <w:sz w:val="24"/>
        </w:rPr>
        <w:t>尊敬的专家：</w:t>
      </w:r>
      <w:r>
        <w:br/>
      </w:r>
      <w:r>
        <w:tab/>
      </w:r>
      <w:r>
        <w:rPr>
          <w:rFonts w:ascii="SimSun" w:hAnsi="SimSun" w:eastAsia="SimSun"/>
          <w:b w:val="0"/>
          <w:i w:val="0"/>
          <w:color w:val="000000"/>
          <w:sz w:val="24"/>
        </w:rPr>
        <w:t>您好！我是辽宁工程技术大学工商管理学院2021 级工程管理硕士，目前正致力于</w:t>
      </w:r>
      <w:r>
        <w:rPr>
          <w:rFonts w:ascii="SimSun" w:hAnsi="SimSun" w:eastAsia="SimSun"/>
          <w:b w:val="0"/>
          <w:i w:val="0"/>
          <w:color w:val="000000"/>
          <w:sz w:val="24"/>
        </w:rPr>
        <w:t>《青岛地铁X 号线盾构施工安全风险评价研究》这一课题的研究。本问卷用于确定青岛</w:t>
      </w:r>
      <w:r>
        <w:rPr>
          <w:rFonts w:ascii="SimSun" w:hAnsi="SimSun" w:eastAsia="SimSun"/>
          <w:b w:val="0"/>
          <w:i w:val="0"/>
          <w:color w:val="000000"/>
          <w:sz w:val="24"/>
        </w:rPr>
        <w:t>地铁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号线盾构施工安全风险损失评价损失等级。感谢您的支持与配合。</w:t>
      </w:r>
    </w:p>
    <w:p>
      <w:pPr>
        <w:autoSpaceDN w:val="0"/>
        <w:autoSpaceDE w:val="0"/>
        <w:widowControl/>
        <w:spacing w:line="232" w:lineRule="exact" w:before="142" w:after="34"/>
        <w:ind w:left="0" w:right="3634"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风险损失评分标准</w:t>
      </w:r>
    </w:p>
    <w:tbl>
      <w:tblPr>
        <w:tblW w:type="auto" w:w="0"/>
        <w:tblLayout w:type="fixed"/>
        <w:tblLook w:firstColumn="1" w:firstRow="1" w:lastColumn="0" w:lastRow="0" w:noHBand="0" w:noVBand="1" w:val="04A0"/>
        <w:tblInd w:w="1011.9999999999999" w:type="dxa"/>
      </w:tblPr>
      <w:tblGrid>
        <w:gridCol w:w="1483"/>
        <w:gridCol w:w="1483"/>
        <w:gridCol w:w="1483"/>
        <w:gridCol w:w="1483"/>
        <w:gridCol w:w="1483"/>
        <w:gridCol w:w="1483"/>
        <w:gridCol w:w="1483"/>
      </w:tblGrid>
      <w:tr>
        <w:trPr>
          <w:trHeight w:hRule="exact" w:val="336"/>
        </w:trPr>
        <w:tc>
          <w:tcPr>
            <w:tcW w:type="dxa" w:w="668"/>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104" w:after="0"/>
              <w:ind w:left="0" w:right="0" w:firstLine="0"/>
              <w:jc w:val="center"/>
            </w:pPr>
            <w:r>
              <w:rPr>
                <w:rFonts w:ascii="SimSun" w:hAnsi="SimSun" w:eastAsia="SimSun"/>
                <w:b w:val="0"/>
                <w:i w:val="0"/>
                <w:color w:val="000000"/>
                <w:sz w:val="21"/>
              </w:rPr>
              <w:t>等级</w:t>
            </w:r>
          </w:p>
        </w:tc>
        <w:tc>
          <w:tcPr>
            <w:tcW w:type="dxa" w:w="1100"/>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104" w:after="0"/>
              <w:ind w:left="0" w:right="0" w:firstLine="0"/>
              <w:jc w:val="center"/>
            </w:pPr>
            <w:r>
              <w:rPr>
                <w:rFonts w:ascii="SimSun" w:hAnsi="SimSun" w:eastAsia="SimSun"/>
                <w:b w:val="0"/>
                <w:i w:val="0"/>
                <w:color w:val="000000"/>
                <w:sz w:val="21"/>
              </w:rPr>
              <w:t>严重程度</w:t>
            </w:r>
          </w:p>
        </w:tc>
        <w:tc>
          <w:tcPr>
            <w:tcW w:type="dxa" w:w="1280"/>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104" w:after="0"/>
              <w:ind w:left="0" w:right="0" w:firstLine="0"/>
              <w:jc w:val="center"/>
            </w:pPr>
            <w:r>
              <w:rPr>
                <w:rFonts w:ascii="SimSun" w:hAnsi="SimSun" w:eastAsia="SimSun"/>
                <w:b w:val="0"/>
                <w:i w:val="0"/>
                <w:color w:val="000000"/>
                <w:sz w:val="21"/>
              </w:rPr>
              <w:t>量化区间</w:t>
            </w:r>
          </w:p>
        </w:tc>
        <w:tc>
          <w:tcPr>
            <w:tcW w:type="dxa" w:w="676"/>
            <w:tcBorders>
              <w:top w:sz="11.520000457763672" w:val="single" w:color="#000000"/>
              <w:bottom w:sz="5.760000228881836" w:val="single" w:color="#000000"/>
            </w:tcBorders>
            <w:tcMar>
              <w:start w:w="0" w:type="dxa"/>
              <w:end w:w="0" w:type="dxa"/>
            </w:tcMar>
          </w:tcPr>
          <w:p>
            <w:pPr>
              <w:autoSpaceDN w:val="0"/>
              <w:autoSpaceDE w:val="0"/>
              <w:widowControl/>
              <w:spacing w:line="210" w:lineRule="exact" w:before="104" w:after="0"/>
              <w:ind w:left="0" w:right="0" w:firstLine="0"/>
              <w:jc w:val="center"/>
            </w:pPr>
            <w:r>
              <w:rPr>
                <w:rFonts w:ascii="SimSun" w:hAnsi="SimSun" w:eastAsia="SimSun"/>
                <w:b w:val="0"/>
                <w:i w:val="0"/>
                <w:color w:val="000000"/>
                <w:sz w:val="21"/>
              </w:rPr>
              <w:t>中值</w:t>
            </w:r>
          </w:p>
        </w:tc>
        <w:tc>
          <w:tcPr>
            <w:tcW w:type="dxa" w:w="4284"/>
            <w:gridSpan w:val="2"/>
            <w:tcBorders>
              <w:top w:sz="11.520000457763672" w:val="single" w:color="#000000"/>
              <w:bottom w:sz="5.760000228881836" w:val="single" w:color="#000000"/>
            </w:tcBorders>
            <w:tcMar>
              <w:start w:w="0" w:type="dxa"/>
              <w:end w:w="0" w:type="dxa"/>
            </w:tcMar>
            <w:tcMar>
              <w:start w:w="0" w:type="dxa"/>
              <w:end w:w="0" w:type="dxa"/>
            </w:tcMar>
          </w:tcPr>
          <w:p>
            <w:pPr>
              <w:autoSpaceDN w:val="0"/>
              <w:autoSpaceDE w:val="0"/>
              <w:widowControl/>
              <w:spacing w:line="210" w:lineRule="exact" w:before="52" w:after="0"/>
              <w:ind w:left="0" w:right="1068" w:firstLine="0"/>
              <w:jc w:val="right"/>
            </w:pPr>
            <w:r>
              <w:rPr>
                <w:rFonts w:ascii="SimSun" w:hAnsi="SimSun" w:eastAsia="SimSun"/>
                <w:b w:val="0"/>
                <w:i w:val="0"/>
                <w:color w:val="000000"/>
                <w:sz w:val="21"/>
              </w:rPr>
              <w:t>评判标准</w:t>
            </w:r>
          </w:p>
        </w:tc>
        <w:tc>
          <w:tcPr>
            <w:tcW w:type="dxa" w:w="1318"/>
            <w:tcBorders>
              <w:top w:sz="11.520000457763672" w:val="single" w:color="#000000"/>
              <w:bottom w:sz="5.760000228881836" w:val="single" w:color="#000000"/>
            </w:tcBorders>
            <w:tcMar>
              <w:start w:w="0" w:type="dxa"/>
              <w:end w:w="0" w:type="dxa"/>
            </w:tcMar>
          </w:tcPr>
          <w:p/>
        </w:tc>
      </w:tr>
      <w:tr>
        <w:trPr>
          <w:trHeight w:hRule="exact" w:val="326"/>
        </w:trPr>
        <w:tc>
          <w:tcPr>
            <w:tcW w:type="dxa" w:w="668"/>
            <w:tcBorders>
              <w:top w:sz="5.760000228881836" w:val="single" w:color="#000000"/>
              <w:bottom w:sz="5.760000228881836" w:val="single" w:color="#000000"/>
            </w:tcBorders>
            <w:tcMar>
              <w:start w:w="0" w:type="dxa"/>
              <w:end w:w="0" w:type="dxa"/>
            </w:tcMar>
          </w:tcPr>
          <w:p/>
        </w:tc>
        <w:tc>
          <w:tcPr>
            <w:tcW w:type="dxa" w:w="1100"/>
            <w:tcBorders>
              <w:top w:sz="5.760000228881836" w:val="single" w:color="#000000"/>
              <w:bottom w:sz="5.760000228881836" w:val="single" w:color="#000000"/>
            </w:tcBorders>
            <w:tcMar>
              <w:start w:w="0" w:type="dxa"/>
              <w:end w:w="0" w:type="dxa"/>
            </w:tcMar>
          </w:tcPr>
          <w:p/>
        </w:tc>
        <w:tc>
          <w:tcPr>
            <w:tcW w:type="dxa" w:w="1280"/>
            <w:tcBorders>
              <w:top w:sz="5.760000228881836" w:val="single" w:color="#000000"/>
              <w:bottom w:sz="5.760000228881836" w:val="single" w:color="#000000"/>
            </w:tcBorders>
            <w:tcMar>
              <w:start w:w="0" w:type="dxa"/>
              <w:end w:w="0" w:type="dxa"/>
            </w:tcMar>
          </w:tcPr>
          <w:p/>
        </w:tc>
        <w:tc>
          <w:tcPr>
            <w:tcW w:type="dxa" w:w="676"/>
            <w:tcBorders>
              <w:top w:sz="5.760000228881836" w:val="single" w:color="#000000"/>
              <w:bottom w:sz="5.760000228881836" w:val="single" w:color="#000000"/>
            </w:tcBorders>
            <w:tcMar>
              <w:start w:w="0" w:type="dxa"/>
              <w:end w:w="0" w:type="dxa"/>
            </w:tcMar>
          </w:tcPr>
          <w:p/>
        </w:tc>
        <w:tc>
          <w:tcPr>
            <w:tcW w:type="dxa" w:w="2584"/>
            <w:tcBorders>
              <w:top w:sz="5.760000228881836" w:val="single" w:color="#000000"/>
              <w:bottom w:sz="5.760000228881836" w:val="single" w:color="#000000"/>
            </w:tcBorders>
            <w:tcMar>
              <w:start w:w="0" w:type="dxa"/>
              <w:end w:w="0" w:type="dxa"/>
            </w:tcMar>
          </w:tcPr>
          <w:p>
            <w:pPr>
              <w:autoSpaceDN w:val="0"/>
              <w:autoSpaceDE w:val="0"/>
              <w:widowControl/>
              <w:spacing w:line="208" w:lineRule="exact" w:before="50" w:after="0"/>
              <w:ind w:left="0" w:right="0" w:firstLine="0"/>
              <w:jc w:val="center"/>
            </w:pPr>
            <w:r>
              <w:rPr>
                <w:rFonts w:ascii="SimSun" w:hAnsi="SimSun" w:eastAsia="SimSun"/>
                <w:b w:val="0"/>
                <w:i w:val="0"/>
                <w:color w:val="000000"/>
                <w:sz w:val="21"/>
              </w:rPr>
              <w:t>人员伤亡（人数）</w:t>
            </w:r>
          </w:p>
        </w:tc>
        <w:tc>
          <w:tcPr>
            <w:tcW w:type="dxa" w:w="1700"/>
            <w:tcBorders>
              <w:top w:sz="5.760000228881836" w:val="single" w:color="#000000"/>
              <w:bottom w:sz="5.760000228881836" w:val="single" w:color="#000000"/>
            </w:tcBorders>
            <w:tcMar>
              <w:start w:w="0" w:type="dxa"/>
              <w:end w:w="0" w:type="dxa"/>
            </w:tcMar>
          </w:tcPr>
          <w:p>
            <w:pPr>
              <w:autoSpaceDN w:val="0"/>
              <w:autoSpaceDE w:val="0"/>
              <w:widowControl/>
              <w:spacing w:line="208" w:lineRule="exact" w:before="50" w:after="0"/>
              <w:ind w:left="0" w:right="0" w:firstLine="0"/>
              <w:jc w:val="center"/>
            </w:pPr>
            <w:r>
              <w:rPr>
                <w:rFonts w:ascii="SimSun" w:hAnsi="SimSun" w:eastAsia="SimSun"/>
                <w:b w:val="0"/>
                <w:i w:val="0"/>
                <w:color w:val="000000"/>
                <w:sz w:val="21"/>
              </w:rPr>
              <w:t>经济损失（万）</w:t>
            </w:r>
          </w:p>
        </w:tc>
        <w:tc>
          <w:tcPr>
            <w:tcW w:type="dxa" w:w="1318"/>
            <w:tcBorders>
              <w:top w:sz="5.760000228881836" w:val="single" w:color="#000000"/>
              <w:bottom w:sz="5.760000228881836" w:val="single" w:color="#000000"/>
            </w:tcBorders>
            <w:tcMar>
              <w:start w:w="0" w:type="dxa"/>
              <w:end w:w="0" w:type="dxa"/>
            </w:tcMar>
          </w:tcPr>
          <w:p>
            <w:pPr>
              <w:autoSpaceDN w:val="0"/>
              <w:autoSpaceDE w:val="0"/>
              <w:widowControl/>
              <w:spacing w:line="208" w:lineRule="exact" w:before="50" w:after="0"/>
              <w:ind w:left="0" w:right="0" w:firstLine="0"/>
              <w:jc w:val="center"/>
            </w:pPr>
            <w:r>
              <w:rPr>
                <w:rFonts w:ascii="SimSun" w:hAnsi="SimSun" w:eastAsia="SimSun"/>
                <w:b w:val="0"/>
                <w:i w:val="0"/>
                <w:color w:val="000000"/>
                <w:sz w:val="21"/>
              </w:rPr>
              <w:t>工期（天）</w:t>
            </w:r>
          </w:p>
        </w:tc>
      </w:tr>
      <w:tr>
        <w:trPr>
          <w:trHeight w:hRule="exact" w:val="278"/>
        </w:trPr>
        <w:tc>
          <w:tcPr>
            <w:tcW w:type="dxa" w:w="668"/>
            <w:tcBorders>
              <w:top w:sz="5.760000228881836" w:val="single" w:color="#00000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Ⅰ</w:t>
            </w:r>
          </w:p>
        </w:tc>
        <w:tc>
          <w:tcPr>
            <w:tcW w:type="dxa" w:w="1100"/>
            <w:tcBorders>
              <w:top w:sz="5.760000228881836" w:val="single" w:color="#000000"/>
            </w:tcBorders>
            <w:tcMar>
              <w:start w:w="0" w:type="dxa"/>
              <w:end w:w="0" w:type="dxa"/>
            </w:tcMar>
          </w:tcPr>
          <w:p>
            <w:pPr>
              <w:autoSpaceDN w:val="0"/>
              <w:autoSpaceDE w:val="0"/>
              <w:widowControl/>
              <w:spacing w:line="210" w:lineRule="exact" w:before="52" w:after="0"/>
              <w:ind w:left="0" w:right="0" w:firstLine="0"/>
              <w:jc w:val="center"/>
            </w:pPr>
            <w:r>
              <w:rPr>
                <w:rFonts w:ascii="SimSun" w:hAnsi="SimSun" w:eastAsia="SimSun"/>
                <w:b w:val="0"/>
                <w:i w:val="0"/>
                <w:color w:val="000000"/>
                <w:sz w:val="21"/>
              </w:rPr>
              <w:t>灾难性</w:t>
            </w:r>
          </w:p>
        </w:tc>
        <w:tc>
          <w:tcPr>
            <w:tcW w:type="dxa" w:w="1280"/>
            <w:tcBorders>
              <w:top w:sz="5.760000228881836" w:val="single" w:color="#000000"/>
            </w:tcBorders>
            <w:tcMar>
              <w:start w:w="0" w:type="dxa"/>
              <w:end w:w="0" w:type="dxa"/>
            </w:tcMar>
          </w:tcPr>
          <w:p>
            <w:pPr>
              <w:autoSpaceDN w:val="0"/>
              <w:autoSpaceDE w:val="0"/>
              <w:widowControl/>
              <w:spacing w:line="232" w:lineRule="exact" w:before="38"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90</w:t>
            </w:r>
            <w:r>
              <w:rPr>
                <w:rFonts w:ascii="SimSun" w:hAnsi="SimSun" w:eastAsia="SimSun"/>
                <w:b w:val="0"/>
                <w:i w:val="0"/>
                <w:color w:val="000000"/>
                <w:sz w:val="21"/>
              </w:rPr>
              <w:t>，</w:t>
            </w:r>
            <w:r>
              <w:rPr>
                <w:rFonts w:ascii="TimesNewRomanPSMT" w:hAnsi="TimesNewRomanPSMT" w:eastAsia="TimesNewRomanPSMT"/>
                <w:b w:val="0"/>
                <w:i w:val="0"/>
                <w:color w:val="000000"/>
                <w:sz w:val="21"/>
              </w:rPr>
              <w:t>100]</w:t>
            </w:r>
          </w:p>
        </w:tc>
        <w:tc>
          <w:tcPr>
            <w:tcW w:type="dxa" w:w="676"/>
            <w:tcBorders>
              <w:top w:sz="5.760000228881836" w:val="single" w:color="#000000"/>
            </w:tcBorders>
            <w:tcMar>
              <w:start w:w="0" w:type="dxa"/>
              <w:end w:w="0" w:type="dxa"/>
            </w:tcMar>
          </w:tcPr>
          <w:p>
            <w:pPr>
              <w:autoSpaceDN w:val="0"/>
              <w:autoSpaceDE w:val="0"/>
              <w:widowControl/>
              <w:spacing w:line="232" w:lineRule="exact" w:before="38" w:after="0"/>
              <w:ind w:left="0" w:right="0" w:firstLine="0"/>
              <w:jc w:val="center"/>
            </w:pPr>
            <w:r>
              <w:rPr>
                <w:rFonts w:ascii="TimesNewRomanPSMT" w:hAnsi="TimesNewRomanPSMT" w:eastAsia="TimesNewRomanPSMT"/>
                <w:b w:val="0"/>
                <w:i w:val="0"/>
                <w:color w:val="000000"/>
                <w:sz w:val="21"/>
              </w:rPr>
              <w:t>95</w:t>
            </w:r>
          </w:p>
        </w:tc>
        <w:tc>
          <w:tcPr>
            <w:tcW w:type="dxa" w:w="2584"/>
            <w:tcBorders>
              <w:top w:sz="5.760000228881836" w:val="single" w:color="#000000"/>
            </w:tcBorders>
            <w:tcMar>
              <w:start w:w="0" w:type="dxa"/>
              <w:end w:w="0" w:type="dxa"/>
            </w:tcMar>
          </w:tcPr>
          <w:p>
            <w:pPr>
              <w:autoSpaceDN w:val="0"/>
              <w:autoSpaceDE w:val="0"/>
              <w:widowControl/>
              <w:spacing w:line="232" w:lineRule="exact" w:before="38" w:after="0"/>
              <w:ind w:left="0" w:right="0" w:firstLine="0"/>
              <w:jc w:val="center"/>
            </w:pPr>
            <w:r>
              <w:rPr>
                <w:rFonts w:ascii="SimSun" w:hAnsi="SimSun" w:eastAsia="SimSun"/>
                <w:b w:val="0"/>
                <w:i w:val="0"/>
                <w:color w:val="000000"/>
                <w:sz w:val="21"/>
              </w:rPr>
              <w:t>死亡＞</w:t>
            </w:r>
            <w:r>
              <w:rPr>
                <w:rFonts w:ascii="TimesNewRomanPSMT" w:hAnsi="TimesNewRomanPSMT" w:eastAsia="TimesNewRomanPSMT"/>
                <w:b w:val="0"/>
                <w:i w:val="0"/>
                <w:color w:val="000000"/>
                <w:sz w:val="21"/>
              </w:rPr>
              <w:t>10</w:t>
            </w:r>
          </w:p>
        </w:tc>
        <w:tc>
          <w:tcPr>
            <w:tcW w:type="dxa" w:w="1700"/>
            <w:tcBorders>
              <w:top w:sz="5.760000228881836" w:val="single" w:color="#000000"/>
            </w:tcBorders>
            <w:tcMar>
              <w:start w:w="0" w:type="dxa"/>
              <w:end w:w="0" w:type="dxa"/>
            </w:tcMar>
          </w:tcPr>
          <w:p>
            <w:pPr>
              <w:autoSpaceDN w:val="0"/>
              <w:autoSpaceDE w:val="0"/>
              <w:widowControl/>
              <w:spacing w:line="232" w:lineRule="exact" w:before="38"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1000</w:t>
            </w:r>
          </w:p>
        </w:tc>
        <w:tc>
          <w:tcPr>
            <w:tcW w:type="dxa" w:w="1318"/>
            <w:tcBorders>
              <w:top w:sz="5.760000228881836" w:val="single" w:color="#000000"/>
            </w:tcBorders>
            <w:tcMar>
              <w:start w:w="0" w:type="dxa"/>
              <w:end w:w="0" w:type="dxa"/>
            </w:tcMar>
          </w:tcPr>
          <w:p>
            <w:pPr>
              <w:autoSpaceDN w:val="0"/>
              <w:autoSpaceDE w:val="0"/>
              <w:widowControl/>
              <w:spacing w:line="232" w:lineRule="exact" w:before="38"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9</w:t>
            </w:r>
          </w:p>
        </w:tc>
      </w:tr>
      <w:tr>
        <w:trPr>
          <w:trHeight w:hRule="exact" w:val="300"/>
        </w:trPr>
        <w:tc>
          <w:tcPr>
            <w:tcW w:type="dxa" w:w="668"/>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Ⅱ</w:t>
            </w:r>
          </w:p>
        </w:tc>
        <w:tc>
          <w:tcPr>
            <w:tcW w:type="dxa" w:w="1100"/>
            <w:tcBorders/>
            <w:tcMar>
              <w:start w:w="0" w:type="dxa"/>
              <w:end w:w="0" w:type="dxa"/>
            </w:tcMar>
          </w:tcPr>
          <w:p>
            <w:pPr>
              <w:autoSpaceDN w:val="0"/>
              <w:autoSpaceDE w:val="0"/>
              <w:widowControl/>
              <w:spacing w:line="210" w:lineRule="exact" w:before="90" w:after="0"/>
              <w:ind w:left="0" w:right="0" w:firstLine="0"/>
              <w:jc w:val="center"/>
            </w:pPr>
            <w:r>
              <w:rPr>
                <w:rFonts w:ascii="SimSun" w:hAnsi="SimSun" w:eastAsia="SimSun"/>
                <w:b w:val="0"/>
                <w:i w:val="0"/>
                <w:color w:val="000000"/>
                <w:sz w:val="21"/>
              </w:rPr>
              <w:t>很严重</w:t>
            </w:r>
          </w:p>
        </w:tc>
        <w:tc>
          <w:tcPr>
            <w:tcW w:type="dxa" w:w="1280"/>
            <w:tcBorders/>
            <w:tcMar>
              <w:start w:w="0" w:type="dxa"/>
              <w:end w:w="0" w:type="dxa"/>
            </w:tcMar>
          </w:tcPr>
          <w:p>
            <w:pPr>
              <w:autoSpaceDN w:val="0"/>
              <w:autoSpaceDE w:val="0"/>
              <w:widowControl/>
              <w:spacing w:line="232" w:lineRule="exact" w:before="68"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70</w:t>
            </w:r>
            <w:r>
              <w:rPr>
                <w:rFonts w:ascii="SimSun" w:hAnsi="SimSun" w:eastAsia="SimSun"/>
                <w:b w:val="0"/>
                <w:i w:val="0"/>
                <w:color w:val="000000"/>
                <w:sz w:val="21"/>
              </w:rPr>
              <w:t>，</w:t>
            </w:r>
            <w:r>
              <w:rPr>
                <w:rFonts w:ascii="TimesNewRomanPSMT" w:hAnsi="TimesNewRomanPSMT" w:eastAsia="TimesNewRomanPSMT"/>
                <w:b w:val="0"/>
                <w:i w:val="0"/>
                <w:color w:val="000000"/>
                <w:sz w:val="21"/>
              </w:rPr>
              <w:t>90]</w:t>
            </w:r>
          </w:p>
        </w:tc>
        <w:tc>
          <w:tcPr>
            <w:tcW w:type="dxa" w:w="676"/>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80</w:t>
            </w:r>
          </w:p>
        </w:tc>
        <w:tc>
          <w:tcPr>
            <w:tcW w:type="dxa" w:w="2584"/>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3</w:t>
            </w:r>
            <w:r>
              <w:rPr>
                <w:rFonts w:ascii="SimSun" w:hAnsi="SimSun" w:eastAsia="SimSun"/>
                <w:b w:val="0"/>
                <w:i w:val="0"/>
                <w:color w:val="000000"/>
                <w:sz w:val="21"/>
              </w:rPr>
              <w:t>＜死亡＜</w:t>
            </w:r>
            <w:r>
              <w:rPr>
                <w:rFonts w:ascii="TimesNewRomanPSMT" w:hAnsi="TimesNewRomanPSMT" w:eastAsia="TimesNewRomanPSMT"/>
                <w:b w:val="0"/>
                <w:i w:val="0"/>
                <w:color w:val="000000"/>
                <w:sz w:val="21"/>
              </w:rPr>
              <w:t>9</w:t>
            </w:r>
            <w:r>
              <w:rPr>
                <w:rFonts w:ascii="SimSun" w:hAnsi="SimSun" w:eastAsia="SimSun"/>
                <w:b w:val="0"/>
                <w:i w:val="0"/>
                <w:color w:val="000000"/>
                <w:sz w:val="21"/>
              </w:rPr>
              <w:t>；重伤＞</w:t>
            </w:r>
            <w:r>
              <w:rPr>
                <w:rFonts w:ascii="TimesNewRomanPSMT" w:hAnsi="TimesNewRomanPSMT" w:eastAsia="TimesNewRomanPSMT"/>
                <w:b w:val="0"/>
                <w:i w:val="0"/>
                <w:color w:val="000000"/>
                <w:sz w:val="21"/>
              </w:rPr>
              <w:t>10</w:t>
            </w:r>
          </w:p>
        </w:tc>
        <w:tc>
          <w:tcPr>
            <w:tcW w:type="dxa" w:w="1700"/>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500~1000</w:t>
            </w:r>
          </w:p>
        </w:tc>
        <w:tc>
          <w:tcPr>
            <w:tcW w:type="dxa" w:w="1318"/>
            <w:tcBorders/>
            <w:tcMar>
              <w:start w:w="0" w:type="dxa"/>
              <w:end w:w="0" w:type="dxa"/>
            </w:tcMar>
          </w:tcPr>
          <w:p>
            <w:pPr>
              <w:autoSpaceDN w:val="0"/>
              <w:autoSpaceDE w:val="0"/>
              <w:widowControl/>
              <w:spacing w:line="232" w:lineRule="exact" w:before="68" w:after="0"/>
              <w:ind w:left="0" w:right="0" w:firstLine="0"/>
              <w:jc w:val="center"/>
            </w:pPr>
            <w:r>
              <w:rPr>
                <w:rFonts w:ascii="TimesNewRomanPSMT" w:hAnsi="TimesNewRomanPSMT" w:eastAsia="TimesNewRomanPSMT"/>
                <w:b w:val="0"/>
                <w:i w:val="0"/>
                <w:color w:val="000000"/>
                <w:sz w:val="21"/>
              </w:rPr>
              <w:t>60~9</w:t>
            </w:r>
          </w:p>
        </w:tc>
      </w:tr>
      <w:tr>
        <w:trPr>
          <w:trHeight w:hRule="exact" w:val="320"/>
        </w:trPr>
        <w:tc>
          <w:tcPr>
            <w:tcW w:type="dxa" w:w="668"/>
            <w:tcBorders/>
            <w:tcMar>
              <w:start w:w="0" w:type="dxa"/>
              <w:end w:w="0" w:type="dxa"/>
            </w:tcMar>
          </w:tcPr>
          <w:p>
            <w:pPr>
              <w:autoSpaceDN w:val="0"/>
              <w:autoSpaceDE w:val="0"/>
              <w:widowControl/>
              <w:spacing w:line="232" w:lineRule="exact" w:before="88" w:after="0"/>
              <w:ind w:left="0" w:right="0" w:firstLine="0"/>
              <w:jc w:val="center"/>
            </w:pPr>
            <w:r>
              <w:rPr>
                <w:rFonts w:ascii="TimesNewRomanPSMT" w:hAnsi="TimesNewRomanPSMT" w:eastAsia="TimesNewRomanPSMT"/>
                <w:b w:val="0"/>
                <w:i w:val="0"/>
                <w:color w:val="000000"/>
                <w:sz w:val="21"/>
              </w:rPr>
              <w:t>Ⅲ</w:t>
            </w:r>
          </w:p>
        </w:tc>
        <w:tc>
          <w:tcPr>
            <w:tcW w:type="dxa" w:w="1100"/>
            <w:tcBorders/>
            <w:tcMar>
              <w:start w:w="0" w:type="dxa"/>
              <w:end w:w="0" w:type="dxa"/>
            </w:tcMar>
          </w:tcPr>
          <w:p>
            <w:pPr>
              <w:autoSpaceDN w:val="0"/>
              <w:autoSpaceDE w:val="0"/>
              <w:widowControl/>
              <w:spacing w:line="210" w:lineRule="exact" w:before="106" w:after="0"/>
              <w:ind w:left="0" w:right="0" w:firstLine="0"/>
              <w:jc w:val="center"/>
            </w:pPr>
            <w:r>
              <w:rPr>
                <w:rFonts w:ascii="SimSun" w:hAnsi="SimSun" w:eastAsia="SimSun"/>
                <w:b w:val="0"/>
                <w:i w:val="0"/>
                <w:color w:val="000000"/>
                <w:sz w:val="21"/>
              </w:rPr>
              <w:t>严重</w:t>
            </w:r>
          </w:p>
        </w:tc>
        <w:tc>
          <w:tcPr>
            <w:tcW w:type="dxa" w:w="1280"/>
            <w:tcBorders/>
            <w:tcMar>
              <w:start w:w="0" w:type="dxa"/>
              <w:end w:w="0" w:type="dxa"/>
            </w:tcMar>
          </w:tcPr>
          <w:p>
            <w:pPr>
              <w:autoSpaceDN w:val="0"/>
              <w:autoSpaceDE w:val="0"/>
              <w:widowControl/>
              <w:spacing w:line="232" w:lineRule="exact" w:before="88"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50</w:t>
            </w:r>
            <w:r>
              <w:rPr>
                <w:rFonts w:ascii="SimSun" w:hAnsi="SimSun" w:eastAsia="SimSun"/>
                <w:b w:val="0"/>
                <w:i w:val="0"/>
                <w:color w:val="000000"/>
                <w:sz w:val="21"/>
              </w:rPr>
              <w:t>，</w:t>
            </w:r>
            <w:r>
              <w:rPr>
                <w:rFonts w:ascii="TimesNewRomanPSMT" w:hAnsi="TimesNewRomanPSMT" w:eastAsia="TimesNewRomanPSMT"/>
                <w:b w:val="0"/>
                <w:i w:val="0"/>
                <w:color w:val="000000"/>
                <w:sz w:val="21"/>
              </w:rPr>
              <w:t>70]</w:t>
            </w:r>
          </w:p>
        </w:tc>
        <w:tc>
          <w:tcPr>
            <w:tcW w:type="dxa" w:w="676"/>
            <w:tcBorders/>
            <w:tcMar>
              <w:start w:w="0" w:type="dxa"/>
              <w:end w:w="0" w:type="dxa"/>
            </w:tcMar>
          </w:tcPr>
          <w:p>
            <w:pPr>
              <w:autoSpaceDN w:val="0"/>
              <w:autoSpaceDE w:val="0"/>
              <w:widowControl/>
              <w:spacing w:line="232" w:lineRule="exact" w:before="88" w:after="0"/>
              <w:ind w:left="0" w:right="0" w:firstLine="0"/>
              <w:jc w:val="center"/>
            </w:pPr>
            <w:r>
              <w:rPr>
                <w:rFonts w:ascii="TimesNewRomanPSMT" w:hAnsi="TimesNewRomanPSMT" w:eastAsia="TimesNewRomanPSMT"/>
                <w:b w:val="0"/>
                <w:i w:val="0"/>
                <w:color w:val="000000"/>
                <w:sz w:val="21"/>
              </w:rPr>
              <w:t>60</w:t>
            </w:r>
          </w:p>
        </w:tc>
        <w:tc>
          <w:tcPr>
            <w:tcW w:type="dxa" w:w="2584"/>
            <w:tcBorders/>
            <w:tcMar>
              <w:start w:w="0" w:type="dxa"/>
              <w:end w:w="0" w:type="dxa"/>
            </w:tcMar>
          </w:tcPr>
          <w:p>
            <w:pPr>
              <w:autoSpaceDN w:val="0"/>
              <w:autoSpaceDE w:val="0"/>
              <w:widowControl/>
              <w:spacing w:line="232" w:lineRule="exact" w:before="88" w:after="0"/>
              <w:ind w:left="0" w:right="0" w:firstLine="0"/>
              <w:jc w:val="center"/>
            </w:pPr>
            <w:r>
              <w:rPr>
                <w:rFonts w:ascii="TimesNewRomanPSMT" w:hAnsi="TimesNewRomanPSMT" w:eastAsia="TimesNewRomanPSMT"/>
                <w:b w:val="0"/>
                <w:i w:val="0"/>
                <w:color w:val="000000"/>
                <w:sz w:val="21"/>
              </w:rPr>
              <w:t>2</w:t>
            </w:r>
            <w:r>
              <w:rPr>
                <w:rFonts w:ascii="SimSun" w:hAnsi="SimSun" w:eastAsia="SimSun"/>
                <w:b w:val="0"/>
                <w:i w:val="0"/>
                <w:color w:val="000000"/>
                <w:sz w:val="21"/>
              </w:rPr>
              <w:t>＜死亡</w:t>
            </w:r>
            <w:r>
              <w:rPr>
                <w:rFonts w:ascii="TimesNewRomanPSMT" w:hAnsi="TimesNewRomanPSMT" w:eastAsia="TimesNewRomanPSMT"/>
                <w:b w:val="0"/>
                <w:i w:val="0"/>
                <w:color w:val="000000"/>
                <w:sz w:val="21"/>
              </w:rPr>
              <w:t>/</w:t>
            </w:r>
            <w:r>
              <w:rPr>
                <w:rFonts w:ascii="SimSun" w:hAnsi="SimSun" w:eastAsia="SimSun"/>
                <w:b w:val="0"/>
                <w:i w:val="0"/>
                <w:color w:val="000000"/>
                <w:sz w:val="21"/>
              </w:rPr>
              <w:t>重伤＜</w:t>
            </w:r>
            <w:r>
              <w:rPr>
                <w:rFonts w:ascii="TimesNewRomanPSMT" w:hAnsi="TimesNewRomanPSMT" w:eastAsia="TimesNewRomanPSMT"/>
                <w:b w:val="0"/>
                <w:i w:val="0"/>
                <w:color w:val="000000"/>
                <w:sz w:val="21"/>
              </w:rPr>
              <w:t>9</w:t>
            </w:r>
          </w:p>
        </w:tc>
        <w:tc>
          <w:tcPr>
            <w:tcW w:type="dxa" w:w="1700"/>
            <w:tcBorders/>
            <w:tcMar>
              <w:start w:w="0" w:type="dxa"/>
              <w:end w:w="0" w:type="dxa"/>
            </w:tcMar>
          </w:tcPr>
          <w:p>
            <w:pPr>
              <w:autoSpaceDN w:val="0"/>
              <w:autoSpaceDE w:val="0"/>
              <w:widowControl/>
              <w:spacing w:line="232" w:lineRule="exact" w:before="88" w:after="0"/>
              <w:ind w:left="0" w:right="0" w:firstLine="0"/>
              <w:jc w:val="center"/>
            </w:pPr>
            <w:r>
              <w:rPr>
                <w:rFonts w:ascii="TimesNewRomanPSMT" w:hAnsi="TimesNewRomanPSMT" w:eastAsia="TimesNewRomanPSMT"/>
                <w:b w:val="0"/>
                <w:i w:val="0"/>
                <w:color w:val="000000"/>
                <w:sz w:val="21"/>
              </w:rPr>
              <w:t>100~500</w:t>
            </w:r>
          </w:p>
        </w:tc>
        <w:tc>
          <w:tcPr>
            <w:tcW w:type="dxa" w:w="1318"/>
            <w:tcBorders/>
            <w:tcMar>
              <w:start w:w="0" w:type="dxa"/>
              <w:end w:w="0" w:type="dxa"/>
            </w:tcMar>
          </w:tcPr>
          <w:p>
            <w:pPr>
              <w:autoSpaceDN w:val="0"/>
              <w:autoSpaceDE w:val="0"/>
              <w:widowControl/>
              <w:spacing w:line="232" w:lineRule="exact" w:before="88" w:after="0"/>
              <w:ind w:left="0" w:right="0" w:firstLine="0"/>
              <w:jc w:val="center"/>
            </w:pPr>
            <w:r>
              <w:rPr>
                <w:rFonts w:ascii="TimesNewRomanPSMT" w:hAnsi="TimesNewRomanPSMT" w:eastAsia="TimesNewRomanPSMT"/>
                <w:b w:val="0"/>
                <w:i w:val="0"/>
                <w:color w:val="000000"/>
                <w:sz w:val="21"/>
              </w:rPr>
              <w:t>30~6</w:t>
            </w:r>
          </w:p>
        </w:tc>
      </w:tr>
      <w:tr>
        <w:trPr>
          <w:trHeight w:hRule="exact" w:val="300"/>
        </w:trPr>
        <w:tc>
          <w:tcPr>
            <w:tcW w:type="dxa" w:w="668"/>
            <w:vMerge w:val="restart"/>
            <w:tcBorders/>
            <w:tcMar>
              <w:start w:w="0" w:type="dxa"/>
              <w:end w:w="0" w:type="dxa"/>
            </w:tcMar>
            <w:tcMar>
              <w:start w:w="0" w:type="dxa"/>
              <w:end w:w="0" w:type="dxa"/>
            </w:tcMar>
          </w:tcPr>
          <w:p>
            <w:pPr>
              <w:autoSpaceDN w:val="0"/>
              <w:autoSpaceDE w:val="0"/>
              <w:widowControl/>
              <w:spacing w:line="232" w:lineRule="exact" w:before="92" w:after="0"/>
              <w:ind w:left="0" w:right="0" w:firstLine="0"/>
              <w:jc w:val="center"/>
            </w:pPr>
            <w:r>
              <w:rPr>
                <w:rFonts w:ascii="TimesNewRomanPSMT" w:hAnsi="TimesNewRomanPSMT" w:eastAsia="TimesNewRomanPSMT"/>
                <w:b w:val="0"/>
                <w:i w:val="0"/>
                <w:color w:val="000000"/>
                <w:sz w:val="21"/>
              </w:rPr>
              <w:t>Ⅳ</w:t>
            </w:r>
          </w:p>
        </w:tc>
        <w:tc>
          <w:tcPr>
            <w:tcW w:type="dxa" w:w="1100"/>
            <w:tcBorders/>
            <w:tcMar>
              <w:start w:w="0" w:type="dxa"/>
              <w:end w:w="0" w:type="dxa"/>
            </w:tcMar>
          </w:tcPr>
          <w:p>
            <w:pPr>
              <w:autoSpaceDN w:val="0"/>
              <w:autoSpaceDE w:val="0"/>
              <w:widowControl/>
              <w:spacing w:line="210" w:lineRule="exact" w:before="90" w:after="0"/>
              <w:ind w:left="0" w:right="0" w:firstLine="0"/>
              <w:jc w:val="center"/>
            </w:pPr>
            <w:r>
              <w:rPr>
                <w:rFonts w:ascii="SimSun" w:hAnsi="SimSun" w:eastAsia="SimSun"/>
                <w:b w:val="0"/>
                <w:i w:val="0"/>
                <w:color w:val="000000"/>
                <w:sz w:val="21"/>
              </w:rPr>
              <w:t>较大</w:t>
            </w:r>
          </w:p>
        </w:tc>
        <w:tc>
          <w:tcPr>
            <w:tcW w:type="dxa" w:w="1280"/>
            <w:vMerge w:val="restart"/>
            <w:tcBorders/>
            <w:tcMar>
              <w:start w:w="0" w:type="dxa"/>
              <w:end w:w="0" w:type="dxa"/>
            </w:tcMar>
            <w:tcMar>
              <w:start w:w="0" w:type="dxa"/>
              <w:end w:w="0" w:type="dxa"/>
            </w:tcMar>
          </w:tcPr>
          <w:p>
            <w:pPr>
              <w:autoSpaceDN w:val="0"/>
              <w:autoSpaceDE w:val="0"/>
              <w:widowControl/>
              <w:spacing w:line="232" w:lineRule="exact" w:before="92"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30</w:t>
            </w:r>
            <w:r>
              <w:rPr>
                <w:rFonts w:ascii="SimSun" w:hAnsi="SimSun" w:eastAsia="SimSun"/>
                <w:b w:val="0"/>
                <w:i w:val="0"/>
                <w:color w:val="000000"/>
                <w:sz w:val="21"/>
              </w:rPr>
              <w:t>，</w:t>
            </w:r>
            <w:r>
              <w:rPr>
                <w:rFonts w:ascii="TimesNewRomanPSMT" w:hAnsi="TimesNewRomanPSMT" w:eastAsia="TimesNewRomanPSMT"/>
                <w:b w:val="0"/>
                <w:i w:val="0"/>
                <w:color w:val="000000"/>
                <w:sz w:val="21"/>
              </w:rPr>
              <w:t>50]</w:t>
            </w:r>
          </w:p>
        </w:tc>
        <w:tc>
          <w:tcPr>
            <w:tcW w:type="dxa" w:w="676"/>
            <w:vMerge w:val="restart"/>
            <w:tcBorders/>
            <w:tcMar>
              <w:start w:w="0" w:type="dxa"/>
              <w:end w:w="0" w:type="dxa"/>
            </w:tcMar>
            <w:tcMar>
              <w:start w:w="0" w:type="dxa"/>
              <w:end w:w="0" w:type="dxa"/>
            </w:tcMar>
          </w:tcPr>
          <w:p>
            <w:pPr>
              <w:autoSpaceDN w:val="0"/>
              <w:autoSpaceDE w:val="0"/>
              <w:widowControl/>
              <w:spacing w:line="232" w:lineRule="exact" w:before="92" w:after="0"/>
              <w:ind w:left="0" w:right="0" w:firstLine="0"/>
              <w:jc w:val="center"/>
            </w:pPr>
            <w:r>
              <w:rPr>
                <w:rFonts w:ascii="TimesNewRomanPSMT" w:hAnsi="TimesNewRomanPSMT" w:eastAsia="TimesNewRomanPSMT"/>
                <w:b w:val="0"/>
                <w:i w:val="0"/>
                <w:color w:val="000000"/>
                <w:sz w:val="21"/>
              </w:rPr>
              <w:t>40</w:t>
            </w:r>
          </w:p>
        </w:tc>
        <w:tc>
          <w:tcPr>
            <w:tcW w:type="dxa" w:w="2584"/>
            <w:vMerge w:val="restart"/>
            <w:tcBorders/>
            <w:tcMar>
              <w:start w:w="0" w:type="dxa"/>
              <w:end w:w="0" w:type="dxa"/>
            </w:tcMar>
            <w:tcMar>
              <w:start w:w="0" w:type="dxa"/>
              <w:end w:w="0" w:type="dxa"/>
            </w:tcMar>
          </w:tcPr>
          <w:p>
            <w:pPr>
              <w:autoSpaceDN w:val="0"/>
              <w:autoSpaceDE w:val="0"/>
              <w:widowControl/>
              <w:spacing w:line="232" w:lineRule="exact" w:before="92" w:after="0"/>
              <w:ind w:left="0" w:right="0" w:firstLine="0"/>
              <w:jc w:val="center"/>
            </w:pPr>
            <w:r>
              <w:rPr>
                <w:rFonts w:ascii="SimSun" w:hAnsi="SimSun" w:eastAsia="SimSun"/>
                <w:b w:val="0"/>
                <w:i w:val="0"/>
                <w:color w:val="000000"/>
                <w:sz w:val="21"/>
              </w:rPr>
              <w:t>重伤＞</w:t>
            </w: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人；</w:t>
            </w:r>
            <w:r>
              <w:rPr>
                <w:rFonts w:ascii="TimesNewRomanPSMT" w:hAnsi="TimesNewRomanPSMT" w:eastAsia="TimesNewRomanPSMT"/>
                <w:b w:val="0"/>
                <w:i w:val="0"/>
                <w:color w:val="000000"/>
                <w:sz w:val="21"/>
              </w:rPr>
              <w:t>2</w:t>
            </w:r>
            <w:r>
              <w:rPr>
                <w:rFonts w:ascii="SimSun" w:hAnsi="SimSun" w:eastAsia="SimSun"/>
                <w:b w:val="0"/>
                <w:i w:val="0"/>
                <w:color w:val="000000"/>
                <w:sz w:val="21"/>
              </w:rPr>
              <w:t>＜轻伤＜</w:t>
            </w:r>
            <w:r>
              <w:rPr>
                <w:rFonts w:ascii="TimesNewRomanPSMT" w:hAnsi="TimesNewRomanPSMT" w:eastAsia="TimesNewRomanPSMT"/>
                <w:b w:val="0"/>
                <w:i w:val="0"/>
                <w:color w:val="000000"/>
                <w:sz w:val="21"/>
              </w:rPr>
              <w:t>10</w:t>
            </w:r>
          </w:p>
        </w:tc>
        <w:tc>
          <w:tcPr>
            <w:tcW w:type="dxa" w:w="1700"/>
            <w:vMerge w:val="restart"/>
            <w:tcBorders/>
            <w:tcMar>
              <w:start w:w="0" w:type="dxa"/>
              <w:end w:w="0" w:type="dxa"/>
            </w:tcMar>
            <w:tcMar>
              <w:start w:w="0" w:type="dxa"/>
              <w:end w:w="0" w:type="dxa"/>
            </w:tcMar>
          </w:tcPr>
          <w:p>
            <w:pPr>
              <w:autoSpaceDN w:val="0"/>
              <w:autoSpaceDE w:val="0"/>
              <w:widowControl/>
              <w:spacing w:line="232" w:lineRule="exact" w:before="92" w:after="0"/>
              <w:ind w:left="0" w:right="0" w:firstLine="0"/>
              <w:jc w:val="center"/>
            </w:pPr>
            <w:r>
              <w:rPr>
                <w:rFonts w:ascii="TimesNewRomanPSMT" w:hAnsi="TimesNewRomanPSMT" w:eastAsia="TimesNewRomanPSMT"/>
                <w:b w:val="0"/>
                <w:i w:val="0"/>
                <w:color w:val="000000"/>
                <w:sz w:val="21"/>
              </w:rPr>
              <w:t>50~100</w:t>
            </w:r>
          </w:p>
        </w:tc>
        <w:tc>
          <w:tcPr>
            <w:tcW w:type="dxa" w:w="1318"/>
            <w:vMerge w:val="restart"/>
            <w:tcBorders/>
            <w:tcMar>
              <w:start w:w="0" w:type="dxa"/>
              <w:end w:w="0" w:type="dxa"/>
            </w:tcMar>
            <w:tcMar>
              <w:start w:w="0" w:type="dxa"/>
              <w:end w:w="0" w:type="dxa"/>
            </w:tcMar>
          </w:tcPr>
          <w:p>
            <w:pPr>
              <w:autoSpaceDN w:val="0"/>
              <w:autoSpaceDE w:val="0"/>
              <w:widowControl/>
              <w:spacing w:line="232" w:lineRule="exact" w:before="92" w:after="0"/>
              <w:ind w:left="0" w:right="0" w:firstLine="0"/>
              <w:jc w:val="center"/>
            </w:pPr>
            <w:r>
              <w:rPr>
                <w:rFonts w:ascii="TimesNewRomanPSMT" w:hAnsi="TimesNewRomanPSMT" w:eastAsia="TimesNewRomanPSMT"/>
                <w:b w:val="0"/>
                <w:i w:val="0"/>
                <w:color w:val="000000"/>
                <w:sz w:val="21"/>
              </w:rPr>
              <w:t>10~3</w:t>
            </w:r>
          </w:p>
        </w:tc>
      </w:tr>
      <w:tr>
        <w:trPr>
          <w:trHeight w:hRule="exact" w:val="64"/>
        </w:trPr>
        <w:tc>
          <w:tcPr>
            <w:tcW w:type="dxa" w:w="1483"/>
            <w:vMerge/>
            <w:tcBorders/>
          </w:tcPr>
          <w:p/>
        </w:tc>
        <w:tc>
          <w:tcPr>
            <w:tcW w:type="dxa" w:w="1100"/>
            <w:vMerge w:val="restart"/>
            <w:tcBorders>
              <w:bottom w:sz="11.520000457763672" w:val="single" w:color="#000000"/>
            </w:tcBorders>
            <w:tcMar>
              <w:start w:w="0" w:type="dxa"/>
              <w:end w:w="0" w:type="dxa"/>
            </w:tcMar>
            <w:tcMar>
              <w:start w:w="0" w:type="dxa"/>
              <w:end w:w="0" w:type="dxa"/>
            </w:tcMar>
          </w:tcPr>
          <w:p>
            <w:pPr>
              <w:autoSpaceDN w:val="0"/>
              <w:autoSpaceDE w:val="0"/>
              <w:widowControl/>
              <w:spacing w:line="210" w:lineRule="exact" w:before="110" w:after="0"/>
              <w:ind w:left="0" w:right="0" w:firstLine="0"/>
              <w:jc w:val="center"/>
            </w:pPr>
            <w:r>
              <w:rPr>
                <w:rFonts w:ascii="SimSun" w:hAnsi="SimSun" w:eastAsia="SimSun"/>
                <w:b w:val="0"/>
                <w:i w:val="0"/>
                <w:color w:val="000000"/>
                <w:sz w:val="21"/>
              </w:rPr>
              <w:t>可忽略</w:t>
            </w:r>
          </w:p>
        </w:tc>
        <w:tc>
          <w:tcPr>
            <w:tcW w:type="dxa" w:w="1483"/>
            <w:vMerge/>
            <w:tcBorders/>
          </w:tcPr>
          <w:p/>
        </w:tc>
        <w:tc>
          <w:tcPr>
            <w:tcW w:type="dxa" w:w="1483"/>
            <w:vMerge/>
            <w:tcBorders/>
          </w:tcPr>
          <w:p/>
        </w:tc>
        <w:tc>
          <w:tcPr>
            <w:tcW w:type="dxa" w:w="1483"/>
            <w:vMerge/>
            <w:tcBorders/>
          </w:tcPr>
          <w:p/>
        </w:tc>
        <w:tc>
          <w:tcPr>
            <w:tcW w:type="dxa" w:w="1483"/>
            <w:vMerge/>
            <w:tcBorders/>
          </w:tcPr>
          <w:p/>
        </w:tc>
        <w:tc>
          <w:tcPr>
            <w:tcW w:type="dxa" w:w="1483"/>
            <w:vMerge/>
            <w:tcBorders/>
          </w:tcPr>
          <w:p/>
        </w:tc>
      </w:tr>
      <w:tr>
        <w:trPr>
          <w:trHeight w:hRule="exact" w:val="320"/>
        </w:trPr>
        <w:tc>
          <w:tcPr>
            <w:tcW w:type="dxa" w:w="668"/>
            <w:tcBorders>
              <w:bottom w:sz="11.520000457763672" w:val="single" w:color="#00000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Ⅴ</w:t>
            </w:r>
          </w:p>
        </w:tc>
        <w:tc>
          <w:tcPr>
            <w:tcW w:type="dxa" w:w="1483"/>
            <w:vMerge/>
            <w:tcBorders>
              <w:bottom w:sz="11.520000457763672" w:val="single" w:color="#000000"/>
            </w:tcBorders>
          </w:tcPr>
          <w:p/>
        </w:tc>
        <w:tc>
          <w:tcPr>
            <w:tcW w:type="dxa" w:w="1280"/>
            <w:tcBorders>
              <w:bottom w:sz="11.520000457763672" w:val="single" w:color="#000000"/>
            </w:tcBorders>
            <w:tcMar>
              <w:start w:w="0" w:type="dxa"/>
              <w:end w:w="0" w:type="dxa"/>
            </w:tcMar>
          </w:tcPr>
          <w:p>
            <w:pPr>
              <w:autoSpaceDN w:val="0"/>
              <w:autoSpaceDE w:val="0"/>
              <w:widowControl/>
              <w:spacing w:line="232" w:lineRule="exact" w:before="40"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0</w:t>
            </w:r>
            <w:r>
              <w:rPr>
                <w:rFonts w:ascii="SimSun" w:hAnsi="SimSun" w:eastAsia="SimSun"/>
                <w:b w:val="0"/>
                <w:i w:val="0"/>
                <w:color w:val="000000"/>
                <w:sz w:val="21"/>
              </w:rPr>
              <w:t>，</w:t>
            </w:r>
            <w:r>
              <w:rPr>
                <w:rFonts w:ascii="TimesNewRomanPSMT" w:hAnsi="TimesNewRomanPSMT" w:eastAsia="TimesNewRomanPSMT"/>
                <w:b w:val="0"/>
                <w:i w:val="0"/>
                <w:color w:val="000000"/>
                <w:sz w:val="21"/>
              </w:rPr>
              <w:t>20]</w:t>
            </w:r>
          </w:p>
        </w:tc>
        <w:tc>
          <w:tcPr>
            <w:tcW w:type="dxa" w:w="676"/>
            <w:tcBorders>
              <w:bottom w:sz="11.520000457763672" w:val="single" w:color="#000000"/>
            </w:tcBorders>
            <w:tcMar>
              <w:start w:w="0" w:type="dxa"/>
              <w:end w:w="0" w:type="dxa"/>
            </w:tcMar>
          </w:tcPr>
          <w:p>
            <w:pPr>
              <w:autoSpaceDN w:val="0"/>
              <w:autoSpaceDE w:val="0"/>
              <w:widowControl/>
              <w:spacing w:line="232" w:lineRule="exact" w:before="40" w:after="0"/>
              <w:ind w:left="0" w:right="0" w:firstLine="0"/>
              <w:jc w:val="center"/>
            </w:pPr>
            <w:r>
              <w:rPr>
                <w:rFonts w:ascii="TimesNewRomanPSMT" w:hAnsi="TimesNewRomanPSMT" w:eastAsia="TimesNewRomanPSMT"/>
                <w:b w:val="0"/>
                <w:i w:val="0"/>
                <w:color w:val="000000"/>
                <w:sz w:val="21"/>
              </w:rPr>
              <w:t>10</w:t>
            </w:r>
          </w:p>
        </w:tc>
        <w:tc>
          <w:tcPr>
            <w:tcW w:type="dxa" w:w="2584"/>
            <w:tcBorders>
              <w:bottom w:sz="11.520000457763672" w:val="single" w:color="#000000"/>
            </w:tcBorders>
            <w:tcMar>
              <w:start w:w="0" w:type="dxa"/>
              <w:end w:w="0" w:type="dxa"/>
            </w:tcMar>
          </w:tcPr>
          <w:p>
            <w:pPr>
              <w:autoSpaceDN w:val="0"/>
              <w:autoSpaceDE w:val="0"/>
              <w:widowControl/>
              <w:spacing w:line="232" w:lineRule="exact" w:before="40" w:after="0"/>
              <w:ind w:left="0" w:right="0" w:firstLine="0"/>
              <w:jc w:val="center"/>
            </w:pPr>
            <w:r>
              <w:rPr>
                <w:rFonts w:ascii="SimSun" w:hAnsi="SimSun" w:eastAsia="SimSun"/>
                <w:b w:val="0"/>
                <w:i w:val="0"/>
                <w:color w:val="000000"/>
                <w:sz w:val="21"/>
              </w:rPr>
              <w:t>轻伤</w:t>
            </w:r>
            <w:r>
              <w:rPr>
                <w:rFonts w:ascii="TimesNewRomanPSMT" w:hAnsi="TimesNewRomanPSMT" w:eastAsia="TimesNewRomanPSMT"/>
                <w:b w:val="0"/>
                <w:i w:val="0"/>
                <w:color w:val="000000"/>
                <w:sz w:val="21"/>
              </w:rPr>
              <w:t>=1</w:t>
            </w:r>
          </w:p>
        </w:tc>
        <w:tc>
          <w:tcPr>
            <w:tcW w:type="dxa" w:w="1700"/>
            <w:tcBorders>
              <w:bottom w:sz="11.520000457763672" w:val="single" w:color="#000000"/>
            </w:tcBorders>
            <w:tcMar>
              <w:start w:w="0" w:type="dxa"/>
              <w:end w:w="0" w:type="dxa"/>
            </w:tcMar>
          </w:tcPr>
          <w:p>
            <w:pPr>
              <w:autoSpaceDN w:val="0"/>
              <w:autoSpaceDE w:val="0"/>
              <w:widowControl/>
              <w:spacing w:line="232" w:lineRule="exact" w:before="40"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50</w:t>
            </w:r>
          </w:p>
        </w:tc>
        <w:tc>
          <w:tcPr>
            <w:tcW w:type="dxa" w:w="1318"/>
            <w:tcBorders>
              <w:bottom w:sz="11.520000457763672" w:val="single" w:color="#000000"/>
            </w:tcBorders>
            <w:tcMar>
              <w:start w:w="0" w:type="dxa"/>
              <w:end w:w="0" w:type="dxa"/>
            </w:tcMar>
          </w:tcPr>
          <w:p>
            <w:pPr>
              <w:autoSpaceDN w:val="0"/>
              <w:autoSpaceDE w:val="0"/>
              <w:widowControl/>
              <w:spacing w:line="232" w:lineRule="exact" w:before="40"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10</w:t>
            </w:r>
          </w:p>
        </w:tc>
      </w:tr>
    </w:tbl>
    <w:p>
      <w:pPr>
        <w:autoSpaceDN w:val="0"/>
        <w:autoSpaceDE w:val="0"/>
        <w:widowControl/>
        <w:spacing w:line="240" w:lineRule="exact" w:before="350" w:after="36"/>
        <w:ind w:left="998" w:right="0" w:firstLine="0"/>
        <w:jc w:val="left"/>
      </w:pPr>
      <w:r>
        <w:rPr>
          <w:rFonts w:ascii="SimSun" w:hAnsi="SimSun" w:eastAsia="SimSun"/>
          <w:b w:val="0"/>
          <w:i w:val="0"/>
          <w:color w:val="000000"/>
          <w:sz w:val="24"/>
        </w:rPr>
        <w:t>请依据您的专业理解，在各风险因素对应的风险损失等级打“√”。</w:t>
      </w:r>
    </w:p>
    <w:tbl>
      <w:tblPr>
        <w:tblW w:type="auto" w:w="0"/>
        <w:tblLayout w:type="fixed"/>
        <w:tblLook w:firstColumn="1" w:firstRow="1" w:lastColumn="0" w:lastRow="0" w:noHBand="0" w:noVBand="1" w:val="04A0"/>
        <w:tblInd w:w="1004.0" w:type="dxa"/>
      </w:tblPr>
      <w:tblGrid>
        <w:gridCol w:w="1483"/>
        <w:gridCol w:w="1483"/>
        <w:gridCol w:w="1483"/>
        <w:gridCol w:w="1483"/>
        <w:gridCol w:w="1483"/>
        <w:gridCol w:w="1483"/>
        <w:gridCol w:w="1483"/>
      </w:tblGrid>
      <w:tr>
        <w:trPr>
          <w:trHeight w:hRule="exact" w:val="452"/>
        </w:trPr>
        <w:tc>
          <w:tcPr>
            <w:tcW w:type="dxa" w:w="644"/>
            <w:vMerge w:val="restart"/>
            <w:tcBorders>
              <w:start w:sz="5.760000228881836" w:val="single" w:color="#000000"/>
              <w:top w:sz="5.760000228881836" w:val="single" w:color="#000000"/>
              <w:end w:sz="5.760000228881836" w:val="single" w:color="#000000"/>
              <w:bottom w:sz="5.760000228881836" w:val="single" w:color="#000000"/>
            </w:tcBorders>
            <w:tcMar>
              <w:start w:w="0" w:type="dxa"/>
              <w:end w:w="0" w:type="dxa"/>
            </w:tcMar>
            <w:tcMar>
              <w:start w:w="0" w:type="dxa"/>
              <w:end w:w="0" w:type="dxa"/>
            </w:tcMar>
          </w:tcPr>
          <w:p>
            <w:pPr>
              <w:autoSpaceDN w:val="0"/>
              <w:autoSpaceDE w:val="0"/>
              <w:widowControl/>
              <w:spacing w:line="208" w:lineRule="exact" w:before="340" w:after="0"/>
              <w:ind w:left="0" w:right="0" w:firstLine="0"/>
              <w:jc w:val="center"/>
            </w:pPr>
            <w:r>
              <w:rPr>
                <w:rFonts w:ascii="SimSun" w:hAnsi="SimSun" w:eastAsia="SimSun"/>
                <w:b w:val="0"/>
                <w:i w:val="0"/>
                <w:color w:val="000000"/>
                <w:sz w:val="21"/>
              </w:rPr>
              <w:t>编号</w:t>
            </w:r>
          </w:p>
        </w:tc>
        <w:tc>
          <w:tcPr>
            <w:tcW w:type="dxa" w:w="3396"/>
            <w:vMerge w:val="restart"/>
            <w:tcBorders>
              <w:start w:sz="5.760000228881836" w:val="single" w:color="#000000"/>
              <w:top w:sz="5.760000228881836" w:val="single" w:color="#000000"/>
              <w:end w:sz="5.760000228881836" w:val="single" w:color="#000000"/>
              <w:bottom w:sz="5.760000228881836" w:val="single" w:color="#000000"/>
            </w:tcBorders>
            <w:tcMar>
              <w:start w:w="0" w:type="dxa"/>
              <w:end w:w="0" w:type="dxa"/>
            </w:tcMar>
            <w:tcMar>
              <w:start w:w="0" w:type="dxa"/>
              <w:end w:w="0" w:type="dxa"/>
            </w:tcMar>
          </w:tcPr>
          <w:p>
            <w:pPr>
              <w:autoSpaceDN w:val="0"/>
              <w:autoSpaceDE w:val="0"/>
              <w:widowControl/>
              <w:spacing w:line="208" w:lineRule="exact" w:before="340" w:after="0"/>
              <w:ind w:left="0" w:right="0" w:firstLine="0"/>
              <w:jc w:val="center"/>
            </w:pPr>
            <w:r>
              <w:rPr>
                <w:rFonts w:ascii="SimSun" w:hAnsi="SimSun" w:eastAsia="SimSun"/>
                <w:b w:val="0"/>
                <w:i w:val="0"/>
                <w:color w:val="000000"/>
                <w:sz w:val="21"/>
              </w:rPr>
              <w:t>风险因素</w:t>
            </w: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122" w:after="0"/>
              <w:ind w:left="0" w:right="0" w:firstLine="0"/>
              <w:jc w:val="center"/>
            </w:pPr>
            <w:r>
              <w:rPr>
                <w:rFonts w:ascii="TimesNewRomanPSMT" w:hAnsi="TimesNewRomanPSMT" w:eastAsia="TimesNewRomanPSMT"/>
                <w:b w:val="0"/>
                <w:i w:val="0"/>
                <w:color w:val="000000"/>
                <w:sz w:val="21"/>
              </w:rPr>
              <w:t>1</w:t>
            </w: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122" w:after="0"/>
              <w:ind w:left="0" w:right="0" w:firstLine="0"/>
              <w:jc w:val="center"/>
            </w:pPr>
            <w:r>
              <w:rPr>
                <w:rFonts w:ascii="TimesNewRomanPSMT" w:hAnsi="TimesNewRomanPSMT" w:eastAsia="TimesNewRomanPSMT"/>
                <w:b w:val="0"/>
                <w:i w:val="0"/>
                <w:color w:val="000000"/>
                <w:sz w:val="21"/>
              </w:rPr>
              <w:t>2</w:t>
            </w: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122" w:after="0"/>
              <w:ind w:left="0" w:right="0" w:firstLine="0"/>
              <w:jc w:val="center"/>
            </w:pPr>
            <w:r>
              <w:rPr>
                <w:rFonts w:ascii="TimesNewRomanPSMT" w:hAnsi="TimesNewRomanPSMT" w:eastAsia="TimesNewRomanPSMT"/>
                <w:b w:val="0"/>
                <w:i w:val="0"/>
                <w:color w:val="000000"/>
                <w:sz w:val="21"/>
              </w:rPr>
              <w:t>3</w:t>
            </w: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122" w:after="0"/>
              <w:ind w:left="0" w:right="0" w:firstLine="0"/>
              <w:jc w:val="center"/>
            </w:pPr>
            <w:r>
              <w:rPr>
                <w:rFonts w:ascii="TimesNewRomanPSMT" w:hAnsi="TimesNewRomanPSMT" w:eastAsia="TimesNewRomanPSMT"/>
                <w:b w:val="0"/>
                <w:i w:val="0"/>
                <w:color w:val="000000"/>
                <w:sz w:val="21"/>
              </w:rPr>
              <w:t>4</w:t>
            </w: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122" w:after="0"/>
              <w:ind w:left="0" w:right="0" w:firstLine="0"/>
              <w:jc w:val="center"/>
            </w:pPr>
            <w:r>
              <w:rPr>
                <w:rFonts w:ascii="TimesNewRomanPSMT" w:hAnsi="TimesNewRomanPSMT" w:eastAsia="TimesNewRomanPSMT"/>
                <w:b w:val="0"/>
                <w:i w:val="0"/>
                <w:color w:val="000000"/>
                <w:sz w:val="21"/>
              </w:rPr>
              <w:t>5</w:t>
            </w:r>
          </w:p>
        </w:tc>
      </w:tr>
      <w:tr>
        <w:trPr>
          <w:trHeight w:hRule="exact" w:val="454"/>
        </w:trPr>
        <w:tc>
          <w:tcPr>
            <w:tcW w:type="dxa" w:w="1483"/>
            <w:vMerge/>
            <w:tcBorders>
              <w:start w:sz="5.760000228881836" w:val="single" w:color="#000000"/>
              <w:top w:sz="5.760000228881836" w:val="single" w:color="#000000"/>
              <w:end w:sz="5.760000228881836" w:val="single" w:color="#000000"/>
              <w:bottom w:sz="5.760000228881836" w:val="single" w:color="#000000"/>
            </w:tcBorders>
          </w:tcPr>
          <w:p/>
        </w:tc>
        <w:tc>
          <w:tcPr>
            <w:tcW w:type="dxa" w:w="1483"/>
            <w:vMerge/>
            <w:tcBorders>
              <w:start w:sz="5.760000228881836" w:val="single" w:color="#000000"/>
              <w:top w:sz="5.760000228881836" w:val="single" w:color="#000000"/>
              <w:end w:sz="5.760000228881836" w:val="single" w:color="#000000"/>
              <w:bottom w:sz="5.760000228881836" w:val="single" w:color="#000000"/>
            </w:tcBorders>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10" w:lineRule="exact" w:before="130" w:after="0"/>
              <w:ind w:left="0" w:right="0" w:firstLine="0"/>
              <w:jc w:val="center"/>
            </w:pPr>
            <w:r>
              <w:rPr>
                <w:rFonts w:ascii="SimSun" w:hAnsi="SimSun" w:eastAsia="SimSun"/>
                <w:b w:val="0"/>
                <w:i w:val="0"/>
                <w:color w:val="000000"/>
                <w:sz w:val="21"/>
              </w:rPr>
              <w:t>灾难性的</w:t>
            </w: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10" w:lineRule="exact" w:before="130" w:after="0"/>
              <w:ind w:left="0" w:right="0" w:firstLine="0"/>
              <w:jc w:val="center"/>
            </w:pPr>
            <w:r>
              <w:rPr>
                <w:rFonts w:ascii="SimSun" w:hAnsi="SimSun" w:eastAsia="SimSun"/>
                <w:b w:val="0"/>
                <w:i w:val="0"/>
                <w:color w:val="000000"/>
                <w:sz w:val="21"/>
              </w:rPr>
              <w:t>很严重的</w:t>
            </w: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10" w:lineRule="exact" w:before="130" w:after="0"/>
              <w:ind w:left="0" w:right="0" w:firstLine="0"/>
              <w:jc w:val="center"/>
            </w:pPr>
            <w:r>
              <w:rPr>
                <w:rFonts w:ascii="SimSun" w:hAnsi="SimSun" w:eastAsia="SimSun"/>
                <w:b w:val="0"/>
                <w:i w:val="0"/>
                <w:color w:val="000000"/>
                <w:sz w:val="21"/>
              </w:rPr>
              <w:t>严重的</w:t>
            </w: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10" w:lineRule="exact" w:before="130" w:after="0"/>
              <w:ind w:left="0" w:right="0" w:firstLine="0"/>
              <w:jc w:val="center"/>
            </w:pPr>
            <w:r>
              <w:rPr>
                <w:rFonts w:ascii="SimSun" w:hAnsi="SimSun" w:eastAsia="SimSun"/>
                <w:b w:val="0"/>
                <w:i w:val="0"/>
                <w:color w:val="000000"/>
                <w:sz w:val="21"/>
              </w:rPr>
              <w:t>较大的</w:t>
            </w: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10" w:lineRule="exact" w:before="130" w:after="0"/>
              <w:ind w:left="0" w:right="0" w:firstLine="0"/>
              <w:jc w:val="center"/>
            </w:pPr>
            <w:r>
              <w:rPr>
                <w:rFonts w:ascii="SimSun" w:hAnsi="SimSun" w:eastAsia="SimSun"/>
                <w:b w:val="0"/>
                <w:i w:val="0"/>
                <w:color w:val="000000"/>
                <w:sz w:val="21"/>
              </w:rPr>
              <w:t>可忽略的</w:t>
            </w:r>
          </w:p>
        </w:tc>
      </w:tr>
      <w:tr>
        <w:trPr>
          <w:trHeight w:hRule="exact" w:val="454"/>
        </w:trPr>
        <w:tc>
          <w:tcPr>
            <w:tcW w:type="dxa" w:w="64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S1</w:t>
            </w:r>
          </w:p>
        </w:tc>
        <w:tc>
          <w:tcPr>
            <w:tcW w:type="dxa" w:w="339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08" w:lineRule="exact" w:before="116" w:after="0"/>
              <w:ind w:left="0" w:right="0" w:firstLine="0"/>
              <w:jc w:val="center"/>
            </w:pPr>
            <w:r>
              <w:rPr>
                <w:rFonts w:ascii="SimSun" w:hAnsi="SimSun" w:eastAsia="SimSun"/>
                <w:b w:val="0"/>
                <w:i w:val="0"/>
                <w:color w:val="000000"/>
                <w:sz w:val="21"/>
              </w:rPr>
              <w:t>沿线地质勘察数据有误</w:t>
            </w: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r>
      <w:tr>
        <w:trPr>
          <w:trHeight w:hRule="exact" w:val="456"/>
        </w:trPr>
        <w:tc>
          <w:tcPr>
            <w:tcW w:type="dxa" w:w="64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S2</w:t>
            </w:r>
          </w:p>
        </w:tc>
        <w:tc>
          <w:tcPr>
            <w:tcW w:type="dxa" w:w="339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10" w:lineRule="exact" w:before="114" w:after="0"/>
              <w:ind w:left="0" w:right="0" w:firstLine="0"/>
              <w:jc w:val="center"/>
            </w:pPr>
            <w:r>
              <w:rPr>
                <w:rFonts w:ascii="SimSun" w:hAnsi="SimSun" w:eastAsia="SimSun"/>
                <w:b w:val="0"/>
                <w:i w:val="0"/>
                <w:color w:val="000000"/>
                <w:sz w:val="21"/>
              </w:rPr>
              <w:t>技术交底不到位</w:t>
            </w: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r>
      <w:tr>
        <w:trPr>
          <w:trHeight w:hRule="exact" w:val="454"/>
        </w:trPr>
        <w:tc>
          <w:tcPr>
            <w:tcW w:type="dxa" w:w="64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S3</w:t>
            </w:r>
          </w:p>
        </w:tc>
        <w:tc>
          <w:tcPr>
            <w:tcW w:type="dxa" w:w="339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10" w:lineRule="exact" w:before="112" w:after="0"/>
              <w:ind w:left="0" w:right="0" w:firstLine="0"/>
              <w:jc w:val="center"/>
            </w:pPr>
            <w:r>
              <w:rPr>
                <w:rFonts w:ascii="SimSun" w:hAnsi="SimSun" w:eastAsia="SimSun"/>
                <w:b w:val="0"/>
                <w:i w:val="0"/>
                <w:color w:val="000000"/>
                <w:sz w:val="21"/>
              </w:rPr>
              <w:t>盾构机选型适应性差</w:t>
            </w: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r>
      <w:tr>
        <w:trPr>
          <w:trHeight w:hRule="exact" w:val="454"/>
        </w:trPr>
        <w:tc>
          <w:tcPr>
            <w:tcW w:type="dxa" w:w="64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S4</w:t>
            </w:r>
          </w:p>
        </w:tc>
        <w:tc>
          <w:tcPr>
            <w:tcW w:type="dxa" w:w="339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10" w:lineRule="exact" w:before="112" w:after="0"/>
              <w:ind w:left="0" w:right="0" w:firstLine="0"/>
              <w:jc w:val="center"/>
            </w:pPr>
            <w:r>
              <w:rPr>
                <w:rFonts w:ascii="SimSun" w:hAnsi="SimSun" w:eastAsia="SimSun"/>
                <w:b w:val="0"/>
                <w:i w:val="0"/>
                <w:color w:val="000000"/>
                <w:sz w:val="21"/>
              </w:rPr>
              <w:t>刀盘设计参数错误</w:t>
            </w: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r>
      <w:tr>
        <w:trPr>
          <w:trHeight w:hRule="exact" w:val="452"/>
        </w:trPr>
        <w:tc>
          <w:tcPr>
            <w:tcW w:type="dxa" w:w="64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S5</w:t>
            </w:r>
          </w:p>
        </w:tc>
        <w:tc>
          <w:tcPr>
            <w:tcW w:type="dxa" w:w="339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10" w:lineRule="exact" w:before="114" w:after="0"/>
              <w:ind w:left="0" w:right="0" w:firstLine="0"/>
              <w:jc w:val="center"/>
            </w:pPr>
            <w:r>
              <w:rPr>
                <w:rFonts w:ascii="SimSun" w:hAnsi="SimSun" w:eastAsia="SimSun"/>
                <w:b w:val="0"/>
                <w:i w:val="0"/>
                <w:color w:val="000000"/>
                <w:sz w:val="21"/>
              </w:rPr>
              <w:t>空载与负载调试不到位</w:t>
            </w: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r>
      <w:tr>
        <w:trPr>
          <w:trHeight w:hRule="exact" w:val="454"/>
        </w:trPr>
        <w:tc>
          <w:tcPr>
            <w:tcW w:type="dxa" w:w="64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S6</w:t>
            </w:r>
          </w:p>
        </w:tc>
        <w:tc>
          <w:tcPr>
            <w:tcW w:type="dxa" w:w="339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08" w:lineRule="exact" w:before="116" w:after="0"/>
              <w:ind w:left="0" w:right="0" w:firstLine="0"/>
              <w:jc w:val="center"/>
            </w:pPr>
            <w:r>
              <w:rPr>
                <w:rFonts w:ascii="SimSun" w:hAnsi="SimSun" w:eastAsia="SimSun"/>
                <w:b w:val="0"/>
                <w:i w:val="0"/>
                <w:color w:val="000000"/>
                <w:sz w:val="21"/>
              </w:rPr>
              <w:t>安全培训或事故应急预案不到位</w:t>
            </w: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r>
      <w:tr>
        <w:trPr>
          <w:trHeight w:hRule="exact" w:val="456"/>
        </w:trPr>
        <w:tc>
          <w:tcPr>
            <w:tcW w:type="dxa" w:w="64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J1</w:t>
            </w:r>
          </w:p>
        </w:tc>
        <w:tc>
          <w:tcPr>
            <w:tcW w:type="dxa" w:w="339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08" w:lineRule="exact" w:before="116" w:after="0"/>
              <w:ind w:left="0" w:right="0" w:firstLine="0"/>
              <w:jc w:val="center"/>
            </w:pPr>
            <w:r>
              <w:rPr>
                <w:rFonts w:ascii="SimSun" w:hAnsi="SimSun" w:eastAsia="SimSun"/>
                <w:b w:val="0"/>
                <w:i w:val="0"/>
                <w:color w:val="000000"/>
                <w:sz w:val="21"/>
              </w:rPr>
              <w:t>围护桩变形、漏浆、塌方</w:t>
            </w: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r>
      <w:tr>
        <w:trPr>
          <w:trHeight w:hRule="exact" w:val="454"/>
        </w:trPr>
        <w:tc>
          <w:tcPr>
            <w:tcW w:type="dxa" w:w="64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J2</w:t>
            </w:r>
          </w:p>
        </w:tc>
        <w:tc>
          <w:tcPr>
            <w:tcW w:type="dxa" w:w="339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10" w:lineRule="exact" w:before="112" w:after="0"/>
              <w:ind w:left="0" w:right="0" w:firstLine="0"/>
              <w:jc w:val="center"/>
            </w:pPr>
            <w:r>
              <w:rPr>
                <w:rFonts w:ascii="SimSun" w:hAnsi="SimSun" w:eastAsia="SimSun"/>
                <w:b w:val="0"/>
                <w:i w:val="0"/>
                <w:color w:val="000000"/>
                <w:sz w:val="21"/>
              </w:rPr>
              <w:t>土体加固及降水不当</w:t>
            </w: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r>
      <w:tr>
        <w:trPr>
          <w:trHeight w:hRule="exact" w:val="452"/>
        </w:trPr>
        <w:tc>
          <w:tcPr>
            <w:tcW w:type="dxa" w:w="64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J3</w:t>
            </w:r>
          </w:p>
        </w:tc>
        <w:tc>
          <w:tcPr>
            <w:tcW w:type="dxa" w:w="3396"/>
            <w:tcBorders>
              <w:start w:sz="5.760000228881836" w:val="single" w:color="#000000"/>
              <w:top w:sz="5.760000228881836" w:val="single" w:color="#000000"/>
              <w:end w:sz="5.760000228881836" w:val="single" w:color="#000000"/>
              <w:bottom w:sz="5.760000228881836" w:val="single" w:color="#000000"/>
            </w:tcBorders>
            <w:shd w:fill="ffffff"/>
            <w:tcMar>
              <w:start w:w="0" w:type="dxa"/>
              <w:end w:w="0" w:type="dxa"/>
            </w:tcMar>
          </w:tcPr>
          <w:p>
            <w:pPr>
              <w:autoSpaceDN w:val="0"/>
              <w:autoSpaceDE w:val="0"/>
              <w:widowControl/>
              <w:spacing w:line="210" w:lineRule="exact" w:before="112" w:after="0"/>
              <w:ind w:left="0" w:right="0" w:firstLine="0"/>
              <w:jc w:val="center"/>
            </w:pPr>
            <w:r>
              <w:rPr>
                <w:rFonts w:ascii="SimSun" w:hAnsi="SimSun" w:eastAsia="SimSun"/>
                <w:b w:val="0"/>
                <w:i w:val="0"/>
                <w:color w:val="000000"/>
                <w:sz w:val="21"/>
              </w:rPr>
              <w:t>洞门凿除涌水涌砂</w:t>
            </w: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r>
      <w:tr>
        <w:trPr>
          <w:trHeight w:hRule="exact" w:val="454"/>
        </w:trPr>
        <w:tc>
          <w:tcPr>
            <w:tcW w:type="dxa" w:w="64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J4</w:t>
            </w:r>
          </w:p>
        </w:tc>
        <w:tc>
          <w:tcPr>
            <w:tcW w:type="dxa" w:w="339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10" w:lineRule="exact" w:before="114" w:after="0"/>
              <w:ind w:left="0" w:right="0" w:firstLine="0"/>
              <w:jc w:val="center"/>
            </w:pPr>
            <w:r>
              <w:rPr>
                <w:rFonts w:ascii="SimSun" w:hAnsi="SimSun" w:eastAsia="SimSun"/>
                <w:b w:val="0"/>
                <w:i w:val="0"/>
                <w:color w:val="000000"/>
                <w:sz w:val="21"/>
              </w:rPr>
              <w:t>吊装设备配合不协调</w:t>
            </w: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r>
      <w:tr>
        <w:trPr>
          <w:trHeight w:hRule="exact" w:val="454"/>
        </w:trPr>
        <w:tc>
          <w:tcPr>
            <w:tcW w:type="dxa" w:w="64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Z1</w:t>
            </w:r>
          </w:p>
        </w:tc>
        <w:tc>
          <w:tcPr>
            <w:tcW w:type="dxa" w:w="339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10" w:lineRule="exact" w:before="116" w:after="0"/>
              <w:ind w:left="0" w:right="0" w:firstLine="0"/>
              <w:jc w:val="center"/>
            </w:pPr>
            <w:r>
              <w:rPr>
                <w:rFonts w:ascii="SimSun" w:hAnsi="SimSun" w:eastAsia="SimSun"/>
                <w:b w:val="0"/>
                <w:i w:val="0"/>
                <w:color w:val="000000"/>
                <w:sz w:val="21"/>
              </w:rPr>
              <w:t>开挖面土体失稳</w:t>
            </w: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r>
      <w:tr>
        <w:trPr>
          <w:trHeight w:hRule="exact" w:val="456"/>
        </w:trPr>
        <w:tc>
          <w:tcPr>
            <w:tcW w:type="dxa" w:w="64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Z2</w:t>
            </w:r>
          </w:p>
        </w:tc>
        <w:tc>
          <w:tcPr>
            <w:tcW w:type="dxa" w:w="339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08" w:lineRule="exact" w:before="116" w:after="0"/>
              <w:ind w:left="0" w:right="0" w:firstLine="0"/>
              <w:jc w:val="center"/>
            </w:pPr>
            <w:r>
              <w:rPr>
                <w:rFonts w:ascii="SimSun" w:hAnsi="SimSun" w:eastAsia="SimSun"/>
                <w:b w:val="0"/>
                <w:i w:val="0"/>
                <w:color w:val="000000"/>
                <w:sz w:val="21"/>
              </w:rPr>
              <w:t>盾构掘进姿态偏离设计轴线</w:t>
            </w: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r>
      <w:tr>
        <w:trPr>
          <w:trHeight w:hRule="exact" w:val="454"/>
        </w:trPr>
        <w:tc>
          <w:tcPr>
            <w:tcW w:type="dxa" w:w="64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Z3</w:t>
            </w:r>
          </w:p>
        </w:tc>
        <w:tc>
          <w:tcPr>
            <w:tcW w:type="dxa" w:w="339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08" w:lineRule="exact" w:before="114" w:after="0"/>
              <w:ind w:left="0" w:right="0" w:firstLine="0"/>
              <w:jc w:val="center"/>
            </w:pPr>
            <w:r>
              <w:rPr>
                <w:rFonts w:ascii="SimSun" w:hAnsi="SimSun" w:eastAsia="SimSun"/>
                <w:b w:val="0"/>
                <w:i w:val="0"/>
                <w:color w:val="000000"/>
                <w:sz w:val="21"/>
              </w:rPr>
              <w:t>盾构掘进速度设置不当</w:t>
            </w: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r>
      <w:tr>
        <w:trPr>
          <w:trHeight w:hRule="exact" w:val="454"/>
        </w:trPr>
        <w:tc>
          <w:tcPr>
            <w:tcW w:type="dxa" w:w="64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Z4</w:t>
            </w:r>
          </w:p>
        </w:tc>
        <w:tc>
          <w:tcPr>
            <w:tcW w:type="dxa" w:w="339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10" w:lineRule="exact" w:before="112" w:after="0"/>
              <w:ind w:left="0" w:right="0" w:firstLine="0"/>
              <w:jc w:val="center"/>
            </w:pPr>
            <w:r>
              <w:rPr>
                <w:rFonts w:ascii="SimSun" w:hAnsi="SimSun" w:eastAsia="SimSun"/>
                <w:b w:val="0"/>
                <w:i w:val="0"/>
                <w:color w:val="000000"/>
                <w:sz w:val="21"/>
              </w:rPr>
              <w:t>传送带淤泥喷涌或阻塞</w:t>
            </w: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r>
    </w:tbl>
    <w:p>
      <w:pPr>
        <w:autoSpaceDN w:val="0"/>
        <w:autoSpaceDE w:val="0"/>
        <w:widowControl/>
        <w:spacing w:line="200" w:lineRule="exact" w:before="460" w:after="0"/>
        <w:ind w:left="0" w:right="4614" w:firstLine="0"/>
        <w:jc w:val="right"/>
      </w:pPr>
      <w:r>
        <w:rPr>
          <w:rFonts w:ascii="TimesNewRomanPS" w:hAnsi="TimesNewRomanPS" w:eastAsia="TimesNewRomanPS"/>
          <w:b/>
          <w:i w:val="0"/>
          <w:color w:val="000000"/>
          <w:sz w:val="18"/>
        </w:rPr>
        <w:t>95</w:t>
      </w:r>
    </w:p>
    <w:p>
      <w:pPr>
        <w:autoSpaceDN w:val="0"/>
        <w:tabs>
          <w:tab w:pos="1240" w:val="left"/>
        </w:tabs>
        <w:autoSpaceDE w:val="0"/>
        <w:widowControl/>
        <w:spacing w:line="240" w:lineRule="auto" w:before="376" w:after="0"/>
        <w:ind w:left="0" w:right="0" w:firstLine="0"/>
        <w:jc w:val="left"/>
      </w:pPr>
      <w:r>
        <w:drawing>
          <wp:inline xmlns:a="http://schemas.openxmlformats.org/drawingml/2006/main" xmlns:pic="http://schemas.openxmlformats.org/drawingml/2006/picture">
            <wp:extent cx="584200" cy="165100"/>
            <wp:docPr id="1921" name="Picture 192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22" name="Picture 192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76" w:right="1106" w:bottom="170" w:left="420" w:header="720" w:footer="720" w:gutter="0"/>
          <w:cols/>
          <w:docGrid w:linePitch="360"/>
        </w:sectPr>
      </w:pPr>
    </w:p>
    <w:p>
      <w:pPr>
        <w:autoSpaceDN w:val="0"/>
        <w:autoSpaceDE w:val="0"/>
        <w:widowControl/>
        <w:spacing w:line="220" w:lineRule="exact" w:before="0" w:after="486"/>
        <w:ind w:left="0" w:right="0"/>
      </w:pPr>
    </w:p>
    <w:tbl>
      <w:tblPr>
        <w:tblW w:type="auto" w:w="0"/>
        <w:tblLayout w:type="fixed"/>
        <w:tblLook w:firstColumn="1" w:firstRow="1" w:lastColumn="0" w:lastRow="0" w:noHBand="0" w:noVBand="1" w:val="04A0"/>
        <w:tblInd w:w="1004.0" w:type="dxa"/>
      </w:tblPr>
      <w:tblGrid>
        <w:gridCol w:w="1483"/>
        <w:gridCol w:w="1483"/>
        <w:gridCol w:w="1483"/>
        <w:gridCol w:w="1483"/>
        <w:gridCol w:w="1483"/>
        <w:gridCol w:w="1483"/>
        <w:gridCol w:w="1483"/>
      </w:tblGrid>
      <w:tr>
        <w:trPr>
          <w:trHeight w:hRule="exact" w:val="456"/>
        </w:trPr>
        <w:tc>
          <w:tcPr>
            <w:tcW w:type="dxa" w:w="644"/>
            <w:vMerge w:val="restart"/>
            <w:tcBorders>
              <w:start w:sz="5.760000228881836" w:val="single" w:color="#000000"/>
              <w:top w:sz="5.760000228881836" w:val="single" w:color="#000000"/>
              <w:end w:sz="5.760000228881836" w:val="single" w:color="#000000"/>
              <w:bottom w:sz="5.760000228881836" w:val="single" w:color="#000000"/>
            </w:tcBorders>
            <w:tcMar>
              <w:start w:w="0" w:type="dxa"/>
              <w:end w:w="0" w:type="dxa"/>
            </w:tcMar>
            <w:tcMar>
              <w:start w:w="0" w:type="dxa"/>
              <w:end w:w="0" w:type="dxa"/>
            </w:tcMar>
          </w:tcPr>
          <w:p>
            <w:pPr>
              <w:autoSpaceDN w:val="0"/>
              <w:autoSpaceDE w:val="0"/>
              <w:widowControl/>
              <w:spacing w:line="210" w:lineRule="exact" w:before="342" w:after="0"/>
              <w:ind w:left="0" w:right="0" w:firstLine="0"/>
              <w:jc w:val="center"/>
            </w:pPr>
            <w:r>
              <w:rPr>
                <w:rFonts w:ascii="SimSun" w:hAnsi="SimSun" w:eastAsia="SimSun"/>
                <w:b w:val="0"/>
                <w:i w:val="0"/>
                <w:color w:val="000000"/>
                <w:sz w:val="21"/>
              </w:rPr>
              <w:t>编号</w:t>
            </w:r>
          </w:p>
        </w:tc>
        <w:tc>
          <w:tcPr>
            <w:tcW w:type="dxa" w:w="3396"/>
            <w:vMerge w:val="restart"/>
            <w:tcBorders>
              <w:start w:sz="5.760000228881836" w:val="single" w:color="#000000"/>
              <w:top w:sz="5.760000228881836" w:val="single" w:color="#000000"/>
              <w:end w:sz="5.760000228881836" w:val="single" w:color="#000000"/>
              <w:bottom w:sz="5.760000228881836" w:val="single" w:color="#000000"/>
            </w:tcBorders>
            <w:tcMar>
              <w:start w:w="0" w:type="dxa"/>
              <w:end w:w="0" w:type="dxa"/>
            </w:tcMar>
            <w:tcMar>
              <w:start w:w="0" w:type="dxa"/>
              <w:end w:w="0" w:type="dxa"/>
            </w:tcMar>
          </w:tcPr>
          <w:p>
            <w:pPr>
              <w:autoSpaceDN w:val="0"/>
              <w:autoSpaceDE w:val="0"/>
              <w:widowControl/>
              <w:spacing w:line="210" w:lineRule="exact" w:before="342" w:after="0"/>
              <w:ind w:left="0" w:right="0" w:firstLine="0"/>
              <w:jc w:val="center"/>
            </w:pPr>
            <w:r>
              <w:rPr>
                <w:rFonts w:ascii="SimSun" w:hAnsi="SimSun" w:eastAsia="SimSun"/>
                <w:b w:val="0"/>
                <w:i w:val="0"/>
                <w:color w:val="000000"/>
                <w:sz w:val="21"/>
              </w:rPr>
              <w:t>风险因素</w:t>
            </w: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126" w:after="0"/>
              <w:ind w:left="0" w:right="0" w:firstLine="0"/>
              <w:jc w:val="center"/>
            </w:pPr>
            <w:r>
              <w:rPr>
                <w:rFonts w:ascii="TimesNewRomanPSMT" w:hAnsi="TimesNewRomanPSMT" w:eastAsia="TimesNewRomanPSMT"/>
                <w:b w:val="0"/>
                <w:i w:val="0"/>
                <w:color w:val="000000"/>
                <w:sz w:val="21"/>
              </w:rPr>
              <w:t>1</w:t>
            </w: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126" w:after="0"/>
              <w:ind w:left="0" w:right="0" w:firstLine="0"/>
              <w:jc w:val="center"/>
            </w:pPr>
            <w:r>
              <w:rPr>
                <w:rFonts w:ascii="TimesNewRomanPSMT" w:hAnsi="TimesNewRomanPSMT" w:eastAsia="TimesNewRomanPSMT"/>
                <w:b w:val="0"/>
                <w:i w:val="0"/>
                <w:color w:val="000000"/>
                <w:sz w:val="21"/>
              </w:rPr>
              <w:t>2</w:t>
            </w: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126" w:after="0"/>
              <w:ind w:left="0" w:right="0" w:firstLine="0"/>
              <w:jc w:val="center"/>
            </w:pPr>
            <w:r>
              <w:rPr>
                <w:rFonts w:ascii="TimesNewRomanPSMT" w:hAnsi="TimesNewRomanPSMT" w:eastAsia="TimesNewRomanPSMT"/>
                <w:b w:val="0"/>
                <w:i w:val="0"/>
                <w:color w:val="000000"/>
                <w:sz w:val="21"/>
              </w:rPr>
              <w:t>3</w:t>
            </w: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126" w:after="0"/>
              <w:ind w:left="0" w:right="0" w:firstLine="0"/>
              <w:jc w:val="center"/>
            </w:pPr>
            <w:r>
              <w:rPr>
                <w:rFonts w:ascii="TimesNewRomanPSMT" w:hAnsi="TimesNewRomanPSMT" w:eastAsia="TimesNewRomanPSMT"/>
                <w:b w:val="0"/>
                <w:i w:val="0"/>
                <w:color w:val="000000"/>
                <w:sz w:val="21"/>
              </w:rPr>
              <w:t>4</w:t>
            </w: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126" w:after="0"/>
              <w:ind w:left="0" w:right="0" w:firstLine="0"/>
              <w:jc w:val="center"/>
            </w:pPr>
            <w:r>
              <w:rPr>
                <w:rFonts w:ascii="TimesNewRomanPSMT" w:hAnsi="TimesNewRomanPSMT" w:eastAsia="TimesNewRomanPSMT"/>
                <w:b w:val="0"/>
                <w:i w:val="0"/>
                <w:color w:val="000000"/>
                <w:sz w:val="21"/>
              </w:rPr>
              <w:t>5</w:t>
            </w:r>
          </w:p>
        </w:tc>
      </w:tr>
      <w:tr>
        <w:trPr>
          <w:trHeight w:hRule="exact" w:val="454"/>
        </w:trPr>
        <w:tc>
          <w:tcPr>
            <w:tcW w:type="dxa" w:w="1483"/>
            <w:vMerge/>
            <w:tcBorders>
              <w:start w:sz="5.760000228881836" w:val="single" w:color="#000000"/>
              <w:top w:sz="5.760000228881836" w:val="single" w:color="#000000"/>
              <w:end w:sz="5.760000228881836" w:val="single" w:color="#000000"/>
              <w:bottom w:sz="5.760000228881836" w:val="single" w:color="#000000"/>
            </w:tcBorders>
          </w:tcPr>
          <w:p/>
        </w:tc>
        <w:tc>
          <w:tcPr>
            <w:tcW w:type="dxa" w:w="1483"/>
            <w:vMerge/>
            <w:tcBorders>
              <w:start w:sz="5.760000228881836" w:val="single" w:color="#000000"/>
              <w:top w:sz="5.760000228881836" w:val="single" w:color="#000000"/>
              <w:end w:sz="5.760000228881836" w:val="single" w:color="#000000"/>
              <w:bottom w:sz="5.760000228881836" w:val="single" w:color="#000000"/>
            </w:tcBorders>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08" w:lineRule="exact" w:before="130" w:after="0"/>
              <w:ind w:left="0" w:right="0" w:firstLine="0"/>
              <w:jc w:val="center"/>
            </w:pPr>
            <w:r>
              <w:rPr>
                <w:rFonts w:ascii="SimSun" w:hAnsi="SimSun" w:eastAsia="SimSun"/>
                <w:b w:val="0"/>
                <w:i w:val="0"/>
                <w:color w:val="000000"/>
                <w:sz w:val="21"/>
              </w:rPr>
              <w:t>灾难性的</w:t>
            </w: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08" w:lineRule="exact" w:before="130" w:after="0"/>
              <w:ind w:left="0" w:right="0" w:firstLine="0"/>
              <w:jc w:val="center"/>
            </w:pPr>
            <w:r>
              <w:rPr>
                <w:rFonts w:ascii="SimSun" w:hAnsi="SimSun" w:eastAsia="SimSun"/>
                <w:b w:val="0"/>
                <w:i w:val="0"/>
                <w:color w:val="000000"/>
                <w:sz w:val="21"/>
              </w:rPr>
              <w:t>很严重的</w:t>
            </w: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08" w:lineRule="exact" w:before="130" w:after="0"/>
              <w:ind w:left="0" w:right="0" w:firstLine="0"/>
              <w:jc w:val="center"/>
            </w:pPr>
            <w:r>
              <w:rPr>
                <w:rFonts w:ascii="SimSun" w:hAnsi="SimSun" w:eastAsia="SimSun"/>
                <w:b w:val="0"/>
                <w:i w:val="0"/>
                <w:color w:val="000000"/>
                <w:sz w:val="21"/>
              </w:rPr>
              <w:t>严重的</w:t>
            </w: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08" w:lineRule="exact" w:before="130" w:after="0"/>
              <w:ind w:left="0" w:right="0" w:firstLine="0"/>
              <w:jc w:val="center"/>
            </w:pPr>
            <w:r>
              <w:rPr>
                <w:rFonts w:ascii="SimSun" w:hAnsi="SimSun" w:eastAsia="SimSun"/>
                <w:b w:val="0"/>
                <w:i w:val="0"/>
                <w:color w:val="000000"/>
                <w:sz w:val="21"/>
              </w:rPr>
              <w:t>较大的</w:t>
            </w: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08" w:lineRule="exact" w:before="130" w:after="0"/>
              <w:ind w:left="0" w:right="0" w:firstLine="0"/>
              <w:jc w:val="center"/>
            </w:pPr>
            <w:r>
              <w:rPr>
                <w:rFonts w:ascii="SimSun" w:hAnsi="SimSun" w:eastAsia="SimSun"/>
                <w:b w:val="0"/>
                <w:i w:val="0"/>
                <w:color w:val="000000"/>
                <w:sz w:val="21"/>
              </w:rPr>
              <w:t>可忽略的</w:t>
            </w:r>
          </w:p>
        </w:tc>
      </w:tr>
      <w:tr>
        <w:trPr>
          <w:trHeight w:hRule="exact" w:val="452"/>
        </w:trPr>
        <w:tc>
          <w:tcPr>
            <w:tcW w:type="dxa" w:w="64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Z5</w:t>
            </w:r>
          </w:p>
        </w:tc>
        <w:tc>
          <w:tcPr>
            <w:tcW w:type="dxa" w:w="339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10" w:lineRule="exact" w:before="112" w:after="0"/>
              <w:ind w:left="0" w:right="0" w:firstLine="0"/>
              <w:jc w:val="center"/>
            </w:pPr>
            <w:r>
              <w:rPr>
                <w:rFonts w:ascii="SimSun" w:hAnsi="SimSun" w:eastAsia="SimSun"/>
                <w:b w:val="0"/>
                <w:i w:val="0"/>
                <w:color w:val="000000"/>
                <w:sz w:val="21"/>
              </w:rPr>
              <w:t>盾构机密封装置失效</w:t>
            </w: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r>
      <w:tr>
        <w:trPr>
          <w:trHeight w:hRule="exact" w:val="454"/>
        </w:trPr>
        <w:tc>
          <w:tcPr>
            <w:tcW w:type="dxa" w:w="64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Z6</w:t>
            </w:r>
          </w:p>
        </w:tc>
        <w:tc>
          <w:tcPr>
            <w:tcW w:type="dxa" w:w="339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10" w:lineRule="exact" w:before="116" w:after="0"/>
              <w:ind w:left="0" w:right="0" w:firstLine="0"/>
              <w:jc w:val="center"/>
            </w:pPr>
            <w:r>
              <w:rPr>
                <w:rFonts w:ascii="SimSun" w:hAnsi="SimSun" w:eastAsia="SimSun"/>
                <w:b w:val="0"/>
                <w:i w:val="0"/>
                <w:color w:val="000000"/>
                <w:sz w:val="21"/>
              </w:rPr>
              <w:t>管片错台、开裂或渗漏水</w:t>
            </w: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r>
      <w:tr>
        <w:trPr>
          <w:trHeight w:hRule="exact" w:val="456"/>
        </w:trPr>
        <w:tc>
          <w:tcPr>
            <w:tcW w:type="dxa" w:w="64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Z7</w:t>
            </w:r>
          </w:p>
        </w:tc>
        <w:tc>
          <w:tcPr>
            <w:tcW w:type="dxa" w:w="339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08" w:lineRule="exact" w:before="116" w:after="0"/>
              <w:ind w:left="0" w:right="0" w:firstLine="0"/>
              <w:jc w:val="center"/>
            </w:pPr>
            <w:r>
              <w:rPr>
                <w:rFonts w:ascii="SimSun" w:hAnsi="SimSun" w:eastAsia="SimSun"/>
                <w:b w:val="0"/>
                <w:i w:val="0"/>
                <w:color w:val="000000"/>
                <w:sz w:val="21"/>
              </w:rPr>
              <w:t>注浆压力不合理</w:t>
            </w: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r>
      <w:tr>
        <w:trPr>
          <w:trHeight w:hRule="exact" w:val="454"/>
        </w:trPr>
        <w:tc>
          <w:tcPr>
            <w:tcW w:type="dxa" w:w="64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Z8</w:t>
            </w:r>
          </w:p>
        </w:tc>
        <w:tc>
          <w:tcPr>
            <w:tcW w:type="dxa" w:w="339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08" w:lineRule="exact" w:before="114" w:after="0"/>
              <w:ind w:left="0" w:right="0" w:firstLine="0"/>
              <w:jc w:val="center"/>
            </w:pPr>
            <w:r>
              <w:rPr>
                <w:rFonts w:ascii="SimSun" w:hAnsi="SimSun" w:eastAsia="SimSun"/>
                <w:b w:val="0"/>
                <w:i w:val="0"/>
                <w:color w:val="000000"/>
                <w:sz w:val="21"/>
              </w:rPr>
              <w:t>盾构机刀具磨损</w:t>
            </w: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r>
      <w:tr>
        <w:trPr>
          <w:trHeight w:hRule="exact" w:val="454"/>
        </w:trPr>
        <w:tc>
          <w:tcPr>
            <w:tcW w:type="dxa" w:w="64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D1</w:t>
            </w:r>
          </w:p>
        </w:tc>
        <w:tc>
          <w:tcPr>
            <w:tcW w:type="dxa" w:w="339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10" w:lineRule="exact" w:before="112" w:after="0"/>
              <w:ind w:left="0" w:right="0" w:firstLine="0"/>
              <w:jc w:val="center"/>
            </w:pPr>
            <w:r>
              <w:rPr>
                <w:rFonts w:ascii="SimSun" w:hAnsi="SimSun" w:eastAsia="SimSun"/>
                <w:b w:val="0"/>
                <w:i w:val="0"/>
                <w:color w:val="000000"/>
                <w:sz w:val="21"/>
              </w:rPr>
              <w:t>接收基座中心夹角轴线偏离</w:t>
            </w: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r>
      <w:tr>
        <w:trPr>
          <w:trHeight w:hRule="exact" w:val="452"/>
        </w:trPr>
        <w:tc>
          <w:tcPr>
            <w:tcW w:type="dxa" w:w="64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D2</w:t>
            </w:r>
          </w:p>
        </w:tc>
        <w:tc>
          <w:tcPr>
            <w:tcW w:type="dxa" w:w="339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10" w:lineRule="exact" w:before="112" w:after="0"/>
              <w:ind w:left="0" w:right="0" w:firstLine="0"/>
              <w:jc w:val="center"/>
            </w:pPr>
            <w:r>
              <w:rPr>
                <w:rFonts w:ascii="SimSun" w:hAnsi="SimSun" w:eastAsia="SimSun"/>
                <w:b w:val="0"/>
                <w:i w:val="0"/>
                <w:color w:val="000000"/>
                <w:sz w:val="21"/>
              </w:rPr>
              <w:t>盾构基座刚度或稳定性差</w:t>
            </w: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r>
      <w:tr>
        <w:trPr>
          <w:trHeight w:hRule="exact" w:val="456"/>
        </w:trPr>
        <w:tc>
          <w:tcPr>
            <w:tcW w:type="dxa" w:w="64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D3</w:t>
            </w:r>
          </w:p>
        </w:tc>
        <w:tc>
          <w:tcPr>
            <w:tcW w:type="dxa" w:w="339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10" w:lineRule="exact" w:before="114" w:after="0"/>
              <w:ind w:left="0" w:right="0" w:firstLine="0"/>
              <w:jc w:val="center"/>
            </w:pPr>
            <w:r>
              <w:rPr>
                <w:rFonts w:ascii="SimSun" w:hAnsi="SimSun" w:eastAsia="SimSun"/>
                <w:b w:val="0"/>
                <w:i w:val="0"/>
                <w:color w:val="000000"/>
                <w:sz w:val="21"/>
              </w:rPr>
              <w:t>盾构机拆解操作不当</w:t>
            </w: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r>
      <w:tr>
        <w:trPr>
          <w:trHeight w:hRule="exact" w:val="452"/>
        </w:trPr>
        <w:tc>
          <w:tcPr>
            <w:tcW w:type="dxa" w:w="64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D4</w:t>
            </w:r>
          </w:p>
        </w:tc>
        <w:tc>
          <w:tcPr>
            <w:tcW w:type="dxa" w:w="339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10" w:lineRule="exact" w:before="114" w:after="0"/>
              <w:ind w:left="0" w:right="0" w:firstLine="0"/>
              <w:jc w:val="center"/>
            </w:pPr>
            <w:r>
              <w:rPr>
                <w:rFonts w:ascii="SimSun" w:hAnsi="SimSun" w:eastAsia="SimSun"/>
                <w:b w:val="0"/>
                <w:i w:val="0"/>
                <w:color w:val="000000"/>
                <w:sz w:val="21"/>
              </w:rPr>
              <w:t>盾构基座变形</w:t>
            </w: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r>
      <w:tr>
        <w:trPr>
          <w:trHeight w:hRule="exact" w:val="454"/>
        </w:trPr>
        <w:tc>
          <w:tcPr>
            <w:tcW w:type="dxa" w:w="64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0" w:lineRule="exact" w:before="110" w:after="0"/>
              <w:ind w:left="0" w:right="0" w:firstLine="0"/>
              <w:jc w:val="center"/>
            </w:pPr>
            <w:r>
              <w:rPr>
                <w:rFonts w:ascii="TimesNewRomanPSMT" w:hAnsi="TimesNewRomanPSMT" w:eastAsia="TimesNewRomanPSMT"/>
                <w:b w:val="0"/>
                <w:i w:val="0"/>
                <w:color w:val="000000"/>
                <w:sz w:val="21"/>
              </w:rPr>
              <w:t>E1</w:t>
            </w:r>
          </w:p>
        </w:tc>
        <w:tc>
          <w:tcPr>
            <w:tcW w:type="dxa" w:w="339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08" w:lineRule="exact" w:before="116" w:after="0"/>
              <w:ind w:left="0" w:right="0" w:firstLine="0"/>
              <w:jc w:val="center"/>
            </w:pPr>
            <w:r>
              <w:rPr>
                <w:rFonts w:ascii="SimSun" w:hAnsi="SimSun" w:eastAsia="SimSun"/>
                <w:b w:val="0"/>
                <w:i w:val="0"/>
                <w:color w:val="000000"/>
                <w:sz w:val="21"/>
              </w:rPr>
              <w:t>盾构穿越地质环境复杂</w:t>
            </w: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r>
      <w:tr>
        <w:trPr>
          <w:trHeight w:hRule="exact" w:val="454"/>
        </w:trPr>
        <w:tc>
          <w:tcPr>
            <w:tcW w:type="dxa" w:w="64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E2</w:t>
            </w:r>
          </w:p>
        </w:tc>
        <w:tc>
          <w:tcPr>
            <w:tcW w:type="dxa" w:w="339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108" w:after="0"/>
              <w:ind w:left="0" w:right="0" w:firstLine="0"/>
              <w:jc w:val="center"/>
            </w:pPr>
            <w:r>
              <w:rPr>
                <w:rFonts w:ascii="SimSun" w:hAnsi="SimSun" w:eastAsia="SimSun"/>
                <w:b w:val="0"/>
                <w:i w:val="0"/>
                <w:color w:val="000000"/>
                <w:sz w:val="21"/>
              </w:rPr>
              <w:t>隧道存在</w:t>
            </w:r>
            <w:r>
              <w:rPr>
                <w:rFonts w:ascii="TimesNewRomanPSMT" w:hAnsi="TimesNewRomanPSMT" w:eastAsia="TimesNewRomanPSMT"/>
                <w:b w:val="0"/>
                <w:i w:val="0"/>
                <w:color w:val="000000"/>
                <w:sz w:val="21"/>
              </w:rPr>
              <w:t>CO</w:t>
            </w:r>
            <w:r>
              <w:rPr>
                <w:rFonts w:ascii="SimSun" w:hAnsi="SimSun" w:eastAsia="SimSun"/>
                <w:b w:val="0"/>
                <w:i w:val="0"/>
                <w:color w:val="000000"/>
                <w:sz w:val="21"/>
              </w:rPr>
              <w:t>、</w:t>
            </w:r>
            <w:r>
              <w:rPr>
                <w:rFonts w:ascii="TimesNewRomanPSMT" w:hAnsi="TimesNewRomanPSMT" w:eastAsia="TimesNewRomanPSMT"/>
                <w:b w:val="0"/>
                <w:i w:val="0"/>
                <w:color w:val="000000"/>
                <w:sz w:val="21"/>
              </w:rPr>
              <w:t>H2S</w:t>
            </w:r>
            <w:r>
              <w:rPr>
                <w:rFonts w:ascii="SimSun" w:hAnsi="SimSun" w:eastAsia="SimSun"/>
                <w:b w:val="0"/>
                <w:i w:val="0"/>
                <w:color w:val="000000"/>
                <w:sz w:val="21"/>
              </w:rPr>
              <w:t xml:space="preserve"> 等有毒气体</w:t>
            </w: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r>
      <w:tr>
        <w:trPr>
          <w:trHeight w:hRule="exact" w:val="456"/>
        </w:trPr>
        <w:tc>
          <w:tcPr>
            <w:tcW w:type="dxa" w:w="64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E3</w:t>
            </w:r>
          </w:p>
        </w:tc>
        <w:tc>
          <w:tcPr>
            <w:tcW w:type="dxa" w:w="339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10" w:lineRule="exact" w:before="114" w:after="0"/>
              <w:ind w:left="0" w:right="0" w:firstLine="0"/>
              <w:jc w:val="center"/>
            </w:pPr>
            <w:r>
              <w:rPr>
                <w:rFonts w:ascii="SimSun" w:hAnsi="SimSun" w:eastAsia="SimSun"/>
                <w:b w:val="0"/>
                <w:i w:val="0"/>
                <w:color w:val="000000"/>
                <w:sz w:val="21"/>
              </w:rPr>
              <w:t>施工过程遭遇恶劣天气、自然灾害</w:t>
            </w: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r>
      <w:tr>
        <w:trPr>
          <w:trHeight w:hRule="exact" w:val="454"/>
        </w:trPr>
        <w:tc>
          <w:tcPr>
            <w:tcW w:type="dxa" w:w="64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E4</w:t>
            </w:r>
          </w:p>
        </w:tc>
        <w:tc>
          <w:tcPr>
            <w:tcW w:type="dxa" w:w="339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10" w:lineRule="exact" w:before="112" w:after="0"/>
              <w:ind w:left="0" w:right="0" w:firstLine="0"/>
              <w:jc w:val="center"/>
            </w:pPr>
            <w:r>
              <w:rPr>
                <w:rFonts w:ascii="SimSun" w:hAnsi="SimSun" w:eastAsia="SimSun"/>
                <w:b w:val="0"/>
                <w:i w:val="0"/>
                <w:color w:val="000000"/>
                <w:sz w:val="21"/>
              </w:rPr>
              <w:t>邻近建筑物防控与监测不到位</w:t>
            </w: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r>
      <w:tr>
        <w:trPr>
          <w:trHeight w:hRule="exact" w:val="454"/>
        </w:trPr>
        <w:tc>
          <w:tcPr>
            <w:tcW w:type="dxa" w:w="64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E5</w:t>
            </w:r>
          </w:p>
        </w:tc>
        <w:tc>
          <w:tcPr>
            <w:tcW w:type="dxa" w:w="339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10" w:lineRule="exact" w:before="112" w:after="0"/>
              <w:ind w:left="0" w:right="0" w:firstLine="0"/>
              <w:jc w:val="center"/>
            </w:pPr>
            <w:r>
              <w:rPr>
                <w:rFonts w:ascii="SimSun" w:hAnsi="SimSun" w:eastAsia="SimSun"/>
                <w:b w:val="0"/>
                <w:i w:val="0"/>
                <w:color w:val="000000"/>
                <w:sz w:val="21"/>
              </w:rPr>
              <w:t>地下管线情况复杂</w:t>
            </w: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r>
      <w:tr>
        <w:trPr>
          <w:trHeight w:hRule="exact" w:val="452"/>
        </w:trPr>
        <w:tc>
          <w:tcPr>
            <w:tcW w:type="dxa" w:w="644"/>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E6</w:t>
            </w:r>
          </w:p>
        </w:tc>
        <w:tc>
          <w:tcPr>
            <w:tcW w:type="dxa" w:w="3396"/>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pPr>
              <w:autoSpaceDN w:val="0"/>
              <w:autoSpaceDE w:val="0"/>
              <w:widowControl/>
              <w:spacing w:line="210" w:lineRule="exact" w:before="114" w:after="0"/>
              <w:ind w:left="0" w:right="0" w:firstLine="0"/>
              <w:jc w:val="center"/>
            </w:pPr>
            <w:r>
              <w:rPr>
                <w:rFonts w:ascii="SimSun" w:hAnsi="SimSun" w:eastAsia="SimSun"/>
                <w:b w:val="0"/>
                <w:i w:val="0"/>
                <w:color w:val="000000"/>
                <w:sz w:val="21"/>
              </w:rPr>
              <w:t>交通荷载过大</w:t>
            </w: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c>
          <w:tcPr>
            <w:tcW w:type="dxa" w:w="1060"/>
            <w:tcBorders>
              <w:start w:sz="5.760000228881836" w:val="single" w:color="#000000"/>
              <w:top w:sz="5.760000228881836" w:val="single" w:color="#000000"/>
              <w:end w:sz="5.760000228881836" w:val="single" w:color="#000000"/>
              <w:bottom w:sz="5.760000228881836" w:val="single" w:color="#000000"/>
            </w:tcBorders>
            <w:tcMar>
              <w:start w:w="0" w:type="dxa"/>
              <w:end w:w="0" w:type="dxa"/>
            </w:tcMar>
          </w:tcPr>
          <w:p/>
        </w:tc>
      </w:tr>
    </w:tbl>
    <w:p>
      <w:pPr>
        <w:autoSpaceDN w:val="0"/>
        <w:autoSpaceDE w:val="0"/>
        <w:widowControl/>
        <w:spacing w:line="200" w:lineRule="exact" w:before="6742" w:after="0"/>
        <w:ind w:left="0" w:right="4614" w:firstLine="0"/>
        <w:jc w:val="right"/>
      </w:pPr>
      <w:r>
        <w:rPr>
          <w:rFonts w:ascii="TimesNewRomanPS" w:hAnsi="TimesNewRomanPS" w:eastAsia="TimesNewRomanPS"/>
          <w:b/>
          <w:i w:val="0"/>
          <w:color w:val="000000"/>
          <w:sz w:val="18"/>
        </w:rPr>
        <w:t>96</w:t>
      </w:r>
    </w:p>
    <w:p>
      <w:pPr>
        <w:autoSpaceDN w:val="0"/>
        <w:tabs>
          <w:tab w:pos="1240" w:val="left"/>
        </w:tabs>
        <w:autoSpaceDE w:val="0"/>
        <w:widowControl/>
        <w:spacing w:line="240" w:lineRule="auto" w:before="582" w:after="0"/>
        <w:ind w:left="0" w:right="0" w:firstLine="0"/>
        <w:jc w:val="left"/>
      </w:pPr>
      <w:r>
        <w:drawing>
          <wp:inline xmlns:a="http://schemas.openxmlformats.org/drawingml/2006/main" xmlns:pic="http://schemas.openxmlformats.org/drawingml/2006/picture">
            <wp:extent cx="584200" cy="165100"/>
            <wp:docPr id="1923" name="Picture 192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24" name="Picture 192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04" w:right="1106" w:bottom="170" w:left="420" w:header="720" w:footer="720" w:gutter="0"/>
          <w:cols/>
          <w:docGrid w:linePitch="360"/>
        </w:sectPr>
      </w:pPr>
    </w:p>
    <w:p>
      <w:pPr>
        <w:autoSpaceDN w:val="0"/>
        <w:autoSpaceDE w:val="0"/>
        <w:widowControl/>
        <w:spacing w:line="220" w:lineRule="exact" w:before="0" w:after="554"/>
        <w:ind w:left="0" w:right="0"/>
      </w:pPr>
    </w:p>
    <w:p>
      <w:pPr>
        <w:autoSpaceDN w:val="0"/>
        <w:autoSpaceDE w:val="0"/>
        <w:widowControl/>
        <w:spacing w:line="360" w:lineRule="exact" w:before="0" w:after="290"/>
        <w:ind w:left="0" w:right="3108" w:firstLine="0"/>
        <w:jc w:val="right"/>
      </w:pPr>
      <w:r>
        <w:rPr>
          <w:rFonts w:ascii="SimHei" w:hAnsi="SimHei" w:eastAsia="SimHei"/>
          <w:b w:val="0"/>
          <w:i w:val="0"/>
          <w:color w:val="000000"/>
          <w:sz w:val="36"/>
        </w:rPr>
        <w:t>学位论文数据集</w:t>
      </w:r>
    </w:p>
    <w:tbl>
      <w:tblPr>
        <w:tblW w:type="auto" w:w="0"/>
        <w:tblLayout w:type="fixed"/>
        <w:tblLook w:firstColumn="1" w:firstRow="1" w:lastColumn="0" w:lastRow="0" w:noHBand="0" w:noVBand="1" w:val="04A0"/>
        <w:tblInd w:w="1414.0" w:type="dxa"/>
      </w:tblPr>
      <w:tblGrid>
        <w:gridCol w:w="837"/>
        <w:gridCol w:w="837"/>
        <w:gridCol w:w="837"/>
        <w:gridCol w:w="837"/>
        <w:gridCol w:w="837"/>
        <w:gridCol w:w="837"/>
        <w:gridCol w:w="837"/>
        <w:gridCol w:w="837"/>
        <w:gridCol w:w="837"/>
        <w:gridCol w:w="837"/>
        <w:gridCol w:w="837"/>
        <w:gridCol w:w="837"/>
      </w:tblGrid>
      <w:tr>
        <w:trPr>
          <w:trHeight w:hRule="exact" w:val="576"/>
        </w:trPr>
        <w:tc>
          <w:tcPr>
            <w:tcW w:type="dxa" w:w="21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10" w:lineRule="exact" w:before="178" w:after="0"/>
              <w:ind w:left="0" w:right="0" w:firstLine="0"/>
              <w:jc w:val="center"/>
            </w:pPr>
            <w:r>
              <w:rPr>
                <w:rFonts w:ascii="SimSun" w:hAnsi="SimSun" w:eastAsia="SimSun"/>
                <w:b w:val="0"/>
                <w:i w:val="0"/>
                <w:color w:val="000000"/>
                <w:sz w:val="21"/>
              </w:rPr>
              <w:t>关键词*</w:t>
            </w:r>
          </w:p>
        </w:tc>
        <w:tc>
          <w:tcPr>
            <w:tcW w:type="dxa" w:w="1278"/>
            <w:gridSpan w:val="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78" w:after="0"/>
              <w:ind w:left="0" w:right="0" w:firstLine="0"/>
              <w:jc w:val="center"/>
            </w:pPr>
            <w:r>
              <w:rPr>
                <w:rFonts w:ascii="SimSun" w:hAnsi="SimSun" w:eastAsia="SimSun"/>
                <w:b w:val="0"/>
                <w:i w:val="0"/>
                <w:color w:val="000000"/>
                <w:sz w:val="21"/>
              </w:rPr>
              <w:t>密级*</w:t>
            </w:r>
          </w:p>
        </w:tc>
        <w:tc>
          <w:tcPr>
            <w:tcW w:type="dxa" w:w="1704"/>
            <w:gridSpan w:val="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10" w:lineRule="exact" w:before="178" w:after="0"/>
              <w:ind w:left="0" w:right="0" w:firstLine="0"/>
              <w:jc w:val="center"/>
            </w:pPr>
            <w:r>
              <w:rPr>
                <w:rFonts w:ascii="SimSun" w:hAnsi="SimSun" w:eastAsia="SimSun"/>
                <w:b w:val="0"/>
                <w:i w:val="0"/>
                <w:color w:val="000000"/>
                <w:sz w:val="21"/>
              </w:rPr>
              <w:t>中图分类号*</w:t>
            </w:r>
          </w:p>
        </w:tc>
        <w:tc>
          <w:tcPr>
            <w:tcW w:type="dxa" w:w="1704"/>
            <w:gridSpan w:val="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78" w:after="0"/>
              <w:ind w:left="0" w:right="0" w:firstLine="0"/>
              <w:jc w:val="center"/>
            </w:pPr>
            <w:r>
              <w:rPr>
                <w:rFonts w:ascii="SimSun" w:hAnsi="SimSun" w:eastAsia="SimSun"/>
                <w:b w:val="0"/>
                <w:i w:val="0"/>
                <w:color w:val="000000"/>
                <w:sz w:val="21"/>
              </w:rPr>
              <w:t>UDC</w:t>
            </w:r>
          </w:p>
        </w:tc>
        <w:tc>
          <w:tcPr>
            <w:tcW w:type="dxa" w:w="17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10" w:lineRule="exact" w:before="178" w:after="0"/>
              <w:ind w:left="0" w:right="0" w:firstLine="0"/>
              <w:jc w:val="center"/>
            </w:pPr>
            <w:r>
              <w:rPr>
                <w:rFonts w:ascii="SimSun" w:hAnsi="SimSun" w:eastAsia="SimSun"/>
                <w:b w:val="0"/>
                <w:i w:val="0"/>
                <w:color w:val="000000"/>
                <w:sz w:val="21"/>
              </w:rPr>
              <w:t>论文资助</w:t>
            </w:r>
          </w:p>
        </w:tc>
      </w:tr>
      <w:tr>
        <w:trPr>
          <w:trHeight w:hRule="exact" w:val="1258"/>
        </w:trPr>
        <w:tc>
          <w:tcPr>
            <w:tcW w:type="dxa" w:w="21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0" w:lineRule="exact" w:before="0" w:after="0"/>
              <w:ind w:left="0" w:right="0" w:firstLine="0"/>
              <w:jc w:val="center"/>
            </w:pPr>
            <w:r>
              <w:rPr>
                <w:rFonts w:ascii="SimSun" w:hAnsi="SimSun" w:eastAsia="SimSun"/>
                <w:b w:val="0"/>
                <w:i w:val="0"/>
                <w:color w:val="000000"/>
                <w:sz w:val="21"/>
              </w:rPr>
              <w:t>青岛地铁；盾构施</w:t>
            </w:r>
            <w:r>
              <w:br/>
            </w:r>
            <w:r>
              <w:rPr>
                <w:rFonts w:ascii="SimSun" w:hAnsi="SimSun" w:eastAsia="SimSun"/>
                <w:b w:val="0"/>
                <w:i w:val="0"/>
                <w:color w:val="000000"/>
                <w:sz w:val="21"/>
              </w:rPr>
              <w:t>工；安全风险；贝叶</w:t>
            </w:r>
            <w:r>
              <w:rPr>
                <w:rFonts w:ascii="SimSun" w:hAnsi="SimSun" w:eastAsia="SimSun"/>
                <w:b w:val="0"/>
                <w:i w:val="0"/>
                <w:color w:val="000000"/>
                <w:sz w:val="21"/>
              </w:rPr>
              <w:t>斯网络法（BN）；</w:t>
            </w:r>
            <w:r>
              <w:br/>
            </w:r>
            <w:r>
              <w:rPr>
                <w:rFonts w:ascii="SimSun" w:hAnsi="SimSun" w:eastAsia="SimSun"/>
                <w:b w:val="0"/>
                <w:i w:val="0"/>
                <w:color w:val="000000"/>
                <w:sz w:val="21"/>
              </w:rPr>
              <w:t>AHP-模糊综合评价</w:t>
            </w:r>
          </w:p>
        </w:tc>
        <w:tc>
          <w:tcPr>
            <w:tcW w:type="dxa" w:w="1278"/>
            <w:gridSpan w:val="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520" w:after="0"/>
              <w:ind w:left="0" w:right="0" w:firstLine="0"/>
              <w:jc w:val="center"/>
            </w:pPr>
            <w:r>
              <w:rPr>
                <w:rFonts w:ascii="SimSun" w:hAnsi="SimSun" w:eastAsia="SimSun"/>
                <w:b w:val="0"/>
                <w:i w:val="0"/>
                <w:color w:val="000000"/>
                <w:sz w:val="21"/>
              </w:rPr>
              <w:t>公开</w:t>
            </w:r>
          </w:p>
        </w:tc>
        <w:tc>
          <w:tcPr>
            <w:tcW w:type="dxa" w:w="1704"/>
            <w:gridSpan w:val="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08" w:lineRule="exact" w:before="520" w:after="0"/>
              <w:ind w:left="0" w:right="0" w:firstLine="0"/>
              <w:jc w:val="center"/>
            </w:pPr>
            <w:r>
              <w:rPr>
                <w:rFonts w:ascii="SimSun" w:hAnsi="SimSun" w:eastAsia="SimSun"/>
                <w:b w:val="0"/>
                <w:i w:val="0"/>
                <w:color w:val="000000"/>
                <w:sz w:val="21"/>
              </w:rPr>
              <w:t>U231.3</w:t>
            </w:r>
          </w:p>
        </w:tc>
        <w:tc>
          <w:tcPr>
            <w:tcW w:type="dxa" w:w="1704"/>
            <w:gridSpan w:val="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520" w:after="0"/>
              <w:ind w:left="0" w:right="0" w:firstLine="0"/>
              <w:jc w:val="center"/>
            </w:pPr>
            <w:r>
              <w:rPr>
                <w:rFonts w:ascii="SimSun" w:hAnsi="SimSun" w:eastAsia="SimSun"/>
                <w:b w:val="0"/>
                <w:i w:val="0"/>
                <w:color w:val="000000"/>
                <w:sz w:val="21"/>
              </w:rPr>
              <w:t>005</w:t>
            </w:r>
          </w:p>
        </w:tc>
        <w:tc>
          <w:tcPr>
            <w:tcW w:type="dxa" w:w="17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578"/>
        </w:trPr>
        <w:tc>
          <w:tcPr>
            <w:tcW w:type="dxa" w:w="21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10" w:lineRule="exact" w:before="178" w:after="0"/>
              <w:ind w:left="0" w:right="0" w:firstLine="0"/>
              <w:jc w:val="center"/>
            </w:pPr>
            <w:r>
              <w:rPr>
                <w:rFonts w:ascii="SimSun" w:hAnsi="SimSun" w:eastAsia="SimSun"/>
                <w:b w:val="0"/>
                <w:i w:val="0"/>
                <w:color w:val="000000"/>
                <w:sz w:val="21"/>
              </w:rPr>
              <w:t>学位授予单位名称*</w:t>
            </w:r>
          </w:p>
        </w:tc>
        <w:tc>
          <w:tcPr>
            <w:tcW w:type="dxa" w:w="2132"/>
            <w:gridSpan w:val="5"/>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78" w:after="0"/>
              <w:ind w:left="0" w:right="0" w:firstLine="0"/>
              <w:jc w:val="center"/>
            </w:pPr>
            <w:r>
              <w:rPr>
                <w:rFonts w:ascii="SimSun" w:hAnsi="SimSun" w:eastAsia="SimSun"/>
                <w:b w:val="0"/>
                <w:i w:val="0"/>
                <w:color w:val="000000"/>
                <w:sz w:val="21"/>
              </w:rPr>
              <w:t>学位授予单位代码*</w:t>
            </w:r>
          </w:p>
        </w:tc>
        <w:tc>
          <w:tcPr>
            <w:tcW w:type="dxa" w:w="2128"/>
            <w:gridSpan w:val="3"/>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10" w:lineRule="exact" w:before="178" w:after="0"/>
              <w:ind w:left="0" w:right="0" w:firstLine="0"/>
              <w:jc w:val="center"/>
            </w:pPr>
            <w:r>
              <w:rPr>
                <w:rFonts w:ascii="SimSun" w:hAnsi="SimSun" w:eastAsia="SimSun"/>
                <w:b w:val="0"/>
                <w:i w:val="0"/>
                <w:color w:val="000000"/>
                <w:sz w:val="21"/>
              </w:rPr>
              <w:t>学位类别*</w:t>
            </w:r>
          </w:p>
        </w:tc>
        <w:tc>
          <w:tcPr>
            <w:tcW w:type="dxa" w:w="2132"/>
            <w:gridSpan w:val="3"/>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10" w:lineRule="exact" w:before="178" w:after="0"/>
              <w:ind w:left="0" w:right="0" w:firstLine="0"/>
              <w:jc w:val="center"/>
            </w:pPr>
            <w:r>
              <w:rPr>
                <w:rFonts w:ascii="SimSun" w:hAnsi="SimSun" w:eastAsia="SimSun"/>
                <w:b w:val="0"/>
                <w:i w:val="0"/>
                <w:color w:val="000000"/>
                <w:sz w:val="21"/>
              </w:rPr>
              <w:t>学位级别*</w:t>
            </w:r>
          </w:p>
        </w:tc>
      </w:tr>
      <w:tr>
        <w:trPr>
          <w:trHeight w:hRule="exact" w:val="462"/>
        </w:trPr>
        <w:tc>
          <w:tcPr>
            <w:tcW w:type="dxa" w:w="21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08" w:lineRule="exact" w:before="122" w:after="0"/>
              <w:ind w:left="0" w:right="0" w:firstLine="0"/>
              <w:jc w:val="center"/>
            </w:pPr>
            <w:r>
              <w:rPr>
                <w:rFonts w:ascii="SimSun" w:hAnsi="SimSun" w:eastAsia="SimSun"/>
                <w:b w:val="0"/>
                <w:i w:val="0"/>
                <w:color w:val="000000"/>
                <w:sz w:val="21"/>
              </w:rPr>
              <w:t>辽宁工程技术大学</w:t>
            </w:r>
          </w:p>
        </w:tc>
        <w:tc>
          <w:tcPr>
            <w:tcW w:type="dxa" w:w="2132"/>
            <w:gridSpan w:val="5"/>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122" w:after="0"/>
              <w:ind w:left="0" w:right="0" w:firstLine="0"/>
              <w:jc w:val="center"/>
            </w:pPr>
            <w:r>
              <w:rPr>
                <w:rFonts w:ascii="SimSun" w:hAnsi="SimSun" w:eastAsia="SimSun"/>
                <w:b w:val="0"/>
                <w:i w:val="0"/>
                <w:color w:val="000000"/>
                <w:sz w:val="21"/>
              </w:rPr>
              <w:t>10147</w:t>
            </w:r>
          </w:p>
        </w:tc>
        <w:tc>
          <w:tcPr>
            <w:tcW w:type="dxa" w:w="2128"/>
            <w:gridSpan w:val="3"/>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08" w:lineRule="exact" w:before="122" w:after="0"/>
              <w:ind w:left="0" w:right="0" w:firstLine="0"/>
              <w:jc w:val="center"/>
            </w:pPr>
            <w:r>
              <w:rPr>
                <w:rFonts w:ascii="SimSun" w:hAnsi="SimSun" w:eastAsia="SimSun"/>
                <w:b w:val="0"/>
                <w:i w:val="0"/>
                <w:color w:val="000000"/>
                <w:sz w:val="21"/>
              </w:rPr>
              <w:t>工程管理</w:t>
            </w:r>
          </w:p>
        </w:tc>
        <w:tc>
          <w:tcPr>
            <w:tcW w:type="dxa" w:w="2132"/>
            <w:gridSpan w:val="3"/>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08" w:lineRule="exact" w:before="122" w:after="0"/>
              <w:ind w:left="0" w:right="0" w:firstLine="0"/>
              <w:jc w:val="center"/>
            </w:pPr>
            <w:r>
              <w:rPr>
                <w:rFonts w:ascii="SimSun" w:hAnsi="SimSun" w:eastAsia="SimSun"/>
                <w:b w:val="0"/>
                <w:i w:val="0"/>
                <w:color w:val="000000"/>
                <w:sz w:val="21"/>
              </w:rPr>
              <w:t>硕士</w:t>
            </w:r>
          </w:p>
        </w:tc>
      </w:tr>
      <w:tr>
        <w:trPr>
          <w:trHeight w:hRule="exact" w:val="576"/>
        </w:trPr>
        <w:tc>
          <w:tcPr>
            <w:tcW w:type="dxa" w:w="2766"/>
            <w:gridSpan w:val="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08" w:lineRule="exact" w:before="178" w:after="0"/>
              <w:ind w:left="0" w:right="0" w:firstLine="0"/>
              <w:jc w:val="center"/>
            </w:pPr>
            <w:r>
              <w:rPr>
                <w:rFonts w:ascii="SimSun" w:hAnsi="SimSun" w:eastAsia="SimSun"/>
                <w:b w:val="0"/>
                <w:i w:val="0"/>
                <w:color w:val="000000"/>
                <w:sz w:val="21"/>
              </w:rPr>
              <w:t>论文题名*</w:t>
            </w:r>
          </w:p>
        </w:tc>
        <w:tc>
          <w:tcPr>
            <w:tcW w:type="dxa" w:w="3950"/>
            <w:gridSpan w:val="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178" w:after="0"/>
              <w:ind w:left="0" w:right="0" w:firstLine="0"/>
              <w:jc w:val="center"/>
            </w:pPr>
            <w:r>
              <w:rPr>
                <w:rFonts w:ascii="SimSun" w:hAnsi="SimSun" w:eastAsia="SimSun"/>
                <w:b w:val="0"/>
                <w:i w:val="0"/>
                <w:color w:val="000000"/>
                <w:sz w:val="21"/>
              </w:rPr>
              <w:t>并列题名*</w:t>
            </w:r>
          </w:p>
        </w:tc>
        <w:tc>
          <w:tcPr>
            <w:tcW w:type="dxa" w:w="1806"/>
            <w:gridSpan w:val="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08" w:lineRule="exact" w:before="178" w:after="0"/>
              <w:ind w:left="0" w:right="0" w:firstLine="0"/>
              <w:jc w:val="center"/>
            </w:pPr>
            <w:r>
              <w:rPr>
                <w:rFonts w:ascii="SimSun" w:hAnsi="SimSun" w:eastAsia="SimSun"/>
                <w:b w:val="0"/>
                <w:i w:val="0"/>
                <w:color w:val="000000"/>
                <w:sz w:val="21"/>
              </w:rPr>
              <w:t>论文语种*</w:t>
            </w:r>
          </w:p>
        </w:tc>
      </w:tr>
      <w:tr>
        <w:trPr>
          <w:trHeight w:hRule="exact" w:val="946"/>
        </w:trPr>
        <w:tc>
          <w:tcPr>
            <w:tcW w:type="dxa" w:w="2766"/>
            <w:gridSpan w:val="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312" w:lineRule="exact" w:before="106" w:after="0"/>
              <w:ind w:left="0" w:right="0" w:firstLine="0"/>
              <w:jc w:val="center"/>
            </w:pPr>
            <w:r>
              <w:rPr>
                <w:rFonts w:ascii="SimSun" w:hAnsi="SimSun" w:eastAsia="SimSun"/>
                <w:b w:val="0"/>
                <w:i w:val="0"/>
                <w:color w:val="000000"/>
                <w:sz w:val="21"/>
              </w:rPr>
              <w:t>青岛地铁X 号线盾构施工安</w:t>
            </w:r>
            <w:r>
              <w:rPr>
                <w:rFonts w:ascii="SimSun" w:hAnsi="SimSun" w:eastAsia="SimSun"/>
                <w:b w:val="0"/>
                <w:i w:val="0"/>
                <w:color w:val="000000"/>
                <w:sz w:val="21"/>
              </w:rPr>
              <w:t>全风险评价研究</w:t>
            </w:r>
          </w:p>
        </w:tc>
        <w:tc>
          <w:tcPr>
            <w:tcW w:type="dxa" w:w="3950"/>
            <w:gridSpan w:val="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0" w:lineRule="exact" w:before="0" w:after="0"/>
              <w:ind w:left="144" w:right="144" w:firstLine="0"/>
              <w:jc w:val="center"/>
            </w:pPr>
            <w:r>
              <w:rPr>
                <w:rFonts w:ascii="TimesNewRomanPSMT" w:hAnsi="TimesNewRomanPSMT" w:eastAsia="TimesNewRomanPSMT"/>
                <w:b w:val="0"/>
                <w:i w:val="0"/>
                <w:color w:val="000000"/>
                <w:sz w:val="21"/>
              </w:rPr>
              <w:t xml:space="preserve">Research on Safety Risk Assessment of </w:t>
            </w:r>
            <w:r>
              <w:rPr>
                <w:rFonts w:ascii="TimesNewRomanPSMT" w:hAnsi="TimesNewRomanPSMT" w:eastAsia="TimesNewRomanPSMT"/>
                <w:b w:val="0"/>
                <w:i w:val="0"/>
                <w:color w:val="000000"/>
                <w:sz w:val="21"/>
              </w:rPr>
              <w:t xml:space="preserve">Shield Tunneling Construction for Qingdao </w:t>
            </w:r>
            <w:r>
              <w:rPr>
                <w:rFonts w:ascii="TimesNewRomanPSMT" w:hAnsi="TimesNewRomanPSMT" w:eastAsia="TimesNewRomanPSMT"/>
                <w:b w:val="0"/>
                <w:i w:val="0"/>
                <w:color w:val="000000"/>
                <w:sz w:val="21"/>
              </w:rPr>
              <w:t>Metro Line X</w:t>
            </w:r>
          </w:p>
        </w:tc>
        <w:tc>
          <w:tcPr>
            <w:tcW w:type="dxa" w:w="1806"/>
            <w:gridSpan w:val="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10" w:lineRule="exact" w:before="364" w:after="0"/>
              <w:ind w:left="0" w:right="0" w:firstLine="0"/>
              <w:jc w:val="center"/>
            </w:pPr>
            <w:r>
              <w:rPr>
                <w:rFonts w:ascii="SimSun" w:hAnsi="SimSun" w:eastAsia="SimSun"/>
                <w:b w:val="0"/>
                <w:i w:val="0"/>
                <w:color w:val="000000"/>
                <w:sz w:val="21"/>
              </w:rPr>
              <w:t>中文</w:t>
            </w:r>
          </w:p>
        </w:tc>
      </w:tr>
      <w:tr>
        <w:trPr>
          <w:trHeight w:hRule="exact" w:val="578"/>
        </w:trPr>
        <w:tc>
          <w:tcPr>
            <w:tcW w:type="dxa" w:w="21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08" w:lineRule="exact" w:before="180" w:after="0"/>
              <w:ind w:left="0" w:right="0" w:firstLine="0"/>
              <w:jc w:val="center"/>
            </w:pPr>
            <w:r>
              <w:rPr>
                <w:rFonts w:ascii="SimSun" w:hAnsi="SimSun" w:eastAsia="SimSun"/>
                <w:b w:val="0"/>
                <w:i w:val="0"/>
                <w:color w:val="000000"/>
                <w:sz w:val="21"/>
              </w:rPr>
              <w:t>作者姓名*</w:t>
            </w:r>
          </w:p>
        </w:tc>
        <w:tc>
          <w:tcPr>
            <w:tcW w:type="dxa" w:w="2132"/>
            <w:gridSpan w:val="5"/>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180" w:after="0"/>
              <w:ind w:left="0" w:right="0" w:firstLine="0"/>
              <w:jc w:val="center"/>
            </w:pPr>
            <w:r>
              <w:rPr>
                <w:rFonts w:ascii="SimSun" w:hAnsi="SimSun" w:eastAsia="SimSun"/>
                <w:b w:val="0"/>
                <w:i w:val="0"/>
                <w:color w:val="000000"/>
                <w:sz w:val="21"/>
              </w:rPr>
              <w:t>王伟</w:t>
            </w:r>
          </w:p>
        </w:tc>
        <w:tc>
          <w:tcPr>
            <w:tcW w:type="dxa" w:w="2128"/>
            <w:gridSpan w:val="3"/>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08" w:lineRule="exact" w:before="180" w:after="0"/>
              <w:ind w:left="0" w:right="0" w:firstLine="0"/>
              <w:jc w:val="center"/>
            </w:pPr>
            <w:r>
              <w:rPr>
                <w:rFonts w:ascii="SimSun" w:hAnsi="SimSun" w:eastAsia="SimSun"/>
                <w:b w:val="0"/>
                <w:i w:val="0"/>
                <w:color w:val="000000"/>
                <w:sz w:val="21"/>
              </w:rPr>
              <w:t>学号*</w:t>
            </w:r>
          </w:p>
        </w:tc>
        <w:tc>
          <w:tcPr>
            <w:tcW w:type="dxa" w:w="2132"/>
            <w:gridSpan w:val="3"/>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08" w:lineRule="exact" w:before="180" w:after="0"/>
              <w:ind w:left="0" w:right="0" w:firstLine="0"/>
              <w:jc w:val="center"/>
            </w:pPr>
            <w:r>
              <w:rPr>
                <w:rFonts w:ascii="SimSun" w:hAnsi="SimSun" w:eastAsia="SimSun"/>
                <w:b w:val="0"/>
                <w:i w:val="0"/>
                <w:color w:val="000000"/>
                <w:sz w:val="21"/>
              </w:rPr>
              <w:t>472121185</w:t>
            </w:r>
          </w:p>
        </w:tc>
      </w:tr>
      <w:tr>
        <w:trPr>
          <w:trHeight w:hRule="exact" w:val="576"/>
        </w:trPr>
        <w:tc>
          <w:tcPr>
            <w:tcW w:type="dxa" w:w="21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08" w:lineRule="exact" w:before="178" w:after="0"/>
              <w:ind w:left="0" w:right="0" w:firstLine="0"/>
              <w:jc w:val="center"/>
            </w:pPr>
            <w:r>
              <w:rPr>
                <w:rFonts w:ascii="SimSun" w:hAnsi="SimSun" w:eastAsia="SimSun"/>
                <w:b w:val="0"/>
                <w:i w:val="0"/>
                <w:color w:val="000000"/>
                <w:sz w:val="21"/>
              </w:rPr>
              <w:t>培养单位名称*</w:t>
            </w:r>
          </w:p>
        </w:tc>
        <w:tc>
          <w:tcPr>
            <w:tcW w:type="dxa" w:w="2132"/>
            <w:gridSpan w:val="5"/>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178" w:after="0"/>
              <w:ind w:left="0" w:right="0" w:firstLine="0"/>
              <w:jc w:val="center"/>
            </w:pPr>
            <w:r>
              <w:rPr>
                <w:rFonts w:ascii="SimSun" w:hAnsi="SimSun" w:eastAsia="SimSun"/>
                <w:b w:val="0"/>
                <w:i w:val="0"/>
                <w:color w:val="000000"/>
                <w:sz w:val="21"/>
              </w:rPr>
              <w:t>培养单位代码*</w:t>
            </w:r>
          </w:p>
        </w:tc>
        <w:tc>
          <w:tcPr>
            <w:tcW w:type="dxa" w:w="2128"/>
            <w:gridSpan w:val="3"/>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08" w:lineRule="exact" w:before="178" w:after="0"/>
              <w:ind w:left="0" w:right="0" w:firstLine="0"/>
              <w:jc w:val="center"/>
            </w:pPr>
            <w:r>
              <w:rPr>
                <w:rFonts w:ascii="SimSun" w:hAnsi="SimSun" w:eastAsia="SimSun"/>
                <w:b w:val="0"/>
                <w:i w:val="0"/>
                <w:color w:val="000000"/>
                <w:sz w:val="21"/>
              </w:rPr>
              <w:t>培养单位地址</w:t>
            </w:r>
          </w:p>
        </w:tc>
        <w:tc>
          <w:tcPr>
            <w:tcW w:type="dxa" w:w="2132"/>
            <w:gridSpan w:val="3"/>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08" w:lineRule="exact" w:before="178" w:after="0"/>
              <w:ind w:left="0" w:right="0" w:firstLine="0"/>
              <w:jc w:val="center"/>
            </w:pPr>
            <w:r>
              <w:rPr>
                <w:rFonts w:ascii="SimSun" w:hAnsi="SimSun" w:eastAsia="SimSun"/>
                <w:b w:val="0"/>
                <w:i w:val="0"/>
                <w:color w:val="000000"/>
                <w:sz w:val="21"/>
              </w:rPr>
              <w:t>邮编</w:t>
            </w:r>
          </w:p>
        </w:tc>
      </w:tr>
      <w:tr>
        <w:trPr>
          <w:trHeight w:hRule="exact" w:val="576"/>
        </w:trPr>
        <w:tc>
          <w:tcPr>
            <w:tcW w:type="dxa" w:w="21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10" w:lineRule="exact" w:before="180" w:after="0"/>
              <w:ind w:left="0" w:right="0" w:firstLine="0"/>
              <w:jc w:val="center"/>
            </w:pPr>
            <w:r>
              <w:rPr>
                <w:rFonts w:ascii="SimSun" w:hAnsi="SimSun" w:eastAsia="SimSun"/>
                <w:b w:val="0"/>
                <w:i w:val="0"/>
                <w:color w:val="000000"/>
                <w:sz w:val="21"/>
              </w:rPr>
              <w:t>辽宁工程技术大学</w:t>
            </w:r>
          </w:p>
        </w:tc>
        <w:tc>
          <w:tcPr>
            <w:tcW w:type="dxa" w:w="2132"/>
            <w:gridSpan w:val="5"/>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80" w:after="0"/>
              <w:ind w:left="0" w:right="0" w:firstLine="0"/>
              <w:jc w:val="center"/>
            </w:pPr>
            <w:r>
              <w:rPr>
                <w:rFonts w:ascii="SimSun" w:hAnsi="SimSun" w:eastAsia="SimSun"/>
                <w:b w:val="0"/>
                <w:i w:val="0"/>
                <w:color w:val="000000"/>
                <w:sz w:val="21"/>
              </w:rPr>
              <w:t>10147</w:t>
            </w:r>
          </w:p>
        </w:tc>
        <w:tc>
          <w:tcPr>
            <w:tcW w:type="dxa" w:w="2128"/>
            <w:gridSpan w:val="3"/>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10" w:lineRule="exact" w:before="180" w:after="0"/>
              <w:ind w:left="0" w:right="0" w:firstLine="0"/>
              <w:jc w:val="center"/>
            </w:pPr>
            <w:r>
              <w:rPr>
                <w:rFonts w:ascii="SimSun" w:hAnsi="SimSun" w:eastAsia="SimSun"/>
                <w:b w:val="0"/>
                <w:i w:val="0"/>
                <w:color w:val="000000"/>
                <w:sz w:val="21"/>
              </w:rPr>
              <w:t>辽宁省阜新市</w:t>
            </w:r>
          </w:p>
        </w:tc>
        <w:tc>
          <w:tcPr>
            <w:tcW w:type="dxa" w:w="2132"/>
            <w:gridSpan w:val="3"/>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10" w:lineRule="exact" w:before="180" w:after="0"/>
              <w:ind w:left="0" w:right="0" w:firstLine="0"/>
              <w:jc w:val="center"/>
            </w:pPr>
            <w:r>
              <w:rPr>
                <w:rFonts w:ascii="SimSun" w:hAnsi="SimSun" w:eastAsia="SimSun"/>
                <w:b w:val="0"/>
                <w:i w:val="0"/>
                <w:color w:val="000000"/>
                <w:sz w:val="21"/>
              </w:rPr>
              <w:t>123000</w:t>
            </w:r>
          </w:p>
        </w:tc>
      </w:tr>
      <w:tr>
        <w:trPr>
          <w:trHeight w:hRule="exact" w:val="578"/>
        </w:trPr>
        <w:tc>
          <w:tcPr>
            <w:tcW w:type="dxa" w:w="21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10" w:lineRule="exact" w:before="180" w:after="0"/>
              <w:ind w:left="0" w:right="0" w:firstLine="0"/>
              <w:jc w:val="center"/>
            </w:pPr>
            <w:r>
              <w:rPr>
                <w:rFonts w:ascii="SimSun" w:hAnsi="SimSun" w:eastAsia="SimSun"/>
                <w:b w:val="0"/>
                <w:i w:val="0"/>
                <w:color w:val="000000"/>
                <w:sz w:val="21"/>
              </w:rPr>
              <w:t>学科专业*</w:t>
            </w:r>
          </w:p>
        </w:tc>
        <w:tc>
          <w:tcPr>
            <w:tcW w:type="dxa" w:w="2132"/>
            <w:gridSpan w:val="5"/>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80" w:after="0"/>
              <w:ind w:left="0" w:right="0" w:firstLine="0"/>
              <w:jc w:val="center"/>
            </w:pPr>
            <w:r>
              <w:rPr>
                <w:rFonts w:ascii="SimSun" w:hAnsi="SimSun" w:eastAsia="SimSun"/>
                <w:b w:val="0"/>
                <w:i w:val="0"/>
                <w:color w:val="000000"/>
                <w:sz w:val="21"/>
              </w:rPr>
              <w:t>研究方向*</w:t>
            </w:r>
          </w:p>
        </w:tc>
        <w:tc>
          <w:tcPr>
            <w:tcW w:type="dxa" w:w="2128"/>
            <w:gridSpan w:val="3"/>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10" w:lineRule="exact" w:before="180" w:after="0"/>
              <w:ind w:left="0" w:right="0" w:firstLine="0"/>
              <w:jc w:val="center"/>
            </w:pPr>
            <w:r>
              <w:rPr>
                <w:rFonts w:ascii="SimSun" w:hAnsi="SimSun" w:eastAsia="SimSun"/>
                <w:b w:val="0"/>
                <w:i w:val="0"/>
                <w:color w:val="000000"/>
                <w:sz w:val="21"/>
              </w:rPr>
              <w:t>学制*</w:t>
            </w:r>
          </w:p>
        </w:tc>
        <w:tc>
          <w:tcPr>
            <w:tcW w:type="dxa" w:w="2132"/>
            <w:gridSpan w:val="3"/>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10" w:lineRule="exact" w:before="180" w:after="0"/>
              <w:ind w:left="0" w:right="0" w:firstLine="0"/>
              <w:jc w:val="center"/>
            </w:pPr>
            <w:r>
              <w:rPr>
                <w:rFonts w:ascii="SimSun" w:hAnsi="SimSun" w:eastAsia="SimSun"/>
                <w:b w:val="0"/>
                <w:i w:val="0"/>
                <w:color w:val="000000"/>
                <w:sz w:val="21"/>
              </w:rPr>
              <w:t>学位授予年*</w:t>
            </w:r>
          </w:p>
        </w:tc>
      </w:tr>
      <w:tr>
        <w:trPr>
          <w:trHeight w:hRule="exact" w:val="576"/>
        </w:trPr>
        <w:tc>
          <w:tcPr>
            <w:tcW w:type="dxa" w:w="21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10" w:lineRule="exact" w:before="178" w:after="0"/>
              <w:ind w:left="0" w:right="0" w:firstLine="0"/>
              <w:jc w:val="center"/>
            </w:pPr>
            <w:r>
              <w:rPr>
                <w:rFonts w:ascii="SimSun" w:hAnsi="SimSun" w:eastAsia="SimSun"/>
                <w:b w:val="0"/>
                <w:i w:val="0"/>
                <w:color w:val="000000"/>
                <w:sz w:val="21"/>
              </w:rPr>
              <w:t>工程管理</w:t>
            </w:r>
          </w:p>
        </w:tc>
        <w:tc>
          <w:tcPr>
            <w:tcW w:type="dxa" w:w="2132"/>
            <w:gridSpan w:val="5"/>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78" w:after="0"/>
              <w:ind w:left="0" w:right="0" w:firstLine="0"/>
              <w:jc w:val="center"/>
            </w:pPr>
            <w:r>
              <w:rPr>
                <w:rFonts w:ascii="SimSun" w:hAnsi="SimSun" w:eastAsia="SimSun"/>
                <w:b w:val="0"/>
                <w:i w:val="0"/>
                <w:color w:val="000000"/>
                <w:sz w:val="21"/>
              </w:rPr>
              <w:t>工程项目优化与控制</w:t>
            </w:r>
          </w:p>
        </w:tc>
        <w:tc>
          <w:tcPr>
            <w:tcW w:type="dxa" w:w="2128"/>
            <w:gridSpan w:val="3"/>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10" w:lineRule="exact" w:before="178" w:after="0"/>
              <w:ind w:left="0" w:right="0" w:firstLine="0"/>
              <w:jc w:val="center"/>
            </w:pPr>
            <w:r>
              <w:rPr>
                <w:rFonts w:ascii="SimSun" w:hAnsi="SimSun" w:eastAsia="SimSun"/>
                <w:b w:val="0"/>
                <w:i w:val="0"/>
                <w:color w:val="000000"/>
                <w:sz w:val="21"/>
              </w:rPr>
              <w:t>3 年</w:t>
            </w:r>
          </w:p>
        </w:tc>
        <w:tc>
          <w:tcPr>
            <w:tcW w:type="dxa" w:w="2132"/>
            <w:gridSpan w:val="3"/>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10" w:lineRule="exact" w:before="178" w:after="0"/>
              <w:ind w:left="0" w:right="0" w:firstLine="0"/>
              <w:jc w:val="center"/>
            </w:pPr>
            <w:r>
              <w:rPr>
                <w:rFonts w:ascii="SimSun" w:hAnsi="SimSun" w:eastAsia="SimSun"/>
                <w:b w:val="0"/>
                <w:i w:val="0"/>
                <w:color w:val="000000"/>
                <w:sz w:val="21"/>
              </w:rPr>
              <w:t>2024 年</w:t>
            </w:r>
          </w:p>
        </w:tc>
      </w:tr>
      <w:tr>
        <w:trPr>
          <w:trHeight w:hRule="exact" w:val="476"/>
        </w:trPr>
        <w:tc>
          <w:tcPr>
            <w:tcW w:type="dxa" w:w="3408"/>
            <w:gridSpan w:val="5"/>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0" w:right="0" w:firstLine="0"/>
              <w:jc w:val="center"/>
            </w:pPr>
            <w:r>
              <w:rPr>
                <w:rFonts w:ascii="SimSun" w:hAnsi="SimSun" w:eastAsia="SimSun"/>
                <w:b w:val="0"/>
                <w:i w:val="0"/>
                <w:color w:val="000000"/>
                <w:sz w:val="21"/>
              </w:rPr>
              <w:t>论文提交日期*</w:t>
            </w:r>
          </w:p>
        </w:tc>
        <w:tc>
          <w:tcPr>
            <w:tcW w:type="dxa" w:w="5114"/>
            <w:gridSpan w:val="7"/>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30" w:after="0"/>
              <w:ind w:left="0" w:right="0" w:firstLine="0"/>
              <w:jc w:val="center"/>
            </w:pPr>
            <w:r>
              <w:rPr>
                <w:rFonts w:ascii="SimSun" w:hAnsi="SimSun" w:eastAsia="SimSun"/>
                <w:b w:val="0"/>
                <w:i w:val="0"/>
                <w:color w:val="000000"/>
                <w:sz w:val="21"/>
              </w:rPr>
              <w:t>2024.5.30</w:t>
            </w:r>
          </w:p>
        </w:tc>
      </w:tr>
      <w:tr>
        <w:trPr>
          <w:trHeight w:hRule="exact" w:val="580"/>
        </w:trPr>
        <w:tc>
          <w:tcPr>
            <w:tcW w:type="dxa" w:w="21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10" w:lineRule="exact" w:before="182" w:after="0"/>
              <w:ind w:left="0" w:right="0" w:firstLine="0"/>
              <w:jc w:val="center"/>
            </w:pPr>
            <w:r>
              <w:rPr>
                <w:rFonts w:ascii="SimSun" w:hAnsi="SimSun" w:eastAsia="SimSun"/>
                <w:b w:val="0"/>
                <w:i w:val="0"/>
                <w:color w:val="000000"/>
                <w:sz w:val="21"/>
              </w:rPr>
              <w:t>导师姓名*</w:t>
            </w:r>
          </w:p>
        </w:tc>
        <w:tc>
          <w:tcPr>
            <w:tcW w:type="dxa" w:w="2132"/>
            <w:gridSpan w:val="5"/>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82" w:after="0"/>
              <w:ind w:left="0" w:right="0" w:firstLine="0"/>
              <w:jc w:val="center"/>
            </w:pPr>
            <w:r>
              <w:rPr>
                <w:rFonts w:ascii="SimSun" w:hAnsi="SimSun" w:eastAsia="SimSun"/>
                <w:b w:val="0"/>
                <w:i w:val="0"/>
                <w:color w:val="000000"/>
                <w:sz w:val="21"/>
              </w:rPr>
              <w:t>商克俭</w:t>
            </w:r>
          </w:p>
        </w:tc>
        <w:tc>
          <w:tcPr>
            <w:tcW w:type="dxa" w:w="2128"/>
            <w:gridSpan w:val="3"/>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10" w:lineRule="exact" w:before="182" w:after="0"/>
              <w:ind w:left="0" w:right="0" w:firstLine="0"/>
              <w:jc w:val="center"/>
            </w:pPr>
            <w:r>
              <w:rPr>
                <w:rFonts w:ascii="SimSun" w:hAnsi="SimSun" w:eastAsia="SimSun"/>
                <w:b w:val="0"/>
                <w:i w:val="0"/>
                <w:color w:val="000000"/>
                <w:sz w:val="21"/>
              </w:rPr>
              <w:t>职称*</w:t>
            </w:r>
          </w:p>
        </w:tc>
        <w:tc>
          <w:tcPr>
            <w:tcW w:type="dxa" w:w="2132"/>
            <w:gridSpan w:val="3"/>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10" w:lineRule="exact" w:before="182" w:after="0"/>
              <w:ind w:left="0" w:right="0" w:firstLine="0"/>
              <w:jc w:val="center"/>
            </w:pPr>
            <w:r>
              <w:rPr>
                <w:rFonts w:ascii="SimSun" w:hAnsi="SimSun" w:eastAsia="SimSun"/>
                <w:b w:val="0"/>
                <w:i w:val="0"/>
                <w:color w:val="000000"/>
                <w:sz w:val="21"/>
              </w:rPr>
              <w:t>副教授</w:t>
            </w:r>
          </w:p>
        </w:tc>
      </w:tr>
      <w:tr>
        <w:trPr>
          <w:trHeight w:hRule="exact" w:val="576"/>
        </w:trPr>
        <w:tc>
          <w:tcPr>
            <w:tcW w:type="dxa" w:w="3314"/>
            <w:gridSpan w:val="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78" w:after="0"/>
              <w:ind w:left="0" w:right="0" w:firstLine="0"/>
              <w:jc w:val="center"/>
            </w:pPr>
            <w:r>
              <w:rPr>
                <w:rFonts w:ascii="SimSun" w:hAnsi="SimSun" w:eastAsia="SimSun"/>
                <w:b w:val="0"/>
                <w:i w:val="0"/>
                <w:color w:val="000000"/>
                <w:sz w:val="21"/>
              </w:rPr>
              <w:t>评阅人</w:t>
            </w:r>
          </w:p>
        </w:tc>
        <w:tc>
          <w:tcPr>
            <w:tcW w:type="dxa" w:w="1798"/>
            <w:gridSpan w:val="3"/>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10" w:lineRule="exact" w:before="178" w:after="0"/>
              <w:ind w:left="0" w:right="0" w:firstLine="0"/>
              <w:jc w:val="center"/>
            </w:pPr>
            <w:r>
              <w:rPr>
                <w:rFonts w:ascii="SimSun" w:hAnsi="SimSun" w:eastAsia="SimSun"/>
                <w:b w:val="0"/>
                <w:i w:val="0"/>
                <w:color w:val="000000"/>
                <w:sz w:val="21"/>
              </w:rPr>
              <w:t>答辩委员会主席*</w:t>
            </w:r>
          </w:p>
        </w:tc>
        <w:tc>
          <w:tcPr>
            <w:tcW w:type="dxa" w:w="3410"/>
            <w:gridSpan w:val="5"/>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78" w:after="0"/>
              <w:ind w:left="0" w:right="0" w:firstLine="0"/>
              <w:jc w:val="center"/>
            </w:pPr>
            <w:r>
              <w:rPr>
                <w:rFonts w:ascii="SimSun" w:hAnsi="SimSun" w:eastAsia="SimSun"/>
                <w:b w:val="0"/>
                <w:i w:val="0"/>
                <w:color w:val="000000"/>
                <w:sz w:val="21"/>
              </w:rPr>
              <w:t>答辩委员会成员</w:t>
            </w:r>
          </w:p>
        </w:tc>
      </w:tr>
      <w:tr>
        <w:trPr>
          <w:trHeight w:hRule="exact" w:val="438"/>
        </w:trPr>
        <w:tc>
          <w:tcPr>
            <w:tcW w:type="dxa" w:w="3314"/>
            <w:gridSpan w:val="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1798"/>
            <w:gridSpan w:val="3"/>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10" w:lineRule="exact" w:before="108" w:after="0"/>
              <w:ind w:left="0" w:right="0" w:firstLine="0"/>
              <w:jc w:val="center"/>
            </w:pPr>
            <w:r>
              <w:rPr>
                <w:rFonts w:ascii="SimSun" w:hAnsi="SimSun" w:eastAsia="SimSun"/>
                <w:b w:val="0"/>
                <w:i w:val="0"/>
                <w:color w:val="000000"/>
                <w:sz w:val="21"/>
              </w:rPr>
              <w:t>冯东梅</w:t>
            </w:r>
          </w:p>
        </w:tc>
        <w:tc>
          <w:tcPr>
            <w:tcW w:type="dxa" w:w="3410"/>
            <w:gridSpan w:val="5"/>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tc>
      </w:tr>
      <w:tr>
        <w:trPr>
          <w:trHeight w:hRule="exact" w:val="1256"/>
        </w:trPr>
        <w:tc>
          <w:tcPr>
            <w:tcW w:type="dxa" w:w="8522"/>
            <w:gridSpan w:val="1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41.9999999999999" w:type="dxa"/>
            </w:tblPr>
            <w:tblGrid>
              <w:gridCol w:w="852"/>
              <w:gridCol w:w="852"/>
              <w:gridCol w:w="852"/>
              <w:gridCol w:w="852"/>
              <w:gridCol w:w="852"/>
              <w:gridCol w:w="852"/>
              <w:gridCol w:w="852"/>
              <w:gridCol w:w="852"/>
              <w:gridCol w:w="852"/>
              <w:gridCol w:w="852"/>
            </w:tblGrid>
            <w:tr>
              <w:trPr>
                <w:trHeight w:hRule="exact" w:val="242"/>
              </w:trPr>
              <w:tc>
                <w:tcPr>
                  <w:tcW w:type="dxa" w:w="2200"/>
                  <w:vMerge w:val="restart"/>
                  <w:tcBorders/>
                  <w:tcMar>
                    <w:start w:w="0" w:type="dxa"/>
                    <w:end w:w="0" w:type="dxa"/>
                  </w:tcMar>
                  <w:tcMar>
                    <w:start w:w="0" w:type="dxa"/>
                    <w:end w:w="0" w:type="dxa"/>
                  </w:tcMar>
                </w:tcPr>
                <w:p>
                  <w:pPr>
                    <w:autoSpaceDN w:val="0"/>
                    <w:autoSpaceDE w:val="0"/>
                    <w:widowControl/>
                    <w:spacing w:line="210" w:lineRule="exact" w:before="32" w:after="0"/>
                    <w:ind w:left="0" w:right="0" w:firstLine="0"/>
                    <w:jc w:val="center"/>
                  </w:pPr>
                  <w:r>
                    <w:rPr>
                      <w:rFonts w:ascii="SimSun" w:hAnsi="SimSun" w:eastAsia="SimSun"/>
                      <w:b w:val="0"/>
                      <w:i w:val="0"/>
                      <w:color w:val="000000"/>
                      <w:sz w:val="21"/>
                    </w:rPr>
                    <w:t>电子版论文提交格式</w:t>
                  </w:r>
                </w:p>
              </w:tc>
              <w:tc>
                <w:tcPr>
                  <w:tcW w:type="dxa" w:w="2240"/>
                  <w:gridSpan w:val="2"/>
                  <w:tcBorders/>
                  <w:tcMar>
                    <w:start w:w="0" w:type="dxa"/>
                    <w:end w:w="0" w:type="dxa"/>
                  </w:tcMar>
                  <w:tcMar>
                    <w:start w:w="0" w:type="dxa"/>
                    <w:end w:w="0" w:type="dxa"/>
                  </w:tcMar>
                </w:tcPr>
                <w:p>
                  <w:pPr>
                    <w:autoSpaceDN w:val="0"/>
                    <w:autoSpaceDE w:val="0"/>
                    <w:widowControl/>
                    <w:spacing w:line="234" w:lineRule="exact" w:before="8" w:after="0"/>
                    <w:ind w:left="0" w:right="0" w:firstLine="0"/>
                    <w:jc w:val="center"/>
                  </w:pPr>
                  <w:r>
                    <w:rPr>
                      <w:rFonts w:ascii="SimSun" w:hAnsi="SimSun" w:eastAsia="SimSun"/>
                      <w:b w:val="0"/>
                      <w:i w:val="0"/>
                      <w:color w:val="000000"/>
                      <w:sz w:val="21"/>
                    </w:rPr>
                    <w:t>文本（</w:t>
                  </w:r>
                  <w:r>
                    <w:rPr>
                      <w:rFonts w:ascii="Arial" w:hAnsi="Arial" w:eastAsia="Arial"/>
                      <w:b/>
                      <w:i w:val="0"/>
                      <w:color w:val="000000"/>
                      <w:sz w:val="21"/>
                    </w:rPr>
                    <w:t>√</w:t>
                  </w:r>
                  <w:r>
                    <w:rPr>
                      <w:rFonts w:ascii="SimSun" w:hAnsi="SimSun" w:eastAsia="SimSun"/>
                      <w:b w:val="0"/>
                      <w:i w:val="0"/>
                      <w:color w:val="000000"/>
                      <w:sz w:val="21"/>
                    </w:rPr>
                    <w:t>）图像（</w:t>
                  </w:r>
                </w:p>
              </w:tc>
              <w:tc>
                <w:tcPr>
                  <w:tcW w:type="dxa" w:w="360"/>
                  <w:tcBorders/>
                  <w:tcMar>
                    <w:start w:w="0" w:type="dxa"/>
                    <w:end w:w="0" w:type="dxa"/>
                  </w:tcMar>
                </w:tcPr>
                <w:p>
                  <w:pPr>
                    <w:autoSpaceDN w:val="0"/>
                    <w:autoSpaceDE w:val="0"/>
                    <w:widowControl/>
                    <w:spacing w:line="210" w:lineRule="exact" w:before="32" w:after="0"/>
                    <w:ind w:left="0" w:right="0" w:firstLine="0"/>
                    <w:jc w:val="center"/>
                  </w:pPr>
                  <w:r>
                    <w:rPr>
                      <w:rFonts w:ascii="SimSun" w:hAnsi="SimSun" w:eastAsia="SimSun"/>
                      <w:b w:val="0"/>
                      <w:i w:val="0"/>
                      <w:color w:val="000000"/>
                      <w:sz w:val="21"/>
                    </w:rPr>
                    <w:t>）</w:t>
                  </w:r>
                </w:p>
              </w:tc>
              <w:tc>
                <w:tcPr>
                  <w:tcW w:type="dxa" w:w="940"/>
                  <w:gridSpan w:val="2"/>
                  <w:tcBorders/>
                  <w:tcMar>
                    <w:start w:w="0" w:type="dxa"/>
                    <w:end w:w="0" w:type="dxa"/>
                  </w:tcMar>
                  <w:tcMar>
                    <w:start w:w="0" w:type="dxa"/>
                    <w:end w:w="0" w:type="dxa"/>
                  </w:tcMar>
                </w:tcPr>
                <w:p>
                  <w:pPr>
                    <w:autoSpaceDN w:val="0"/>
                    <w:autoSpaceDE w:val="0"/>
                    <w:widowControl/>
                    <w:spacing w:line="210" w:lineRule="exact" w:before="32" w:after="0"/>
                    <w:ind w:left="110" w:right="0" w:firstLine="0"/>
                    <w:jc w:val="left"/>
                  </w:pPr>
                  <w:r>
                    <w:rPr>
                      <w:rFonts w:ascii="SimSun" w:hAnsi="SimSun" w:eastAsia="SimSun"/>
                      <w:b w:val="0"/>
                      <w:i w:val="0"/>
                      <w:color w:val="000000"/>
                      <w:sz w:val="21"/>
                    </w:rPr>
                    <w:t>视频（</w:t>
                  </w:r>
                </w:p>
              </w:tc>
              <w:tc>
                <w:tcPr>
                  <w:tcW w:type="dxa" w:w="320"/>
                  <w:vMerge w:val="restart"/>
                  <w:tcBorders/>
                  <w:tcMar>
                    <w:start w:w="0" w:type="dxa"/>
                    <w:end w:w="0" w:type="dxa"/>
                  </w:tcMar>
                  <w:tcMar>
                    <w:start w:w="0" w:type="dxa"/>
                    <w:end w:w="0" w:type="dxa"/>
                  </w:tcMar>
                </w:tcPr>
                <w:p>
                  <w:pPr>
                    <w:autoSpaceDN w:val="0"/>
                    <w:autoSpaceDE w:val="0"/>
                    <w:widowControl/>
                    <w:spacing w:line="210" w:lineRule="exact" w:before="32" w:after="0"/>
                    <w:ind w:left="12" w:right="0" w:firstLine="0"/>
                    <w:jc w:val="left"/>
                  </w:pPr>
                  <w:r>
                    <w:rPr>
                      <w:rFonts w:ascii="SimSun" w:hAnsi="SimSun" w:eastAsia="SimSun"/>
                      <w:b w:val="0"/>
                      <w:i w:val="0"/>
                      <w:color w:val="000000"/>
                      <w:sz w:val="21"/>
                    </w:rPr>
                    <w:t>）</w:t>
                  </w:r>
                </w:p>
              </w:tc>
              <w:tc>
                <w:tcPr>
                  <w:tcW w:type="dxa" w:w="840"/>
                  <w:vMerge w:val="restart"/>
                  <w:tcBorders/>
                  <w:tcMar>
                    <w:start w:w="0" w:type="dxa"/>
                    <w:end w:w="0" w:type="dxa"/>
                  </w:tcMar>
                  <w:tcMar>
                    <w:start w:w="0" w:type="dxa"/>
                    <w:end w:w="0" w:type="dxa"/>
                  </w:tcMar>
                </w:tcPr>
                <w:p>
                  <w:pPr>
                    <w:autoSpaceDN w:val="0"/>
                    <w:autoSpaceDE w:val="0"/>
                    <w:widowControl/>
                    <w:spacing w:line="210" w:lineRule="exact" w:before="32" w:after="0"/>
                    <w:ind w:left="0" w:right="0" w:firstLine="0"/>
                    <w:jc w:val="center"/>
                  </w:pPr>
                  <w:r>
                    <w:rPr>
                      <w:rFonts w:ascii="SimSun" w:hAnsi="SimSun" w:eastAsia="SimSun"/>
                      <w:b w:val="0"/>
                      <w:i w:val="0"/>
                      <w:color w:val="000000"/>
                      <w:sz w:val="21"/>
                    </w:rPr>
                    <w:t>音频（</w:t>
                  </w:r>
                </w:p>
              </w:tc>
              <w:tc>
                <w:tcPr>
                  <w:tcW w:type="dxa" w:w="420"/>
                  <w:vMerge w:val="restart"/>
                  <w:tcBorders/>
                  <w:tcMar>
                    <w:start w:w="0" w:type="dxa"/>
                    <w:end w:w="0" w:type="dxa"/>
                  </w:tcMar>
                  <w:tcMar>
                    <w:start w:w="0" w:type="dxa"/>
                    <w:end w:w="0" w:type="dxa"/>
                  </w:tcMar>
                </w:tcPr>
                <w:p>
                  <w:pPr>
                    <w:autoSpaceDN w:val="0"/>
                    <w:autoSpaceDE w:val="0"/>
                    <w:widowControl/>
                    <w:spacing w:line="210" w:lineRule="exact" w:before="32" w:after="0"/>
                    <w:ind w:left="0" w:right="0" w:firstLine="0"/>
                    <w:jc w:val="center"/>
                  </w:pPr>
                  <w:r>
                    <w:rPr>
                      <w:rFonts w:ascii="SimSun" w:hAnsi="SimSun" w:eastAsia="SimSun"/>
                      <w:b w:val="0"/>
                      <w:i w:val="0"/>
                      <w:color w:val="000000"/>
                      <w:sz w:val="21"/>
                    </w:rPr>
                    <w:t>）</w:t>
                  </w:r>
                </w:p>
              </w:tc>
              <w:tc>
                <w:tcPr>
                  <w:tcW w:type="dxa" w:w="900"/>
                  <w:vMerge w:val="restart"/>
                  <w:tcBorders/>
                  <w:tcMar>
                    <w:start w:w="0" w:type="dxa"/>
                    <w:end w:w="0" w:type="dxa"/>
                  </w:tcMar>
                  <w:tcMar>
                    <w:start w:w="0" w:type="dxa"/>
                    <w:end w:w="0" w:type="dxa"/>
                  </w:tcMar>
                </w:tcPr>
                <w:p>
                  <w:pPr>
                    <w:autoSpaceDN w:val="0"/>
                    <w:autoSpaceDE w:val="0"/>
                    <w:widowControl/>
                    <w:spacing w:line="210" w:lineRule="exact" w:before="32" w:after="0"/>
                    <w:ind w:left="0" w:right="0" w:firstLine="0"/>
                    <w:jc w:val="center"/>
                  </w:pPr>
                  <w:r>
                    <w:rPr>
                      <w:rFonts w:ascii="SimSun" w:hAnsi="SimSun" w:eastAsia="SimSun"/>
                      <w:b w:val="0"/>
                      <w:i w:val="0"/>
                      <w:color w:val="000000"/>
                      <w:sz w:val="21"/>
                    </w:rPr>
                    <w:t>多媒体</w:t>
                  </w:r>
                </w:p>
              </w:tc>
            </w:tr>
            <w:tr>
              <w:trPr>
                <w:trHeight w:hRule="exact" w:val="676"/>
              </w:trPr>
              <w:tc>
                <w:tcPr>
                  <w:tcW w:type="dxa" w:w="852"/>
                  <w:vMerge/>
                  <w:tcBorders/>
                </w:tcPr>
                <w:p/>
              </w:tc>
              <w:tc>
                <w:tcPr>
                  <w:tcW w:type="dxa" w:w="1900"/>
                  <w:tcBorders/>
                  <w:tcMar>
                    <w:start w:w="0" w:type="dxa"/>
                    <w:end w:w="0" w:type="dxa"/>
                  </w:tcMar>
                </w:tcPr>
                <w:p>
                  <w:pPr>
                    <w:autoSpaceDN w:val="0"/>
                    <w:autoSpaceDE w:val="0"/>
                    <w:widowControl/>
                    <w:spacing w:line="210" w:lineRule="exact" w:before="102" w:after="0"/>
                    <w:ind w:left="0" w:right="92" w:firstLine="0"/>
                    <w:jc w:val="right"/>
                  </w:pPr>
                  <w:r>
                    <w:rPr>
                      <w:rFonts w:ascii="SimSun" w:hAnsi="SimSun" w:eastAsia="SimSun"/>
                      <w:b w:val="0"/>
                      <w:i w:val="0"/>
                      <w:color w:val="000000"/>
                      <w:sz w:val="21"/>
                    </w:rPr>
                    <w:t>（</w:t>
                  </w:r>
                </w:p>
              </w:tc>
              <w:tc>
                <w:tcPr>
                  <w:tcW w:type="dxa" w:w="340"/>
                  <w:tcBorders/>
                  <w:tcMar>
                    <w:start w:w="0" w:type="dxa"/>
                    <w:end w:w="0" w:type="dxa"/>
                  </w:tcMar>
                </w:tcPr>
                <w:p>
                  <w:pPr>
                    <w:autoSpaceDN w:val="0"/>
                    <w:autoSpaceDE w:val="0"/>
                    <w:widowControl/>
                    <w:spacing w:line="210" w:lineRule="exact" w:before="102" w:after="0"/>
                    <w:ind w:left="0" w:right="12" w:firstLine="0"/>
                    <w:jc w:val="right"/>
                  </w:pPr>
                  <w:r>
                    <w:rPr>
                      <w:rFonts w:ascii="SimSun" w:hAnsi="SimSun" w:eastAsia="SimSun"/>
                      <w:b w:val="0"/>
                      <w:i w:val="0"/>
                      <w:color w:val="000000"/>
                      <w:sz w:val="21"/>
                    </w:rPr>
                    <w:t>）</w:t>
                  </w:r>
                </w:p>
              </w:tc>
              <w:tc>
                <w:tcPr>
                  <w:tcW w:type="dxa" w:w="980"/>
                  <w:gridSpan w:val="2"/>
                  <w:tcBorders/>
                  <w:tcMar>
                    <w:start w:w="0" w:type="dxa"/>
                    <w:end w:w="0" w:type="dxa"/>
                  </w:tcMar>
                  <w:tcMar>
                    <w:start w:w="0" w:type="dxa"/>
                    <w:end w:w="0" w:type="dxa"/>
                  </w:tcMar>
                </w:tcPr>
                <w:p>
                  <w:pPr>
                    <w:autoSpaceDN w:val="0"/>
                    <w:autoSpaceDE w:val="0"/>
                    <w:widowControl/>
                    <w:spacing w:line="210" w:lineRule="exact" w:before="414" w:after="0"/>
                    <w:ind w:left="0" w:right="100" w:firstLine="0"/>
                    <w:jc w:val="right"/>
                  </w:pPr>
                  <w:r>
                    <w:rPr>
                      <w:rFonts w:ascii="SimSun" w:hAnsi="SimSun" w:eastAsia="SimSun"/>
                      <w:b w:val="0"/>
                      <w:i w:val="0"/>
                      <w:color w:val="000000"/>
                      <w:sz w:val="21"/>
                    </w:rPr>
                    <w:t>其他（</w:t>
                  </w:r>
                </w:p>
              </w:tc>
              <w:tc>
                <w:tcPr>
                  <w:tcW w:type="dxa" w:w="320"/>
                  <w:tcBorders/>
                  <w:tcMar>
                    <w:start w:w="0" w:type="dxa"/>
                    <w:end w:w="0" w:type="dxa"/>
                  </w:tcMar>
                </w:tcPr>
                <w:p>
                  <w:pPr>
                    <w:autoSpaceDN w:val="0"/>
                    <w:autoSpaceDE w:val="0"/>
                    <w:widowControl/>
                    <w:spacing w:line="210" w:lineRule="exact" w:before="414" w:after="0"/>
                    <w:ind w:left="0" w:right="0" w:firstLine="0"/>
                    <w:jc w:val="right"/>
                  </w:pPr>
                  <w:r>
                    <w:rPr>
                      <w:rFonts w:ascii="SimSun" w:hAnsi="SimSun" w:eastAsia="SimSun"/>
                      <w:b w:val="0"/>
                      <w:i w:val="0"/>
                      <w:color w:val="000000"/>
                      <w:sz w:val="21"/>
                    </w:rPr>
                    <w:t>）</w:t>
                  </w:r>
                </w:p>
              </w:tc>
              <w:tc>
                <w:tcPr>
                  <w:tcW w:type="dxa" w:w="852"/>
                  <w:vMerge/>
                  <w:tcBorders/>
                </w:tcPr>
                <w:p/>
              </w:tc>
              <w:tc>
                <w:tcPr>
                  <w:tcW w:type="dxa" w:w="852"/>
                  <w:vMerge/>
                  <w:tcBorders/>
                </w:tcPr>
                <w:p/>
              </w:tc>
              <w:tc>
                <w:tcPr>
                  <w:tcW w:type="dxa" w:w="852"/>
                  <w:vMerge/>
                  <w:tcBorders/>
                </w:tcPr>
                <w:p/>
              </w:tc>
              <w:tc>
                <w:tcPr>
                  <w:tcW w:type="dxa" w:w="852"/>
                  <w:vMerge/>
                  <w:tcBorders/>
                </w:tcPr>
                <w:p/>
              </w:tc>
            </w:tr>
          </w:tbl>
          <w:p>
            <w:pPr>
              <w:autoSpaceDN w:val="0"/>
              <w:autoSpaceDE w:val="0"/>
              <w:widowControl/>
              <w:spacing w:line="210" w:lineRule="exact" w:before="50" w:after="0"/>
              <w:ind w:left="0" w:right="0" w:firstLine="0"/>
              <w:jc w:val="center"/>
            </w:pPr>
            <w:r>
              <w:rPr>
                <w:rFonts w:ascii="SimSun" w:hAnsi="SimSun" w:eastAsia="SimSun"/>
                <w:b w:val="0"/>
                <w:i w:val="0"/>
                <w:color w:val="000000"/>
                <w:sz w:val="21"/>
              </w:rPr>
              <w:t>推荐格式：application/msword; application/pdf</w:t>
            </w:r>
          </w:p>
        </w:tc>
      </w:tr>
      <w:tr>
        <w:trPr>
          <w:trHeight w:hRule="exact" w:val="578"/>
        </w:trPr>
        <w:tc>
          <w:tcPr>
            <w:tcW w:type="dxa" w:w="2840"/>
            <w:gridSpan w:val="3"/>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10" w:lineRule="exact" w:before="180" w:after="0"/>
              <w:ind w:left="0" w:right="0" w:firstLine="0"/>
              <w:jc w:val="center"/>
            </w:pPr>
            <w:r>
              <w:rPr>
                <w:rFonts w:ascii="SimSun" w:hAnsi="SimSun" w:eastAsia="SimSun"/>
                <w:b w:val="0"/>
                <w:i w:val="0"/>
                <w:color w:val="000000"/>
                <w:sz w:val="21"/>
              </w:rPr>
              <w:t>电子版论文出版（发布）者</w:t>
            </w:r>
          </w:p>
        </w:tc>
        <w:tc>
          <w:tcPr>
            <w:tcW w:type="dxa" w:w="2842"/>
            <w:gridSpan w:val="5"/>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80" w:after="0"/>
              <w:ind w:left="0" w:right="0" w:firstLine="0"/>
              <w:jc w:val="center"/>
            </w:pPr>
            <w:r>
              <w:rPr>
                <w:rFonts w:ascii="SimSun" w:hAnsi="SimSun" w:eastAsia="SimSun"/>
                <w:b w:val="0"/>
                <w:i w:val="0"/>
                <w:color w:val="000000"/>
                <w:sz w:val="21"/>
              </w:rPr>
              <w:t>电子版论文出版（发布）地</w:t>
            </w:r>
          </w:p>
        </w:tc>
        <w:tc>
          <w:tcPr>
            <w:tcW w:type="dxa" w:w="2840"/>
            <w:gridSpan w:val="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80" w:after="0"/>
              <w:ind w:left="0" w:right="0" w:firstLine="0"/>
              <w:jc w:val="center"/>
            </w:pPr>
            <w:r>
              <w:rPr>
                <w:rFonts w:ascii="SimSun" w:hAnsi="SimSun" w:eastAsia="SimSun"/>
                <w:b w:val="0"/>
                <w:i w:val="0"/>
                <w:color w:val="000000"/>
                <w:sz w:val="21"/>
              </w:rPr>
              <w:t>权限声明</w:t>
            </w:r>
          </w:p>
        </w:tc>
      </w:tr>
      <w:tr>
        <w:trPr>
          <w:trHeight w:hRule="exact" w:val="476"/>
        </w:trPr>
        <w:tc>
          <w:tcPr>
            <w:tcW w:type="dxa" w:w="2840"/>
            <w:gridSpan w:val="3"/>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Pr>
          <w:p/>
        </w:tc>
        <w:tc>
          <w:tcPr>
            <w:tcW w:type="dxa" w:w="2842"/>
            <w:gridSpan w:val="5"/>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2840"/>
            <w:gridSpan w:val="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Pr>
          <w:p/>
        </w:tc>
      </w:tr>
      <w:tr>
        <w:trPr>
          <w:trHeight w:hRule="exact" w:val="578"/>
        </w:trPr>
        <w:tc>
          <w:tcPr>
            <w:tcW w:type="dxa" w:w="3314"/>
            <w:gridSpan w:val="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80" w:after="0"/>
              <w:ind w:left="0" w:right="0" w:firstLine="0"/>
              <w:jc w:val="center"/>
            </w:pPr>
            <w:r>
              <w:rPr>
                <w:rFonts w:ascii="SimSun" w:hAnsi="SimSun" w:eastAsia="SimSun"/>
                <w:b w:val="0"/>
                <w:i w:val="0"/>
                <w:color w:val="000000"/>
                <w:sz w:val="21"/>
              </w:rPr>
              <w:t>论文总页数*</w:t>
            </w:r>
          </w:p>
        </w:tc>
        <w:tc>
          <w:tcPr>
            <w:tcW w:type="dxa" w:w="5208"/>
            <w:gridSpan w:val="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80" w:after="0"/>
              <w:ind w:left="0" w:right="0" w:firstLine="0"/>
              <w:jc w:val="center"/>
            </w:pPr>
            <w:r>
              <w:rPr>
                <w:rFonts w:ascii="SimSun" w:hAnsi="SimSun" w:eastAsia="SimSun"/>
                <w:b w:val="0"/>
                <w:i w:val="0"/>
                <w:color w:val="000000"/>
                <w:sz w:val="21"/>
              </w:rPr>
              <w:t>80</w:t>
            </w:r>
          </w:p>
        </w:tc>
      </w:tr>
      <w:tr>
        <w:trPr>
          <w:trHeight w:hRule="exact" w:val="578"/>
        </w:trPr>
        <w:tc>
          <w:tcPr>
            <w:tcW w:type="dxa" w:w="8522"/>
            <w:gridSpan w:val="1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78" w:after="0"/>
              <w:ind w:left="0" w:right="0" w:firstLine="0"/>
              <w:jc w:val="center"/>
            </w:pPr>
            <w:r>
              <w:rPr>
                <w:rFonts w:ascii="SimSun" w:hAnsi="SimSun" w:eastAsia="SimSun"/>
                <w:b w:val="0"/>
                <w:i w:val="0"/>
                <w:color w:val="000000"/>
                <w:sz w:val="21"/>
              </w:rPr>
              <w:t>注：共33 项，其中带*为必填数据，共22 项。</w:t>
            </w:r>
          </w:p>
        </w:tc>
      </w:tr>
    </w:tbl>
    <w:p>
      <w:pPr>
        <w:autoSpaceDN w:val="0"/>
        <w:autoSpaceDE w:val="0"/>
        <w:widowControl/>
        <w:spacing w:line="200" w:lineRule="exact" w:before="620" w:after="0"/>
        <w:ind w:left="0" w:right="4280" w:firstLine="0"/>
        <w:jc w:val="right"/>
      </w:pPr>
      <w:r>
        <w:rPr>
          <w:rFonts w:ascii="TimesNewRomanPS" w:hAnsi="TimesNewRomanPS" w:eastAsia="TimesNewRomanPS"/>
          <w:b/>
          <w:i w:val="0"/>
          <w:color w:val="000000"/>
          <w:sz w:val="18"/>
        </w:rPr>
        <w:t>99</w:t>
      </w:r>
    </w:p>
    <w:p>
      <w:pPr>
        <w:autoSpaceDN w:val="0"/>
        <w:tabs>
          <w:tab w:pos="1240" w:val="left"/>
        </w:tabs>
        <w:autoSpaceDE w:val="0"/>
        <w:widowControl/>
        <w:spacing w:line="240" w:lineRule="auto" w:before="376" w:after="0"/>
        <w:ind w:left="0" w:right="0" w:firstLine="0"/>
        <w:jc w:val="left"/>
      </w:pPr>
      <w:r>
        <w:drawing>
          <wp:inline xmlns:a="http://schemas.openxmlformats.org/drawingml/2006/main" xmlns:pic="http://schemas.openxmlformats.org/drawingml/2006/picture">
            <wp:extent cx="584200" cy="165100"/>
            <wp:docPr id="1925" name="Picture 192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26" name="Picture 192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sectPr w:rsidR="00FC693F" w:rsidRPr="0006063C" w:rsidSect="00034616">
      <w:pgSz w:w="11906" w:h="16838"/>
      <w:pgMar w:top="776" w:right="1440" w:bottom="170" w:left="42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hyperlink" Target="https://scholar.cnki.net/home/search?sw=6&amp;sw-input=Seker%20Sukran" TargetMode="External"/><Relationship Id="rId39" Type="http://schemas.openxmlformats.org/officeDocument/2006/relationships/hyperlink" Target="https://kns.cnki.net/kcms2/author/detail?v=QhvK1uXUvSNZIeX64ILf0SPWZT9Aj919uzC0SDj42b2zEWFuQX8Df3K0SLv4fXQzmYDVBzgH_37tG-EhFppe67ACyjJQaVQqFZw3ryLP2kA=&amp;uniplatform=NZKPT" TargetMode="External"/><Relationship Id="rId40" Type="http://schemas.openxmlformats.org/officeDocument/2006/relationships/hyperlink" Target="https://kns.cnki.net/kns8/Detail?sdb=CFLQ&amp;sfield=%e4%bd%9c%e8%80%85&amp;skey=%e9%99%88%e4%bb%81%e6%9c%8b&amp;scode=000036959664" TargetMode="External"/><Relationship Id="rId41" Type="http://schemas.openxmlformats.org/officeDocument/2006/relationships/hyperlink" Target="https://kns.cnki.net/kns8/Detail?sdb=CJFD&amp;sfield=%e4%bd%9c%e8%80%85&amp;skey=%e5%bc%a0%e7%bb%a7%e8%b6%85&amp;scode=000007473445&amp;acode=000007473445" TargetMode="External"/><Relationship Id="rId42" Type="http://schemas.openxmlformats.org/officeDocument/2006/relationships/hyperlink" Target="https://kns.cnki.net/kcms2/author/detail?v=QhvK1uXUvSPqBHjskuuqhtjKXKSJO_JZVV3KHERIeRPsATFGIoEFLntOOUBIWhz7eY1DDCKmF3dGZIr_onlpkRJd7Qos7O7gSTIQuSq37yQ=&amp;uniplatform=NZKPT" TargetMode="External"/><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image" Target="media/image33.png"/><Relationship Id="rId47" Type="http://schemas.openxmlformats.org/officeDocument/2006/relationships/image" Target="media/image34.png"/><Relationship Id="rId48" Type="http://schemas.openxmlformats.org/officeDocument/2006/relationships/image" Target="media/image35.png"/><Relationship Id="rId49" Type="http://schemas.openxmlformats.org/officeDocument/2006/relationships/image" Target="media/image36.png"/><Relationship Id="rId50" Type="http://schemas.openxmlformats.org/officeDocument/2006/relationships/image" Target="media/image37.png"/><Relationship Id="rId51" Type="http://schemas.openxmlformats.org/officeDocument/2006/relationships/image" Target="media/image38.png"/><Relationship Id="rId52" Type="http://schemas.openxmlformats.org/officeDocument/2006/relationships/image" Target="media/image39.png"/><Relationship Id="rId53" Type="http://schemas.openxmlformats.org/officeDocument/2006/relationships/image" Target="media/image40.png"/><Relationship Id="rId54" Type="http://schemas.openxmlformats.org/officeDocument/2006/relationships/image" Target="media/image41.png"/><Relationship Id="rId55" Type="http://schemas.openxmlformats.org/officeDocument/2006/relationships/image" Target="media/image42.png"/><Relationship Id="rId56" Type="http://schemas.openxmlformats.org/officeDocument/2006/relationships/image" Target="media/image43.png"/><Relationship Id="rId57" Type="http://schemas.openxmlformats.org/officeDocument/2006/relationships/image" Target="media/image44.png"/><Relationship Id="rId58" Type="http://schemas.openxmlformats.org/officeDocument/2006/relationships/image" Target="media/image45.png"/><Relationship Id="rId59" Type="http://schemas.openxmlformats.org/officeDocument/2006/relationships/image" Target="media/image46.png"/><Relationship Id="rId60" Type="http://schemas.openxmlformats.org/officeDocument/2006/relationships/image" Target="media/image47.png"/><Relationship Id="rId61" Type="http://schemas.openxmlformats.org/officeDocument/2006/relationships/image" Target="media/image48.png"/><Relationship Id="rId62" Type="http://schemas.openxmlformats.org/officeDocument/2006/relationships/image" Target="media/image49.png"/><Relationship Id="rId63" Type="http://schemas.openxmlformats.org/officeDocument/2006/relationships/image" Target="media/image50.png"/><Relationship Id="rId64" Type="http://schemas.openxmlformats.org/officeDocument/2006/relationships/image" Target="media/image51.png"/><Relationship Id="rId65" Type="http://schemas.openxmlformats.org/officeDocument/2006/relationships/image" Target="media/image52.png"/><Relationship Id="rId66" Type="http://schemas.openxmlformats.org/officeDocument/2006/relationships/image" Target="media/image53.png"/><Relationship Id="rId67" Type="http://schemas.openxmlformats.org/officeDocument/2006/relationships/image" Target="media/image54.png"/><Relationship Id="rId68" Type="http://schemas.openxmlformats.org/officeDocument/2006/relationships/image" Target="media/image55.png"/><Relationship Id="rId69" Type="http://schemas.openxmlformats.org/officeDocument/2006/relationships/image" Target="media/image56.png"/><Relationship Id="rId70" Type="http://schemas.openxmlformats.org/officeDocument/2006/relationships/image" Target="media/image57.png"/><Relationship Id="rId71" Type="http://schemas.openxmlformats.org/officeDocument/2006/relationships/image" Target="media/image58.png"/><Relationship Id="rId72" Type="http://schemas.openxmlformats.org/officeDocument/2006/relationships/image" Target="media/image59.png"/><Relationship Id="rId73" Type="http://schemas.openxmlformats.org/officeDocument/2006/relationships/image" Target="media/image60.png"/><Relationship Id="rId74" Type="http://schemas.openxmlformats.org/officeDocument/2006/relationships/image" Target="media/image61.png"/><Relationship Id="rId75" Type="http://schemas.openxmlformats.org/officeDocument/2006/relationships/image" Target="media/image62.png"/><Relationship Id="rId76" Type="http://schemas.openxmlformats.org/officeDocument/2006/relationships/image" Target="media/image63.png"/><Relationship Id="rId77" Type="http://schemas.openxmlformats.org/officeDocument/2006/relationships/image" Target="media/image64.png"/><Relationship Id="rId78" Type="http://schemas.openxmlformats.org/officeDocument/2006/relationships/image" Target="media/image65.png"/><Relationship Id="rId79" Type="http://schemas.openxmlformats.org/officeDocument/2006/relationships/image" Target="media/image66.png"/><Relationship Id="rId80" Type="http://schemas.openxmlformats.org/officeDocument/2006/relationships/image" Target="media/image67.png"/><Relationship Id="rId81" Type="http://schemas.openxmlformats.org/officeDocument/2006/relationships/image" Target="media/image68.png"/><Relationship Id="rId82" Type="http://schemas.openxmlformats.org/officeDocument/2006/relationships/image" Target="media/image69.png"/><Relationship Id="rId83" Type="http://schemas.openxmlformats.org/officeDocument/2006/relationships/image" Target="media/image70.png"/><Relationship Id="rId84" Type="http://schemas.openxmlformats.org/officeDocument/2006/relationships/image" Target="media/image71.png"/><Relationship Id="rId85" Type="http://schemas.openxmlformats.org/officeDocument/2006/relationships/image" Target="media/image72.png"/><Relationship Id="rId86" Type="http://schemas.openxmlformats.org/officeDocument/2006/relationships/image" Target="media/image73.png"/><Relationship Id="rId87" Type="http://schemas.openxmlformats.org/officeDocument/2006/relationships/image" Target="media/image74.png"/><Relationship Id="rId88" Type="http://schemas.openxmlformats.org/officeDocument/2006/relationships/image" Target="media/image75.png"/><Relationship Id="rId89" Type="http://schemas.openxmlformats.org/officeDocument/2006/relationships/image" Target="media/image76.png"/><Relationship Id="rId90" Type="http://schemas.openxmlformats.org/officeDocument/2006/relationships/image" Target="media/image77.png"/><Relationship Id="rId91" Type="http://schemas.openxmlformats.org/officeDocument/2006/relationships/image" Target="media/image78.png"/><Relationship Id="rId92" Type="http://schemas.openxmlformats.org/officeDocument/2006/relationships/image" Target="media/image79.png"/><Relationship Id="rId93" Type="http://schemas.openxmlformats.org/officeDocument/2006/relationships/image" Target="media/image80.png"/><Relationship Id="rId94" Type="http://schemas.openxmlformats.org/officeDocument/2006/relationships/image" Target="media/image81.png"/><Relationship Id="rId95" Type="http://schemas.openxmlformats.org/officeDocument/2006/relationships/image" Target="media/image82.png"/><Relationship Id="rId96" Type="http://schemas.openxmlformats.org/officeDocument/2006/relationships/image" Target="media/image83.png"/><Relationship Id="rId97" Type="http://schemas.openxmlformats.org/officeDocument/2006/relationships/image" Target="media/image84.png"/><Relationship Id="rId98" Type="http://schemas.openxmlformats.org/officeDocument/2006/relationships/image" Target="media/image85.png"/><Relationship Id="rId99" Type="http://schemas.openxmlformats.org/officeDocument/2006/relationships/image" Target="media/image86.png"/><Relationship Id="rId100" Type="http://schemas.openxmlformats.org/officeDocument/2006/relationships/image" Target="media/image87.png"/><Relationship Id="rId101" Type="http://schemas.openxmlformats.org/officeDocument/2006/relationships/image" Target="media/image88.png"/><Relationship Id="rId102" Type="http://schemas.openxmlformats.org/officeDocument/2006/relationships/image" Target="media/image89.png"/><Relationship Id="rId103" Type="http://schemas.openxmlformats.org/officeDocument/2006/relationships/image" Target="media/image90.png"/><Relationship Id="rId104" Type="http://schemas.openxmlformats.org/officeDocument/2006/relationships/image" Target="media/image91.png"/><Relationship Id="rId105" Type="http://schemas.openxmlformats.org/officeDocument/2006/relationships/image" Target="media/image92.png"/><Relationship Id="rId106" Type="http://schemas.openxmlformats.org/officeDocument/2006/relationships/image" Target="media/image93.png"/><Relationship Id="rId107" Type="http://schemas.openxmlformats.org/officeDocument/2006/relationships/image" Target="media/image94.png"/><Relationship Id="rId108" Type="http://schemas.openxmlformats.org/officeDocument/2006/relationships/image" Target="media/image95.png"/><Relationship Id="rId109" Type="http://schemas.openxmlformats.org/officeDocument/2006/relationships/image" Target="media/image96.png"/><Relationship Id="rId110" Type="http://schemas.openxmlformats.org/officeDocument/2006/relationships/image" Target="media/image97.png"/><Relationship Id="rId111" Type="http://schemas.openxmlformats.org/officeDocument/2006/relationships/image" Target="media/image98.png"/><Relationship Id="rId112" Type="http://schemas.openxmlformats.org/officeDocument/2006/relationships/image" Target="media/image99.png"/><Relationship Id="rId113" Type="http://schemas.openxmlformats.org/officeDocument/2006/relationships/image" Target="media/image100.png"/><Relationship Id="rId114" Type="http://schemas.openxmlformats.org/officeDocument/2006/relationships/image" Target="media/image101.png"/><Relationship Id="rId115" Type="http://schemas.openxmlformats.org/officeDocument/2006/relationships/image" Target="media/image102.png"/><Relationship Id="rId116" Type="http://schemas.openxmlformats.org/officeDocument/2006/relationships/image" Target="media/image103.png"/><Relationship Id="rId117" Type="http://schemas.openxmlformats.org/officeDocument/2006/relationships/image" Target="media/image104.png"/><Relationship Id="rId118" Type="http://schemas.openxmlformats.org/officeDocument/2006/relationships/image" Target="media/image105.png"/><Relationship Id="rId119" Type="http://schemas.openxmlformats.org/officeDocument/2006/relationships/image" Target="media/image106.png"/><Relationship Id="rId120" Type="http://schemas.openxmlformats.org/officeDocument/2006/relationships/image" Target="media/image107.png"/><Relationship Id="rId121" Type="http://schemas.openxmlformats.org/officeDocument/2006/relationships/image" Target="media/image108.png"/><Relationship Id="rId122" Type="http://schemas.openxmlformats.org/officeDocument/2006/relationships/image" Target="media/image109.png"/><Relationship Id="rId123" Type="http://schemas.openxmlformats.org/officeDocument/2006/relationships/image" Target="media/image110.png"/><Relationship Id="rId124" Type="http://schemas.openxmlformats.org/officeDocument/2006/relationships/image" Target="media/image111.png"/><Relationship Id="rId125" Type="http://schemas.openxmlformats.org/officeDocument/2006/relationships/image" Target="media/image112.png"/><Relationship Id="rId126" Type="http://schemas.openxmlformats.org/officeDocument/2006/relationships/image" Target="media/image113.png"/><Relationship Id="rId127" Type="http://schemas.openxmlformats.org/officeDocument/2006/relationships/image" Target="media/image114.png"/><Relationship Id="rId128" Type="http://schemas.openxmlformats.org/officeDocument/2006/relationships/image" Target="media/image115.png"/><Relationship Id="rId129" Type="http://schemas.openxmlformats.org/officeDocument/2006/relationships/image" Target="media/image116.png"/><Relationship Id="rId130" Type="http://schemas.openxmlformats.org/officeDocument/2006/relationships/image" Target="media/image117.png"/><Relationship Id="rId131" Type="http://schemas.openxmlformats.org/officeDocument/2006/relationships/image" Target="media/image118.png"/><Relationship Id="rId132" Type="http://schemas.openxmlformats.org/officeDocument/2006/relationships/image" Target="media/image119.png"/><Relationship Id="rId133" Type="http://schemas.openxmlformats.org/officeDocument/2006/relationships/image" Target="media/image120.png"/><Relationship Id="rId134" Type="http://schemas.openxmlformats.org/officeDocument/2006/relationships/image" Target="media/image121.png"/><Relationship Id="rId135" Type="http://schemas.openxmlformats.org/officeDocument/2006/relationships/image" Target="media/image122.png"/><Relationship Id="rId136" Type="http://schemas.openxmlformats.org/officeDocument/2006/relationships/image" Target="media/image123.png"/><Relationship Id="rId137" Type="http://schemas.openxmlformats.org/officeDocument/2006/relationships/image" Target="media/image124.png"/><Relationship Id="rId138" Type="http://schemas.openxmlformats.org/officeDocument/2006/relationships/image" Target="media/image125.png"/><Relationship Id="rId139" Type="http://schemas.openxmlformats.org/officeDocument/2006/relationships/image" Target="media/image126.png"/><Relationship Id="rId140" Type="http://schemas.openxmlformats.org/officeDocument/2006/relationships/image" Target="media/image127.png"/><Relationship Id="rId141" Type="http://schemas.openxmlformats.org/officeDocument/2006/relationships/image" Target="media/image128.png"/><Relationship Id="rId142" Type="http://schemas.openxmlformats.org/officeDocument/2006/relationships/image" Target="media/image129.png"/><Relationship Id="rId143" Type="http://schemas.openxmlformats.org/officeDocument/2006/relationships/image" Target="media/image130.png"/><Relationship Id="rId144" Type="http://schemas.openxmlformats.org/officeDocument/2006/relationships/image" Target="media/image131.png"/><Relationship Id="rId145" Type="http://schemas.openxmlformats.org/officeDocument/2006/relationships/image" Target="media/image132.png"/><Relationship Id="rId146" Type="http://schemas.openxmlformats.org/officeDocument/2006/relationships/image" Target="media/image133.png"/><Relationship Id="rId147" Type="http://schemas.openxmlformats.org/officeDocument/2006/relationships/image" Target="media/image134.png"/><Relationship Id="rId148" Type="http://schemas.openxmlformats.org/officeDocument/2006/relationships/image" Target="media/image135.png"/><Relationship Id="rId149" Type="http://schemas.openxmlformats.org/officeDocument/2006/relationships/image" Target="media/image136.png"/><Relationship Id="rId150" Type="http://schemas.openxmlformats.org/officeDocument/2006/relationships/image" Target="media/image137.png"/><Relationship Id="rId151" Type="http://schemas.openxmlformats.org/officeDocument/2006/relationships/image" Target="media/image138.png"/><Relationship Id="rId152" Type="http://schemas.openxmlformats.org/officeDocument/2006/relationships/image" Target="media/image139.png"/><Relationship Id="rId153" Type="http://schemas.openxmlformats.org/officeDocument/2006/relationships/image" Target="media/image140.png"/><Relationship Id="rId154" Type="http://schemas.openxmlformats.org/officeDocument/2006/relationships/image" Target="media/image141.png"/><Relationship Id="rId155" Type="http://schemas.openxmlformats.org/officeDocument/2006/relationships/image" Target="media/image142.png"/><Relationship Id="rId156" Type="http://schemas.openxmlformats.org/officeDocument/2006/relationships/image" Target="media/image143.png"/><Relationship Id="rId157" Type="http://schemas.openxmlformats.org/officeDocument/2006/relationships/image" Target="media/image144.png"/><Relationship Id="rId158" Type="http://schemas.openxmlformats.org/officeDocument/2006/relationships/image" Target="media/image145.png"/><Relationship Id="rId159" Type="http://schemas.openxmlformats.org/officeDocument/2006/relationships/image" Target="media/image146.png"/><Relationship Id="rId160" Type="http://schemas.openxmlformats.org/officeDocument/2006/relationships/image" Target="media/image147.png"/><Relationship Id="rId161" Type="http://schemas.openxmlformats.org/officeDocument/2006/relationships/image" Target="media/image148.png"/><Relationship Id="rId162" Type="http://schemas.openxmlformats.org/officeDocument/2006/relationships/image" Target="media/image149.png"/><Relationship Id="rId163" Type="http://schemas.openxmlformats.org/officeDocument/2006/relationships/image" Target="media/image150.png"/><Relationship Id="rId164" Type="http://schemas.openxmlformats.org/officeDocument/2006/relationships/image" Target="media/image151.png"/><Relationship Id="rId165" Type="http://schemas.openxmlformats.org/officeDocument/2006/relationships/image" Target="media/image152.png"/><Relationship Id="rId166" Type="http://schemas.openxmlformats.org/officeDocument/2006/relationships/image" Target="media/image153.png"/><Relationship Id="rId167" Type="http://schemas.openxmlformats.org/officeDocument/2006/relationships/image" Target="media/image154.png"/><Relationship Id="rId168" Type="http://schemas.openxmlformats.org/officeDocument/2006/relationships/image" Target="media/image155.png"/><Relationship Id="rId169" Type="http://schemas.openxmlformats.org/officeDocument/2006/relationships/image" Target="media/image156.png"/><Relationship Id="rId170" Type="http://schemas.openxmlformats.org/officeDocument/2006/relationships/image" Target="media/image157.png"/><Relationship Id="rId171" Type="http://schemas.openxmlformats.org/officeDocument/2006/relationships/image" Target="media/image158.png"/><Relationship Id="rId172" Type="http://schemas.openxmlformats.org/officeDocument/2006/relationships/image" Target="media/image159.png"/><Relationship Id="rId173" Type="http://schemas.openxmlformats.org/officeDocument/2006/relationships/image" Target="media/image160.png"/><Relationship Id="rId174" Type="http://schemas.openxmlformats.org/officeDocument/2006/relationships/image" Target="media/image161.png"/><Relationship Id="rId175" Type="http://schemas.openxmlformats.org/officeDocument/2006/relationships/image" Target="media/image162.png"/><Relationship Id="rId176" Type="http://schemas.openxmlformats.org/officeDocument/2006/relationships/image" Target="media/image163.png"/><Relationship Id="rId177" Type="http://schemas.openxmlformats.org/officeDocument/2006/relationships/image" Target="media/image164.png"/><Relationship Id="rId178" Type="http://schemas.openxmlformats.org/officeDocument/2006/relationships/image" Target="media/image165.png"/><Relationship Id="rId179" Type="http://schemas.openxmlformats.org/officeDocument/2006/relationships/image" Target="media/image166.png"/><Relationship Id="rId180" Type="http://schemas.openxmlformats.org/officeDocument/2006/relationships/image" Target="media/image167.png"/><Relationship Id="rId181" Type="http://schemas.openxmlformats.org/officeDocument/2006/relationships/image" Target="media/image168.png"/><Relationship Id="rId182" Type="http://schemas.openxmlformats.org/officeDocument/2006/relationships/image" Target="media/image169.png"/><Relationship Id="rId183" Type="http://schemas.openxmlformats.org/officeDocument/2006/relationships/image" Target="media/image170.png"/><Relationship Id="rId184" Type="http://schemas.openxmlformats.org/officeDocument/2006/relationships/image" Target="media/image171.png"/><Relationship Id="rId185" Type="http://schemas.openxmlformats.org/officeDocument/2006/relationships/image" Target="media/image172.png"/><Relationship Id="rId186" Type="http://schemas.openxmlformats.org/officeDocument/2006/relationships/image" Target="media/image173.png"/><Relationship Id="rId187" Type="http://schemas.openxmlformats.org/officeDocument/2006/relationships/image" Target="media/image174.png"/><Relationship Id="rId188" Type="http://schemas.openxmlformats.org/officeDocument/2006/relationships/image" Target="media/image175.png"/><Relationship Id="rId189" Type="http://schemas.openxmlformats.org/officeDocument/2006/relationships/image" Target="media/image176.png"/><Relationship Id="rId190" Type="http://schemas.openxmlformats.org/officeDocument/2006/relationships/image" Target="media/image177.png"/><Relationship Id="rId191" Type="http://schemas.openxmlformats.org/officeDocument/2006/relationships/image" Target="media/image178.png"/><Relationship Id="rId192" Type="http://schemas.openxmlformats.org/officeDocument/2006/relationships/image" Target="media/image179.png"/><Relationship Id="rId193" Type="http://schemas.openxmlformats.org/officeDocument/2006/relationships/image" Target="media/image180.png"/><Relationship Id="rId194" Type="http://schemas.openxmlformats.org/officeDocument/2006/relationships/image" Target="media/image181.png"/><Relationship Id="rId195" Type="http://schemas.openxmlformats.org/officeDocument/2006/relationships/image" Target="media/image182.png"/><Relationship Id="rId196" Type="http://schemas.openxmlformats.org/officeDocument/2006/relationships/image" Target="media/image183.png"/><Relationship Id="rId197" Type="http://schemas.openxmlformats.org/officeDocument/2006/relationships/image" Target="media/image184.png"/><Relationship Id="rId198" Type="http://schemas.openxmlformats.org/officeDocument/2006/relationships/image" Target="media/image185.png"/><Relationship Id="rId199" Type="http://schemas.openxmlformats.org/officeDocument/2006/relationships/image" Target="media/image186.png"/><Relationship Id="rId200" Type="http://schemas.openxmlformats.org/officeDocument/2006/relationships/image" Target="media/image187.png"/><Relationship Id="rId201" Type="http://schemas.openxmlformats.org/officeDocument/2006/relationships/image" Target="media/image188.png"/><Relationship Id="rId202" Type="http://schemas.openxmlformats.org/officeDocument/2006/relationships/image" Target="media/image189.png"/><Relationship Id="rId203" Type="http://schemas.openxmlformats.org/officeDocument/2006/relationships/image" Target="media/image190.png"/><Relationship Id="rId204" Type="http://schemas.openxmlformats.org/officeDocument/2006/relationships/image" Target="media/image191.png"/><Relationship Id="rId205" Type="http://schemas.openxmlformats.org/officeDocument/2006/relationships/image" Target="media/image192.png"/><Relationship Id="rId206" Type="http://schemas.openxmlformats.org/officeDocument/2006/relationships/image" Target="media/image193.png"/><Relationship Id="rId207" Type="http://schemas.openxmlformats.org/officeDocument/2006/relationships/image" Target="media/image194.png"/><Relationship Id="rId208" Type="http://schemas.openxmlformats.org/officeDocument/2006/relationships/image" Target="media/image195.png"/><Relationship Id="rId209" Type="http://schemas.openxmlformats.org/officeDocument/2006/relationships/image" Target="media/image196.png"/><Relationship Id="rId210" Type="http://schemas.openxmlformats.org/officeDocument/2006/relationships/image" Target="media/image197.png"/><Relationship Id="rId211" Type="http://schemas.openxmlformats.org/officeDocument/2006/relationships/image" Target="media/image198.png"/><Relationship Id="rId212" Type="http://schemas.openxmlformats.org/officeDocument/2006/relationships/image" Target="media/image199.png"/><Relationship Id="rId213" Type="http://schemas.openxmlformats.org/officeDocument/2006/relationships/image" Target="media/image200.png"/><Relationship Id="rId214" Type="http://schemas.openxmlformats.org/officeDocument/2006/relationships/image" Target="media/image201.png"/><Relationship Id="rId215" Type="http://schemas.openxmlformats.org/officeDocument/2006/relationships/image" Target="media/image202.png"/><Relationship Id="rId216" Type="http://schemas.openxmlformats.org/officeDocument/2006/relationships/image" Target="media/image203.png"/><Relationship Id="rId217" Type="http://schemas.openxmlformats.org/officeDocument/2006/relationships/image" Target="media/image204.png"/><Relationship Id="rId218" Type="http://schemas.openxmlformats.org/officeDocument/2006/relationships/image" Target="media/image205.png"/><Relationship Id="rId219" Type="http://schemas.openxmlformats.org/officeDocument/2006/relationships/image" Target="media/image206.png"/><Relationship Id="rId220" Type="http://schemas.openxmlformats.org/officeDocument/2006/relationships/image" Target="media/image207.png"/><Relationship Id="rId221" Type="http://schemas.openxmlformats.org/officeDocument/2006/relationships/image" Target="media/image208.png"/><Relationship Id="rId222" Type="http://schemas.openxmlformats.org/officeDocument/2006/relationships/image" Target="media/image209.png"/><Relationship Id="rId223" Type="http://schemas.openxmlformats.org/officeDocument/2006/relationships/image" Target="media/image210.png"/><Relationship Id="rId224" Type="http://schemas.openxmlformats.org/officeDocument/2006/relationships/image" Target="media/image211.png"/><Relationship Id="rId225" Type="http://schemas.openxmlformats.org/officeDocument/2006/relationships/image" Target="media/image212.png"/><Relationship Id="rId226" Type="http://schemas.openxmlformats.org/officeDocument/2006/relationships/image" Target="media/image213.png"/><Relationship Id="rId227" Type="http://schemas.openxmlformats.org/officeDocument/2006/relationships/image" Target="media/image214.png"/><Relationship Id="rId228" Type="http://schemas.openxmlformats.org/officeDocument/2006/relationships/image" Target="media/image215.png"/><Relationship Id="rId229" Type="http://schemas.openxmlformats.org/officeDocument/2006/relationships/image" Target="media/image216.png"/><Relationship Id="rId230" Type="http://schemas.openxmlformats.org/officeDocument/2006/relationships/image" Target="media/image217.png"/><Relationship Id="rId231" Type="http://schemas.openxmlformats.org/officeDocument/2006/relationships/image" Target="media/image218.png"/><Relationship Id="rId232" Type="http://schemas.openxmlformats.org/officeDocument/2006/relationships/image" Target="media/image219.png"/><Relationship Id="rId233" Type="http://schemas.openxmlformats.org/officeDocument/2006/relationships/image" Target="media/image220.png"/><Relationship Id="rId234" Type="http://schemas.openxmlformats.org/officeDocument/2006/relationships/image" Target="media/image221.png"/><Relationship Id="rId235" Type="http://schemas.openxmlformats.org/officeDocument/2006/relationships/image" Target="media/image222.png"/><Relationship Id="rId236" Type="http://schemas.openxmlformats.org/officeDocument/2006/relationships/image" Target="media/image223.png"/><Relationship Id="rId237" Type="http://schemas.openxmlformats.org/officeDocument/2006/relationships/image" Target="media/image224.png"/><Relationship Id="rId238" Type="http://schemas.openxmlformats.org/officeDocument/2006/relationships/image" Target="media/image225.png"/><Relationship Id="rId239" Type="http://schemas.openxmlformats.org/officeDocument/2006/relationships/image" Target="media/image226.png"/><Relationship Id="rId240" Type="http://schemas.openxmlformats.org/officeDocument/2006/relationships/image" Target="media/image227.png"/><Relationship Id="rId241" Type="http://schemas.openxmlformats.org/officeDocument/2006/relationships/image" Target="media/image228.png"/><Relationship Id="rId242" Type="http://schemas.openxmlformats.org/officeDocument/2006/relationships/image" Target="media/image229.png"/><Relationship Id="rId243" Type="http://schemas.openxmlformats.org/officeDocument/2006/relationships/image" Target="media/image230.png"/><Relationship Id="rId244" Type="http://schemas.openxmlformats.org/officeDocument/2006/relationships/image" Target="media/image231.png"/><Relationship Id="rId245" Type="http://schemas.openxmlformats.org/officeDocument/2006/relationships/image" Target="media/image232.png"/><Relationship Id="rId246" Type="http://schemas.openxmlformats.org/officeDocument/2006/relationships/image" Target="media/image233.png"/><Relationship Id="rId247" Type="http://schemas.openxmlformats.org/officeDocument/2006/relationships/image" Target="media/image234.png"/><Relationship Id="rId248" Type="http://schemas.openxmlformats.org/officeDocument/2006/relationships/image" Target="media/image235.png"/><Relationship Id="rId249" Type="http://schemas.openxmlformats.org/officeDocument/2006/relationships/image" Target="media/image236.png"/><Relationship Id="rId250" Type="http://schemas.openxmlformats.org/officeDocument/2006/relationships/image" Target="media/image237.png"/><Relationship Id="rId251" Type="http://schemas.openxmlformats.org/officeDocument/2006/relationships/image" Target="media/image238.png"/><Relationship Id="rId252" Type="http://schemas.openxmlformats.org/officeDocument/2006/relationships/image" Target="media/image239.png"/><Relationship Id="rId253" Type="http://schemas.openxmlformats.org/officeDocument/2006/relationships/image" Target="media/image240.png"/><Relationship Id="rId254" Type="http://schemas.openxmlformats.org/officeDocument/2006/relationships/image" Target="media/image241.png"/><Relationship Id="rId255" Type="http://schemas.openxmlformats.org/officeDocument/2006/relationships/image" Target="media/image242.png"/><Relationship Id="rId256" Type="http://schemas.openxmlformats.org/officeDocument/2006/relationships/image" Target="media/image243.png"/><Relationship Id="rId257" Type="http://schemas.openxmlformats.org/officeDocument/2006/relationships/image" Target="media/image244.png"/><Relationship Id="rId258" Type="http://schemas.openxmlformats.org/officeDocument/2006/relationships/image" Target="media/image245.png"/><Relationship Id="rId259" Type="http://schemas.openxmlformats.org/officeDocument/2006/relationships/image" Target="media/image246.png"/><Relationship Id="rId260" Type="http://schemas.openxmlformats.org/officeDocument/2006/relationships/image" Target="media/image247.png"/><Relationship Id="rId261" Type="http://schemas.openxmlformats.org/officeDocument/2006/relationships/image" Target="media/image248.png"/><Relationship Id="rId262" Type="http://schemas.openxmlformats.org/officeDocument/2006/relationships/image" Target="media/image249.png"/><Relationship Id="rId263" Type="http://schemas.openxmlformats.org/officeDocument/2006/relationships/image" Target="media/image250.png"/><Relationship Id="rId264" Type="http://schemas.openxmlformats.org/officeDocument/2006/relationships/image" Target="media/image251.png"/><Relationship Id="rId265" Type="http://schemas.openxmlformats.org/officeDocument/2006/relationships/image" Target="media/image252.png"/><Relationship Id="rId266" Type="http://schemas.openxmlformats.org/officeDocument/2006/relationships/image" Target="media/image253.png"/><Relationship Id="rId267" Type="http://schemas.openxmlformats.org/officeDocument/2006/relationships/image" Target="media/image254.png"/><Relationship Id="rId268" Type="http://schemas.openxmlformats.org/officeDocument/2006/relationships/image" Target="media/image255.png"/><Relationship Id="rId269" Type="http://schemas.openxmlformats.org/officeDocument/2006/relationships/image" Target="media/image256.png"/><Relationship Id="rId270" Type="http://schemas.openxmlformats.org/officeDocument/2006/relationships/image" Target="media/image257.png"/><Relationship Id="rId271" Type="http://schemas.openxmlformats.org/officeDocument/2006/relationships/image" Target="media/image258.png"/><Relationship Id="rId272" Type="http://schemas.openxmlformats.org/officeDocument/2006/relationships/image" Target="media/image259.png"/><Relationship Id="rId273" Type="http://schemas.openxmlformats.org/officeDocument/2006/relationships/image" Target="media/image260.png"/><Relationship Id="rId274" Type="http://schemas.openxmlformats.org/officeDocument/2006/relationships/image" Target="media/image261.png"/><Relationship Id="rId275" Type="http://schemas.openxmlformats.org/officeDocument/2006/relationships/image" Target="media/image262.png"/><Relationship Id="rId276" Type="http://schemas.openxmlformats.org/officeDocument/2006/relationships/image" Target="media/image263.png"/><Relationship Id="rId277" Type="http://schemas.openxmlformats.org/officeDocument/2006/relationships/image" Target="media/image264.png"/><Relationship Id="rId278" Type="http://schemas.openxmlformats.org/officeDocument/2006/relationships/image" Target="media/image265.png"/><Relationship Id="rId279" Type="http://schemas.openxmlformats.org/officeDocument/2006/relationships/image" Target="media/image266.png"/><Relationship Id="rId280" Type="http://schemas.openxmlformats.org/officeDocument/2006/relationships/image" Target="media/image267.png"/><Relationship Id="rId281" Type="http://schemas.openxmlformats.org/officeDocument/2006/relationships/image" Target="media/image268.png"/><Relationship Id="rId282" Type="http://schemas.openxmlformats.org/officeDocument/2006/relationships/image" Target="media/image269.png"/><Relationship Id="rId283" Type="http://schemas.openxmlformats.org/officeDocument/2006/relationships/image" Target="media/image270.png"/><Relationship Id="rId284" Type="http://schemas.openxmlformats.org/officeDocument/2006/relationships/image" Target="media/image271.png"/><Relationship Id="rId285" Type="http://schemas.openxmlformats.org/officeDocument/2006/relationships/image" Target="media/image272.png"/><Relationship Id="rId286" Type="http://schemas.openxmlformats.org/officeDocument/2006/relationships/image" Target="media/image273.png"/><Relationship Id="rId287" Type="http://schemas.openxmlformats.org/officeDocument/2006/relationships/image" Target="media/image274.png"/><Relationship Id="rId288" Type="http://schemas.openxmlformats.org/officeDocument/2006/relationships/image" Target="media/image275.png"/><Relationship Id="rId289" Type="http://schemas.openxmlformats.org/officeDocument/2006/relationships/image" Target="media/image276.png"/><Relationship Id="rId290" Type="http://schemas.openxmlformats.org/officeDocument/2006/relationships/image" Target="media/image277.png"/><Relationship Id="rId291" Type="http://schemas.openxmlformats.org/officeDocument/2006/relationships/image" Target="media/image278.png"/><Relationship Id="rId292" Type="http://schemas.openxmlformats.org/officeDocument/2006/relationships/image" Target="media/image279.png"/><Relationship Id="rId293" Type="http://schemas.openxmlformats.org/officeDocument/2006/relationships/image" Target="media/image280.png"/><Relationship Id="rId294" Type="http://schemas.openxmlformats.org/officeDocument/2006/relationships/image" Target="media/image281.png"/><Relationship Id="rId295" Type="http://schemas.openxmlformats.org/officeDocument/2006/relationships/image" Target="media/image282.png"/><Relationship Id="rId296" Type="http://schemas.openxmlformats.org/officeDocument/2006/relationships/image" Target="media/image283.png"/><Relationship Id="rId297" Type="http://schemas.openxmlformats.org/officeDocument/2006/relationships/image" Target="media/image284.png"/><Relationship Id="rId298" Type="http://schemas.openxmlformats.org/officeDocument/2006/relationships/image" Target="media/image285.png"/><Relationship Id="rId299" Type="http://schemas.openxmlformats.org/officeDocument/2006/relationships/image" Target="media/image286.png"/><Relationship Id="rId300" Type="http://schemas.openxmlformats.org/officeDocument/2006/relationships/image" Target="media/image287.png"/><Relationship Id="rId301" Type="http://schemas.openxmlformats.org/officeDocument/2006/relationships/image" Target="media/image288.png"/><Relationship Id="rId302" Type="http://schemas.openxmlformats.org/officeDocument/2006/relationships/image" Target="media/image289.png"/><Relationship Id="rId303" Type="http://schemas.openxmlformats.org/officeDocument/2006/relationships/image" Target="media/image290.png"/><Relationship Id="rId304" Type="http://schemas.openxmlformats.org/officeDocument/2006/relationships/image" Target="media/image291.png"/><Relationship Id="rId305" Type="http://schemas.openxmlformats.org/officeDocument/2006/relationships/image" Target="media/image292.png"/><Relationship Id="rId306" Type="http://schemas.openxmlformats.org/officeDocument/2006/relationships/image" Target="media/image293.png"/><Relationship Id="rId307" Type="http://schemas.openxmlformats.org/officeDocument/2006/relationships/image" Target="media/image294.png"/><Relationship Id="rId308" Type="http://schemas.openxmlformats.org/officeDocument/2006/relationships/image" Target="media/image295.png"/><Relationship Id="rId309" Type="http://schemas.openxmlformats.org/officeDocument/2006/relationships/image" Target="media/image296.png"/><Relationship Id="rId310" Type="http://schemas.openxmlformats.org/officeDocument/2006/relationships/image" Target="media/image297.png"/><Relationship Id="rId311" Type="http://schemas.openxmlformats.org/officeDocument/2006/relationships/image" Target="media/image298.png"/><Relationship Id="rId312" Type="http://schemas.openxmlformats.org/officeDocument/2006/relationships/image" Target="media/image299.png"/><Relationship Id="rId313" Type="http://schemas.openxmlformats.org/officeDocument/2006/relationships/image" Target="media/image300.png"/><Relationship Id="rId314" Type="http://schemas.openxmlformats.org/officeDocument/2006/relationships/image" Target="media/image301.png"/><Relationship Id="rId315" Type="http://schemas.openxmlformats.org/officeDocument/2006/relationships/image" Target="media/image302.png"/><Relationship Id="rId316" Type="http://schemas.openxmlformats.org/officeDocument/2006/relationships/image" Target="media/image303.png"/><Relationship Id="rId317" Type="http://schemas.openxmlformats.org/officeDocument/2006/relationships/image" Target="media/image304.png"/><Relationship Id="rId318" Type="http://schemas.openxmlformats.org/officeDocument/2006/relationships/image" Target="media/image305.png"/><Relationship Id="rId319" Type="http://schemas.openxmlformats.org/officeDocument/2006/relationships/image" Target="media/image306.png"/><Relationship Id="rId320" Type="http://schemas.openxmlformats.org/officeDocument/2006/relationships/image" Target="media/image307.png"/><Relationship Id="rId321" Type="http://schemas.openxmlformats.org/officeDocument/2006/relationships/image" Target="media/image308.png"/><Relationship Id="rId322" Type="http://schemas.openxmlformats.org/officeDocument/2006/relationships/image" Target="media/image309.png"/><Relationship Id="rId323" Type="http://schemas.openxmlformats.org/officeDocument/2006/relationships/image" Target="media/image310.png"/><Relationship Id="rId324" Type="http://schemas.openxmlformats.org/officeDocument/2006/relationships/image" Target="media/image311.png"/><Relationship Id="rId325" Type="http://schemas.openxmlformats.org/officeDocument/2006/relationships/image" Target="media/image312.png"/><Relationship Id="rId326" Type="http://schemas.openxmlformats.org/officeDocument/2006/relationships/image" Target="media/image313.png"/><Relationship Id="rId327" Type="http://schemas.openxmlformats.org/officeDocument/2006/relationships/image" Target="media/image314.png"/><Relationship Id="rId328" Type="http://schemas.openxmlformats.org/officeDocument/2006/relationships/image" Target="media/image315.png"/><Relationship Id="rId329" Type="http://schemas.openxmlformats.org/officeDocument/2006/relationships/image" Target="media/image316.png"/><Relationship Id="rId330" Type="http://schemas.openxmlformats.org/officeDocument/2006/relationships/image" Target="media/image317.png"/><Relationship Id="rId331" Type="http://schemas.openxmlformats.org/officeDocument/2006/relationships/image" Target="media/image318.png"/><Relationship Id="rId332" Type="http://schemas.openxmlformats.org/officeDocument/2006/relationships/image" Target="media/image319.png"/><Relationship Id="rId333" Type="http://schemas.openxmlformats.org/officeDocument/2006/relationships/image" Target="media/image320.png"/><Relationship Id="rId334" Type="http://schemas.openxmlformats.org/officeDocument/2006/relationships/image" Target="media/image321.png"/><Relationship Id="rId335" Type="http://schemas.openxmlformats.org/officeDocument/2006/relationships/image" Target="media/image322.png"/><Relationship Id="rId336" Type="http://schemas.openxmlformats.org/officeDocument/2006/relationships/image" Target="media/image323.png"/><Relationship Id="rId337" Type="http://schemas.openxmlformats.org/officeDocument/2006/relationships/image" Target="media/image324.png"/><Relationship Id="rId338" Type="http://schemas.openxmlformats.org/officeDocument/2006/relationships/image" Target="media/image325.png"/><Relationship Id="rId339" Type="http://schemas.openxmlformats.org/officeDocument/2006/relationships/image" Target="media/image326.png"/><Relationship Id="rId340" Type="http://schemas.openxmlformats.org/officeDocument/2006/relationships/image" Target="media/image327.png"/><Relationship Id="rId341" Type="http://schemas.openxmlformats.org/officeDocument/2006/relationships/image" Target="media/image328.png"/><Relationship Id="rId342" Type="http://schemas.openxmlformats.org/officeDocument/2006/relationships/image" Target="media/image329.png"/><Relationship Id="rId343" Type="http://schemas.openxmlformats.org/officeDocument/2006/relationships/image" Target="media/image330.png"/><Relationship Id="rId344" Type="http://schemas.openxmlformats.org/officeDocument/2006/relationships/image" Target="media/image331.png"/><Relationship Id="rId345" Type="http://schemas.openxmlformats.org/officeDocument/2006/relationships/image" Target="media/image332.png"/><Relationship Id="rId346" Type="http://schemas.openxmlformats.org/officeDocument/2006/relationships/image" Target="media/image333.png"/><Relationship Id="rId347" Type="http://schemas.openxmlformats.org/officeDocument/2006/relationships/image" Target="media/image334.png"/><Relationship Id="rId348" Type="http://schemas.openxmlformats.org/officeDocument/2006/relationships/image" Target="media/image335.png"/><Relationship Id="rId349" Type="http://schemas.openxmlformats.org/officeDocument/2006/relationships/image" Target="media/image336.png"/><Relationship Id="rId350" Type="http://schemas.openxmlformats.org/officeDocument/2006/relationships/image" Target="media/image337.png"/><Relationship Id="rId351" Type="http://schemas.openxmlformats.org/officeDocument/2006/relationships/image" Target="media/image338.png"/><Relationship Id="rId352" Type="http://schemas.openxmlformats.org/officeDocument/2006/relationships/image" Target="media/image339.png"/><Relationship Id="rId353" Type="http://schemas.openxmlformats.org/officeDocument/2006/relationships/image" Target="media/image340.png"/><Relationship Id="rId354" Type="http://schemas.openxmlformats.org/officeDocument/2006/relationships/image" Target="media/image341.png"/><Relationship Id="rId355" Type="http://schemas.openxmlformats.org/officeDocument/2006/relationships/image" Target="media/image342.png"/><Relationship Id="rId356" Type="http://schemas.openxmlformats.org/officeDocument/2006/relationships/image" Target="media/image343.png"/><Relationship Id="rId357" Type="http://schemas.openxmlformats.org/officeDocument/2006/relationships/image" Target="media/image344.png"/><Relationship Id="rId358" Type="http://schemas.openxmlformats.org/officeDocument/2006/relationships/image" Target="media/image345.png"/><Relationship Id="rId359" Type="http://schemas.openxmlformats.org/officeDocument/2006/relationships/image" Target="media/image346.png"/><Relationship Id="rId360" Type="http://schemas.openxmlformats.org/officeDocument/2006/relationships/image" Target="media/image347.png"/><Relationship Id="rId361" Type="http://schemas.openxmlformats.org/officeDocument/2006/relationships/image" Target="media/image348.png"/><Relationship Id="rId362" Type="http://schemas.openxmlformats.org/officeDocument/2006/relationships/image" Target="media/image349.png"/><Relationship Id="rId363" Type="http://schemas.openxmlformats.org/officeDocument/2006/relationships/image" Target="media/image350.png"/><Relationship Id="rId364" Type="http://schemas.openxmlformats.org/officeDocument/2006/relationships/image" Target="media/image351.png"/><Relationship Id="rId365" Type="http://schemas.openxmlformats.org/officeDocument/2006/relationships/image" Target="media/image352.png"/><Relationship Id="rId366" Type="http://schemas.openxmlformats.org/officeDocument/2006/relationships/image" Target="media/image353.png"/><Relationship Id="rId367" Type="http://schemas.openxmlformats.org/officeDocument/2006/relationships/image" Target="media/image354.png"/><Relationship Id="rId368" Type="http://schemas.openxmlformats.org/officeDocument/2006/relationships/image" Target="media/image355.png"/><Relationship Id="rId369" Type="http://schemas.openxmlformats.org/officeDocument/2006/relationships/image" Target="media/image356.png"/><Relationship Id="rId370" Type="http://schemas.openxmlformats.org/officeDocument/2006/relationships/image" Target="media/image357.png"/><Relationship Id="rId371" Type="http://schemas.openxmlformats.org/officeDocument/2006/relationships/image" Target="media/image358.png"/><Relationship Id="rId372" Type="http://schemas.openxmlformats.org/officeDocument/2006/relationships/image" Target="media/image359.png"/><Relationship Id="rId373" Type="http://schemas.openxmlformats.org/officeDocument/2006/relationships/image" Target="media/image360.png"/><Relationship Id="rId374" Type="http://schemas.openxmlformats.org/officeDocument/2006/relationships/image" Target="media/image361.png"/><Relationship Id="rId375" Type="http://schemas.openxmlformats.org/officeDocument/2006/relationships/image" Target="media/image362.png"/><Relationship Id="rId376" Type="http://schemas.openxmlformats.org/officeDocument/2006/relationships/image" Target="media/image363.png"/><Relationship Id="rId377" Type="http://schemas.openxmlformats.org/officeDocument/2006/relationships/image" Target="media/image364.png"/><Relationship Id="rId378" Type="http://schemas.openxmlformats.org/officeDocument/2006/relationships/image" Target="media/image365.png"/><Relationship Id="rId379" Type="http://schemas.openxmlformats.org/officeDocument/2006/relationships/image" Target="media/image366.png"/><Relationship Id="rId380" Type="http://schemas.openxmlformats.org/officeDocument/2006/relationships/image" Target="media/image367.png"/><Relationship Id="rId381" Type="http://schemas.openxmlformats.org/officeDocument/2006/relationships/image" Target="media/image368.png"/><Relationship Id="rId382" Type="http://schemas.openxmlformats.org/officeDocument/2006/relationships/image" Target="media/image369.png"/><Relationship Id="rId383" Type="http://schemas.openxmlformats.org/officeDocument/2006/relationships/image" Target="media/image370.png"/><Relationship Id="rId384" Type="http://schemas.openxmlformats.org/officeDocument/2006/relationships/image" Target="media/image371.png"/><Relationship Id="rId385" Type="http://schemas.openxmlformats.org/officeDocument/2006/relationships/image" Target="media/image372.png"/><Relationship Id="rId386" Type="http://schemas.openxmlformats.org/officeDocument/2006/relationships/image" Target="media/image373.png"/><Relationship Id="rId387" Type="http://schemas.openxmlformats.org/officeDocument/2006/relationships/image" Target="media/image374.png"/><Relationship Id="rId388" Type="http://schemas.openxmlformats.org/officeDocument/2006/relationships/image" Target="media/image375.png"/><Relationship Id="rId389" Type="http://schemas.openxmlformats.org/officeDocument/2006/relationships/image" Target="media/image376.png"/><Relationship Id="rId390" Type="http://schemas.openxmlformats.org/officeDocument/2006/relationships/image" Target="media/image377.png"/><Relationship Id="rId391" Type="http://schemas.openxmlformats.org/officeDocument/2006/relationships/image" Target="media/image378.png"/><Relationship Id="rId392" Type="http://schemas.openxmlformats.org/officeDocument/2006/relationships/image" Target="media/image379.png"/><Relationship Id="rId393" Type="http://schemas.openxmlformats.org/officeDocument/2006/relationships/image" Target="media/image380.png"/><Relationship Id="rId394" Type="http://schemas.openxmlformats.org/officeDocument/2006/relationships/image" Target="media/image381.png"/><Relationship Id="rId395" Type="http://schemas.openxmlformats.org/officeDocument/2006/relationships/image" Target="media/image382.png"/><Relationship Id="rId396" Type="http://schemas.openxmlformats.org/officeDocument/2006/relationships/image" Target="media/image383.png"/><Relationship Id="rId397" Type="http://schemas.openxmlformats.org/officeDocument/2006/relationships/image" Target="media/image384.png"/><Relationship Id="rId398" Type="http://schemas.openxmlformats.org/officeDocument/2006/relationships/image" Target="media/image385.png"/><Relationship Id="rId399" Type="http://schemas.openxmlformats.org/officeDocument/2006/relationships/image" Target="media/image386.png"/><Relationship Id="rId400" Type="http://schemas.openxmlformats.org/officeDocument/2006/relationships/image" Target="media/image387.png"/><Relationship Id="rId401" Type="http://schemas.openxmlformats.org/officeDocument/2006/relationships/image" Target="media/image388.png"/><Relationship Id="rId402" Type="http://schemas.openxmlformats.org/officeDocument/2006/relationships/image" Target="media/image389.png"/><Relationship Id="rId403" Type="http://schemas.openxmlformats.org/officeDocument/2006/relationships/image" Target="media/image390.png"/><Relationship Id="rId404" Type="http://schemas.openxmlformats.org/officeDocument/2006/relationships/image" Target="media/image391.png"/><Relationship Id="rId405" Type="http://schemas.openxmlformats.org/officeDocument/2006/relationships/image" Target="media/image392.png"/><Relationship Id="rId406" Type="http://schemas.openxmlformats.org/officeDocument/2006/relationships/image" Target="media/image393.png"/><Relationship Id="rId407" Type="http://schemas.openxmlformats.org/officeDocument/2006/relationships/image" Target="media/image394.png"/><Relationship Id="rId408" Type="http://schemas.openxmlformats.org/officeDocument/2006/relationships/image" Target="media/image395.png"/><Relationship Id="rId409" Type="http://schemas.openxmlformats.org/officeDocument/2006/relationships/image" Target="media/image396.png"/><Relationship Id="rId410" Type="http://schemas.openxmlformats.org/officeDocument/2006/relationships/image" Target="media/image397.png"/><Relationship Id="rId411" Type="http://schemas.openxmlformats.org/officeDocument/2006/relationships/image" Target="media/image398.png"/><Relationship Id="rId412" Type="http://schemas.openxmlformats.org/officeDocument/2006/relationships/image" Target="media/image399.png"/><Relationship Id="rId413" Type="http://schemas.openxmlformats.org/officeDocument/2006/relationships/image" Target="media/image400.png"/><Relationship Id="rId414" Type="http://schemas.openxmlformats.org/officeDocument/2006/relationships/image" Target="media/image401.png"/><Relationship Id="rId415" Type="http://schemas.openxmlformats.org/officeDocument/2006/relationships/image" Target="media/image402.png"/><Relationship Id="rId416" Type="http://schemas.openxmlformats.org/officeDocument/2006/relationships/image" Target="media/image403.png"/><Relationship Id="rId417" Type="http://schemas.openxmlformats.org/officeDocument/2006/relationships/image" Target="media/image404.png"/><Relationship Id="rId418" Type="http://schemas.openxmlformats.org/officeDocument/2006/relationships/image" Target="media/image405.png"/><Relationship Id="rId419" Type="http://schemas.openxmlformats.org/officeDocument/2006/relationships/image" Target="media/image406.png"/><Relationship Id="rId420" Type="http://schemas.openxmlformats.org/officeDocument/2006/relationships/image" Target="media/image407.png"/><Relationship Id="rId421" Type="http://schemas.openxmlformats.org/officeDocument/2006/relationships/image" Target="media/image408.png"/><Relationship Id="rId422" Type="http://schemas.openxmlformats.org/officeDocument/2006/relationships/image" Target="media/image409.png"/><Relationship Id="rId423" Type="http://schemas.openxmlformats.org/officeDocument/2006/relationships/image" Target="media/image410.png"/><Relationship Id="rId424" Type="http://schemas.openxmlformats.org/officeDocument/2006/relationships/image" Target="media/image411.png"/><Relationship Id="rId425" Type="http://schemas.openxmlformats.org/officeDocument/2006/relationships/image" Target="media/image412.png"/><Relationship Id="rId426" Type="http://schemas.openxmlformats.org/officeDocument/2006/relationships/image" Target="media/image413.png"/><Relationship Id="rId427" Type="http://schemas.openxmlformats.org/officeDocument/2006/relationships/image" Target="media/image414.png"/><Relationship Id="rId428" Type="http://schemas.openxmlformats.org/officeDocument/2006/relationships/image" Target="media/image415.png"/><Relationship Id="rId429" Type="http://schemas.openxmlformats.org/officeDocument/2006/relationships/image" Target="media/image416.png"/><Relationship Id="rId430" Type="http://schemas.openxmlformats.org/officeDocument/2006/relationships/image" Target="media/image417.png"/><Relationship Id="rId431" Type="http://schemas.openxmlformats.org/officeDocument/2006/relationships/image" Target="media/image418.png"/><Relationship Id="rId432" Type="http://schemas.openxmlformats.org/officeDocument/2006/relationships/image" Target="media/image419.png"/><Relationship Id="rId433" Type="http://schemas.openxmlformats.org/officeDocument/2006/relationships/image" Target="media/image420.png"/><Relationship Id="rId434" Type="http://schemas.openxmlformats.org/officeDocument/2006/relationships/image" Target="media/image421.png"/><Relationship Id="rId435" Type="http://schemas.openxmlformats.org/officeDocument/2006/relationships/image" Target="media/image422.png"/><Relationship Id="rId436" Type="http://schemas.openxmlformats.org/officeDocument/2006/relationships/image" Target="media/image423.png"/><Relationship Id="rId437" Type="http://schemas.openxmlformats.org/officeDocument/2006/relationships/image" Target="media/image424.png"/><Relationship Id="rId438" Type="http://schemas.openxmlformats.org/officeDocument/2006/relationships/image" Target="media/image425.png"/><Relationship Id="rId439" Type="http://schemas.openxmlformats.org/officeDocument/2006/relationships/image" Target="media/image426.png"/><Relationship Id="rId440" Type="http://schemas.openxmlformats.org/officeDocument/2006/relationships/image" Target="media/image427.png"/><Relationship Id="rId441" Type="http://schemas.openxmlformats.org/officeDocument/2006/relationships/image" Target="media/image428.png"/><Relationship Id="rId442" Type="http://schemas.openxmlformats.org/officeDocument/2006/relationships/image" Target="media/image429.png"/><Relationship Id="rId443" Type="http://schemas.openxmlformats.org/officeDocument/2006/relationships/image" Target="media/image430.png"/><Relationship Id="rId444" Type="http://schemas.openxmlformats.org/officeDocument/2006/relationships/image" Target="media/image431.png"/><Relationship Id="rId445" Type="http://schemas.openxmlformats.org/officeDocument/2006/relationships/image" Target="media/image432.png"/><Relationship Id="rId446" Type="http://schemas.openxmlformats.org/officeDocument/2006/relationships/image" Target="media/image433.png"/><Relationship Id="rId447" Type="http://schemas.openxmlformats.org/officeDocument/2006/relationships/image" Target="media/image434.png"/><Relationship Id="rId448" Type="http://schemas.openxmlformats.org/officeDocument/2006/relationships/image" Target="media/image435.png"/><Relationship Id="rId449" Type="http://schemas.openxmlformats.org/officeDocument/2006/relationships/image" Target="media/image436.png"/><Relationship Id="rId450" Type="http://schemas.openxmlformats.org/officeDocument/2006/relationships/image" Target="media/image437.png"/><Relationship Id="rId451" Type="http://schemas.openxmlformats.org/officeDocument/2006/relationships/image" Target="media/image438.png"/><Relationship Id="rId452" Type="http://schemas.openxmlformats.org/officeDocument/2006/relationships/image" Target="media/image439.png"/><Relationship Id="rId453" Type="http://schemas.openxmlformats.org/officeDocument/2006/relationships/image" Target="media/image440.png"/><Relationship Id="rId454" Type="http://schemas.openxmlformats.org/officeDocument/2006/relationships/image" Target="media/image441.png"/><Relationship Id="rId455" Type="http://schemas.openxmlformats.org/officeDocument/2006/relationships/image" Target="media/image442.png"/><Relationship Id="rId456" Type="http://schemas.openxmlformats.org/officeDocument/2006/relationships/image" Target="media/image443.png"/><Relationship Id="rId457" Type="http://schemas.openxmlformats.org/officeDocument/2006/relationships/image" Target="media/image444.png"/><Relationship Id="rId458" Type="http://schemas.openxmlformats.org/officeDocument/2006/relationships/image" Target="media/image445.png"/><Relationship Id="rId459" Type="http://schemas.openxmlformats.org/officeDocument/2006/relationships/image" Target="media/image446.png"/><Relationship Id="rId460" Type="http://schemas.openxmlformats.org/officeDocument/2006/relationships/image" Target="media/image447.png"/><Relationship Id="rId461" Type="http://schemas.openxmlformats.org/officeDocument/2006/relationships/image" Target="media/image448.png"/><Relationship Id="rId462" Type="http://schemas.openxmlformats.org/officeDocument/2006/relationships/image" Target="media/image449.png"/><Relationship Id="rId463" Type="http://schemas.openxmlformats.org/officeDocument/2006/relationships/image" Target="media/image450.png"/><Relationship Id="rId464" Type="http://schemas.openxmlformats.org/officeDocument/2006/relationships/image" Target="media/image451.png"/><Relationship Id="rId465" Type="http://schemas.openxmlformats.org/officeDocument/2006/relationships/image" Target="media/image452.png"/><Relationship Id="rId466" Type="http://schemas.openxmlformats.org/officeDocument/2006/relationships/image" Target="media/image453.png"/><Relationship Id="rId467" Type="http://schemas.openxmlformats.org/officeDocument/2006/relationships/image" Target="media/image454.png"/><Relationship Id="rId468" Type="http://schemas.openxmlformats.org/officeDocument/2006/relationships/image" Target="media/image455.png"/><Relationship Id="rId469" Type="http://schemas.openxmlformats.org/officeDocument/2006/relationships/image" Target="media/image456.png"/><Relationship Id="rId470" Type="http://schemas.openxmlformats.org/officeDocument/2006/relationships/image" Target="media/image457.png"/><Relationship Id="rId471" Type="http://schemas.openxmlformats.org/officeDocument/2006/relationships/image" Target="media/image458.png"/><Relationship Id="rId472" Type="http://schemas.openxmlformats.org/officeDocument/2006/relationships/image" Target="media/image459.png"/><Relationship Id="rId473" Type="http://schemas.openxmlformats.org/officeDocument/2006/relationships/image" Target="media/image460.png"/><Relationship Id="rId474" Type="http://schemas.openxmlformats.org/officeDocument/2006/relationships/image" Target="media/image461.png"/><Relationship Id="rId475" Type="http://schemas.openxmlformats.org/officeDocument/2006/relationships/image" Target="media/image462.png"/><Relationship Id="rId476" Type="http://schemas.openxmlformats.org/officeDocument/2006/relationships/image" Target="media/image463.png"/><Relationship Id="rId477" Type="http://schemas.openxmlformats.org/officeDocument/2006/relationships/image" Target="media/image464.png"/><Relationship Id="rId478" Type="http://schemas.openxmlformats.org/officeDocument/2006/relationships/image" Target="media/image465.png"/><Relationship Id="rId479" Type="http://schemas.openxmlformats.org/officeDocument/2006/relationships/image" Target="media/image466.png"/><Relationship Id="rId480" Type="http://schemas.openxmlformats.org/officeDocument/2006/relationships/image" Target="media/image467.png"/><Relationship Id="rId481" Type="http://schemas.openxmlformats.org/officeDocument/2006/relationships/image" Target="media/image468.png"/><Relationship Id="rId482" Type="http://schemas.openxmlformats.org/officeDocument/2006/relationships/image" Target="media/image469.png"/><Relationship Id="rId483" Type="http://schemas.openxmlformats.org/officeDocument/2006/relationships/image" Target="media/image470.png"/><Relationship Id="rId484" Type="http://schemas.openxmlformats.org/officeDocument/2006/relationships/image" Target="media/image471.png"/><Relationship Id="rId485" Type="http://schemas.openxmlformats.org/officeDocument/2006/relationships/image" Target="media/image472.png"/><Relationship Id="rId486" Type="http://schemas.openxmlformats.org/officeDocument/2006/relationships/image" Target="media/image473.png"/><Relationship Id="rId487" Type="http://schemas.openxmlformats.org/officeDocument/2006/relationships/image" Target="media/image474.png"/><Relationship Id="rId488" Type="http://schemas.openxmlformats.org/officeDocument/2006/relationships/image" Target="media/image475.png"/><Relationship Id="rId489" Type="http://schemas.openxmlformats.org/officeDocument/2006/relationships/image" Target="media/image476.png"/><Relationship Id="rId490" Type="http://schemas.openxmlformats.org/officeDocument/2006/relationships/image" Target="media/image477.png"/><Relationship Id="rId491" Type="http://schemas.openxmlformats.org/officeDocument/2006/relationships/image" Target="media/image478.png"/><Relationship Id="rId492" Type="http://schemas.openxmlformats.org/officeDocument/2006/relationships/image" Target="media/image479.png"/><Relationship Id="rId493" Type="http://schemas.openxmlformats.org/officeDocument/2006/relationships/image" Target="media/image480.png"/><Relationship Id="rId494" Type="http://schemas.openxmlformats.org/officeDocument/2006/relationships/image" Target="media/image481.png"/><Relationship Id="rId495" Type="http://schemas.openxmlformats.org/officeDocument/2006/relationships/image" Target="media/image482.png"/><Relationship Id="rId496" Type="http://schemas.openxmlformats.org/officeDocument/2006/relationships/image" Target="media/image483.png"/><Relationship Id="rId497" Type="http://schemas.openxmlformats.org/officeDocument/2006/relationships/image" Target="media/image484.png"/><Relationship Id="rId498" Type="http://schemas.openxmlformats.org/officeDocument/2006/relationships/image" Target="media/image485.png"/><Relationship Id="rId499" Type="http://schemas.openxmlformats.org/officeDocument/2006/relationships/image" Target="media/image486.png"/><Relationship Id="rId500" Type="http://schemas.openxmlformats.org/officeDocument/2006/relationships/image" Target="media/image487.png"/><Relationship Id="rId501" Type="http://schemas.openxmlformats.org/officeDocument/2006/relationships/image" Target="media/image488.png"/><Relationship Id="rId502" Type="http://schemas.openxmlformats.org/officeDocument/2006/relationships/image" Target="media/image489.png"/><Relationship Id="rId503" Type="http://schemas.openxmlformats.org/officeDocument/2006/relationships/image" Target="media/image490.png"/><Relationship Id="rId504" Type="http://schemas.openxmlformats.org/officeDocument/2006/relationships/image" Target="media/image491.png"/><Relationship Id="rId505" Type="http://schemas.openxmlformats.org/officeDocument/2006/relationships/image" Target="media/image492.png"/><Relationship Id="rId506" Type="http://schemas.openxmlformats.org/officeDocument/2006/relationships/image" Target="media/image493.png"/><Relationship Id="rId507" Type="http://schemas.openxmlformats.org/officeDocument/2006/relationships/image" Target="media/image494.png"/><Relationship Id="rId508" Type="http://schemas.openxmlformats.org/officeDocument/2006/relationships/image" Target="media/image495.png"/><Relationship Id="rId509" Type="http://schemas.openxmlformats.org/officeDocument/2006/relationships/image" Target="media/image496.png"/><Relationship Id="rId510" Type="http://schemas.openxmlformats.org/officeDocument/2006/relationships/image" Target="media/image497.png"/><Relationship Id="rId511" Type="http://schemas.openxmlformats.org/officeDocument/2006/relationships/image" Target="media/image498.png"/><Relationship Id="rId512" Type="http://schemas.openxmlformats.org/officeDocument/2006/relationships/image" Target="media/image499.png"/><Relationship Id="rId513" Type="http://schemas.openxmlformats.org/officeDocument/2006/relationships/image" Target="media/image500.png"/><Relationship Id="rId514" Type="http://schemas.openxmlformats.org/officeDocument/2006/relationships/image" Target="media/image501.png"/><Relationship Id="rId515" Type="http://schemas.openxmlformats.org/officeDocument/2006/relationships/image" Target="media/image502.png"/><Relationship Id="rId516" Type="http://schemas.openxmlformats.org/officeDocument/2006/relationships/image" Target="media/image503.png"/><Relationship Id="rId517" Type="http://schemas.openxmlformats.org/officeDocument/2006/relationships/image" Target="media/image504.png"/><Relationship Id="rId518" Type="http://schemas.openxmlformats.org/officeDocument/2006/relationships/image" Target="media/image505.png"/><Relationship Id="rId519" Type="http://schemas.openxmlformats.org/officeDocument/2006/relationships/image" Target="media/image506.png"/><Relationship Id="rId520" Type="http://schemas.openxmlformats.org/officeDocument/2006/relationships/image" Target="media/image507.png"/><Relationship Id="rId521" Type="http://schemas.openxmlformats.org/officeDocument/2006/relationships/image" Target="media/image508.png"/><Relationship Id="rId522" Type="http://schemas.openxmlformats.org/officeDocument/2006/relationships/image" Target="media/image509.png"/><Relationship Id="rId523" Type="http://schemas.openxmlformats.org/officeDocument/2006/relationships/image" Target="media/image510.png"/><Relationship Id="rId524" Type="http://schemas.openxmlformats.org/officeDocument/2006/relationships/image" Target="media/image511.png"/><Relationship Id="rId525" Type="http://schemas.openxmlformats.org/officeDocument/2006/relationships/image" Target="media/image512.png"/><Relationship Id="rId526" Type="http://schemas.openxmlformats.org/officeDocument/2006/relationships/image" Target="media/image513.png"/><Relationship Id="rId527" Type="http://schemas.openxmlformats.org/officeDocument/2006/relationships/image" Target="media/image514.png"/><Relationship Id="rId528" Type="http://schemas.openxmlformats.org/officeDocument/2006/relationships/image" Target="media/image515.png"/><Relationship Id="rId529" Type="http://schemas.openxmlformats.org/officeDocument/2006/relationships/image" Target="media/image516.png"/><Relationship Id="rId530" Type="http://schemas.openxmlformats.org/officeDocument/2006/relationships/image" Target="media/image517.png"/><Relationship Id="rId531" Type="http://schemas.openxmlformats.org/officeDocument/2006/relationships/image" Target="media/image518.png"/><Relationship Id="rId532" Type="http://schemas.openxmlformats.org/officeDocument/2006/relationships/image" Target="media/image519.png"/><Relationship Id="rId533" Type="http://schemas.openxmlformats.org/officeDocument/2006/relationships/image" Target="media/image520.png"/><Relationship Id="rId534" Type="http://schemas.openxmlformats.org/officeDocument/2006/relationships/image" Target="media/image521.png"/><Relationship Id="rId535" Type="http://schemas.openxmlformats.org/officeDocument/2006/relationships/image" Target="media/image522.png"/><Relationship Id="rId536" Type="http://schemas.openxmlformats.org/officeDocument/2006/relationships/image" Target="media/image523.png"/><Relationship Id="rId537" Type="http://schemas.openxmlformats.org/officeDocument/2006/relationships/image" Target="media/image524.png"/><Relationship Id="rId538" Type="http://schemas.openxmlformats.org/officeDocument/2006/relationships/image" Target="media/image525.png"/><Relationship Id="rId539" Type="http://schemas.openxmlformats.org/officeDocument/2006/relationships/image" Target="media/image526.png"/><Relationship Id="rId540" Type="http://schemas.openxmlformats.org/officeDocument/2006/relationships/image" Target="media/image527.png"/><Relationship Id="rId541" Type="http://schemas.openxmlformats.org/officeDocument/2006/relationships/image" Target="media/image528.png"/><Relationship Id="rId542" Type="http://schemas.openxmlformats.org/officeDocument/2006/relationships/image" Target="media/image529.png"/><Relationship Id="rId543" Type="http://schemas.openxmlformats.org/officeDocument/2006/relationships/image" Target="media/image530.png"/><Relationship Id="rId544" Type="http://schemas.openxmlformats.org/officeDocument/2006/relationships/image" Target="media/image531.png"/><Relationship Id="rId545" Type="http://schemas.openxmlformats.org/officeDocument/2006/relationships/image" Target="media/image532.png"/><Relationship Id="rId546" Type="http://schemas.openxmlformats.org/officeDocument/2006/relationships/image" Target="media/image533.png"/><Relationship Id="rId547" Type="http://schemas.openxmlformats.org/officeDocument/2006/relationships/image" Target="media/image534.png"/><Relationship Id="rId548" Type="http://schemas.openxmlformats.org/officeDocument/2006/relationships/image" Target="media/image535.png"/><Relationship Id="rId549" Type="http://schemas.openxmlformats.org/officeDocument/2006/relationships/image" Target="media/image536.png"/><Relationship Id="rId550" Type="http://schemas.openxmlformats.org/officeDocument/2006/relationships/image" Target="media/image537.png"/><Relationship Id="rId551" Type="http://schemas.openxmlformats.org/officeDocument/2006/relationships/image" Target="media/image538.png"/><Relationship Id="rId552" Type="http://schemas.openxmlformats.org/officeDocument/2006/relationships/image" Target="media/image539.png"/><Relationship Id="rId553" Type="http://schemas.openxmlformats.org/officeDocument/2006/relationships/image" Target="media/image540.png"/><Relationship Id="rId554" Type="http://schemas.openxmlformats.org/officeDocument/2006/relationships/image" Target="media/image541.png"/><Relationship Id="rId555" Type="http://schemas.openxmlformats.org/officeDocument/2006/relationships/image" Target="media/image542.png"/><Relationship Id="rId556" Type="http://schemas.openxmlformats.org/officeDocument/2006/relationships/image" Target="media/image543.png"/><Relationship Id="rId557" Type="http://schemas.openxmlformats.org/officeDocument/2006/relationships/image" Target="media/image544.png"/><Relationship Id="rId558" Type="http://schemas.openxmlformats.org/officeDocument/2006/relationships/image" Target="media/image545.png"/><Relationship Id="rId559" Type="http://schemas.openxmlformats.org/officeDocument/2006/relationships/image" Target="media/image546.png"/><Relationship Id="rId560" Type="http://schemas.openxmlformats.org/officeDocument/2006/relationships/image" Target="media/image547.png"/><Relationship Id="rId561" Type="http://schemas.openxmlformats.org/officeDocument/2006/relationships/image" Target="media/image548.png"/><Relationship Id="rId562" Type="http://schemas.openxmlformats.org/officeDocument/2006/relationships/image" Target="media/image549.png"/><Relationship Id="rId563" Type="http://schemas.openxmlformats.org/officeDocument/2006/relationships/image" Target="media/image550.png"/><Relationship Id="rId564" Type="http://schemas.openxmlformats.org/officeDocument/2006/relationships/image" Target="media/image551.png"/><Relationship Id="rId565" Type="http://schemas.openxmlformats.org/officeDocument/2006/relationships/image" Target="media/image552.png"/><Relationship Id="rId566" Type="http://schemas.openxmlformats.org/officeDocument/2006/relationships/image" Target="media/image553.png"/><Relationship Id="rId567" Type="http://schemas.openxmlformats.org/officeDocument/2006/relationships/image" Target="media/image554.png"/><Relationship Id="rId568" Type="http://schemas.openxmlformats.org/officeDocument/2006/relationships/image" Target="media/image555.png"/><Relationship Id="rId569" Type="http://schemas.openxmlformats.org/officeDocument/2006/relationships/image" Target="media/image556.png"/><Relationship Id="rId570" Type="http://schemas.openxmlformats.org/officeDocument/2006/relationships/image" Target="media/image557.png"/><Relationship Id="rId571" Type="http://schemas.openxmlformats.org/officeDocument/2006/relationships/image" Target="media/image558.png"/><Relationship Id="rId572" Type="http://schemas.openxmlformats.org/officeDocument/2006/relationships/image" Target="media/image559.png"/><Relationship Id="rId573" Type="http://schemas.openxmlformats.org/officeDocument/2006/relationships/image" Target="media/image560.png"/><Relationship Id="rId574" Type="http://schemas.openxmlformats.org/officeDocument/2006/relationships/image" Target="media/image561.png"/><Relationship Id="rId575" Type="http://schemas.openxmlformats.org/officeDocument/2006/relationships/image" Target="media/image562.png"/><Relationship Id="rId576" Type="http://schemas.openxmlformats.org/officeDocument/2006/relationships/image" Target="media/image563.png"/><Relationship Id="rId577" Type="http://schemas.openxmlformats.org/officeDocument/2006/relationships/image" Target="media/image564.png"/><Relationship Id="rId578" Type="http://schemas.openxmlformats.org/officeDocument/2006/relationships/image" Target="media/image565.png"/><Relationship Id="rId579" Type="http://schemas.openxmlformats.org/officeDocument/2006/relationships/image" Target="media/image566.png"/><Relationship Id="rId580" Type="http://schemas.openxmlformats.org/officeDocument/2006/relationships/image" Target="media/image567.png"/><Relationship Id="rId581" Type="http://schemas.openxmlformats.org/officeDocument/2006/relationships/image" Target="media/image568.png"/><Relationship Id="rId582" Type="http://schemas.openxmlformats.org/officeDocument/2006/relationships/image" Target="media/image569.png"/><Relationship Id="rId583" Type="http://schemas.openxmlformats.org/officeDocument/2006/relationships/image" Target="media/image570.png"/><Relationship Id="rId584" Type="http://schemas.openxmlformats.org/officeDocument/2006/relationships/image" Target="media/image571.png"/><Relationship Id="rId585" Type="http://schemas.openxmlformats.org/officeDocument/2006/relationships/image" Target="media/image572.png"/><Relationship Id="rId586" Type="http://schemas.openxmlformats.org/officeDocument/2006/relationships/image" Target="media/image573.png"/><Relationship Id="rId587" Type="http://schemas.openxmlformats.org/officeDocument/2006/relationships/image" Target="media/image574.png"/><Relationship Id="rId588" Type="http://schemas.openxmlformats.org/officeDocument/2006/relationships/image" Target="media/image575.png"/><Relationship Id="rId589" Type="http://schemas.openxmlformats.org/officeDocument/2006/relationships/image" Target="media/image576.png"/><Relationship Id="rId590" Type="http://schemas.openxmlformats.org/officeDocument/2006/relationships/image" Target="media/image577.png"/><Relationship Id="rId591" Type="http://schemas.openxmlformats.org/officeDocument/2006/relationships/image" Target="media/image578.png"/><Relationship Id="rId592" Type="http://schemas.openxmlformats.org/officeDocument/2006/relationships/image" Target="media/image579.png"/><Relationship Id="rId593" Type="http://schemas.openxmlformats.org/officeDocument/2006/relationships/image" Target="media/image580.png"/><Relationship Id="rId594" Type="http://schemas.openxmlformats.org/officeDocument/2006/relationships/image" Target="media/image581.png"/><Relationship Id="rId595" Type="http://schemas.openxmlformats.org/officeDocument/2006/relationships/image" Target="media/image582.png"/><Relationship Id="rId596" Type="http://schemas.openxmlformats.org/officeDocument/2006/relationships/image" Target="media/image583.png"/><Relationship Id="rId597" Type="http://schemas.openxmlformats.org/officeDocument/2006/relationships/image" Target="media/image584.png"/><Relationship Id="rId598" Type="http://schemas.openxmlformats.org/officeDocument/2006/relationships/image" Target="media/image585.png"/><Relationship Id="rId599" Type="http://schemas.openxmlformats.org/officeDocument/2006/relationships/image" Target="media/image586.png"/><Relationship Id="rId600" Type="http://schemas.openxmlformats.org/officeDocument/2006/relationships/image" Target="media/image587.png"/><Relationship Id="rId601" Type="http://schemas.openxmlformats.org/officeDocument/2006/relationships/image" Target="media/image588.png"/><Relationship Id="rId602" Type="http://schemas.openxmlformats.org/officeDocument/2006/relationships/image" Target="media/image589.png"/><Relationship Id="rId603" Type="http://schemas.openxmlformats.org/officeDocument/2006/relationships/image" Target="media/image590.png"/><Relationship Id="rId604" Type="http://schemas.openxmlformats.org/officeDocument/2006/relationships/image" Target="media/image591.png"/><Relationship Id="rId605" Type="http://schemas.openxmlformats.org/officeDocument/2006/relationships/image" Target="media/image592.png"/><Relationship Id="rId606" Type="http://schemas.openxmlformats.org/officeDocument/2006/relationships/image" Target="media/image593.png"/><Relationship Id="rId607" Type="http://schemas.openxmlformats.org/officeDocument/2006/relationships/image" Target="media/image594.png"/><Relationship Id="rId608" Type="http://schemas.openxmlformats.org/officeDocument/2006/relationships/image" Target="media/image595.png"/><Relationship Id="rId609" Type="http://schemas.openxmlformats.org/officeDocument/2006/relationships/image" Target="media/image596.png"/><Relationship Id="rId610" Type="http://schemas.openxmlformats.org/officeDocument/2006/relationships/image" Target="media/image597.png"/><Relationship Id="rId611" Type="http://schemas.openxmlformats.org/officeDocument/2006/relationships/image" Target="media/image598.png"/><Relationship Id="rId612" Type="http://schemas.openxmlformats.org/officeDocument/2006/relationships/image" Target="media/image599.png"/><Relationship Id="rId613" Type="http://schemas.openxmlformats.org/officeDocument/2006/relationships/image" Target="media/image600.png"/><Relationship Id="rId614" Type="http://schemas.openxmlformats.org/officeDocument/2006/relationships/image" Target="media/image601.png"/><Relationship Id="rId615" Type="http://schemas.openxmlformats.org/officeDocument/2006/relationships/image" Target="media/image602.png"/><Relationship Id="rId616" Type="http://schemas.openxmlformats.org/officeDocument/2006/relationships/image" Target="media/image603.png"/><Relationship Id="rId617" Type="http://schemas.openxmlformats.org/officeDocument/2006/relationships/image" Target="media/image604.png"/><Relationship Id="rId618" Type="http://schemas.openxmlformats.org/officeDocument/2006/relationships/image" Target="media/image605.png"/><Relationship Id="rId619" Type="http://schemas.openxmlformats.org/officeDocument/2006/relationships/image" Target="media/image606.png"/><Relationship Id="rId620" Type="http://schemas.openxmlformats.org/officeDocument/2006/relationships/image" Target="media/image607.png"/><Relationship Id="rId621" Type="http://schemas.openxmlformats.org/officeDocument/2006/relationships/image" Target="media/image608.png"/><Relationship Id="rId622" Type="http://schemas.openxmlformats.org/officeDocument/2006/relationships/image" Target="media/image609.png"/><Relationship Id="rId623" Type="http://schemas.openxmlformats.org/officeDocument/2006/relationships/image" Target="media/image610.png"/><Relationship Id="rId624" Type="http://schemas.openxmlformats.org/officeDocument/2006/relationships/image" Target="media/image611.png"/><Relationship Id="rId625" Type="http://schemas.openxmlformats.org/officeDocument/2006/relationships/image" Target="media/image612.png"/><Relationship Id="rId626" Type="http://schemas.openxmlformats.org/officeDocument/2006/relationships/image" Target="media/image613.png"/><Relationship Id="rId627" Type="http://schemas.openxmlformats.org/officeDocument/2006/relationships/image" Target="media/image614.png"/><Relationship Id="rId628" Type="http://schemas.openxmlformats.org/officeDocument/2006/relationships/image" Target="media/image615.png"/><Relationship Id="rId629" Type="http://schemas.openxmlformats.org/officeDocument/2006/relationships/image" Target="media/image616.png"/><Relationship Id="rId630" Type="http://schemas.openxmlformats.org/officeDocument/2006/relationships/image" Target="media/image617.png"/><Relationship Id="rId631" Type="http://schemas.openxmlformats.org/officeDocument/2006/relationships/image" Target="media/image618.png"/><Relationship Id="rId632" Type="http://schemas.openxmlformats.org/officeDocument/2006/relationships/image" Target="media/image619.png"/><Relationship Id="rId633" Type="http://schemas.openxmlformats.org/officeDocument/2006/relationships/image" Target="media/image620.png"/><Relationship Id="rId634" Type="http://schemas.openxmlformats.org/officeDocument/2006/relationships/image" Target="media/image621.png"/><Relationship Id="rId635" Type="http://schemas.openxmlformats.org/officeDocument/2006/relationships/image" Target="media/image622.png"/><Relationship Id="rId636" Type="http://schemas.openxmlformats.org/officeDocument/2006/relationships/image" Target="media/image623.png"/><Relationship Id="rId637" Type="http://schemas.openxmlformats.org/officeDocument/2006/relationships/image" Target="media/image624.png"/><Relationship Id="rId638" Type="http://schemas.openxmlformats.org/officeDocument/2006/relationships/image" Target="media/image625.png"/><Relationship Id="rId639" Type="http://schemas.openxmlformats.org/officeDocument/2006/relationships/image" Target="media/image626.png"/><Relationship Id="rId640" Type="http://schemas.openxmlformats.org/officeDocument/2006/relationships/image" Target="media/image627.png"/><Relationship Id="rId641" Type="http://schemas.openxmlformats.org/officeDocument/2006/relationships/image" Target="media/image628.png"/><Relationship Id="rId642" Type="http://schemas.openxmlformats.org/officeDocument/2006/relationships/image" Target="media/image629.png"/><Relationship Id="rId643" Type="http://schemas.openxmlformats.org/officeDocument/2006/relationships/image" Target="media/image630.png"/><Relationship Id="rId644" Type="http://schemas.openxmlformats.org/officeDocument/2006/relationships/image" Target="media/image631.png"/><Relationship Id="rId645" Type="http://schemas.openxmlformats.org/officeDocument/2006/relationships/image" Target="media/image632.png"/><Relationship Id="rId646" Type="http://schemas.openxmlformats.org/officeDocument/2006/relationships/image" Target="media/image633.png"/><Relationship Id="rId647" Type="http://schemas.openxmlformats.org/officeDocument/2006/relationships/image" Target="media/image634.png"/><Relationship Id="rId648" Type="http://schemas.openxmlformats.org/officeDocument/2006/relationships/image" Target="media/image635.png"/><Relationship Id="rId649" Type="http://schemas.openxmlformats.org/officeDocument/2006/relationships/image" Target="media/image636.png"/><Relationship Id="rId650" Type="http://schemas.openxmlformats.org/officeDocument/2006/relationships/image" Target="media/image637.png"/><Relationship Id="rId651" Type="http://schemas.openxmlformats.org/officeDocument/2006/relationships/image" Target="media/image638.png"/><Relationship Id="rId652" Type="http://schemas.openxmlformats.org/officeDocument/2006/relationships/image" Target="media/image639.png"/><Relationship Id="rId653" Type="http://schemas.openxmlformats.org/officeDocument/2006/relationships/image" Target="media/image640.png"/><Relationship Id="rId654" Type="http://schemas.openxmlformats.org/officeDocument/2006/relationships/image" Target="media/image641.png"/><Relationship Id="rId655" Type="http://schemas.openxmlformats.org/officeDocument/2006/relationships/image" Target="media/image642.png"/><Relationship Id="rId656" Type="http://schemas.openxmlformats.org/officeDocument/2006/relationships/image" Target="media/image643.png"/><Relationship Id="rId657" Type="http://schemas.openxmlformats.org/officeDocument/2006/relationships/image" Target="media/image644.png"/><Relationship Id="rId658" Type="http://schemas.openxmlformats.org/officeDocument/2006/relationships/image" Target="media/image645.png"/><Relationship Id="rId659" Type="http://schemas.openxmlformats.org/officeDocument/2006/relationships/image" Target="media/image646.png"/><Relationship Id="rId660" Type="http://schemas.openxmlformats.org/officeDocument/2006/relationships/image" Target="media/image647.png"/><Relationship Id="rId661" Type="http://schemas.openxmlformats.org/officeDocument/2006/relationships/image" Target="media/image648.png"/><Relationship Id="rId662" Type="http://schemas.openxmlformats.org/officeDocument/2006/relationships/image" Target="media/image649.png"/><Relationship Id="rId663" Type="http://schemas.openxmlformats.org/officeDocument/2006/relationships/image" Target="media/image650.png"/><Relationship Id="rId664" Type="http://schemas.openxmlformats.org/officeDocument/2006/relationships/image" Target="media/image651.png"/><Relationship Id="rId665" Type="http://schemas.openxmlformats.org/officeDocument/2006/relationships/image" Target="media/image652.png"/><Relationship Id="rId666" Type="http://schemas.openxmlformats.org/officeDocument/2006/relationships/image" Target="media/image653.png"/><Relationship Id="rId667" Type="http://schemas.openxmlformats.org/officeDocument/2006/relationships/image" Target="media/image654.png"/><Relationship Id="rId668" Type="http://schemas.openxmlformats.org/officeDocument/2006/relationships/image" Target="media/image655.png"/><Relationship Id="rId669" Type="http://schemas.openxmlformats.org/officeDocument/2006/relationships/image" Target="media/image656.png"/><Relationship Id="rId670" Type="http://schemas.openxmlformats.org/officeDocument/2006/relationships/image" Target="media/image657.png"/><Relationship Id="rId671" Type="http://schemas.openxmlformats.org/officeDocument/2006/relationships/image" Target="media/image658.png"/><Relationship Id="rId672" Type="http://schemas.openxmlformats.org/officeDocument/2006/relationships/image" Target="media/image659.png"/><Relationship Id="rId673" Type="http://schemas.openxmlformats.org/officeDocument/2006/relationships/image" Target="media/image660.png"/><Relationship Id="rId674" Type="http://schemas.openxmlformats.org/officeDocument/2006/relationships/image" Target="media/image661.png"/><Relationship Id="rId675" Type="http://schemas.openxmlformats.org/officeDocument/2006/relationships/image" Target="media/image662.png"/><Relationship Id="rId676" Type="http://schemas.openxmlformats.org/officeDocument/2006/relationships/image" Target="media/image663.png"/><Relationship Id="rId677" Type="http://schemas.openxmlformats.org/officeDocument/2006/relationships/image" Target="media/image664.png"/><Relationship Id="rId678" Type="http://schemas.openxmlformats.org/officeDocument/2006/relationships/image" Target="media/image665.png"/><Relationship Id="rId679" Type="http://schemas.openxmlformats.org/officeDocument/2006/relationships/image" Target="media/image666.png"/><Relationship Id="rId680" Type="http://schemas.openxmlformats.org/officeDocument/2006/relationships/image" Target="media/image667.png"/><Relationship Id="rId681" Type="http://schemas.openxmlformats.org/officeDocument/2006/relationships/image" Target="media/image668.png"/><Relationship Id="rId682" Type="http://schemas.openxmlformats.org/officeDocument/2006/relationships/image" Target="media/image669.png"/><Relationship Id="rId683" Type="http://schemas.openxmlformats.org/officeDocument/2006/relationships/image" Target="media/image670.png"/><Relationship Id="rId684" Type="http://schemas.openxmlformats.org/officeDocument/2006/relationships/image" Target="media/image671.png"/><Relationship Id="rId685" Type="http://schemas.openxmlformats.org/officeDocument/2006/relationships/image" Target="media/image672.png"/><Relationship Id="rId686" Type="http://schemas.openxmlformats.org/officeDocument/2006/relationships/image" Target="media/image673.png"/><Relationship Id="rId687" Type="http://schemas.openxmlformats.org/officeDocument/2006/relationships/image" Target="media/image674.png"/><Relationship Id="rId688" Type="http://schemas.openxmlformats.org/officeDocument/2006/relationships/image" Target="media/image675.png"/><Relationship Id="rId689" Type="http://schemas.openxmlformats.org/officeDocument/2006/relationships/image" Target="media/image676.png"/><Relationship Id="rId690" Type="http://schemas.openxmlformats.org/officeDocument/2006/relationships/image" Target="media/image677.png"/><Relationship Id="rId691" Type="http://schemas.openxmlformats.org/officeDocument/2006/relationships/image" Target="media/image678.png"/><Relationship Id="rId692" Type="http://schemas.openxmlformats.org/officeDocument/2006/relationships/image" Target="media/image679.png"/><Relationship Id="rId693" Type="http://schemas.openxmlformats.org/officeDocument/2006/relationships/image" Target="media/image680.png"/><Relationship Id="rId694" Type="http://schemas.openxmlformats.org/officeDocument/2006/relationships/image" Target="media/image681.png"/><Relationship Id="rId695" Type="http://schemas.openxmlformats.org/officeDocument/2006/relationships/image" Target="media/image682.png"/><Relationship Id="rId696" Type="http://schemas.openxmlformats.org/officeDocument/2006/relationships/image" Target="media/image683.png"/><Relationship Id="rId697" Type="http://schemas.openxmlformats.org/officeDocument/2006/relationships/image" Target="media/image684.png"/><Relationship Id="rId698" Type="http://schemas.openxmlformats.org/officeDocument/2006/relationships/image" Target="media/image685.png"/><Relationship Id="rId699" Type="http://schemas.openxmlformats.org/officeDocument/2006/relationships/image" Target="media/image686.png"/><Relationship Id="rId700" Type="http://schemas.openxmlformats.org/officeDocument/2006/relationships/image" Target="media/image687.png"/><Relationship Id="rId701" Type="http://schemas.openxmlformats.org/officeDocument/2006/relationships/image" Target="media/image688.png"/><Relationship Id="rId702" Type="http://schemas.openxmlformats.org/officeDocument/2006/relationships/image" Target="media/image689.png"/><Relationship Id="rId703" Type="http://schemas.openxmlformats.org/officeDocument/2006/relationships/image" Target="media/image690.png"/><Relationship Id="rId704" Type="http://schemas.openxmlformats.org/officeDocument/2006/relationships/image" Target="media/image691.png"/><Relationship Id="rId705" Type="http://schemas.openxmlformats.org/officeDocument/2006/relationships/image" Target="media/image692.png"/><Relationship Id="rId706" Type="http://schemas.openxmlformats.org/officeDocument/2006/relationships/image" Target="media/image693.png"/><Relationship Id="rId707" Type="http://schemas.openxmlformats.org/officeDocument/2006/relationships/image" Target="media/image694.png"/><Relationship Id="rId708" Type="http://schemas.openxmlformats.org/officeDocument/2006/relationships/image" Target="media/image695.png"/><Relationship Id="rId709" Type="http://schemas.openxmlformats.org/officeDocument/2006/relationships/image" Target="media/image696.png"/><Relationship Id="rId710" Type="http://schemas.openxmlformats.org/officeDocument/2006/relationships/image" Target="media/image697.png"/><Relationship Id="rId711" Type="http://schemas.openxmlformats.org/officeDocument/2006/relationships/image" Target="media/image698.png"/><Relationship Id="rId712" Type="http://schemas.openxmlformats.org/officeDocument/2006/relationships/image" Target="media/image699.png"/><Relationship Id="rId713" Type="http://schemas.openxmlformats.org/officeDocument/2006/relationships/image" Target="media/image700.png"/><Relationship Id="rId714" Type="http://schemas.openxmlformats.org/officeDocument/2006/relationships/image" Target="media/image701.png"/><Relationship Id="rId715" Type="http://schemas.openxmlformats.org/officeDocument/2006/relationships/image" Target="media/image702.png"/><Relationship Id="rId716" Type="http://schemas.openxmlformats.org/officeDocument/2006/relationships/image" Target="media/image703.png"/><Relationship Id="rId717" Type="http://schemas.openxmlformats.org/officeDocument/2006/relationships/image" Target="media/image704.png"/><Relationship Id="rId718" Type="http://schemas.openxmlformats.org/officeDocument/2006/relationships/image" Target="media/image705.png"/><Relationship Id="rId719" Type="http://schemas.openxmlformats.org/officeDocument/2006/relationships/image" Target="media/image706.png"/><Relationship Id="rId720" Type="http://schemas.openxmlformats.org/officeDocument/2006/relationships/image" Target="media/image707.png"/><Relationship Id="rId721" Type="http://schemas.openxmlformats.org/officeDocument/2006/relationships/image" Target="media/image708.png"/><Relationship Id="rId722" Type="http://schemas.openxmlformats.org/officeDocument/2006/relationships/image" Target="media/image709.png"/><Relationship Id="rId723" Type="http://schemas.openxmlformats.org/officeDocument/2006/relationships/image" Target="media/image710.png"/><Relationship Id="rId724" Type="http://schemas.openxmlformats.org/officeDocument/2006/relationships/image" Target="media/image711.png"/><Relationship Id="rId725" Type="http://schemas.openxmlformats.org/officeDocument/2006/relationships/image" Target="media/image712.png"/><Relationship Id="rId726" Type="http://schemas.openxmlformats.org/officeDocument/2006/relationships/image" Target="media/image713.png"/><Relationship Id="rId727" Type="http://schemas.openxmlformats.org/officeDocument/2006/relationships/image" Target="media/image714.png"/><Relationship Id="rId728" Type="http://schemas.openxmlformats.org/officeDocument/2006/relationships/image" Target="media/image715.png"/><Relationship Id="rId729" Type="http://schemas.openxmlformats.org/officeDocument/2006/relationships/image" Target="media/image716.png"/><Relationship Id="rId730" Type="http://schemas.openxmlformats.org/officeDocument/2006/relationships/image" Target="media/image717.png"/><Relationship Id="rId731" Type="http://schemas.openxmlformats.org/officeDocument/2006/relationships/image" Target="media/image718.png"/><Relationship Id="rId732" Type="http://schemas.openxmlformats.org/officeDocument/2006/relationships/image" Target="media/image719.png"/><Relationship Id="rId733" Type="http://schemas.openxmlformats.org/officeDocument/2006/relationships/image" Target="media/image720.png"/><Relationship Id="rId734" Type="http://schemas.openxmlformats.org/officeDocument/2006/relationships/image" Target="media/image721.png"/><Relationship Id="rId735" Type="http://schemas.openxmlformats.org/officeDocument/2006/relationships/image" Target="media/image722.png"/><Relationship Id="rId736" Type="http://schemas.openxmlformats.org/officeDocument/2006/relationships/image" Target="media/image723.png"/><Relationship Id="rId737" Type="http://schemas.openxmlformats.org/officeDocument/2006/relationships/image" Target="media/image724.png"/><Relationship Id="rId738" Type="http://schemas.openxmlformats.org/officeDocument/2006/relationships/image" Target="media/image725.png"/><Relationship Id="rId739" Type="http://schemas.openxmlformats.org/officeDocument/2006/relationships/image" Target="media/image726.png"/><Relationship Id="rId740" Type="http://schemas.openxmlformats.org/officeDocument/2006/relationships/image" Target="media/image727.png"/><Relationship Id="rId741" Type="http://schemas.openxmlformats.org/officeDocument/2006/relationships/image" Target="media/image728.png"/><Relationship Id="rId742" Type="http://schemas.openxmlformats.org/officeDocument/2006/relationships/image" Target="media/image729.png"/><Relationship Id="rId743" Type="http://schemas.openxmlformats.org/officeDocument/2006/relationships/image" Target="media/image730.png"/><Relationship Id="rId744" Type="http://schemas.openxmlformats.org/officeDocument/2006/relationships/image" Target="media/image731.png"/><Relationship Id="rId745" Type="http://schemas.openxmlformats.org/officeDocument/2006/relationships/image" Target="media/image732.png"/><Relationship Id="rId746" Type="http://schemas.openxmlformats.org/officeDocument/2006/relationships/image" Target="media/image733.png"/><Relationship Id="rId747" Type="http://schemas.openxmlformats.org/officeDocument/2006/relationships/image" Target="media/image734.png"/><Relationship Id="rId748" Type="http://schemas.openxmlformats.org/officeDocument/2006/relationships/image" Target="media/image735.png"/><Relationship Id="rId749" Type="http://schemas.openxmlformats.org/officeDocument/2006/relationships/image" Target="media/image736.png"/><Relationship Id="rId750" Type="http://schemas.openxmlformats.org/officeDocument/2006/relationships/image" Target="media/image737.png"/><Relationship Id="rId751" Type="http://schemas.openxmlformats.org/officeDocument/2006/relationships/image" Target="media/image738.png"/><Relationship Id="rId752" Type="http://schemas.openxmlformats.org/officeDocument/2006/relationships/image" Target="media/image739.png"/><Relationship Id="rId753" Type="http://schemas.openxmlformats.org/officeDocument/2006/relationships/image" Target="media/image740.png"/><Relationship Id="rId754" Type="http://schemas.openxmlformats.org/officeDocument/2006/relationships/image" Target="media/image741.png"/><Relationship Id="rId755" Type="http://schemas.openxmlformats.org/officeDocument/2006/relationships/image" Target="media/image742.png"/><Relationship Id="rId756" Type="http://schemas.openxmlformats.org/officeDocument/2006/relationships/image" Target="media/image743.png"/><Relationship Id="rId757" Type="http://schemas.openxmlformats.org/officeDocument/2006/relationships/image" Target="media/image744.png"/><Relationship Id="rId758" Type="http://schemas.openxmlformats.org/officeDocument/2006/relationships/image" Target="media/image745.png"/><Relationship Id="rId759" Type="http://schemas.openxmlformats.org/officeDocument/2006/relationships/image" Target="media/image746.png"/><Relationship Id="rId760" Type="http://schemas.openxmlformats.org/officeDocument/2006/relationships/image" Target="media/image747.png"/><Relationship Id="rId761" Type="http://schemas.openxmlformats.org/officeDocument/2006/relationships/image" Target="media/image748.png"/><Relationship Id="rId762" Type="http://schemas.openxmlformats.org/officeDocument/2006/relationships/image" Target="media/image749.png"/><Relationship Id="rId763" Type="http://schemas.openxmlformats.org/officeDocument/2006/relationships/image" Target="media/image750.png"/><Relationship Id="rId764" Type="http://schemas.openxmlformats.org/officeDocument/2006/relationships/image" Target="media/image751.png"/><Relationship Id="rId765" Type="http://schemas.openxmlformats.org/officeDocument/2006/relationships/image" Target="media/image752.png"/><Relationship Id="rId766" Type="http://schemas.openxmlformats.org/officeDocument/2006/relationships/image" Target="media/image753.png"/><Relationship Id="rId767" Type="http://schemas.openxmlformats.org/officeDocument/2006/relationships/image" Target="media/image754.png"/><Relationship Id="rId768" Type="http://schemas.openxmlformats.org/officeDocument/2006/relationships/image" Target="media/image755.png"/><Relationship Id="rId769" Type="http://schemas.openxmlformats.org/officeDocument/2006/relationships/image" Target="media/image756.png"/><Relationship Id="rId770" Type="http://schemas.openxmlformats.org/officeDocument/2006/relationships/image" Target="media/image757.png"/><Relationship Id="rId771" Type="http://schemas.openxmlformats.org/officeDocument/2006/relationships/image" Target="media/image758.png"/><Relationship Id="rId772" Type="http://schemas.openxmlformats.org/officeDocument/2006/relationships/image" Target="media/image759.png"/><Relationship Id="rId773" Type="http://schemas.openxmlformats.org/officeDocument/2006/relationships/image" Target="media/image760.png"/><Relationship Id="rId774" Type="http://schemas.openxmlformats.org/officeDocument/2006/relationships/image" Target="media/image761.png"/><Relationship Id="rId775" Type="http://schemas.openxmlformats.org/officeDocument/2006/relationships/image" Target="media/image762.png"/><Relationship Id="rId776" Type="http://schemas.openxmlformats.org/officeDocument/2006/relationships/image" Target="media/image763.png"/><Relationship Id="rId777" Type="http://schemas.openxmlformats.org/officeDocument/2006/relationships/image" Target="media/image764.png"/><Relationship Id="rId778" Type="http://schemas.openxmlformats.org/officeDocument/2006/relationships/image" Target="media/image765.png"/><Relationship Id="rId779" Type="http://schemas.openxmlformats.org/officeDocument/2006/relationships/image" Target="media/image766.png"/><Relationship Id="rId780" Type="http://schemas.openxmlformats.org/officeDocument/2006/relationships/image" Target="media/image767.png"/><Relationship Id="rId781" Type="http://schemas.openxmlformats.org/officeDocument/2006/relationships/image" Target="media/image768.png"/><Relationship Id="rId782" Type="http://schemas.openxmlformats.org/officeDocument/2006/relationships/image" Target="media/image769.png"/><Relationship Id="rId783" Type="http://schemas.openxmlformats.org/officeDocument/2006/relationships/image" Target="media/image770.png"/><Relationship Id="rId784" Type="http://schemas.openxmlformats.org/officeDocument/2006/relationships/image" Target="media/image771.png"/><Relationship Id="rId785" Type="http://schemas.openxmlformats.org/officeDocument/2006/relationships/image" Target="media/image772.png"/><Relationship Id="rId786" Type="http://schemas.openxmlformats.org/officeDocument/2006/relationships/image" Target="media/image773.png"/><Relationship Id="rId787" Type="http://schemas.openxmlformats.org/officeDocument/2006/relationships/image" Target="media/image774.png"/><Relationship Id="rId788" Type="http://schemas.openxmlformats.org/officeDocument/2006/relationships/image" Target="media/image775.png"/><Relationship Id="rId789" Type="http://schemas.openxmlformats.org/officeDocument/2006/relationships/image" Target="media/image776.png"/><Relationship Id="rId790" Type="http://schemas.openxmlformats.org/officeDocument/2006/relationships/image" Target="media/image777.png"/><Relationship Id="rId791" Type="http://schemas.openxmlformats.org/officeDocument/2006/relationships/image" Target="media/image778.png"/><Relationship Id="rId792" Type="http://schemas.openxmlformats.org/officeDocument/2006/relationships/image" Target="media/image779.png"/><Relationship Id="rId793" Type="http://schemas.openxmlformats.org/officeDocument/2006/relationships/image" Target="media/image780.png"/><Relationship Id="rId794" Type="http://schemas.openxmlformats.org/officeDocument/2006/relationships/image" Target="media/image781.png"/><Relationship Id="rId795" Type="http://schemas.openxmlformats.org/officeDocument/2006/relationships/image" Target="media/image782.png"/><Relationship Id="rId796" Type="http://schemas.openxmlformats.org/officeDocument/2006/relationships/image" Target="media/image783.png"/><Relationship Id="rId797" Type="http://schemas.openxmlformats.org/officeDocument/2006/relationships/image" Target="media/image784.png"/><Relationship Id="rId798" Type="http://schemas.openxmlformats.org/officeDocument/2006/relationships/image" Target="media/image785.png"/><Relationship Id="rId799" Type="http://schemas.openxmlformats.org/officeDocument/2006/relationships/image" Target="media/image786.png"/><Relationship Id="rId800" Type="http://schemas.openxmlformats.org/officeDocument/2006/relationships/image" Target="media/image787.png"/><Relationship Id="rId801" Type="http://schemas.openxmlformats.org/officeDocument/2006/relationships/image" Target="media/image788.png"/><Relationship Id="rId802" Type="http://schemas.openxmlformats.org/officeDocument/2006/relationships/image" Target="media/image789.png"/><Relationship Id="rId803" Type="http://schemas.openxmlformats.org/officeDocument/2006/relationships/image" Target="media/image790.png"/><Relationship Id="rId804" Type="http://schemas.openxmlformats.org/officeDocument/2006/relationships/image" Target="media/image791.png"/><Relationship Id="rId805" Type="http://schemas.openxmlformats.org/officeDocument/2006/relationships/image" Target="media/image792.png"/><Relationship Id="rId806" Type="http://schemas.openxmlformats.org/officeDocument/2006/relationships/image" Target="media/image793.png"/><Relationship Id="rId807" Type="http://schemas.openxmlformats.org/officeDocument/2006/relationships/image" Target="media/image794.png"/><Relationship Id="rId808" Type="http://schemas.openxmlformats.org/officeDocument/2006/relationships/image" Target="media/image795.png"/><Relationship Id="rId809" Type="http://schemas.openxmlformats.org/officeDocument/2006/relationships/image" Target="media/image796.png"/><Relationship Id="rId810" Type="http://schemas.openxmlformats.org/officeDocument/2006/relationships/image" Target="media/image797.png"/><Relationship Id="rId811" Type="http://schemas.openxmlformats.org/officeDocument/2006/relationships/image" Target="media/image798.png"/><Relationship Id="rId812" Type="http://schemas.openxmlformats.org/officeDocument/2006/relationships/image" Target="media/image799.png"/><Relationship Id="rId813" Type="http://schemas.openxmlformats.org/officeDocument/2006/relationships/image" Target="media/image800.png"/><Relationship Id="rId814" Type="http://schemas.openxmlformats.org/officeDocument/2006/relationships/image" Target="media/image801.png"/><Relationship Id="rId815" Type="http://schemas.openxmlformats.org/officeDocument/2006/relationships/image" Target="media/image802.png"/><Relationship Id="rId816" Type="http://schemas.openxmlformats.org/officeDocument/2006/relationships/image" Target="media/image803.png"/><Relationship Id="rId817" Type="http://schemas.openxmlformats.org/officeDocument/2006/relationships/image" Target="media/image804.png"/><Relationship Id="rId818" Type="http://schemas.openxmlformats.org/officeDocument/2006/relationships/image" Target="media/image805.png"/><Relationship Id="rId819" Type="http://schemas.openxmlformats.org/officeDocument/2006/relationships/image" Target="media/image806.png"/><Relationship Id="rId820" Type="http://schemas.openxmlformats.org/officeDocument/2006/relationships/image" Target="media/image807.png"/><Relationship Id="rId821" Type="http://schemas.openxmlformats.org/officeDocument/2006/relationships/image" Target="media/image808.png"/><Relationship Id="rId822" Type="http://schemas.openxmlformats.org/officeDocument/2006/relationships/image" Target="media/image809.png"/><Relationship Id="rId823" Type="http://schemas.openxmlformats.org/officeDocument/2006/relationships/image" Target="media/image810.png"/><Relationship Id="rId824" Type="http://schemas.openxmlformats.org/officeDocument/2006/relationships/image" Target="media/image811.png"/><Relationship Id="rId825" Type="http://schemas.openxmlformats.org/officeDocument/2006/relationships/image" Target="media/image812.png"/><Relationship Id="rId826" Type="http://schemas.openxmlformats.org/officeDocument/2006/relationships/image" Target="media/image813.png"/><Relationship Id="rId827" Type="http://schemas.openxmlformats.org/officeDocument/2006/relationships/image" Target="media/image814.png"/><Relationship Id="rId828" Type="http://schemas.openxmlformats.org/officeDocument/2006/relationships/image" Target="media/image815.png"/><Relationship Id="rId829" Type="http://schemas.openxmlformats.org/officeDocument/2006/relationships/image" Target="media/image816.png"/><Relationship Id="rId830" Type="http://schemas.openxmlformats.org/officeDocument/2006/relationships/image" Target="media/image817.png"/><Relationship Id="rId831" Type="http://schemas.openxmlformats.org/officeDocument/2006/relationships/image" Target="media/image818.png"/><Relationship Id="rId832" Type="http://schemas.openxmlformats.org/officeDocument/2006/relationships/image" Target="media/image819.png"/><Relationship Id="rId833" Type="http://schemas.openxmlformats.org/officeDocument/2006/relationships/image" Target="media/image820.png"/><Relationship Id="rId834" Type="http://schemas.openxmlformats.org/officeDocument/2006/relationships/image" Target="media/image821.png"/><Relationship Id="rId835" Type="http://schemas.openxmlformats.org/officeDocument/2006/relationships/image" Target="media/image822.png"/><Relationship Id="rId836" Type="http://schemas.openxmlformats.org/officeDocument/2006/relationships/image" Target="media/image823.png"/><Relationship Id="rId837" Type="http://schemas.openxmlformats.org/officeDocument/2006/relationships/image" Target="media/image824.png"/><Relationship Id="rId838" Type="http://schemas.openxmlformats.org/officeDocument/2006/relationships/image" Target="media/image825.png"/><Relationship Id="rId839" Type="http://schemas.openxmlformats.org/officeDocument/2006/relationships/image" Target="media/image826.png"/><Relationship Id="rId840" Type="http://schemas.openxmlformats.org/officeDocument/2006/relationships/image" Target="media/image827.png"/><Relationship Id="rId841" Type="http://schemas.openxmlformats.org/officeDocument/2006/relationships/image" Target="media/image828.png"/><Relationship Id="rId842" Type="http://schemas.openxmlformats.org/officeDocument/2006/relationships/image" Target="media/image829.png"/><Relationship Id="rId843" Type="http://schemas.openxmlformats.org/officeDocument/2006/relationships/image" Target="media/image830.png"/><Relationship Id="rId844" Type="http://schemas.openxmlformats.org/officeDocument/2006/relationships/image" Target="media/image831.png"/><Relationship Id="rId845" Type="http://schemas.openxmlformats.org/officeDocument/2006/relationships/image" Target="media/image832.png"/><Relationship Id="rId846" Type="http://schemas.openxmlformats.org/officeDocument/2006/relationships/image" Target="media/image833.png"/><Relationship Id="rId847" Type="http://schemas.openxmlformats.org/officeDocument/2006/relationships/image" Target="media/image834.png"/><Relationship Id="rId848" Type="http://schemas.openxmlformats.org/officeDocument/2006/relationships/image" Target="media/image835.png"/><Relationship Id="rId849" Type="http://schemas.openxmlformats.org/officeDocument/2006/relationships/image" Target="media/image836.png"/><Relationship Id="rId850" Type="http://schemas.openxmlformats.org/officeDocument/2006/relationships/image" Target="media/image837.png"/><Relationship Id="rId851" Type="http://schemas.openxmlformats.org/officeDocument/2006/relationships/image" Target="media/image838.png"/><Relationship Id="rId852" Type="http://schemas.openxmlformats.org/officeDocument/2006/relationships/image" Target="media/image839.png"/><Relationship Id="rId853" Type="http://schemas.openxmlformats.org/officeDocument/2006/relationships/image" Target="media/image840.png"/><Relationship Id="rId854" Type="http://schemas.openxmlformats.org/officeDocument/2006/relationships/image" Target="media/image841.png"/><Relationship Id="rId855" Type="http://schemas.openxmlformats.org/officeDocument/2006/relationships/image" Target="media/image842.png"/><Relationship Id="rId856" Type="http://schemas.openxmlformats.org/officeDocument/2006/relationships/image" Target="media/image843.png"/><Relationship Id="rId857" Type="http://schemas.openxmlformats.org/officeDocument/2006/relationships/image" Target="media/image844.png"/><Relationship Id="rId858" Type="http://schemas.openxmlformats.org/officeDocument/2006/relationships/image" Target="media/image845.png"/><Relationship Id="rId859" Type="http://schemas.openxmlformats.org/officeDocument/2006/relationships/image" Target="media/image846.png"/><Relationship Id="rId860" Type="http://schemas.openxmlformats.org/officeDocument/2006/relationships/image" Target="media/image847.png"/><Relationship Id="rId861" Type="http://schemas.openxmlformats.org/officeDocument/2006/relationships/image" Target="media/image848.png"/><Relationship Id="rId862" Type="http://schemas.openxmlformats.org/officeDocument/2006/relationships/image" Target="media/image849.png"/><Relationship Id="rId863" Type="http://schemas.openxmlformats.org/officeDocument/2006/relationships/image" Target="media/image850.png"/><Relationship Id="rId864" Type="http://schemas.openxmlformats.org/officeDocument/2006/relationships/image" Target="media/image851.png"/><Relationship Id="rId865" Type="http://schemas.openxmlformats.org/officeDocument/2006/relationships/image" Target="media/image852.png"/><Relationship Id="rId866" Type="http://schemas.openxmlformats.org/officeDocument/2006/relationships/image" Target="media/image853.png"/><Relationship Id="rId867" Type="http://schemas.openxmlformats.org/officeDocument/2006/relationships/image" Target="media/image854.png"/><Relationship Id="rId868" Type="http://schemas.openxmlformats.org/officeDocument/2006/relationships/image" Target="media/image855.png"/><Relationship Id="rId869" Type="http://schemas.openxmlformats.org/officeDocument/2006/relationships/image" Target="media/image856.png"/><Relationship Id="rId870" Type="http://schemas.openxmlformats.org/officeDocument/2006/relationships/image" Target="media/image857.png"/><Relationship Id="rId871" Type="http://schemas.openxmlformats.org/officeDocument/2006/relationships/image" Target="media/image858.png"/><Relationship Id="rId872" Type="http://schemas.openxmlformats.org/officeDocument/2006/relationships/image" Target="media/image859.png"/><Relationship Id="rId873" Type="http://schemas.openxmlformats.org/officeDocument/2006/relationships/image" Target="media/image860.png"/><Relationship Id="rId874" Type="http://schemas.openxmlformats.org/officeDocument/2006/relationships/image" Target="media/image861.png"/><Relationship Id="rId875" Type="http://schemas.openxmlformats.org/officeDocument/2006/relationships/image" Target="media/image862.png"/><Relationship Id="rId876" Type="http://schemas.openxmlformats.org/officeDocument/2006/relationships/image" Target="media/image863.png"/><Relationship Id="rId877" Type="http://schemas.openxmlformats.org/officeDocument/2006/relationships/image" Target="media/image864.png"/><Relationship Id="rId878" Type="http://schemas.openxmlformats.org/officeDocument/2006/relationships/image" Target="media/image865.png"/><Relationship Id="rId879" Type="http://schemas.openxmlformats.org/officeDocument/2006/relationships/image" Target="media/image866.png"/><Relationship Id="rId880" Type="http://schemas.openxmlformats.org/officeDocument/2006/relationships/image" Target="media/image867.png"/><Relationship Id="rId881" Type="http://schemas.openxmlformats.org/officeDocument/2006/relationships/image" Target="media/image868.png"/><Relationship Id="rId882" Type="http://schemas.openxmlformats.org/officeDocument/2006/relationships/image" Target="media/image869.png"/><Relationship Id="rId883" Type="http://schemas.openxmlformats.org/officeDocument/2006/relationships/image" Target="media/image870.png"/><Relationship Id="rId884" Type="http://schemas.openxmlformats.org/officeDocument/2006/relationships/image" Target="media/image871.png"/><Relationship Id="rId885" Type="http://schemas.openxmlformats.org/officeDocument/2006/relationships/image" Target="media/image872.png"/><Relationship Id="rId886" Type="http://schemas.openxmlformats.org/officeDocument/2006/relationships/image" Target="media/image873.png"/><Relationship Id="rId887" Type="http://schemas.openxmlformats.org/officeDocument/2006/relationships/image" Target="media/image874.png"/><Relationship Id="rId888" Type="http://schemas.openxmlformats.org/officeDocument/2006/relationships/image" Target="media/image875.png"/><Relationship Id="rId889" Type="http://schemas.openxmlformats.org/officeDocument/2006/relationships/image" Target="media/image876.png"/><Relationship Id="rId890" Type="http://schemas.openxmlformats.org/officeDocument/2006/relationships/image" Target="media/image877.png"/><Relationship Id="rId891" Type="http://schemas.openxmlformats.org/officeDocument/2006/relationships/image" Target="media/image878.png"/><Relationship Id="rId892" Type="http://schemas.openxmlformats.org/officeDocument/2006/relationships/image" Target="media/image879.png"/><Relationship Id="rId893" Type="http://schemas.openxmlformats.org/officeDocument/2006/relationships/image" Target="media/image880.png"/><Relationship Id="rId894" Type="http://schemas.openxmlformats.org/officeDocument/2006/relationships/image" Target="media/image881.png"/><Relationship Id="rId895" Type="http://schemas.openxmlformats.org/officeDocument/2006/relationships/image" Target="media/image882.png"/><Relationship Id="rId896" Type="http://schemas.openxmlformats.org/officeDocument/2006/relationships/image" Target="media/image883.png"/><Relationship Id="rId897" Type="http://schemas.openxmlformats.org/officeDocument/2006/relationships/image" Target="media/image884.png"/><Relationship Id="rId898" Type="http://schemas.openxmlformats.org/officeDocument/2006/relationships/image" Target="media/image885.png"/><Relationship Id="rId899" Type="http://schemas.openxmlformats.org/officeDocument/2006/relationships/image" Target="media/image886.png"/><Relationship Id="rId900" Type="http://schemas.openxmlformats.org/officeDocument/2006/relationships/image" Target="media/image887.png"/><Relationship Id="rId901" Type="http://schemas.openxmlformats.org/officeDocument/2006/relationships/image" Target="media/image888.png"/><Relationship Id="rId902" Type="http://schemas.openxmlformats.org/officeDocument/2006/relationships/image" Target="media/image889.png"/><Relationship Id="rId903" Type="http://schemas.openxmlformats.org/officeDocument/2006/relationships/image" Target="media/image890.png"/><Relationship Id="rId904" Type="http://schemas.openxmlformats.org/officeDocument/2006/relationships/image" Target="media/image891.png"/><Relationship Id="rId905" Type="http://schemas.openxmlformats.org/officeDocument/2006/relationships/image" Target="media/image892.png"/><Relationship Id="rId906" Type="http://schemas.openxmlformats.org/officeDocument/2006/relationships/image" Target="media/image893.png"/><Relationship Id="rId907" Type="http://schemas.openxmlformats.org/officeDocument/2006/relationships/image" Target="media/image894.png"/><Relationship Id="rId908" Type="http://schemas.openxmlformats.org/officeDocument/2006/relationships/image" Target="media/image895.png"/><Relationship Id="rId909" Type="http://schemas.openxmlformats.org/officeDocument/2006/relationships/image" Target="media/image896.png"/><Relationship Id="rId910" Type="http://schemas.openxmlformats.org/officeDocument/2006/relationships/image" Target="media/image897.png"/><Relationship Id="rId911" Type="http://schemas.openxmlformats.org/officeDocument/2006/relationships/image" Target="media/image898.png"/><Relationship Id="rId912" Type="http://schemas.openxmlformats.org/officeDocument/2006/relationships/image" Target="media/image899.png"/><Relationship Id="rId913" Type="http://schemas.openxmlformats.org/officeDocument/2006/relationships/image" Target="media/image900.png"/><Relationship Id="rId914" Type="http://schemas.openxmlformats.org/officeDocument/2006/relationships/image" Target="media/image901.png"/><Relationship Id="rId915" Type="http://schemas.openxmlformats.org/officeDocument/2006/relationships/image" Target="media/image902.png"/><Relationship Id="rId916" Type="http://schemas.openxmlformats.org/officeDocument/2006/relationships/image" Target="media/image903.png"/><Relationship Id="rId917" Type="http://schemas.openxmlformats.org/officeDocument/2006/relationships/image" Target="media/image904.png"/><Relationship Id="rId918" Type="http://schemas.openxmlformats.org/officeDocument/2006/relationships/image" Target="media/image905.png"/><Relationship Id="rId919" Type="http://schemas.openxmlformats.org/officeDocument/2006/relationships/image" Target="media/image906.png"/><Relationship Id="rId920" Type="http://schemas.openxmlformats.org/officeDocument/2006/relationships/image" Target="media/image907.png"/><Relationship Id="rId921" Type="http://schemas.openxmlformats.org/officeDocument/2006/relationships/image" Target="media/image908.png"/><Relationship Id="rId922" Type="http://schemas.openxmlformats.org/officeDocument/2006/relationships/image" Target="media/image909.png"/><Relationship Id="rId923" Type="http://schemas.openxmlformats.org/officeDocument/2006/relationships/image" Target="media/image910.png"/><Relationship Id="rId924" Type="http://schemas.openxmlformats.org/officeDocument/2006/relationships/image" Target="media/image911.png"/><Relationship Id="rId925" Type="http://schemas.openxmlformats.org/officeDocument/2006/relationships/image" Target="media/image912.png"/><Relationship Id="rId926" Type="http://schemas.openxmlformats.org/officeDocument/2006/relationships/image" Target="media/image913.png"/><Relationship Id="rId927" Type="http://schemas.openxmlformats.org/officeDocument/2006/relationships/image" Target="media/image914.png"/><Relationship Id="rId928" Type="http://schemas.openxmlformats.org/officeDocument/2006/relationships/image" Target="media/image915.png"/><Relationship Id="rId929" Type="http://schemas.openxmlformats.org/officeDocument/2006/relationships/image" Target="media/image916.png"/><Relationship Id="rId930" Type="http://schemas.openxmlformats.org/officeDocument/2006/relationships/image" Target="media/image917.png"/><Relationship Id="rId931" Type="http://schemas.openxmlformats.org/officeDocument/2006/relationships/image" Target="media/image918.png"/><Relationship Id="rId932" Type="http://schemas.openxmlformats.org/officeDocument/2006/relationships/image" Target="media/image919.png"/><Relationship Id="rId933" Type="http://schemas.openxmlformats.org/officeDocument/2006/relationships/image" Target="media/image920.png"/><Relationship Id="rId934" Type="http://schemas.openxmlformats.org/officeDocument/2006/relationships/image" Target="media/image921.png"/><Relationship Id="rId935" Type="http://schemas.openxmlformats.org/officeDocument/2006/relationships/image" Target="media/image922.png"/><Relationship Id="rId936" Type="http://schemas.openxmlformats.org/officeDocument/2006/relationships/image" Target="media/image923.png"/><Relationship Id="rId937" Type="http://schemas.openxmlformats.org/officeDocument/2006/relationships/image" Target="media/image924.png"/><Relationship Id="rId938" Type="http://schemas.openxmlformats.org/officeDocument/2006/relationships/image" Target="media/image925.png"/><Relationship Id="rId939" Type="http://schemas.openxmlformats.org/officeDocument/2006/relationships/image" Target="media/image926.png"/><Relationship Id="rId940" Type="http://schemas.openxmlformats.org/officeDocument/2006/relationships/image" Target="media/image927.png"/><Relationship Id="rId941" Type="http://schemas.openxmlformats.org/officeDocument/2006/relationships/image" Target="media/image928.png"/><Relationship Id="rId942" Type="http://schemas.openxmlformats.org/officeDocument/2006/relationships/image" Target="media/image929.png"/><Relationship Id="rId943" Type="http://schemas.openxmlformats.org/officeDocument/2006/relationships/image" Target="media/image930.png"/><Relationship Id="rId944" Type="http://schemas.openxmlformats.org/officeDocument/2006/relationships/image" Target="media/image931.png"/><Relationship Id="rId945" Type="http://schemas.openxmlformats.org/officeDocument/2006/relationships/image" Target="media/image932.png"/><Relationship Id="rId946" Type="http://schemas.openxmlformats.org/officeDocument/2006/relationships/image" Target="media/image933.png"/><Relationship Id="rId947" Type="http://schemas.openxmlformats.org/officeDocument/2006/relationships/image" Target="media/image934.png"/><Relationship Id="rId948" Type="http://schemas.openxmlformats.org/officeDocument/2006/relationships/image" Target="media/image935.png"/><Relationship Id="rId949" Type="http://schemas.openxmlformats.org/officeDocument/2006/relationships/image" Target="media/image936.png"/><Relationship Id="rId950" Type="http://schemas.openxmlformats.org/officeDocument/2006/relationships/image" Target="media/image937.png"/><Relationship Id="rId951" Type="http://schemas.openxmlformats.org/officeDocument/2006/relationships/image" Target="media/image938.png"/><Relationship Id="rId952" Type="http://schemas.openxmlformats.org/officeDocument/2006/relationships/image" Target="media/image939.png"/><Relationship Id="rId953" Type="http://schemas.openxmlformats.org/officeDocument/2006/relationships/image" Target="media/image940.png"/><Relationship Id="rId954" Type="http://schemas.openxmlformats.org/officeDocument/2006/relationships/image" Target="media/image941.png"/><Relationship Id="rId955" Type="http://schemas.openxmlformats.org/officeDocument/2006/relationships/image" Target="media/image942.png"/><Relationship Id="rId956" Type="http://schemas.openxmlformats.org/officeDocument/2006/relationships/image" Target="media/image943.png"/><Relationship Id="rId957" Type="http://schemas.openxmlformats.org/officeDocument/2006/relationships/image" Target="media/image944.png"/><Relationship Id="rId958" Type="http://schemas.openxmlformats.org/officeDocument/2006/relationships/image" Target="media/image945.png"/><Relationship Id="rId959" Type="http://schemas.openxmlformats.org/officeDocument/2006/relationships/image" Target="media/image946.png"/><Relationship Id="rId960" Type="http://schemas.openxmlformats.org/officeDocument/2006/relationships/image" Target="media/image947.png"/><Relationship Id="rId961" Type="http://schemas.openxmlformats.org/officeDocument/2006/relationships/image" Target="media/image948.png"/><Relationship Id="rId962" Type="http://schemas.openxmlformats.org/officeDocument/2006/relationships/image" Target="media/image949.png"/><Relationship Id="rId963" Type="http://schemas.openxmlformats.org/officeDocument/2006/relationships/image" Target="media/image950.png"/><Relationship Id="rId964" Type="http://schemas.openxmlformats.org/officeDocument/2006/relationships/image" Target="media/image951.png"/><Relationship Id="rId965" Type="http://schemas.openxmlformats.org/officeDocument/2006/relationships/image" Target="media/image952.png"/><Relationship Id="rId966" Type="http://schemas.openxmlformats.org/officeDocument/2006/relationships/image" Target="media/image953.png"/><Relationship Id="rId967" Type="http://schemas.openxmlformats.org/officeDocument/2006/relationships/image" Target="media/image954.png"/><Relationship Id="rId968" Type="http://schemas.openxmlformats.org/officeDocument/2006/relationships/image" Target="media/image955.png"/><Relationship Id="rId969" Type="http://schemas.openxmlformats.org/officeDocument/2006/relationships/image" Target="media/image956.png"/><Relationship Id="rId970" Type="http://schemas.openxmlformats.org/officeDocument/2006/relationships/image" Target="media/image957.png"/><Relationship Id="rId971" Type="http://schemas.openxmlformats.org/officeDocument/2006/relationships/image" Target="media/image958.png"/><Relationship Id="rId972" Type="http://schemas.openxmlformats.org/officeDocument/2006/relationships/image" Target="media/image959.png"/><Relationship Id="rId973" Type="http://schemas.openxmlformats.org/officeDocument/2006/relationships/image" Target="media/image960.png"/><Relationship Id="rId974" Type="http://schemas.openxmlformats.org/officeDocument/2006/relationships/image" Target="media/image961.png"/><Relationship Id="rId975" Type="http://schemas.openxmlformats.org/officeDocument/2006/relationships/image" Target="media/image962.png"/><Relationship Id="rId976" Type="http://schemas.openxmlformats.org/officeDocument/2006/relationships/image" Target="media/image963.png"/><Relationship Id="rId977" Type="http://schemas.openxmlformats.org/officeDocument/2006/relationships/image" Target="media/image964.png"/><Relationship Id="rId978" Type="http://schemas.openxmlformats.org/officeDocument/2006/relationships/image" Target="media/image965.png"/><Relationship Id="rId979" Type="http://schemas.openxmlformats.org/officeDocument/2006/relationships/image" Target="media/image966.png"/><Relationship Id="rId980" Type="http://schemas.openxmlformats.org/officeDocument/2006/relationships/image" Target="media/image967.png"/><Relationship Id="rId981" Type="http://schemas.openxmlformats.org/officeDocument/2006/relationships/image" Target="media/image968.png"/><Relationship Id="rId982" Type="http://schemas.openxmlformats.org/officeDocument/2006/relationships/image" Target="media/image969.png"/><Relationship Id="rId983" Type="http://schemas.openxmlformats.org/officeDocument/2006/relationships/image" Target="media/image970.png"/><Relationship Id="rId984" Type="http://schemas.openxmlformats.org/officeDocument/2006/relationships/image" Target="media/image971.png"/><Relationship Id="rId985" Type="http://schemas.openxmlformats.org/officeDocument/2006/relationships/image" Target="media/image972.png"/><Relationship Id="rId986" Type="http://schemas.openxmlformats.org/officeDocument/2006/relationships/image" Target="media/image973.png"/><Relationship Id="rId987" Type="http://schemas.openxmlformats.org/officeDocument/2006/relationships/image" Target="media/image974.png"/><Relationship Id="rId988" Type="http://schemas.openxmlformats.org/officeDocument/2006/relationships/image" Target="media/image975.png"/><Relationship Id="rId989" Type="http://schemas.openxmlformats.org/officeDocument/2006/relationships/image" Target="media/image976.png"/><Relationship Id="rId990" Type="http://schemas.openxmlformats.org/officeDocument/2006/relationships/image" Target="media/image977.png"/><Relationship Id="rId991" Type="http://schemas.openxmlformats.org/officeDocument/2006/relationships/image" Target="media/image978.png"/><Relationship Id="rId992" Type="http://schemas.openxmlformats.org/officeDocument/2006/relationships/image" Target="media/image979.png"/><Relationship Id="rId993" Type="http://schemas.openxmlformats.org/officeDocument/2006/relationships/image" Target="media/image980.png"/><Relationship Id="rId994" Type="http://schemas.openxmlformats.org/officeDocument/2006/relationships/image" Target="media/image981.png"/><Relationship Id="rId995" Type="http://schemas.openxmlformats.org/officeDocument/2006/relationships/image" Target="media/image982.png"/><Relationship Id="rId996" Type="http://schemas.openxmlformats.org/officeDocument/2006/relationships/image" Target="media/image983.png"/><Relationship Id="rId997" Type="http://schemas.openxmlformats.org/officeDocument/2006/relationships/image" Target="media/image984.png"/><Relationship Id="rId998" Type="http://schemas.openxmlformats.org/officeDocument/2006/relationships/image" Target="media/image985.png"/><Relationship Id="rId999" Type="http://schemas.openxmlformats.org/officeDocument/2006/relationships/image" Target="media/image986.png"/><Relationship Id="rId1000" Type="http://schemas.openxmlformats.org/officeDocument/2006/relationships/image" Target="media/image987.png"/><Relationship Id="rId1001" Type="http://schemas.openxmlformats.org/officeDocument/2006/relationships/image" Target="media/image988.png"/><Relationship Id="rId1002" Type="http://schemas.openxmlformats.org/officeDocument/2006/relationships/image" Target="media/image989.png"/><Relationship Id="rId1003" Type="http://schemas.openxmlformats.org/officeDocument/2006/relationships/image" Target="media/image990.png"/><Relationship Id="rId1004" Type="http://schemas.openxmlformats.org/officeDocument/2006/relationships/image" Target="media/image991.png"/><Relationship Id="rId1005" Type="http://schemas.openxmlformats.org/officeDocument/2006/relationships/image" Target="media/image992.png"/><Relationship Id="rId1006" Type="http://schemas.openxmlformats.org/officeDocument/2006/relationships/image" Target="media/image993.png"/><Relationship Id="rId1007" Type="http://schemas.openxmlformats.org/officeDocument/2006/relationships/image" Target="media/image994.png"/><Relationship Id="rId1008" Type="http://schemas.openxmlformats.org/officeDocument/2006/relationships/image" Target="media/image995.png"/><Relationship Id="rId1009" Type="http://schemas.openxmlformats.org/officeDocument/2006/relationships/image" Target="media/image996.png"/><Relationship Id="rId1010" Type="http://schemas.openxmlformats.org/officeDocument/2006/relationships/image" Target="media/image997.png"/><Relationship Id="rId1011" Type="http://schemas.openxmlformats.org/officeDocument/2006/relationships/image" Target="media/image998.png"/><Relationship Id="rId1012" Type="http://schemas.openxmlformats.org/officeDocument/2006/relationships/image" Target="media/image999.png"/><Relationship Id="rId1013" Type="http://schemas.openxmlformats.org/officeDocument/2006/relationships/image" Target="media/image1000.png"/><Relationship Id="rId1014" Type="http://schemas.openxmlformats.org/officeDocument/2006/relationships/image" Target="media/image1001.png"/><Relationship Id="rId1015" Type="http://schemas.openxmlformats.org/officeDocument/2006/relationships/image" Target="media/image1002.png"/><Relationship Id="rId1016" Type="http://schemas.openxmlformats.org/officeDocument/2006/relationships/image" Target="media/image1003.png"/><Relationship Id="rId1017" Type="http://schemas.openxmlformats.org/officeDocument/2006/relationships/image" Target="media/image1004.png"/><Relationship Id="rId1018" Type="http://schemas.openxmlformats.org/officeDocument/2006/relationships/image" Target="media/image1005.png"/><Relationship Id="rId1019" Type="http://schemas.openxmlformats.org/officeDocument/2006/relationships/image" Target="media/image1006.png"/><Relationship Id="rId1020" Type="http://schemas.openxmlformats.org/officeDocument/2006/relationships/image" Target="media/image1007.png"/><Relationship Id="rId1021" Type="http://schemas.openxmlformats.org/officeDocument/2006/relationships/image" Target="media/image1008.png"/><Relationship Id="rId1022" Type="http://schemas.openxmlformats.org/officeDocument/2006/relationships/image" Target="media/image1009.png"/><Relationship Id="rId1023" Type="http://schemas.openxmlformats.org/officeDocument/2006/relationships/image" Target="media/image1010.png"/><Relationship Id="rId1024" Type="http://schemas.openxmlformats.org/officeDocument/2006/relationships/image" Target="media/image1011.png"/><Relationship Id="rId1025" Type="http://schemas.openxmlformats.org/officeDocument/2006/relationships/image" Target="media/image1012.png"/><Relationship Id="rId1026" Type="http://schemas.openxmlformats.org/officeDocument/2006/relationships/image" Target="media/image1013.png"/><Relationship Id="rId1027" Type="http://schemas.openxmlformats.org/officeDocument/2006/relationships/image" Target="media/image1014.png"/><Relationship Id="rId1028" Type="http://schemas.openxmlformats.org/officeDocument/2006/relationships/image" Target="media/image1015.png"/><Relationship Id="rId1029" Type="http://schemas.openxmlformats.org/officeDocument/2006/relationships/image" Target="media/image1016.png"/><Relationship Id="rId1030" Type="http://schemas.openxmlformats.org/officeDocument/2006/relationships/image" Target="media/image1017.png"/><Relationship Id="rId1031" Type="http://schemas.openxmlformats.org/officeDocument/2006/relationships/image" Target="media/image1018.png"/><Relationship Id="rId1032" Type="http://schemas.openxmlformats.org/officeDocument/2006/relationships/image" Target="media/image1019.png"/><Relationship Id="rId1033" Type="http://schemas.openxmlformats.org/officeDocument/2006/relationships/image" Target="media/image1020.png"/><Relationship Id="rId1034" Type="http://schemas.openxmlformats.org/officeDocument/2006/relationships/image" Target="media/image1021.png"/><Relationship Id="rId1035" Type="http://schemas.openxmlformats.org/officeDocument/2006/relationships/image" Target="media/image1022.png"/><Relationship Id="rId1036" Type="http://schemas.openxmlformats.org/officeDocument/2006/relationships/image" Target="media/image1023.png"/><Relationship Id="rId1037" Type="http://schemas.openxmlformats.org/officeDocument/2006/relationships/image" Target="media/image1024.png"/><Relationship Id="rId1038" Type="http://schemas.openxmlformats.org/officeDocument/2006/relationships/image" Target="media/image1025.png"/><Relationship Id="rId1039" Type="http://schemas.openxmlformats.org/officeDocument/2006/relationships/image" Target="media/image1026.png"/><Relationship Id="rId1040" Type="http://schemas.openxmlformats.org/officeDocument/2006/relationships/image" Target="media/image1027.png"/><Relationship Id="rId1041" Type="http://schemas.openxmlformats.org/officeDocument/2006/relationships/image" Target="media/image1028.png"/><Relationship Id="rId1042" Type="http://schemas.openxmlformats.org/officeDocument/2006/relationships/image" Target="media/image1029.png"/><Relationship Id="rId1043" Type="http://schemas.openxmlformats.org/officeDocument/2006/relationships/image" Target="media/image1030.png"/><Relationship Id="rId1044" Type="http://schemas.openxmlformats.org/officeDocument/2006/relationships/image" Target="media/image1031.png"/><Relationship Id="rId1045" Type="http://schemas.openxmlformats.org/officeDocument/2006/relationships/image" Target="media/image1032.png"/><Relationship Id="rId1046" Type="http://schemas.openxmlformats.org/officeDocument/2006/relationships/image" Target="media/image1033.png"/><Relationship Id="rId1047" Type="http://schemas.openxmlformats.org/officeDocument/2006/relationships/image" Target="media/image1034.png"/><Relationship Id="rId1048" Type="http://schemas.openxmlformats.org/officeDocument/2006/relationships/image" Target="media/image1035.png"/><Relationship Id="rId1049" Type="http://schemas.openxmlformats.org/officeDocument/2006/relationships/image" Target="media/image1036.png"/><Relationship Id="rId1050" Type="http://schemas.openxmlformats.org/officeDocument/2006/relationships/image" Target="media/image1037.png"/><Relationship Id="rId1051" Type="http://schemas.openxmlformats.org/officeDocument/2006/relationships/image" Target="media/image1038.png"/><Relationship Id="rId1052" Type="http://schemas.openxmlformats.org/officeDocument/2006/relationships/image" Target="media/image1039.png"/><Relationship Id="rId1053" Type="http://schemas.openxmlformats.org/officeDocument/2006/relationships/image" Target="media/image1040.png"/><Relationship Id="rId1054" Type="http://schemas.openxmlformats.org/officeDocument/2006/relationships/image" Target="media/image1041.png"/><Relationship Id="rId1055" Type="http://schemas.openxmlformats.org/officeDocument/2006/relationships/image" Target="media/image1042.png"/><Relationship Id="rId1056" Type="http://schemas.openxmlformats.org/officeDocument/2006/relationships/image" Target="media/image1043.png"/><Relationship Id="rId1057" Type="http://schemas.openxmlformats.org/officeDocument/2006/relationships/image" Target="media/image1044.png"/><Relationship Id="rId1058" Type="http://schemas.openxmlformats.org/officeDocument/2006/relationships/image" Target="media/image1045.png"/><Relationship Id="rId1059" Type="http://schemas.openxmlformats.org/officeDocument/2006/relationships/image" Target="media/image1046.png"/><Relationship Id="rId1060" Type="http://schemas.openxmlformats.org/officeDocument/2006/relationships/image" Target="media/image1047.png"/><Relationship Id="rId1061" Type="http://schemas.openxmlformats.org/officeDocument/2006/relationships/image" Target="media/image1048.png"/><Relationship Id="rId1062" Type="http://schemas.openxmlformats.org/officeDocument/2006/relationships/image" Target="media/image1049.png"/><Relationship Id="rId1063" Type="http://schemas.openxmlformats.org/officeDocument/2006/relationships/image" Target="media/image1050.png"/><Relationship Id="rId1064" Type="http://schemas.openxmlformats.org/officeDocument/2006/relationships/image" Target="media/image1051.png"/><Relationship Id="rId1065" Type="http://schemas.openxmlformats.org/officeDocument/2006/relationships/image" Target="media/image1052.png"/><Relationship Id="rId1066" Type="http://schemas.openxmlformats.org/officeDocument/2006/relationships/image" Target="media/image1053.png"/><Relationship Id="rId1067" Type="http://schemas.openxmlformats.org/officeDocument/2006/relationships/image" Target="media/image1054.png"/><Relationship Id="rId1068" Type="http://schemas.openxmlformats.org/officeDocument/2006/relationships/image" Target="media/image1055.png"/><Relationship Id="rId1069" Type="http://schemas.openxmlformats.org/officeDocument/2006/relationships/image" Target="media/image1056.png"/><Relationship Id="rId1070" Type="http://schemas.openxmlformats.org/officeDocument/2006/relationships/image" Target="media/image1057.png"/><Relationship Id="rId1071" Type="http://schemas.openxmlformats.org/officeDocument/2006/relationships/image" Target="media/image1058.png"/><Relationship Id="rId1072" Type="http://schemas.openxmlformats.org/officeDocument/2006/relationships/image" Target="media/image1059.png"/><Relationship Id="rId1073" Type="http://schemas.openxmlformats.org/officeDocument/2006/relationships/image" Target="media/image1060.png"/><Relationship Id="rId1074" Type="http://schemas.openxmlformats.org/officeDocument/2006/relationships/image" Target="media/image1061.png"/><Relationship Id="rId1075" Type="http://schemas.openxmlformats.org/officeDocument/2006/relationships/image" Target="media/image1062.png"/><Relationship Id="rId1076" Type="http://schemas.openxmlformats.org/officeDocument/2006/relationships/image" Target="media/image1063.png"/><Relationship Id="rId1077" Type="http://schemas.openxmlformats.org/officeDocument/2006/relationships/image" Target="media/image1064.png"/><Relationship Id="rId1078" Type="http://schemas.openxmlformats.org/officeDocument/2006/relationships/image" Target="media/image1065.png"/><Relationship Id="rId1079" Type="http://schemas.openxmlformats.org/officeDocument/2006/relationships/image" Target="media/image1066.png"/><Relationship Id="rId1080" Type="http://schemas.openxmlformats.org/officeDocument/2006/relationships/image" Target="media/image1067.png"/><Relationship Id="rId1081" Type="http://schemas.openxmlformats.org/officeDocument/2006/relationships/image" Target="media/image1068.png"/><Relationship Id="rId1082" Type="http://schemas.openxmlformats.org/officeDocument/2006/relationships/image" Target="media/image1069.png"/><Relationship Id="rId1083" Type="http://schemas.openxmlformats.org/officeDocument/2006/relationships/image" Target="media/image1070.png"/><Relationship Id="rId1084" Type="http://schemas.openxmlformats.org/officeDocument/2006/relationships/image" Target="media/image1071.png"/><Relationship Id="rId1085" Type="http://schemas.openxmlformats.org/officeDocument/2006/relationships/image" Target="media/image1072.png"/><Relationship Id="rId1086" Type="http://schemas.openxmlformats.org/officeDocument/2006/relationships/image" Target="media/image1073.png"/><Relationship Id="rId1087" Type="http://schemas.openxmlformats.org/officeDocument/2006/relationships/image" Target="media/image1074.png"/><Relationship Id="rId1088" Type="http://schemas.openxmlformats.org/officeDocument/2006/relationships/image" Target="media/image1075.png"/><Relationship Id="rId1089" Type="http://schemas.openxmlformats.org/officeDocument/2006/relationships/image" Target="media/image1076.png"/><Relationship Id="rId1090" Type="http://schemas.openxmlformats.org/officeDocument/2006/relationships/image" Target="media/image1077.png"/><Relationship Id="rId1091" Type="http://schemas.openxmlformats.org/officeDocument/2006/relationships/image" Target="media/image1078.png"/><Relationship Id="rId1092" Type="http://schemas.openxmlformats.org/officeDocument/2006/relationships/image" Target="media/image1079.png"/><Relationship Id="rId1093" Type="http://schemas.openxmlformats.org/officeDocument/2006/relationships/image" Target="media/image1080.png"/><Relationship Id="rId1094" Type="http://schemas.openxmlformats.org/officeDocument/2006/relationships/image" Target="media/image1081.png"/><Relationship Id="rId1095" Type="http://schemas.openxmlformats.org/officeDocument/2006/relationships/image" Target="media/image1082.png"/><Relationship Id="rId1096" Type="http://schemas.openxmlformats.org/officeDocument/2006/relationships/image" Target="media/image1083.png"/><Relationship Id="rId1097" Type="http://schemas.openxmlformats.org/officeDocument/2006/relationships/image" Target="media/image1084.png"/><Relationship Id="rId1098" Type="http://schemas.openxmlformats.org/officeDocument/2006/relationships/image" Target="media/image1085.png"/><Relationship Id="rId1099" Type="http://schemas.openxmlformats.org/officeDocument/2006/relationships/image" Target="media/image1086.png"/><Relationship Id="rId1100" Type="http://schemas.openxmlformats.org/officeDocument/2006/relationships/image" Target="media/image1087.png"/><Relationship Id="rId1101" Type="http://schemas.openxmlformats.org/officeDocument/2006/relationships/image" Target="media/image1088.png"/><Relationship Id="rId1102" Type="http://schemas.openxmlformats.org/officeDocument/2006/relationships/image" Target="media/image1089.png"/><Relationship Id="rId1103" Type="http://schemas.openxmlformats.org/officeDocument/2006/relationships/image" Target="media/image1090.png"/><Relationship Id="rId1104" Type="http://schemas.openxmlformats.org/officeDocument/2006/relationships/image" Target="media/image1091.png"/><Relationship Id="rId1105" Type="http://schemas.openxmlformats.org/officeDocument/2006/relationships/image" Target="media/image1092.png"/><Relationship Id="rId1106" Type="http://schemas.openxmlformats.org/officeDocument/2006/relationships/image" Target="media/image1093.png"/><Relationship Id="rId1107" Type="http://schemas.openxmlformats.org/officeDocument/2006/relationships/image" Target="media/image1094.png"/><Relationship Id="rId1108" Type="http://schemas.openxmlformats.org/officeDocument/2006/relationships/image" Target="media/image1095.png"/><Relationship Id="rId1109" Type="http://schemas.openxmlformats.org/officeDocument/2006/relationships/image" Target="media/image1096.png"/><Relationship Id="rId1110" Type="http://schemas.openxmlformats.org/officeDocument/2006/relationships/image" Target="media/image1097.png"/><Relationship Id="rId1111" Type="http://schemas.openxmlformats.org/officeDocument/2006/relationships/image" Target="media/image1098.png"/><Relationship Id="rId1112" Type="http://schemas.openxmlformats.org/officeDocument/2006/relationships/image" Target="media/image1099.png"/><Relationship Id="rId1113" Type="http://schemas.openxmlformats.org/officeDocument/2006/relationships/image" Target="media/image1100.png"/><Relationship Id="rId1114" Type="http://schemas.openxmlformats.org/officeDocument/2006/relationships/image" Target="media/image1101.png"/><Relationship Id="rId1115" Type="http://schemas.openxmlformats.org/officeDocument/2006/relationships/image" Target="media/image1102.png"/><Relationship Id="rId1116" Type="http://schemas.openxmlformats.org/officeDocument/2006/relationships/image" Target="media/image1103.png"/><Relationship Id="rId1117" Type="http://schemas.openxmlformats.org/officeDocument/2006/relationships/image" Target="media/image1104.png"/><Relationship Id="rId1118" Type="http://schemas.openxmlformats.org/officeDocument/2006/relationships/image" Target="media/image1105.png"/><Relationship Id="rId1119" Type="http://schemas.openxmlformats.org/officeDocument/2006/relationships/image" Target="media/image1106.png"/><Relationship Id="rId1120" Type="http://schemas.openxmlformats.org/officeDocument/2006/relationships/image" Target="media/image1107.png"/><Relationship Id="rId1121" Type="http://schemas.openxmlformats.org/officeDocument/2006/relationships/image" Target="media/image1108.png"/><Relationship Id="rId1122" Type="http://schemas.openxmlformats.org/officeDocument/2006/relationships/image" Target="media/image1109.png"/><Relationship Id="rId1123" Type="http://schemas.openxmlformats.org/officeDocument/2006/relationships/image" Target="media/image1110.png"/><Relationship Id="rId1124" Type="http://schemas.openxmlformats.org/officeDocument/2006/relationships/image" Target="media/image1111.png"/><Relationship Id="rId1125" Type="http://schemas.openxmlformats.org/officeDocument/2006/relationships/image" Target="media/image1112.png"/><Relationship Id="rId1126" Type="http://schemas.openxmlformats.org/officeDocument/2006/relationships/image" Target="media/image1113.png"/><Relationship Id="rId1127" Type="http://schemas.openxmlformats.org/officeDocument/2006/relationships/image" Target="media/image1114.png"/><Relationship Id="rId1128" Type="http://schemas.openxmlformats.org/officeDocument/2006/relationships/image" Target="media/image1115.png"/><Relationship Id="rId1129" Type="http://schemas.openxmlformats.org/officeDocument/2006/relationships/image" Target="media/image1116.png"/><Relationship Id="rId1130" Type="http://schemas.openxmlformats.org/officeDocument/2006/relationships/image" Target="media/image1117.png"/><Relationship Id="rId1131" Type="http://schemas.openxmlformats.org/officeDocument/2006/relationships/image" Target="media/image1118.png"/><Relationship Id="rId1132" Type="http://schemas.openxmlformats.org/officeDocument/2006/relationships/image" Target="media/image1119.png"/><Relationship Id="rId1133" Type="http://schemas.openxmlformats.org/officeDocument/2006/relationships/image" Target="media/image1120.png"/><Relationship Id="rId1134" Type="http://schemas.openxmlformats.org/officeDocument/2006/relationships/image" Target="media/image1121.png"/><Relationship Id="rId1135" Type="http://schemas.openxmlformats.org/officeDocument/2006/relationships/image" Target="media/image1122.png"/><Relationship Id="rId1136" Type="http://schemas.openxmlformats.org/officeDocument/2006/relationships/image" Target="media/image1123.png"/><Relationship Id="rId1137" Type="http://schemas.openxmlformats.org/officeDocument/2006/relationships/image" Target="media/image1124.png"/><Relationship Id="rId1138" Type="http://schemas.openxmlformats.org/officeDocument/2006/relationships/image" Target="media/image1125.png"/><Relationship Id="rId1139" Type="http://schemas.openxmlformats.org/officeDocument/2006/relationships/image" Target="media/image1126.png"/><Relationship Id="rId1140" Type="http://schemas.openxmlformats.org/officeDocument/2006/relationships/image" Target="media/image1127.png"/><Relationship Id="rId1141" Type="http://schemas.openxmlformats.org/officeDocument/2006/relationships/image" Target="media/image1128.png"/><Relationship Id="rId1142" Type="http://schemas.openxmlformats.org/officeDocument/2006/relationships/image" Target="media/image1129.png"/><Relationship Id="rId1143" Type="http://schemas.openxmlformats.org/officeDocument/2006/relationships/image" Target="media/image1130.png"/><Relationship Id="rId1144" Type="http://schemas.openxmlformats.org/officeDocument/2006/relationships/image" Target="media/image1131.png"/><Relationship Id="rId1145" Type="http://schemas.openxmlformats.org/officeDocument/2006/relationships/image" Target="media/image1132.png"/><Relationship Id="rId1146" Type="http://schemas.openxmlformats.org/officeDocument/2006/relationships/image" Target="media/image1133.png"/><Relationship Id="rId1147" Type="http://schemas.openxmlformats.org/officeDocument/2006/relationships/image" Target="media/image1134.png"/><Relationship Id="rId1148" Type="http://schemas.openxmlformats.org/officeDocument/2006/relationships/image" Target="media/image1135.png"/><Relationship Id="rId1149" Type="http://schemas.openxmlformats.org/officeDocument/2006/relationships/image" Target="media/image1136.png"/><Relationship Id="rId1150" Type="http://schemas.openxmlformats.org/officeDocument/2006/relationships/image" Target="media/image1137.png"/><Relationship Id="rId1151" Type="http://schemas.openxmlformats.org/officeDocument/2006/relationships/image" Target="media/image1138.png"/><Relationship Id="rId1152" Type="http://schemas.openxmlformats.org/officeDocument/2006/relationships/image" Target="media/image1139.png"/><Relationship Id="rId1153" Type="http://schemas.openxmlformats.org/officeDocument/2006/relationships/image" Target="media/image1140.png"/><Relationship Id="rId1154" Type="http://schemas.openxmlformats.org/officeDocument/2006/relationships/image" Target="media/image1141.png"/><Relationship Id="rId1155" Type="http://schemas.openxmlformats.org/officeDocument/2006/relationships/image" Target="media/image1142.png"/><Relationship Id="rId1156" Type="http://schemas.openxmlformats.org/officeDocument/2006/relationships/image" Target="media/image1143.png"/><Relationship Id="rId1157" Type="http://schemas.openxmlformats.org/officeDocument/2006/relationships/image" Target="media/image1144.png"/><Relationship Id="rId1158" Type="http://schemas.openxmlformats.org/officeDocument/2006/relationships/image" Target="media/image1145.png"/><Relationship Id="rId1159" Type="http://schemas.openxmlformats.org/officeDocument/2006/relationships/image" Target="media/image1146.png"/><Relationship Id="rId1160" Type="http://schemas.openxmlformats.org/officeDocument/2006/relationships/image" Target="media/image1147.png"/><Relationship Id="rId1161" Type="http://schemas.openxmlformats.org/officeDocument/2006/relationships/image" Target="media/image1148.png"/><Relationship Id="rId1162" Type="http://schemas.openxmlformats.org/officeDocument/2006/relationships/image" Target="media/image1149.png"/><Relationship Id="rId1163" Type="http://schemas.openxmlformats.org/officeDocument/2006/relationships/image" Target="media/image1150.png"/><Relationship Id="rId1164" Type="http://schemas.openxmlformats.org/officeDocument/2006/relationships/image" Target="media/image1151.png"/><Relationship Id="rId1165" Type="http://schemas.openxmlformats.org/officeDocument/2006/relationships/image" Target="media/image1152.png"/><Relationship Id="rId1166" Type="http://schemas.openxmlformats.org/officeDocument/2006/relationships/image" Target="media/image1153.png"/><Relationship Id="rId1167" Type="http://schemas.openxmlformats.org/officeDocument/2006/relationships/image" Target="media/image1154.png"/><Relationship Id="rId1168" Type="http://schemas.openxmlformats.org/officeDocument/2006/relationships/image" Target="media/image1155.png"/><Relationship Id="rId1169" Type="http://schemas.openxmlformats.org/officeDocument/2006/relationships/image" Target="media/image1156.png"/><Relationship Id="rId1170" Type="http://schemas.openxmlformats.org/officeDocument/2006/relationships/image" Target="media/image1157.png"/><Relationship Id="rId1171" Type="http://schemas.openxmlformats.org/officeDocument/2006/relationships/image" Target="media/image1158.png"/><Relationship Id="rId1172" Type="http://schemas.openxmlformats.org/officeDocument/2006/relationships/image" Target="media/image1159.png"/><Relationship Id="rId1173" Type="http://schemas.openxmlformats.org/officeDocument/2006/relationships/image" Target="media/image1160.png"/><Relationship Id="rId1174" Type="http://schemas.openxmlformats.org/officeDocument/2006/relationships/image" Target="media/image1161.png"/><Relationship Id="rId1175" Type="http://schemas.openxmlformats.org/officeDocument/2006/relationships/image" Target="media/image1162.png"/><Relationship Id="rId1176" Type="http://schemas.openxmlformats.org/officeDocument/2006/relationships/image" Target="media/image1163.png"/><Relationship Id="rId1177" Type="http://schemas.openxmlformats.org/officeDocument/2006/relationships/image" Target="media/image1164.png"/><Relationship Id="rId1178" Type="http://schemas.openxmlformats.org/officeDocument/2006/relationships/image" Target="media/image1165.png"/><Relationship Id="rId1179" Type="http://schemas.openxmlformats.org/officeDocument/2006/relationships/image" Target="media/image1166.png"/><Relationship Id="rId1180" Type="http://schemas.openxmlformats.org/officeDocument/2006/relationships/image" Target="media/image1167.png"/><Relationship Id="rId1181" Type="http://schemas.openxmlformats.org/officeDocument/2006/relationships/image" Target="media/image1168.png"/><Relationship Id="rId1182" Type="http://schemas.openxmlformats.org/officeDocument/2006/relationships/image" Target="media/image1169.png"/><Relationship Id="rId1183" Type="http://schemas.openxmlformats.org/officeDocument/2006/relationships/image" Target="media/image1170.png"/><Relationship Id="rId1184" Type="http://schemas.openxmlformats.org/officeDocument/2006/relationships/image" Target="media/image1171.png"/><Relationship Id="rId1185" Type="http://schemas.openxmlformats.org/officeDocument/2006/relationships/image" Target="media/image1172.png"/><Relationship Id="rId1186" Type="http://schemas.openxmlformats.org/officeDocument/2006/relationships/image" Target="media/image1173.png"/><Relationship Id="rId1187" Type="http://schemas.openxmlformats.org/officeDocument/2006/relationships/image" Target="media/image1174.png"/><Relationship Id="rId1188" Type="http://schemas.openxmlformats.org/officeDocument/2006/relationships/image" Target="media/image1175.png"/><Relationship Id="rId1189" Type="http://schemas.openxmlformats.org/officeDocument/2006/relationships/image" Target="media/image1176.png"/><Relationship Id="rId1190" Type="http://schemas.openxmlformats.org/officeDocument/2006/relationships/image" Target="media/image1177.png"/><Relationship Id="rId1191" Type="http://schemas.openxmlformats.org/officeDocument/2006/relationships/image" Target="media/image1178.png"/><Relationship Id="rId1192" Type="http://schemas.openxmlformats.org/officeDocument/2006/relationships/image" Target="media/image1179.png"/><Relationship Id="rId1193" Type="http://schemas.openxmlformats.org/officeDocument/2006/relationships/image" Target="media/image1180.png"/><Relationship Id="rId1194" Type="http://schemas.openxmlformats.org/officeDocument/2006/relationships/image" Target="media/image1181.png"/><Relationship Id="rId1195" Type="http://schemas.openxmlformats.org/officeDocument/2006/relationships/image" Target="media/image1182.png"/><Relationship Id="rId1196" Type="http://schemas.openxmlformats.org/officeDocument/2006/relationships/image" Target="media/image1183.png"/><Relationship Id="rId1197" Type="http://schemas.openxmlformats.org/officeDocument/2006/relationships/image" Target="media/image1184.png"/><Relationship Id="rId1198" Type="http://schemas.openxmlformats.org/officeDocument/2006/relationships/image" Target="media/image1185.png"/><Relationship Id="rId1199" Type="http://schemas.openxmlformats.org/officeDocument/2006/relationships/image" Target="media/image1186.png"/><Relationship Id="rId1200" Type="http://schemas.openxmlformats.org/officeDocument/2006/relationships/image" Target="media/image1187.png"/><Relationship Id="rId1201" Type="http://schemas.openxmlformats.org/officeDocument/2006/relationships/image" Target="media/image1188.png"/><Relationship Id="rId1202" Type="http://schemas.openxmlformats.org/officeDocument/2006/relationships/image" Target="media/image1189.png"/><Relationship Id="rId1203" Type="http://schemas.openxmlformats.org/officeDocument/2006/relationships/image" Target="media/image1190.png"/><Relationship Id="rId1204" Type="http://schemas.openxmlformats.org/officeDocument/2006/relationships/image" Target="media/image1191.png"/><Relationship Id="rId1205" Type="http://schemas.openxmlformats.org/officeDocument/2006/relationships/image" Target="media/image1192.png"/><Relationship Id="rId1206" Type="http://schemas.openxmlformats.org/officeDocument/2006/relationships/image" Target="media/image1193.png"/><Relationship Id="rId1207" Type="http://schemas.openxmlformats.org/officeDocument/2006/relationships/image" Target="media/image1194.png"/><Relationship Id="rId1208" Type="http://schemas.openxmlformats.org/officeDocument/2006/relationships/image" Target="media/image1195.png"/><Relationship Id="rId1209" Type="http://schemas.openxmlformats.org/officeDocument/2006/relationships/image" Target="media/image1196.png"/><Relationship Id="rId1210" Type="http://schemas.openxmlformats.org/officeDocument/2006/relationships/image" Target="media/image1197.png"/><Relationship Id="rId1211" Type="http://schemas.openxmlformats.org/officeDocument/2006/relationships/image" Target="media/image1198.png"/><Relationship Id="rId1212" Type="http://schemas.openxmlformats.org/officeDocument/2006/relationships/image" Target="media/image1199.png"/><Relationship Id="rId1213" Type="http://schemas.openxmlformats.org/officeDocument/2006/relationships/image" Target="media/image1200.png"/><Relationship Id="rId1214" Type="http://schemas.openxmlformats.org/officeDocument/2006/relationships/image" Target="media/image1201.png"/><Relationship Id="rId1215" Type="http://schemas.openxmlformats.org/officeDocument/2006/relationships/image" Target="media/image1202.png"/><Relationship Id="rId1216" Type="http://schemas.openxmlformats.org/officeDocument/2006/relationships/image" Target="media/image1203.png"/><Relationship Id="rId1217" Type="http://schemas.openxmlformats.org/officeDocument/2006/relationships/image" Target="media/image1204.png"/><Relationship Id="rId1218" Type="http://schemas.openxmlformats.org/officeDocument/2006/relationships/image" Target="media/image1205.png"/><Relationship Id="rId1219" Type="http://schemas.openxmlformats.org/officeDocument/2006/relationships/image" Target="media/image1206.png"/><Relationship Id="rId1220" Type="http://schemas.openxmlformats.org/officeDocument/2006/relationships/image" Target="media/image1207.png"/><Relationship Id="rId1221" Type="http://schemas.openxmlformats.org/officeDocument/2006/relationships/image" Target="media/image1208.png"/><Relationship Id="rId1222" Type="http://schemas.openxmlformats.org/officeDocument/2006/relationships/image" Target="media/image1209.png"/><Relationship Id="rId1223" Type="http://schemas.openxmlformats.org/officeDocument/2006/relationships/image" Target="media/image1210.png"/><Relationship Id="rId1224" Type="http://schemas.openxmlformats.org/officeDocument/2006/relationships/image" Target="media/image1211.png"/><Relationship Id="rId1225" Type="http://schemas.openxmlformats.org/officeDocument/2006/relationships/image" Target="media/image1212.png"/><Relationship Id="rId1226" Type="http://schemas.openxmlformats.org/officeDocument/2006/relationships/image" Target="media/image1213.png"/><Relationship Id="rId1227" Type="http://schemas.openxmlformats.org/officeDocument/2006/relationships/image" Target="media/image1214.png"/><Relationship Id="rId1228" Type="http://schemas.openxmlformats.org/officeDocument/2006/relationships/image" Target="media/image1215.png"/><Relationship Id="rId1229" Type="http://schemas.openxmlformats.org/officeDocument/2006/relationships/image" Target="media/image1216.png"/><Relationship Id="rId1230" Type="http://schemas.openxmlformats.org/officeDocument/2006/relationships/image" Target="media/image1217.png"/><Relationship Id="rId1231" Type="http://schemas.openxmlformats.org/officeDocument/2006/relationships/image" Target="media/image1218.png"/><Relationship Id="rId1232" Type="http://schemas.openxmlformats.org/officeDocument/2006/relationships/image" Target="media/image1219.png"/><Relationship Id="rId1233" Type="http://schemas.openxmlformats.org/officeDocument/2006/relationships/image" Target="media/image1220.png"/><Relationship Id="rId1234" Type="http://schemas.openxmlformats.org/officeDocument/2006/relationships/image" Target="media/image1221.png"/><Relationship Id="rId1235" Type="http://schemas.openxmlformats.org/officeDocument/2006/relationships/image" Target="media/image1222.png"/><Relationship Id="rId1236" Type="http://schemas.openxmlformats.org/officeDocument/2006/relationships/image" Target="media/image1223.png"/><Relationship Id="rId1237" Type="http://schemas.openxmlformats.org/officeDocument/2006/relationships/image" Target="media/image1224.png"/><Relationship Id="rId1238" Type="http://schemas.openxmlformats.org/officeDocument/2006/relationships/image" Target="media/image1225.png"/><Relationship Id="rId1239" Type="http://schemas.openxmlformats.org/officeDocument/2006/relationships/image" Target="media/image1226.png"/><Relationship Id="rId1240" Type="http://schemas.openxmlformats.org/officeDocument/2006/relationships/image" Target="media/image1227.png"/><Relationship Id="rId1241" Type="http://schemas.openxmlformats.org/officeDocument/2006/relationships/image" Target="media/image1228.png"/><Relationship Id="rId1242" Type="http://schemas.openxmlformats.org/officeDocument/2006/relationships/image" Target="media/image1229.png"/><Relationship Id="rId1243" Type="http://schemas.openxmlformats.org/officeDocument/2006/relationships/image" Target="media/image1230.png"/><Relationship Id="rId1244" Type="http://schemas.openxmlformats.org/officeDocument/2006/relationships/image" Target="media/image1231.png"/><Relationship Id="rId1245" Type="http://schemas.openxmlformats.org/officeDocument/2006/relationships/image" Target="media/image1232.png"/><Relationship Id="rId1246" Type="http://schemas.openxmlformats.org/officeDocument/2006/relationships/image" Target="media/image1233.png"/><Relationship Id="rId1247" Type="http://schemas.openxmlformats.org/officeDocument/2006/relationships/image" Target="media/image1234.png"/><Relationship Id="rId1248" Type="http://schemas.openxmlformats.org/officeDocument/2006/relationships/image" Target="media/image1235.png"/><Relationship Id="rId1249" Type="http://schemas.openxmlformats.org/officeDocument/2006/relationships/image" Target="media/image1236.png"/><Relationship Id="rId1250" Type="http://schemas.openxmlformats.org/officeDocument/2006/relationships/image" Target="media/image1237.png"/><Relationship Id="rId1251" Type="http://schemas.openxmlformats.org/officeDocument/2006/relationships/image" Target="media/image1238.png"/><Relationship Id="rId1252" Type="http://schemas.openxmlformats.org/officeDocument/2006/relationships/image" Target="media/image1239.png"/><Relationship Id="rId1253" Type="http://schemas.openxmlformats.org/officeDocument/2006/relationships/image" Target="media/image1240.png"/><Relationship Id="rId1254" Type="http://schemas.openxmlformats.org/officeDocument/2006/relationships/image" Target="media/image1241.png"/><Relationship Id="rId1255" Type="http://schemas.openxmlformats.org/officeDocument/2006/relationships/image" Target="media/image1242.png"/><Relationship Id="rId1256" Type="http://schemas.openxmlformats.org/officeDocument/2006/relationships/image" Target="media/image1243.png"/><Relationship Id="rId1257" Type="http://schemas.openxmlformats.org/officeDocument/2006/relationships/image" Target="media/image1244.png"/><Relationship Id="rId1258" Type="http://schemas.openxmlformats.org/officeDocument/2006/relationships/image" Target="media/image1245.png"/><Relationship Id="rId1259" Type="http://schemas.openxmlformats.org/officeDocument/2006/relationships/image" Target="media/image1246.png"/><Relationship Id="rId1260" Type="http://schemas.openxmlformats.org/officeDocument/2006/relationships/image" Target="media/image1247.png"/><Relationship Id="rId1261" Type="http://schemas.openxmlformats.org/officeDocument/2006/relationships/image" Target="media/image1248.png"/><Relationship Id="rId1262" Type="http://schemas.openxmlformats.org/officeDocument/2006/relationships/image" Target="media/image1249.png"/><Relationship Id="rId1263" Type="http://schemas.openxmlformats.org/officeDocument/2006/relationships/image" Target="media/image1250.png"/><Relationship Id="rId1264" Type="http://schemas.openxmlformats.org/officeDocument/2006/relationships/image" Target="media/image1251.png"/><Relationship Id="rId1265" Type="http://schemas.openxmlformats.org/officeDocument/2006/relationships/image" Target="media/image1252.png"/><Relationship Id="rId1266" Type="http://schemas.openxmlformats.org/officeDocument/2006/relationships/image" Target="media/image1253.png"/><Relationship Id="rId1267" Type="http://schemas.openxmlformats.org/officeDocument/2006/relationships/image" Target="media/image1254.png"/><Relationship Id="rId1268" Type="http://schemas.openxmlformats.org/officeDocument/2006/relationships/image" Target="media/image1255.png"/><Relationship Id="rId1269" Type="http://schemas.openxmlformats.org/officeDocument/2006/relationships/image" Target="media/image1256.png"/><Relationship Id="rId1270" Type="http://schemas.openxmlformats.org/officeDocument/2006/relationships/image" Target="media/image1257.png"/><Relationship Id="rId1271" Type="http://schemas.openxmlformats.org/officeDocument/2006/relationships/image" Target="media/image1258.png"/><Relationship Id="rId1272" Type="http://schemas.openxmlformats.org/officeDocument/2006/relationships/image" Target="media/image1259.png"/><Relationship Id="rId1273" Type="http://schemas.openxmlformats.org/officeDocument/2006/relationships/image" Target="media/image1260.png"/><Relationship Id="rId1274" Type="http://schemas.openxmlformats.org/officeDocument/2006/relationships/image" Target="media/image1261.png"/><Relationship Id="rId1275" Type="http://schemas.openxmlformats.org/officeDocument/2006/relationships/image" Target="media/image1262.png"/><Relationship Id="rId1276" Type="http://schemas.openxmlformats.org/officeDocument/2006/relationships/image" Target="media/image1263.png"/><Relationship Id="rId1277" Type="http://schemas.openxmlformats.org/officeDocument/2006/relationships/image" Target="media/image1264.png"/><Relationship Id="rId1278" Type="http://schemas.openxmlformats.org/officeDocument/2006/relationships/image" Target="media/image1265.png"/><Relationship Id="rId1279" Type="http://schemas.openxmlformats.org/officeDocument/2006/relationships/image" Target="media/image1266.png"/><Relationship Id="rId1280" Type="http://schemas.openxmlformats.org/officeDocument/2006/relationships/image" Target="media/image1267.png"/><Relationship Id="rId1281" Type="http://schemas.openxmlformats.org/officeDocument/2006/relationships/image" Target="media/image1268.png"/><Relationship Id="rId1282" Type="http://schemas.openxmlformats.org/officeDocument/2006/relationships/image" Target="media/image1269.png"/><Relationship Id="rId1283" Type="http://schemas.openxmlformats.org/officeDocument/2006/relationships/image" Target="media/image1270.png"/><Relationship Id="rId1284" Type="http://schemas.openxmlformats.org/officeDocument/2006/relationships/image" Target="media/image1271.png"/><Relationship Id="rId1285" Type="http://schemas.openxmlformats.org/officeDocument/2006/relationships/image" Target="media/image1272.png"/><Relationship Id="rId1286" Type="http://schemas.openxmlformats.org/officeDocument/2006/relationships/image" Target="media/image1273.png"/><Relationship Id="rId1287" Type="http://schemas.openxmlformats.org/officeDocument/2006/relationships/image" Target="media/image1274.png"/><Relationship Id="rId1288" Type="http://schemas.openxmlformats.org/officeDocument/2006/relationships/image" Target="media/image1275.png"/><Relationship Id="rId1289" Type="http://schemas.openxmlformats.org/officeDocument/2006/relationships/image" Target="media/image1276.png"/><Relationship Id="rId1290" Type="http://schemas.openxmlformats.org/officeDocument/2006/relationships/image" Target="media/image1277.png"/><Relationship Id="rId1291" Type="http://schemas.openxmlformats.org/officeDocument/2006/relationships/image" Target="media/image1278.png"/><Relationship Id="rId1292" Type="http://schemas.openxmlformats.org/officeDocument/2006/relationships/image" Target="media/image1279.png"/><Relationship Id="rId1293" Type="http://schemas.openxmlformats.org/officeDocument/2006/relationships/image" Target="media/image1280.png"/><Relationship Id="rId1294" Type="http://schemas.openxmlformats.org/officeDocument/2006/relationships/image" Target="media/image1281.png"/><Relationship Id="rId1295" Type="http://schemas.openxmlformats.org/officeDocument/2006/relationships/image" Target="media/image1282.png"/><Relationship Id="rId1296" Type="http://schemas.openxmlformats.org/officeDocument/2006/relationships/image" Target="media/image1283.png"/><Relationship Id="rId1297" Type="http://schemas.openxmlformats.org/officeDocument/2006/relationships/image" Target="media/image1284.png"/><Relationship Id="rId1298" Type="http://schemas.openxmlformats.org/officeDocument/2006/relationships/image" Target="media/image1285.png"/><Relationship Id="rId1299" Type="http://schemas.openxmlformats.org/officeDocument/2006/relationships/image" Target="media/image1286.png"/><Relationship Id="rId1300" Type="http://schemas.openxmlformats.org/officeDocument/2006/relationships/image" Target="media/image1287.png"/><Relationship Id="rId1301" Type="http://schemas.openxmlformats.org/officeDocument/2006/relationships/image" Target="media/image1288.png"/><Relationship Id="rId1302" Type="http://schemas.openxmlformats.org/officeDocument/2006/relationships/image" Target="media/image1289.png"/><Relationship Id="rId1303" Type="http://schemas.openxmlformats.org/officeDocument/2006/relationships/image" Target="media/image1290.png"/><Relationship Id="rId1304" Type="http://schemas.openxmlformats.org/officeDocument/2006/relationships/image" Target="media/image1291.png"/><Relationship Id="rId1305" Type="http://schemas.openxmlformats.org/officeDocument/2006/relationships/image" Target="media/image1292.png"/><Relationship Id="rId1306" Type="http://schemas.openxmlformats.org/officeDocument/2006/relationships/image" Target="media/image1293.png"/><Relationship Id="rId1307" Type="http://schemas.openxmlformats.org/officeDocument/2006/relationships/image" Target="media/image1294.png"/><Relationship Id="rId1308" Type="http://schemas.openxmlformats.org/officeDocument/2006/relationships/image" Target="media/image1295.png"/><Relationship Id="rId1309" Type="http://schemas.openxmlformats.org/officeDocument/2006/relationships/image" Target="media/image1296.png"/><Relationship Id="rId1310" Type="http://schemas.openxmlformats.org/officeDocument/2006/relationships/image" Target="media/image1297.png"/><Relationship Id="rId1311" Type="http://schemas.openxmlformats.org/officeDocument/2006/relationships/image" Target="media/image1298.png"/><Relationship Id="rId1312" Type="http://schemas.openxmlformats.org/officeDocument/2006/relationships/image" Target="media/image1299.png"/><Relationship Id="rId1313" Type="http://schemas.openxmlformats.org/officeDocument/2006/relationships/image" Target="media/image1300.png"/><Relationship Id="rId1314" Type="http://schemas.openxmlformats.org/officeDocument/2006/relationships/image" Target="media/image1301.png"/><Relationship Id="rId1315" Type="http://schemas.openxmlformats.org/officeDocument/2006/relationships/image" Target="media/image1302.png"/><Relationship Id="rId1316" Type="http://schemas.openxmlformats.org/officeDocument/2006/relationships/image" Target="media/image1303.png"/><Relationship Id="rId1317" Type="http://schemas.openxmlformats.org/officeDocument/2006/relationships/image" Target="media/image1304.png"/><Relationship Id="rId1318" Type="http://schemas.openxmlformats.org/officeDocument/2006/relationships/image" Target="media/image1305.png"/><Relationship Id="rId1319" Type="http://schemas.openxmlformats.org/officeDocument/2006/relationships/image" Target="media/image1306.png"/><Relationship Id="rId1320" Type="http://schemas.openxmlformats.org/officeDocument/2006/relationships/image" Target="media/image1307.png"/><Relationship Id="rId1321" Type="http://schemas.openxmlformats.org/officeDocument/2006/relationships/image" Target="media/image1308.png"/><Relationship Id="rId1322" Type="http://schemas.openxmlformats.org/officeDocument/2006/relationships/image" Target="media/image1309.png"/><Relationship Id="rId1323" Type="http://schemas.openxmlformats.org/officeDocument/2006/relationships/image" Target="media/image1310.png"/><Relationship Id="rId1324" Type="http://schemas.openxmlformats.org/officeDocument/2006/relationships/image" Target="media/image1311.png"/><Relationship Id="rId1325" Type="http://schemas.openxmlformats.org/officeDocument/2006/relationships/image" Target="media/image1312.png"/><Relationship Id="rId1326" Type="http://schemas.openxmlformats.org/officeDocument/2006/relationships/image" Target="media/image1313.png"/><Relationship Id="rId1327" Type="http://schemas.openxmlformats.org/officeDocument/2006/relationships/image" Target="media/image1314.png"/><Relationship Id="rId1328" Type="http://schemas.openxmlformats.org/officeDocument/2006/relationships/image" Target="media/image1315.png"/><Relationship Id="rId1329" Type="http://schemas.openxmlformats.org/officeDocument/2006/relationships/image" Target="media/image1316.png"/><Relationship Id="rId1330" Type="http://schemas.openxmlformats.org/officeDocument/2006/relationships/image" Target="media/image1317.png"/><Relationship Id="rId1331" Type="http://schemas.openxmlformats.org/officeDocument/2006/relationships/image" Target="media/image1318.png"/><Relationship Id="rId1332" Type="http://schemas.openxmlformats.org/officeDocument/2006/relationships/image" Target="media/image1319.png"/><Relationship Id="rId1333" Type="http://schemas.openxmlformats.org/officeDocument/2006/relationships/image" Target="media/image1320.png"/><Relationship Id="rId1334" Type="http://schemas.openxmlformats.org/officeDocument/2006/relationships/image" Target="media/image1321.png"/><Relationship Id="rId1335" Type="http://schemas.openxmlformats.org/officeDocument/2006/relationships/image" Target="media/image1322.png"/><Relationship Id="rId1336" Type="http://schemas.openxmlformats.org/officeDocument/2006/relationships/image" Target="media/image1323.png"/><Relationship Id="rId1337" Type="http://schemas.openxmlformats.org/officeDocument/2006/relationships/image" Target="media/image1324.png"/><Relationship Id="rId1338" Type="http://schemas.openxmlformats.org/officeDocument/2006/relationships/image" Target="media/image1325.png"/><Relationship Id="rId1339" Type="http://schemas.openxmlformats.org/officeDocument/2006/relationships/image" Target="media/image1326.png"/><Relationship Id="rId1340" Type="http://schemas.openxmlformats.org/officeDocument/2006/relationships/image" Target="media/image1327.png"/><Relationship Id="rId1341" Type="http://schemas.openxmlformats.org/officeDocument/2006/relationships/image" Target="media/image1328.png"/><Relationship Id="rId1342" Type="http://schemas.openxmlformats.org/officeDocument/2006/relationships/image" Target="media/image1329.png"/><Relationship Id="rId1343" Type="http://schemas.openxmlformats.org/officeDocument/2006/relationships/image" Target="media/image1330.png"/><Relationship Id="rId1344" Type="http://schemas.openxmlformats.org/officeDocument/2006/relationships/image" Target="media/image1331.png"/><Relationship Id="rId1345" Type="http://schemas.openxmlformats.org/officeDocument/2006/relationships/image" Target="media/image1332.png"/><Relationship Id="rId1346" Type="http://schemas.openxmlformats.org/officeDocument/2006/relationships/image" Target="media/image1333.png"/><Relationship Id="rId1347" Type="http://schemas.openxmlformats.org/officeDocument/2006/relationships/image" Target="media/image1334.png"/><Relationship Id="rId1348" Type="http://schemas.openxmlformats.org/officeDocument/2006/relationships/image" Target="media/image1335.png"/><Relationship Id="rId1349" Type="http://schemas.openxmlformats.org/officeDocument/2006/relationships/image" Target="media/image1336.png"/><Relationship Id="rId1350" Type="http://schemas.openxmlformats.org/officeDocument/2006/relationships/image" Target="media/image1337.png"/><Relationship Id="rId1351" Type="http://schemas.openxmlformats.org/officeDocument/2006/relationships/image" Target="media/image1338.png"/><Relationship Id="rId1352" Type="http://schemas.openxmlformats.org/officeDocument/2006/relationships/image" Target="media/image1339.png"/><Relationship Id="rId1353" Type="http://schemas.openxmlformats.org/officeDocument/2006/relationships/image" Target="media/image1340.png"/><Relationship Id="rId1354" Type="http://schemas.openxmlformats.org/officeDocument/2006/relationships/image" Target="media/image1341.png"/><Relationship Id="rId1355" Type="http://schemas.openxmlformats.org/officeDocument/2006/relationships/image" Target="media/image1342.png"/><Relationship Id="rId1356" Type="http://schemas.openxmlformats.org/officeDocument/2006/relationships/image" Target="media/image1343.png"/><Relationship Id="rId1357" Type="http://schemas.openxmlformats.org/officeDocument/2006/relationships/image" Target="media/image1344.png"/><Relationship Id="rId1358" Type="http://schemas.openxmlformats.org/officeDocument/2006/relationships/image" Target="media/image1345.png"/><Relationship Id="rId1359" Type="http://schemas.openxmlformats.org/officeDocument/2006/relationships/image" Target="media/image1346.png"/><Relationship Id="rId1360" Type="http://schemas.openxmlformats.org/officeDocument/2006/relationships/image" Target="media/image1347.png"/><Relationship Id="rId1361" Type="http://schemas.openxmlformats.org/officeDocument/2006/relationships/image" Target="media/image1348.png"/><Relationship Id="rId1362" Type="http://schemas.openxmlformats.org/officeDocument/2006/relationships/image" Target="media/image1349.png"/><Relationship Id="rId1363" Type="http://schemas.openxmlformats.org/officeDocument/2006/relationships/image" Target="media/image1350.png"/><Relationship Id="rId1364" Type="http://schemas.openxmlformats.org/officeDocument/2006/relationships/image" Target="media/image1351.png"/><Relationship Id="rId1365" Type="http://schemas.openxmlformats.org/officeDocument/2006/relationships/image" Target="media/image1352.png"/><Relationship Id="rId1366" Type="http://schemas.openxmlformats.org/officeDocument/2006/relationships/image" Target="media/image1353.png"/><Relationship Id="rId1367" Type="http://schemas.openxmlformats.org/officeDocument/2006/relationships/image" Target="media/image1354.png"/><Relationship Id="rId1368" Type="http://schemas.openxmlformats.org/officeDocument/2006/relationships/image" Target="media/image1355.png"/><Relationship Id="rId1369" Type="http://schemas.openxmlformats.org/officeDocument/2006/relationships/image" Target="media/image1356.png"/><Relationship Id="rId1370" Type="http://schemas.openxmlformats.org/officeDocument/2006/relationships/image" Target="media/image1357.png"/><Relationship Id="rId1371" Type="http://schemas.openxmlformats.org/officeDocument/2006/relationships/image" Target="media/image1358.png"/><Relationship Id="rId1372" Type="http://schemas.openxmlformats.org/officeDocument/2006/relationships/image" Target="media/image1359.png"/><Relationship Id="rId1373" Type="http://schemas.openxmlformats.org/officeDocument/2006/relationships/image" Target="media/image1360.png"/><Relationship Id="rId1374" Type="http://schemas.openxmlformats.org/officeDocument/2006/relationships/image" Target="media/image1361.png"/><Relationship Id="rId1375" Type="http://schemas.openxmlformats.org/officeDocument/2006/relationships/image" Target="media/image1362.png"/><Relationship Id="rId1376" Type="http://schemas.openxmlformats.org/officeDocument/2006/relationships/image" Target="media/image1363.png"/><Relationship Id="rId1377" Type="http://schemas.openxmlformats.org/officeDocument/2006/relationships/image" Target="media/image1364.png"/><Relationship Id="rId1378" Type="http://schemas.openxmlformats.org/officeDocument/2006/relationships/image" Target="media/image1365.png"/><Relationship Id="rId1379" Type="http://schemas.openxmlformats.org/officeDocument/2006/relationships/image" Target="media/image1366.png"/><Relationship Id="rId1380" Type="http://schemas.openxmlformats.org/officeDocument/2006/relationships/image" Target="media/image1367.png"/><Relationship Id="rId1381" Type="http://schemas.openxmlformats.org/officeDocument/2006/relationships/image" Target="media/image1368.png"/><Relationship Id="rId1382" Type="http://schemas.openxmlformats.org/officeDocument/2006/relationships/image" Target="media/image1369.png"/><Relationship Id="rId1383" Type="http://schemas.openxmlformats.org/officeDocument/2006/relationships/image" Target="media/image1370.png"/><Relationship Id="rId1384" Type="http://schemas.openxmlformats.org/officeDocument/2006/relationships/image" Target="media/image1371.png"/><Relationship Id="rId1385" Type="http://schemas.openxmlformats.org/officeDocument/2006/relationships/image" Target="media/image1372.png"/><Relationship Id="rId1386" Type="http://schemas.openxmlformats.org/officeDocument/2006/relationships/image" Target="media/image1373.png"/><Relationship Id="rId1387" Type="http://schemas.openxmlformats.org/officeDocument/2006/relationships/image" Target="media/image1374.png"/><Relationship Id="rId1388" Type="http://schemas.openxmlformats.org/officeDocument/2006/relationships/image" Target="media/image1375.png"/><Relationship Id="rId1389" Type="http://schemas.openxmlformats.org/officeDocument/2006/relationships/image" Target="media/image1376.png"/><Relationship Id="rId1390" Type="http://schemas.openxmlformats.org/officeDocument/2006/relationships/image" Target="media/image1377.png"/><Relationship Id="rId1391" Type="http://schemas.openxmlformats.org/officeDocument/2006/relationships/image" Target="media/image1378.png"/><Relationship Id="rId1392" Type="http://schemas.openxmlformats.org/officeDocument/2006/relationships/image" Target="media/image1379.png"/><Relationship Id="rId1393" Type="http://schemas.openxmlformats.org/officeDocument/2006/relationships/image" Target="media/image1380.png"/><Relationship Id="rId1394" Type="http://schemas.openxmlformats.org/officeDocument/2006/relationships/image" Target="media/image1381.png"/><Relationship Id="rId1395" Type="http://schemas.openxmlformats.org/officeDocument/2006/relationships/image" Target="media/image1382.png"/><Relationship Id="rId1396" Type="http://schemas.openxmlformats.org/officeDocument/2006/relationships/image" Target="media/image1383.png"/><Relationship Id="rId1397" Type="http://schemas.openxmlformats.org/officeDocument/2006/relationships/image" Target="media/image1384.png"/><Relationship Id="rId1398" Type="http://schemas.openxmlformats.org/officeDocument/2006/relationships/image" Target="media/image1385.png"/><Relationship Id="rId1399" Type="http://schemas.openxmlformats.org/officeDocument/2006/relationships/image" Target="media/image1386.png"/><Relationship Id="rId1400" Type="http://schemas.openxmlformats.org/officeDocument/2006/relationships/image" Target="media/image1387.png"/><Relationship Id="rId1401" Type="http://schemas.openxmlformats.org/officeDocument/2006/relationships/image" Target="media/image1388.png"/><Relationship Id="rId1402" Type="http://schemas.openxmlformats.org/officeDocument/2006/relationships/image" Target="media/image1389.png"/><Relationship Id="rId1403" Type="http://schemas.openxmlformats.org/officeDocument/2006/relationships/image" Target="media/image1390.png"/><Relationship Id="rId1404" Type="http://schemas.openxmlformats.org/officeDocument/2006/relationships/image" Target="media/image1391.png"/><Relationship Id="rId1405" Type="http://schemas.openxmlformats.org/officeDocument/2006/relationships/image" Target="media/image1392.png"/><Relationship Id="rId1406" Type="http://schemas.openxmlformats.org/officeDocument/2006/relationships/image" Target="media/image1393.png"/><Relationship Id="rId1407" Type="http://schemas.openxmlformats.org/officeDocument/2006/relationships/image" Target="media/image1394.png"/><Relationship Id="rId1408" Type="http://schemas.openxmlformats.org/officeDocument/2006/relationships/image" Target="media/image1395.png"/><Relationship Id="rId1409" Type="http://schemas.openxmlformats.org/officeDocument/2006/relationships/image" Target="media/image1396.png"/><Relationship Id="rId1410" Type="http://schemas.openxmlformats.org/officeDocument/2006/relationships/image" Target="media/image1397.png"/><Relationship Id="rId1411" Type="http://schemas.openxmlformats.org/officeDocument/2006/relationships/image" Target="media/image1398.png"/><Relationship Id="rId1412" Type="http://schemas.openxmlformats.org/officeDocument/2006/relationships/image" Target="media/image1399.png"/><Relationship Id="rId1413" Type="http://schemas.openxmlformats.org/officeDocument/2006/relationships/image" Target="media/image1400.png"/><Relationship Id="rId1414" Type="http://schemas.openxmlformats.org/officeDocument/2006/relationships/image" Target="media/image1401.png"/><Relationship Id="rId1415" Type="http://schemas.openxmlformats.org/officeDocument/2006/relationships/image" Target="media/image1402.png"/><Relationship Id="rId1416" Type="http://schemas.openxmlformats.org/officeDocument/2006/relationships/image" Target="media/image1403.png"/><Relationship Id="rId1417" Type="http://schemas.openxmlformats.org/officeDocument/2006/relationships/image" Target="media/image1404.png"/><Relationship Id="rId1418" Type="http://schemas.openxmlformats.org/officeDocument/2006/relationships/image" Target="media/image1405.png"/><Relationship Id="rId1419" Type="http://schemas.openxmlformats.org/officeDocument/2006/relationships/image" Target="media/image1406.png"/><Relationship Id="rId1420" Type="http://schemas.openxmlformats.org/officeDocument/2006/relationships/image" Target="media/image1407.png"/><Relationship Id="rId1421" Type="http://schemas.openxmlformats.org/officeDocument/2006/relationships/image" Target="media/image1408.png"/><Relationship Id="rId1422" Type="http://schemas.openxmlformats.org/officeDocument/2006/relationships/image" Target="media/image1409.png"/><Relationship Id="rId1423" Type="http://schemas.openxmlformats.org/officeDocument/2006/relationships/image" Target="media/image1410.png"/><Relationship Id="rId1424" Type="http://schemas.openxmlformats.org/officeDocument/2006/relationships/image" Target="media/image1411.png"/><Relationship Id="rId1425" Type="http://schemas.openxmlformats.org/officeDocument/2006/relationships/image" Target="media/image1412.png"/><Relationship Id="rId1426" Type="http://schemas.openxmlformats.org/officeDocument/2006/relationships/image" Target="media/image1413.png"/><Relationship Id="rId1427" Type="http://schemas.openxmlformats.org/officeDocument/2006/relationships/image" Target="media/image1414.png"/><Relationship Id="rId1428" Type="http://schemas.openxmlformats.org/officeDocument/2006/relationships/image" Target="media/image1415.png"/><Relationship Id="rId1429" Type="http://schemas.openxmlformats.org/officeDocument/2006/relationships/image" Target="media/image1416.png"/><Relationship Id="rId1430" Type="http://schemas.openxmlformats.org/officeDocument/2006/relationships/image" Target="media/image1417.png"/><Relationship Id="rId1431" Type="http://schemas.openxmlformats.org/officeDocument/2006/relationships/image" Target="media/image1418.png"/><Relationship Id="rId1432" Type="http://schemas.openxmlformats.org/officeDocument/2006/relationships/image" Target="media/image1419.png"/><Relationship Id="rId1433" Type="http://schemas.openxmlformats.org/officeDocument/2006/relationships/image" Target="media/image1420.png"/><Relationship Id="rId1434" Type="http://schemas.openxmlformats.org/officeDocument/2006/relationships/image" Target="media/image1421.png"/><Relationship Id="rId1435" Type="http://schemas.openxmlformats.org/officeDocument/2006/relationships/image" Target="media/image1422.png"/><Relationship Id="rId1436" Type="http://schemas.openxmlformats.org/officeDocument/2006/relationships/image" Target="media/image1423.png"/><Relationship Id="rId1437" Type="http://schemas.openxmlformats.org/officeDocument/2006/relationships/image" Target="media/image1424.png"/><Relationship Id="rId1438" Type="http://schemas.openxmlformats.org/officeDocument/2006/relationships/image" Target="media/image1425.png"/><Relationship Id="rId1439" Type="http://schemas.openxmlformats.org/officeDocument/2006/relationships/image" Target="media/image1426.png"/><Relationship Id="rId1440" Type="http://schemas.openxmlformats.org/officeDocument/2006/relationships/image" Target="media/image1427.png"/><Relationship Id="rId1441" Type="http://schemas.openxmlformats.org/officeDocument/2006/relationships/image" Target="media/image1428.png"/><Relationship Id="rId1442" Type="http://schemas.openxmlformats.org/officeDocument/2006/relationships/image" Target="media/image1429.png"/><Relationship Id="rId1443" Type="http://schemas.openxmlformats.org/officeDocument/2006/relationships/image" Target="media/image1430.png"/><Relationship Id="rId1444" Type="http://schemas.openxmlformats.org/officeDocument/2006/relationships/image" Target="media/image1431.png"/><Relationship Id="rId1445" Type="http://schemas.openxmlformats.org/officeDocument/2006/relationships/image" Target="media/image1432.png"/><Relationship Id="rId1446" Type="http://schemas.openxmlformats.org/officeDocument/2006/relationships/image" Target="media/image1433.png"/><Relationship Id="rId1447" Type="http://schemas.openxmlformats.org/officeDocument/2006/relationships/image" Target="media/image1434.png"/><Relationship Id="rId1448" Type="http://schemas.openxmlformats.org/officeDocument/2006/relationships/image" Target="media/image1435.png"/><Relationship Id="rId1449" Type="http://schemas.openxmlformats.org/officeDocument/2006/relationships/image" Target="media/image1436.png"/><Relationship Id="rId1450" Type="http://schemas.openxmlformats.org/officeDocument/2006/relationships/image" Target="media/image1437.png"/><Relationship Id="rId1451" Type="http://schemas.openxmlformats.org/officeDocument/2006/relationships/image" Target="media/image1438.png"/><Relationship Id="rId1452" Type="http://schemas.openxmlformats.org/officeDocument/2006/relationships/image" Target="media/image1439.png"/><Relationship Id="rId1453" Type="http://schemas.openxmlformats.org/officeDocument/2006/relationships/image" Target="media/image1440.png"/><Relationship Id="rId1454" Type="http://schemas.openxmlformats.org/officeDocument/2006/relationships/image" Target="media/image1441.png"/><Relationship Id="rId1455" Type="http://schemas.openxmlformats.org/officeDocument/2006/relationships/image" Target="media/image1442.png"/><Relationship Id="rId1456" Type="http://schemas.openxmlformats.org/officeDocument/2006/relationships/image" Target="media/image1443.png"/><Relationship Id="rId1457" Type="http://schemas.openxmlformats.org/officeDocument/2006/relationships/image" Target="media/image1444.png"/><Relationship Id="rId1458" Type="http://schemas.openxmlformats.org/officeDocument/2006/relationships/image" Target="media/image1445.png"/><Relationship Id="rId1459" Type="http://schemas.openxmlformats.org/officeDocument/2006/relationships/image" Target="media/image1446.png"/><Relationship Id="rId1460" Type="http://schemas.openxmlformats.org/officeDocument/2006/relationships/image" Target="media/image1447.png"/><Relationship Id="rId1461" Type="http://schemas.openxmlformats.org/officeDocument/2006/relationships/image" Target="media/image1448.png"/><Relationship Id="rId1462" Type="http://schemas.openxmlformats.org/officeDocument/2006/relationships/image" Target="media/image1449.png"/><Relationship Id="rId1463" Type="http://schemas.openxmlformats.org/officeDocument/2006/relationships/image" Target="media/image1450.png"/><Relationship Id="rId1464" Type="http://schemas.openxmlformats.org/officeDocument/2006/relationships/image" Target="media/image1451.png"/><Relationship Id="rId1465" Type="http://schemas.openxmlformats.org/officeDocument/2006/relationships/image" Target="media/image1452.png"/><Relationship Id="rId1466" Type="http://schemas.openxmlformats.org/officeDocument/2006/relationships/image" Target="media/image1453.png"/><Relationship Id="rId1467" Type="http://schemas.openxmlformats.org/officeDocument/2006/relationships/image" Target="media/image1454.png"/><Relationship Id="rId1468" Type="http://schemas.openxmlformats.org/officeDocument/2006/relationships/image" Target="media/image1455.png"/><Relationship Id="rId1469" Type="http://schemas.openxmlformats.org/officeDocument/2006/relationships/image" Target="media/image1456.png"/><Relationship Id="rId1470" Type="http://schemas.openxmlformats.org/officeDocument/2006/relationships/image" Target="media/image1457.png"/><Relationship Id="rId1471" Type="http://schemas.openxmlformats.org/officeDocument/2006/relationships/image" Target="media/image1458.png"/><Relationship Id="rId1472" Type="http://schemas.openxmlformats.org/officeDocument/2006/relationships/image" Target="media/image1459.png"/><Relationship Id="rId1473" Type="http://schemas.openxmlformats.org/officeDocument/2006/relationships/image" Target="media/image1460.png"/><Relationship Id="rId1474" Type="http://schemas.openxmlformats.org/officeDocument/2006/relationships/image" Target="media/image1461.png"/><Relationship Id="rId1475" Type="http://schemas.openxmlformats.org/officeDocument/2006/relationships/image" Target="media/image1462.png"/><Relationship Id="rId1476" Type="http://schemas.openxmlformats.org/officeDocument/2006/relationships/image" Target="media/image1463.png"/><Relationship Id="rId1477" Type="http://schemas.openxmlformats.org/officeDocument/2006/relationships/image" Target="media/image1464.png"/><Relationship Id="rId1478" Type="http://schemas.openxmlformats.org/officeDocument/2006/relationships/image" Target="media/image14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