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9542" w:val="left"/>
        </w:tabs>
        <w:autoSpaceDE w:val="0"/>
        <w:widowControl/>
        <w:spacing w:line="240" w:lineRule="auto" w:before="0" w:after="0"/>
        <w:ind w:left="8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64259" cy="161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4259" cy="16128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２０２４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年</w:t>
      </w:r>
    </w:p>
    <w:p>
      <w:pPr>
        <w:autoSpaceDN w:val="0"/>
        <w:autoSpaceDE w:val="0"/>
        <w:widowControl/>
        <w:spacing w:line="240" w:lineRule="auto" w:before="0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46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72" w:lineRule="exact" w:before="620" w:after="274"/>
        <w:ind w:left="2002" w:right="0" w:firstLine="0"/>
        <w:jc w:val="left"/>
      </w:pPr>
      <w:r>
        <w:rPr>
          <w:w w:val="101.01538438063402"/>
          <w:rFonts w:ascii="FZXKK" w:hAnsi="FZXKK" w:eastAsia="FZXKK"/>
          <w:b w:val="0"/>
          <w:i w:val="0"/>
          <w:color w:val="000000"/>
          <w:sz w:val="39"/>
        </w:rPr>
        <w:t>砂卵石地层大直径盾构施工的关键技术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0.0" w:type="dxa"/>
      </w:tblPr>
      <w:tblGrid>
        <w:gridCol w:w="2078"/>
        <w:gridCol w:w="2078"/>
        <w:gridCol w:w="2078"/>
        <w:gridCol w:w="2078"/>
        <w:gridCol w:w="2078"/>
      </w:tblGrid>
      <w:tr>
        <w:trPr>
          <w:trHeight w:hRule="exact" w:val="458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8" w:after="0"/>
              <w:ind w:left="0" w:right="0" w:firstLine="0"/>
              <w:jc w:val="right"/>
            </w:pPr>
            <w:r>
              <w:rPr>
                <w:w w:val="101.34814933494285"/>
                <w:rFonts w:ascii="FZKTK" w:hAnsi="FZKTK" w:eastAsia="FZKTK"/>
                <w:b w:val="0"/>
                <w:i w:val="0"/>
                <w:color w:val="000000"/>
                <w:sz w:val="27"/>
              </w:rPr>
              <w:t>王春波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6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101.34814933494285"/>
                <w:rFonts w:ascii="FZKTK" w:hAnsi="FZKTK" w:eastAsia="FZKTK"/>
                <w:b w:val="0"/>
                <w:i w:val="0"/>
                <w:color w:val="000000"/>
                <w:sz w:val="27"/>
              </w:rPr>
              <w:t>孙建营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6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101.34814933494285"/>
                <w:rFonts w:ascii="FZKTK" w:hAnsi="FZKTK" w:eastAsia="FZKTK"/>
                <w:b w:val="0"/>
                <w:i w:val="0"/>
                <w:color w:val="000000"/>
                <w:sz w:val="27"/>
              </w:rPr>
              <w:t>武亦超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6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101.34814933494285"/>
                <w:rFonts w:ascii="FZKTK" w:hAnsi="FZKTK" w:eastAsia="FZKTK"/>
                <w:b w:val="0"/>
                <w:i w:val="0"/>
                <w:color w:val="000000"/>
                <w:sz w:val="27"/>
              </w:rPr>
              <w:t>方华昌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0" w:after="0"/>
              <w:ind w:left="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</w:t>
            </w:r>
          </w:p>
        </w:tc>
      </w:tr>
    </w:tbl>
    <w:p>
      <w:pPr>
        <w:autoSpaceDN w:val="0"/>
        <w:autoSpaceDE w:val="0"/>
        <w:widowControl/>
        <w:spacing w:line="418" w:lineRule="exact" w:before="4" w:after="218"/>
        <w:ind w:left="148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中国人民武装警察部队警官学院基础部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，６１０２１３，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成都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中交一公局集团有限公司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，１０００２４，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北京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</w:p>
    <w:p>
      <w:pPr>
        <w:sectPr>
          <w:pgSz w:w="11906" w:h="16441"/>
          <w:pgMar w:top="484" w:right="111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736" w:right="206" w:firstLine="0"/>
        <w:jc w:val="both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摘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要</w:t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［</w:t>
      </w:r>
      <w:r>
        <w:rPr>
          <w:w w:val="98.1111102634006"/>
          <w:rFonts w:ascii="FZHTK" w:hAnsi="FZHTK" w:eastAsia="FZHTK"/>
          <w:b w:val="0"/>
          <w:i w:val="0"/>
          <w:color w:val="054EA2"/>
          <w:sz w:val="18"/>
        </w:rPr>
        <w:t>目的</w:t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］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总结分析砂卵石地层大直径盾构施工中盾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构机选型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盾构始发与接收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盾构掘进姿态控制等施工关键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技术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并提出具体的施工控制参数与施工控制措施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以减轻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刀盘刀具磨损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降低地层损失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减小地层沉降变形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［</w:t>
      </w:r>
      <w:r>
        <w:rPr>
          <w:w w:val="98.1111102634006"/>
          <w:rFonts w:ascii="FZHTK" w:hAnsi="FZHTK" w:eastAsia="FZHTK"/>
          <w:b w:val="0"/>
          <w:i w:val="0"/>
          <w:color w:val="054EA2"/>
          <w:sz w:val="18"/>
        </w:rPr>
        <w:t>方法</w:t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］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针对砂卵石地层结构松散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颗粒无胶结或弱胶结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颗粒粒径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透水性强的工程结构特性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采用理论分析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现场监测等方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从盾构机选型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盾构始发接收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盾构掘进姿态控制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盾构</w:t>
      </w:r>
    </w:p>
    <w:p>
      <w:pPr>
        <w:autoSpaceDN w:val="0"/>
        <w:autoSpaceDE w:val="0"/>
        <w:widowControl/>
        <w:spacing w:line="282" w:lineRule="exact" w:before="0" w:after="0"/>
        <w:ind w:left="736" w:right="206" w:firstLine="0"/>
        <w:jc w:val="both"/>
      </w:pP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刀盘刀具的检测维修等方面深入分析砂卵石地层大直径盾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构施工关键技术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［</w:t>
      </w:r>
      <w:r>
        <w:rPr>
          <w:w w:val="98.1111102634006"/>
          <w:rFonts w:ascii="FZHTK" w:hAnsi="FZHTK" w:eastAsia="FZHTK"/>
          <w:b w:val="0"/>
          <w:i w:val="0"/>
          <w:color w:val="054EA2"/>
          <w:sz w:val="18"/>
        </w:rPr>
        <w:t>结果及结论</w:t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］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大直径盾构的刀盘开口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刀盘刀具类型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渣土改良方案等应根据地层结构特性进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行特殊设计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且有利于盾构排渣和超前切割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盾构井端头宜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采取地层注浆加固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大管棚支护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施工降水等综合加固措施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以保证大盾构始发或接收时地层的稳定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大直径盾构的掘进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施工应重点控制刀盘转速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出渣量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出渣温度等参数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并应适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当增大注浆量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提高渣土改良效果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避免过大超挖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保证地层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损失处于合理范围内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采用上述施工参数与施工措施后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盾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构掘进风险可控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施工质量与施工效率明显提升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同时大大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降低了施工成本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68" w:lineRule="exact" w:before="16" w:after="0"/>
        <w:ind w:left="736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关键词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大直径盾构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砂卵石地层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刀盘刀具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地层加固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</w:p>
    <w:p>
      <w:pPr>
        <w:autoSpaceDN w:val="0"/>
        <w:autoSpaceDE w:val="0"/>
        <w:widowControl/>
        <w:spacing w:line="324" w:lineRule="exact" w:before="0" w:after="0"/>
        <w:ind w:left="736" w:right="1440" w:firstLine="0"/>
        <w:jc w:val="left"/>
      </w:pP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掘进姿态</w:t>
      </w:r>
      <w:r>
        <w:br/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中图分类号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ＴＵ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４５５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４３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ＤＯＩ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：１０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１６０３７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／ｊ．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１００７－８６９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ｘ．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２０２４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０３５</w:t>
      </w:r>
    </w:p>
    <w:p>
      <w:pPr>
        <w:autoSpaceDN w:val="0"/>
        <w:tabs>
          <w:tab w:pos="838" w:val="left"/>
          <w:tab w:pos="1048" w:val="left"/>
          <w:tab w:pos="1154" w:val="left"/>
          <w:tab w:pos="1258" w:val="left"/>
          <w:tab w:pos="1362" w:val="left"/>
          <w:tab w:pos="1708" w:val="left"/>
        </w:tabs>
        <w:autoSpaceDE w:val="0"/>
        <w:widowControl/>
        <w:spacing w:line="302" w:lineRule="exact" w:before="172" w:after="0"/>
        <w:ind w:left="734" w:right="144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ＫｅｙＴｅｃｈｎｏｌｏｇｉｅｓｏｆＬａｒｇｅ⁃ｄｉａｍｅｔｅｒＳｈｉｅｌｄ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ＴｕｎｎｅｌｉｎｇｉｎＳａｎｄａｎｄＧｒａｖｅｌＳｔｒａｔａ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ＷＡＮＧＣｈｕｎｂｏ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ＳＵＮＪｉａｎｙｉｎｇ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ＷＵＹｉｃｈａｏ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ＦＡＮＧＨｕａｃｈａｎｇ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２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．ＤｅｐａｒｔｍｅｎｔｏｆＢａｓｉｃ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ＯｆｆｉｃｅｒｓＣｏｌｌｅｇｅｏｆＰＡＰ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，６１０２１３，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Ｃｈｅｎｇｄｕ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Ｃｈｉｎａ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．ＣｈｉｎａＦｉｒｓｔＨｉｇｈｗａｙＥｎｇｉｎｅｅｒｉｎｇＣｏ．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Ｌｔｄ．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，１０００２４，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Ｂｅｉｊｉｎｇ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Ｃｈｉｎａ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Ａｂｓｔｒａｃｔ</w:t>
      </w:r>
      <w:r>
        <w:br/>
      </w:r>
      <w:r>
        <w:tab/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［</w:t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Ｏｂｊｅｃｔｉｖｅ</w:t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Ｋｅｙｃｏｎｓｔｒｕｃｔｉｏｎｔｅｃｈｎｏｌｏｇｉｅｓｆｏｒ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ｌａｒｇｅ⁃ｄｉａｍｅｔｅｒｓｈｉｅｌｄｔｕｎｎｅｌｉｎｇｉｎｓａｎｄａｎｄｇｒａｖｅｌｓｔｒａｔａａｒｅ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ｓｕｍｍａｒｉｚｅｄａｎｄａｎａｌｙｚｅｄ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ｉｎｃｌｕｄｉｎｇｓｈｉｅｌｄｍａｃｈｉｎｅｍｏｄｅｌｓｅ⁃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ｌｅｃｔｉｏｎ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ｓｈｉｅｌｄｌａｕｎｃｈｉｎｇａｎｄｒｅｃｅｉｖｉｎｇ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ａｎｄｓｈｉｅｌｄｅｘｃａｖａｔｉｏｎ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ｐｏｓｔｕｒｅｃｏｎｔｒｏｌ．Ｓｐｅｃｉｆｉｃｃｏｎｓｔｒｕｃｔｉｏｎｃｏｎｔｒｏｌｐａｒａｍｅｔｅｒｓａｎｄ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ｍｅａｓｕｒｅｓａｒｅｐｒｏｐｏｓｅｄｔｏｒｅｄｕｃｅｃｕｔｔｅｒｈｅａｄｔｏｏｌｗｅａｒ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ｄｅｃｒｅａｓｅ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ｓｔｒａｔｕｍｌｏｓｓｅｓ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ａｎｄｍｉｎｉｍｉｚｅｌａｎｄｓｕｂｓｉｄｅｎｃｅａｎｄｄｅｆｏｒｍａｔｉｏｎ．</w:t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［</w:t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Ｍｅｔｈｏｄ</w:t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Ｃｏｎｓｉｄｅｒｉｎｇｔｈｅｅｎｇｉｎｅｅｒｉｎｇｓｔｒｕｃｔｕｒａｌｃｈａｒａｃｔｅｒｉｓ⁃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ｔｉｃｓ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ｓｕｃｈａｓｔｈｅｌｏｏｓｅｓｔｒｕｃｔｕｒｅ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ｎｏｎ⁃ｃｅｍｅｎｔｅｄｏｒｗｅａｋｌｙｃｅ⁃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</w:p>
    <w:p>
      <w:pPr>
        <w:sectPr>
          <w:type w:val="continuous"/>
          <w:pgSz w:w="11906" w:h="16441"/>
          <w:pgMar w:top="484" w:right="1114" w:bottom="170" w:left="400" w:header="720" w:footer="720" w:gutter="0"/>
          <w:cols w:num="2" w:equalWidth="0">
            <w:col w:w="5548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198" w:after="0"/>
        <w:ind w:left="216" w:right="22" w:hanging="2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ｍｅｎｔｅｄｐａｒｔｉｃｌｅｓ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ｌａｒｇｅｐａｒｔｉｃｌｅｓｉｚｅ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ａｎｄｓｔｒｏｎｇｐｅｒｍｅａｂｉｌｉｔｙｏｆ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ｓａｎｄａｎｄｇｒａｖｅｌｓｔｒａｔａ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ｔｈｅｏｒｅｔｉｃａｌａｎａｌｙｓｉｓａｎｄｏｎ⁃ｓｉｔｅｍｏｎｉｔｏ⁃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ｒｉｎｇｍｅｔｈｏｄｓａｒｅｅｍｐｌｏｙｅｄｔｏｄｅｅｐｌｙａｎａｌｙｚｅｔｈｅｋｅｙｃｏｎｓｔｒｕｃ⁃</w:t>
      </w:r>
    </w:p>
    <w:p>
      <w:pPr>
        <w:autoSpaceDN w:val="0"/>
        <w:autoSpaceDE w:val="0"/>
        <w:widowControl/>
        <w:spacing w:line="262" w:lineRule="exact" w:before="26" w:after="0"/>
        <w:ind w:left="21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ｔｉｏｎｔｅｃｈｎｏｌｏｇｉｅｓｆｏｒｌａｒｇｅ⁃ｄｉａｍｅｔｅｒｓｈｉｅｌｄｔｕｎｎｅｌｉｎｇｉｎｓａｎｄａｎｄ</w:t>
      </w:r>
    </w:p>
    <w:p>
      <w:pPr>
        <w:autoSpaceDN w:val="0"/>
        <w:autoSpaceDE w:val="0"/>
        <w:widowControl/>
        <w:spacing w:line="260" w:lineRule="exact" w:before="158" w:after="0"/>
        <w:ind w:left="144" w:right="0" w:firstLine="0"/>
        <w:jc w:val="center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ｇｒａｖｅｌｓｔｒａｔａ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ｆｒｏｍａｓｐｅｃｔｓｏｆｓｈｉｅｌｄｍａｃｈｉｎｅｍｏｄｅｌｓｅｌｅｃｔｉｏｎ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ｓｈｉｅｌｄｏｒｉｇｉｎａｔｉｎｇａｎｄｒｅｃｅｉｖｉｎｇ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ｓｈｉｅｌｄｅｘｃａｖａｔｉｏｎｐｏｓｔｕｒｅｃｏｎ⁃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ｔｒｏｌ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ａｓｗｅｌｌａｓｓｈｉｅｌｄｃｕｔｔｅｒｈｅａｄｔｏｏｌｄｅｔｅｃｔｉｏｎ⁃ｍａｉｎｔｅｎａｎｃｅ．</w:t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［</w:t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Ｒｅｓｕｌｔ＆Ｃｏｎｃｌｕｓｉｏｎ</w:t>
      </w:r>
      <w:r>
        <w:rPr>
          <w:w w:val="98.1111102634006"/>
          <w:rFonts w:ascii="E" w:hAnsi="E" w:eastAsia="E"/>
          <w:b w:val="0"/>
          <w:i w:val="0"/>
          <w:color w:val="054EA2"/>
          <w:sz w:val="18"/>
        </w:rPr>
        <w:t>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Ｔｈｅｃｕｔｔｅｒｈｅａｄｏｐｅｎｉｎｇｒａｔｅ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ｃｕｔｔｅｒ⁃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ｈｅａｄｔｏｏｌｍｏｄｅｌｓ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ａｎｄｓｐｏｉｌｉｍｐｒｏｖｅｍｅｎｔｓｃｈｅｍｅｏｆｌａｒｇｅ⁃ｄｉ⁃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ａｍｅｔｅｒｓｈｉｅｌｄｓｈｏｕｌｄｂｅｓｐｅｃｉａｌｌｙｄｅｓｉｇｎｅｄａｃｃｏｒｄｉｎｇｔｏｔｈｅ</w:t>
      </w:r>
    </w:p>
    <w:p>
      <w:pPr>
        <w:autoSpaceDN w:val="0"/>
        <w:autoSpaceDE w:val="0"/>
        <w:widowControl/>
        <w:spacing w:line="154" w:lineRule="exact" w:before="266" w:after="0"/>
        <w:ind w:left="21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ｓｔｒａｔｉｇｒａｐｈｉｃａｌｓｔｒｕｃｔｕｒｅｃｈａｒａｃｔｅｒｉｓｔｉｃｓ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ｆａｃｉｌｉｔａｔｉｎｇｅｆｆｉｃｉｅｎｔ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ｓｈｉｅｌｄｓｐｏｉｌｄｉｓｃｈａｒｇｅａｎｄａｄｖａｎｃｅｃｕｔｔｉｎｇ．Ｃｏｍｐｒｅｈｅｎｓｉｖｅｒｅ⁃</w:t>
      </w:r>
    </w:p>
    <w:p>
      <w:pPr>
        <w:autoSpaceDN w:val="0"/>
        <w:autoSpaceDE w:val="0"/>
        <w:widowControl/>
        <w:spacing w:line="220" w:lineRule="exact" w:before="200" w:after="0"/>
        <w:ind w:left="216" w:right="20" w:hanging="2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ｉｎｆｏｒｃｅｍｅｎｔｍｅａｓｕｒｅｓ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ｓｕｃｈａｓｓｔｒａｔｕｍｇｒｏｕｔｉｎｇｃｏｎｓｏｌｉｄａｔｉｏｎ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ｌａｒｇｅｐｉｐｅｓｈｅｄｓｕｐｐｏｒｔ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ａｎｄｃｏｎｓｔｒｕｃｔｉｏｎｄｅｗａｔｅｒｉｎｇ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ｓｈｏｕｌｄ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ｂｅａｄｏｐｔｅｄａｔｓｈｉｅｌｄｔｕｎｎｅｌｓｈａｆｔｅｎｄｔｏｅｎｓｕｒｅｓｔｒａｔａｓｔａｂｉｌｉｔｙ</w:t>
      </w:r>
    </w:p>
    <w:p>
      <w:pPr>
        <w:autoSpaceDN w:val="0"/>
        <w:autoSpaceDE w:val="0"/>
        <w:widowControl/>
        <w:spacing w:line="262" w:lineRule="exact" w:before="26" w:after="0"/>
        <w:ind w:left="21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ｄｕｒｉｎｇｌａｒｇｅ⁃ｄｉａｍｅｔｅｒｓｈｉｅｌｄｌａｕｎｃｈｉｎｇｏｒｒｅｃｅｉｖｉｎｇ．Ｉｎｌａｒｇｅ⁃</w:t>
      </w:r>
    </w:p>
    <w:p>
      <w:pPr>
        <w:autoSpaceDN w:val="0"/>
        <w:autoSpaceDE w:val="0"/>
        <w:widowControl/>
        <w:spacing w:line="242" w:lineRule="exact" w:before="178" w:after="0"/>
        <w:ind w:left="214" w:right="22" w:firstLine="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ｄｉａｍｅｔｅｒｓｈｉｅｌｄｔｕｎｎｅｌｉｎｇ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ｔｈｅｃｏｎｔｒｏｌｏｆｐａｒａｍｅｔｅｒｓｓｕｃｈａｓ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ｃｕｔｔｅｒｈｅａｄｒｏｔａｔｉｏｎａｌｓｐｅｅｄ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ｓｐｏｉｌｄｉｓｃｈａｒｇｅｒａｔｅ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ａｎｄｓｐｏｉｌｄｉｓ⁃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ｃｈａｒｇｅｔｅｍｐｅｒａｔｕｒｅｓｈｏｕｌｄｂｅｅｍｐｈａｓｉｚｅｄ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ａｌｏｎｇｗｉｔｈａｐｐｒｏｐｒｉ⁃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ａｔｅｉｎｃｒｅａｓｅｓｉｎｇｒｏｕｔｉｎｇｖｏｌｕｍｅｔｏｉｍｐｒｏｖｅｓｐｏｉｌｍｏｄｉｆｉｃａｔｉｏｎ</w:t>
      </w:r>
    </w:p>
    <w:p>
      <w:pPr>
        <w:autoSpaceDN w:val="0"/>
        <w:autoSpaceDE w:val="0"/>
        <w:widowControl/>
        <w:spacing w:line="156" w:lineRule="exact" w:before="264" w:after="0"/>
        <w:ind w:left="21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ｅｆｆｅｃｔｓａｎｄａｖｏｉｄｅｘｃｅｓｓｉｖｅｏｖｅｒ⁃ｅｘｃａｖａｔｉｏｎ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ｋｅｅｐｉｎｇｓｔｒａｔｕｍ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ｌｏｓｓｅｓｗｉｔｈｉｎａｒｅａｓｏｎａｂｌｅｒａｎｇｅ．Ｂｙｉｍｐｌｅｍｅｎｔｉｎｇｔｈｅａｆｏｒｅ⁃</w:t>
      </w:r>
    </w:p>
    <w:p>
      <w:pPr>
        <w:autoSpaceDN w:val="0"/>
        <w:autoSpaceDE w:val="0"/>
        <w:widowControl/>
        <w:spacing w:line="244" w:lineRule="exact" w:before="174" w:after="0"/>
        <w:ind w:left="216" w:right="22" w:hanging="2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ｍｅｎｔｉｏｎｅｄｃｏｎｓｔｒｕｃｔｉｏｎｐａｒａｍｅｔｅｒｓａｎｄｍｅａｓｕｒｅｓ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ｔｈｅｒｉｓｋｏｆ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ｓｈｉｅｌｄｅｘｃａｖａｔｉｏｎｃａｎｂｅｃｏｎｔｒｏｌｌｅｄ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ｗｈｉｌｅｓｉｇｎｉｆｉｃａｎｔｌｙｅｎｈａｎ⁃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ｃｉｎｇｃｏｎｓｔｒｕｃｔｉｏｎｑｕａｌｉｔｙａｎｄｅｆｆｉｃｉｅｎｃｙ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ａｎｄｓｕｂｓｔａｎｔｉａｌｌｙｒｅ⁃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ｄｕｃｉｎｇｃｏｎｓｔｒｕｃｔｉｏｎｃｏｓｔｓ．</w:t>
      </w:r>
    </w:p>
    <w:p>
      <w:pPr>
        <w:autoSpaceDN w:val="0"/>
        <w:tabs>
          <w:tab w:pos="1362" w:val="left"/>
        </w:tabs>
        <w:autoSpaceDE w:val="0"/>
        <w:widowControl/>
        <w:spacing w:line="352" w:lineRule="exact" w:before="0" w:after="0"/>
        <w:ind w:left="216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Ｋｅｙｗｏｒｄｓ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ｌａｒｇｅ⁃ｄｉａｍｅｔｅｒｓｈｉｅｌｄ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ｓａｎｄａｎｄｇｒａｖｅｌｓｔｒａｔａ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ｃｕｔｔｅｒｈｅａｄｔｏｏｌ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ｇｒｏｕｎｄｒｅｉｎｆｏｒｃｅｍｅｎｔ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ｅｘｃａｖａｔｉｏｎｐｏｓｔｕｒｅ</w:t>
      </w:r>
    </w:p>
    <w:p>
      <w:pPr>
        <w:autoSpaceDN w:val="0"/>
        <w:autoSpaceDE w:val="0"/>
        <w:widowControl/>
        <w:spacing w:line="368" w:lineRule="exact" w:before="296" w:after="0"/>
        <w:ind w:left="202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０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引言</w:t>
      </w:r>
    </w:p>
    <w:p>
      <w:pPr>
        <w:autoSpaceDN w:val="0"/>
        <w:autoSpaceDE w:val="0"/>
        <w:widowControl/>
        <w:spacing w:line="314" w:lineRule="exact" w:before="290" w:after="0"/>
        <w:ind w:left="216" w:right="0" w:firstLine="42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随着我国基础设施建设的蓬勃发展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盾构法隧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道以其掘进速度快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施工安全性高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对周边环境扰</w:t>
      </w:r>
    </w:p>
    <w:p>
      <w:pPr>
        <w:autoSpaceDN w:val="0"/>
        <w:autoSpaceDE w:val="0"/>
        <w:widowControl/>
        <w:spacing w:line="242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动小等优点成为隧道工程乃至地下空间工程首选</w:t>
      </w:r>
    </w:p>
    <w:p>
      <w:pPr>
        <w:autoSpaceDN w:val="0"/>
        <w:autoSpaceDE w:val="0"/>
        <w:widowControl/>
        <w:spacing w:line="314" w:lineRule="exact" w:before="172" w:after="796"/>
        <w:ind w:left="216" w:right="2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的施工方法之一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现代盾构隧道工程的发展逐渐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呈现出直径大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埋深深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掘进距离长三大发展趋势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目前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盾构按其直径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分类还没有统一的标准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常认为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≤１４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时为大直径盾构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，１４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＜</w:t>
      </w:r>
    </w:p>
    <w:p>
      <w:pPr>
        <w:sectPr>
          <w:type w:val="nextColumn"/>
          <w:pgSz w:w="11906" w:h="16441"/>
          <w:pgMar w:top="484" w:right="1114" w:bottom="170" w:left="400" w:header="720" w:footer="720" w:gutter="0"/>
          <w:cols w:num="2" w:equalWidth="0">
            <w:col w:w="5548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441"/>
          <w:pgMar w:top="484" w:right="111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0"/>
        <w:ind w:left="0" w:right="0"/>
      </w:pPr>
    </w:p>
    <w:p>
      <w:pPr>
        <w:autoSpaceDN w:val="0"/>
        <w:tabs>
          <w:tab w:pos="9322" w:val="left"/>
        </w:tabs>
        <w:autoSpaceDE w:val="0"/>
        <w:widowControl/>
        <w:spacing w:line="240" w:lineRule="auto" w:before="0" w:after="0"/>
        <w:ind w:left="840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期</w:t>
      </w:r>
      <w:r>
        <w:tab/>
      </w:r>
      <w:r>
        <w:drawing>
          <wp:inline xmlns:a="http://schemas.openxmlformats.org/drawingml/2006/main" xmlns:pic="http://schemas.openxmlformats.org/drawingml/2006/picture">
            <wp:extent cx="599439" cy="1435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439" cy="143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482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2"/>
        <w:sectPr>
          <w:pgSz w:w="11906" w:h="16441"/>
          <w:pgMar w:top="472" w:right="111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172" w:after="0"/>
        <w:ind w:left="736" w:right="204" w:firstLine="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≤１７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时为超大直径盾构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＞１７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则为超特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大直径盾构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［１］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自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１９９４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年日本东京湾隧道首次采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１４. １４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盾构的施工开始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截至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２０２０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全球共有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处超大直径盾构隧道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其中我国香港的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屯门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赤鱲角隧道盾构直径为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１７. ６３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为全球最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大直径盾构隧道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［２］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盾构直径的增大不仅会增加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盾构施工成本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还会大大增加盾构进出洞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进姿态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盾构注浆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盾构出渣等一系列施工过程风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文献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［３］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总结分析了大直径盾构在高水压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透水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软硬不均且伴有断层破碎带的复合地层中施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文献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［４］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重点对超大直径土压平衡盾构开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挖面稳定性控制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盾构姿态与轴线控制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长距离小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曲线连续出土等掘进参数进行了研究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文献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［５］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结了超大直径泥水盾构隧道穿越淤泥质粉质黏土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硬塑膨胀性黏土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粉细砂与砾砂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复合等复杂地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层时的施工难点与关键技术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文献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［６］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结合工程案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例对盾构设备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隧道内部结构施工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盾构始发与到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达施工工艺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近距离穿越建构筑物等相关施工技术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经验进行了总结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上述文献基本没有涉及砂卵石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或者只是论述了大直径盾构施工的某一方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而没有从盾构机选型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盾构始发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与到达等全过程施工关键技术进行研究分析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736" w:right="204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砂卵石地层结构松散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颗粒无胶结或弱胶结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颗粒粒径大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透水性强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砂卵石地层中大直径盾构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的施工往往会表现盾构掌子面稳定性差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刀盘刀具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磨损严重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地层损失率高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沉降变形大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盾构管片上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浮等一系列工程问题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本文以成都地铁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号线一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期工程的大直径盾构隧道为背景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结合砂卵石地层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工程地质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水文地质特性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总结分析砂卵石地层中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大直径盾构机选型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盾构始发与到达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盾构掘进姿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态控制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渣土改良效果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地层损失率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地层沉降控制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等施工关键技术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为后续类似工程的施工提供借鉴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和指导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70" w:lineRule="exact" w:before="0" w:after="0"/>
        <w:ind w:left="722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１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工程概况</w:t>
      </w:r>
    </w:p>
    <w:p>
      <w:pPr>
        <w:autoSpaceDN w:val="0"/>
        <w:autoSpaceDE w:val="0"/>
        <w:widowControl/>
        <w:spacing w:line="314" w:lineRule="exact" w:before="290" w:after="0"/>
        <w:ind w:left="736" w:right="204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成都地铁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号线一期工程为成都第一条在砂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卵石地层中掘进的大直径盾构隧道工程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江北站至一期设计终点区间道全长约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４. 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ｋｍ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线路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最小平曲线半径为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６００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最大纵坡坡度为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－２５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隧道埋深为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８. ７～２４. 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采用直径为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８. 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平衡盾构机掘进施工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成形隧道外径为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８. 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内径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７. 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隧道先后下穿绕城高速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过街天桥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江安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河大桥等多处建构筑物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盾构区间隧道上覆土层</w:t>
      </w:r>
    </w:p>
    <w:p>
      <w:pPr>
        <w:sectPr>
          <w:type w:val="continuous"/>
          <w:pgSz w:w="11906" w:h="16441"/>
          <w:pgMar w:top="472" w:right="1114" w:bottom="170" w:left="400" w:header="720" w:footer="720" w:gutter="0"/>
          <w:cols w:num="2" w:equalWidth="0">
            <w:col w:w="5548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316" w:lineRule="exact" w:before="170" w:after="0"/>
        <w:ind w:left="216" w:right="2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从上到下依次为人工填土及杂填土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粉质黏土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密砂卵石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中密砂卵石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密实砂卵石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卵石粒径一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般为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２０～２００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个别漂石最大粒径可达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３８０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典型地勘钻孔岩心取样如图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66" w:after="0"/>
        <w:ind w:left="8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33600" cy="18592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859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18" w:lineRule="exact" w:before="26" w:after="0"/>
        <w:ind w:left="0" w:right="1180" w:firstLine="0"/>
        <w:jc w:val="righ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局部地勘钻孔岩心取样</w:t>
      </w:r>
    </w:p>
    <w:p>
      <w:pPr>
        <w:autoSpaceDN w:val="0"/>
        <w:autoSpaceDE w:val="0"/>
        <w:widowControl/>
        <w:spacing w:line="418" w:lineRule="exact" w:before="0" w:after="0"/>
        <w:ind w:left="468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Ｆｉｇ．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Ｃｏｒｅｓａｍｐｌｉｎｇｆｒｏｍｌｏｃａｌｇｅｏｌｏｇｉｃａｌｅｘｐｌｏｒａｔｉｏｎ</w:t>
      </w:r>
    </w:p>
    <w:p>
      <w:pPr>
        <w:autoSpaceDN w:val="0"/>
        <w:autoSpaceDE w:val="0"/>
        <w:widowControl/>
        <w:spacing w:line="260" w:lineRule="exact" w:before="0" w:after="0"/>
        <w:ind w:left="106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ｄｒｉｌｌｉｎｇ</w:t>
      </w:r>
    </w:p>
    <w:p>
      <w:pPr>
        <w:autoSpaceDN w:val="0"/>
        <w:autoSpaceDE w:val="0"/>
        <w:widowControl/>
        <w:spacing w:line="368" w:lineRule="exact" w:before="270" w:after="0"/>
        <w:ind w:left="202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２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砂卵石地层大直径盾构施工关键技术</w:t>
      </w:r>
    </w:p>
    <w:p>
      <w:pPr>
        <w:autoSpaceDN w:val="0"/>
        <w:autoSpaceDE w:val="0"/>
        <w:widowControl/>
        <w:spacing w:line="320" w:lineRule="exact" w:before="132" w:after="0"/>
        <w:ind w:left="20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２. １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盾构机选型</w:t>
      </w:r>
    </w:p>
    <w:p>
      <w:pPr>
        <w:autoSpaceDN w:val="0"/>
        <w:autoSpaceDE w:val="0"/>
        <w:widowControl/>
        <w:spacing w:line="316" w:lineRule="exact" w:before="170" w:after="0"/>
        <w:ind w:left="216" w:right="20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对于大直径盾构的掘进施工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地质是基础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构机选型是关键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掘进施工是难点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区间砂卵石分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选性差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渗透系数大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富水性强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且颗粒粒径较大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砂卵石成分以石英岩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花岗岩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石灰岩为主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径盾构在掘进过程中很可能会出现以下问题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：①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盘刀具磨损严重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掘进缓慢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掌子面稳定性差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压换刀困难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土压控制较难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与螺旋输送机排土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匹配性差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地层沉降难以控制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6" w:lineRule="exact" w:before="172" w:after="0"/>
        <w:ind w:left="216" w:right="20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针对上述可能出现的工程问题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盾构机在选型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上重点考虑了刀盘开口率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刀盘刀具耐磨性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渣土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改良等特殊设计需求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刀盘采用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辐条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＋６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面板复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合刀盘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刀盘上安装有单双刃滚刀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刮刀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先行刀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超前刀等多种刀具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且配置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处液压型磨损检测刀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处磨损检测条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能及时发现刀具及刀盘磨损情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盾体外周设置了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个超前注浆孔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在必要时可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对开挖面前方土体进行超前注浆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盾构设有人舱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及全气动保压系统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气动保压系统在断电时仍能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正常工作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以确保带压换刀时人舱内人员的安全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刀盘面板均匀设置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个刀盘喷口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，９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路泡沫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路膨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润土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路与泡沫共用互换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每个喷口均为单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管单泵设计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提高了渣土改良效果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排渣顺畅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刀盘刀具如图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462"/>
        <w:ind w:left="0" w:right="130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</w:p>
    <w:p>
      <w:pPr>
        <w:sectPr>
          <w:type w:val="nextColumn"/>
          <w:pgSz w:w="11906" w:h="16441"/>
          <w:pgMar w:top="472" w:right="1114" w:bottom="170" w:left="400" w:header="720" w:footer="720" w:gutter="0"/>
          <w:cols w:num="2" w:equalWidth="0">
            <w:col w:w="5548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441"/>
          <w:pgMar w:top="472" w:right="111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938530</wp:posOffset>
            </wp:positionH>
            <wp:positionV relativeFrom="page">
              <wp:posOffset>971550</wp:posOffset>
            </wp:positionV>
            <wp:extent cx="2490470" cy="2312253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23122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2705100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2438400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2362200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2349500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2336800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2298700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1981200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1866900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542" w:val="left"/>
        </w:tabs>
        <w:autoSpaceDE w:val="0"/>
        <w:widowControl/>
        <w:spacing w:line="240" w:lineRule="auto" w:before="0" w:after="0"/>
        <w:ind w:left="8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64259" cy="1612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4259" cy="16128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２０２４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年</w:t>
      </w:r>
    </w:p>
    <w:p>
      <w:pPr>
        <w:autoSpaceDN w:val="0"/>
        <w:autoSpaceDE w:val="0"/>
        <w:widowControl/>
        <w:spacing w:line="240" w:lineRule="auto" w:before="0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469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28" w:val="left"/>
          <w:tab w:pos="6606" w:val="left"/>
        </w:tabs>
        <w:autoSpaceDE w:val="0"/>
        <w:widowControl/>
        <w:spacing w:line="280" w:lineRule="exact" w:before="118" w:after="20"/>
        <w:ind w:left="5764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砂卵石地层大直径盾构始发接收地层的处理措施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Ｔａｂ．１ 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Ｔｒｅａｔｍｅｎｔｍｅａｓｕｒｅｓｆｏｒｌａｒｇｅ⁃ｄｉａｍｅｔｅｒｓｈｉｅｌｄ</w:t>
      </w:r>
      <w:r>
        <w:br/>
      </w:r>
      <w:r>
        <w:tab/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ｌａｕｎｃｈｉｎｇａｎｄｒｅｃｅｉｖｉｎｇｇｒｏｕｎｄｌａｙｅｒｓｉｎｓａｎｄ</w:t>
      </w:r>
      <w:r>
        <w:br/>
      </w:r>
      <w:r>
        <w:tab/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ａｎｄｇｒａｖｅｌｓｔｒａｔａ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54.0" w:type="dxa"/>
      </w:tblPr>
      <w:tblGrid>
        <w:gridCol w:w="3467"/>
        <w:gridCol w:w="3467"/>
        <w:gridCol w:w="3467"/>
      </w:tblGrid>
      <w:tr>
        <w:trPr>
          <w:trHeight w:hRule="exact" w:val="318"/>
        </w:trPr>
        <w:tc>
          <w:tcPr>
            <w:tcW w:type="dxa" w:w="766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处理措施</w:t>
            </w:r>
          </w:p>
        </w:tc>
        <w:tc>
          <w:tcPr>
            <w:tcW w:type="dxa" w:w="186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处理范围</w:t>
            </w:r>
          </w:p>
        </w:tc>
        <w:tc>
          <w:tcPr>
            <w:tcW w:type="dxa" w:w="200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施工要求</w:t>
            </w:r>
          </w:p>
        </w:tc>
      </w:tr>
      <w:tr>
        <w:trPr>
          <w:trHeight w:hRule="exact" w:val="584"/>
        </w:trPr>
        <w:tc>
          <w:tcPr>
            <w:tcW w:type="dxa" w:w="76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8" w:after="0"/>
              <w:ind w:left="1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降水</w:t>
            </w:r>
          </w:p>
        </w:tc>
        <w:tc>
          <w:tcPr>
            <w:tcW w:type="dxa" w:w="186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距盾构隧道结构线外侧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范围内</w:t>
            </w:r>
          </w:p>
        </w:tc>
        <w:tc>
          <w:tcPr>
            <w:tcW w:type="dxa" w:w="20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水位降至盾构隧道结构底</w:t>
            </w:r>
          </w:p>
          <w:p>
            <w:pPr>
              <w:autoSpaceDN w:val="0"/>
              <w:autoSpaceDE w:val="0"/>
              <w:widowControl/>
              <w:spacing w:line="366" w:lineRule="exact" w:before="0" w:after="0"/>
              <w:ind w:left="114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面以下不少于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</w:t>
            </w:r>
          </w:p>
          <w:p>
            <w:pPr>
              <w:autoSpaceDN w:val="0"/>
              <w:autoSpaceDE w:val="0"/>
              <w:widowControl/>
              <w:spacing w:line="212" w:lineRule="exact" w:before="15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采用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ϕ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８０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袖阀管注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；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水泥浆水灰比为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０. ８～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１. ０，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注浆压力为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０. ２～０. ４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ＭＰａ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注浆孔间距为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１. 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×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１. 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并根据实际情况适</w:t>
            </w:r>
          </w:p>
          <w:p>
            <w:pPr>
              <w:autoSpaceDN w:val="0"/>
              <w:autoSpaceDE w:val="0"/>
              <w:widowControl/>
              <w:spacing w:line="182" w:lineRule="exact" w:before="0" w:after="0"/>
              <w:ind w:left="114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当调整</w:t>
            </w:r>
          </w:p>
        </w:tc>
      </w:tr>
      <w:tr>
        <w:trPr>
          <w:trHeight w:hRule="exact" w:val="500"/>
        </w:trPr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1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地面袖阀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4" w:after="0"/>
              <w:ind w:left="66" w:right="98" w:firstLine="0"/>
              <w:jc w:val="both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距中心线左右横向各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８. 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；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纵向长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１５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；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竖向至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盾构隧道中心线以上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８. 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</w:t>
            </w:r>
          </w:p>
        </w:tc>
        <w:tc>
          <w:tcPr>
            <w:tcW w:type="dxa" w:w="3467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220"/>
        </w:trPr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1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管深孔</w:t>
            </w:r>
          </w:p>
        </w:tc>
        <w:tc>
          <w:tcPr>
            <w:tcW w:type="dxa" w:w="3467"/>
            <w:vMerge/>
            <w:tcBorders/>
          </w:tcPr>
          <w:p/>
        </w:tc>
        <w:tc>
          <w:tcPr>
            <w:tcW w:type="dxa" w:w="3467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494"/>
        </w:trPr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1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注浆</w:t>
            </w:r>
          </w:p>
        </w:tc>
        <w:tc>
          <w:tcPr>
            <w:tcW w:type="dxa" w:w="3467"/>
            <w:vMerge/>
            <w:tcBorders/>
          </w:tcPr>
          <w:p/>
        </w:tc>
        <w:tc>
          <w:tcPr>
            <w:tcW w:type="dxa" w:w="3467"/>
            <w:vMerge/>
            <w:tcBorders>
              <w:top w:sz="2.615999937057495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454"/>
        <w:ind w:left="0" w:right="0"/>
      </w:pPr>
    </w:p>
    <w:p>
      <w:pPr>
        <w:sectPr>
          <w:pgSz w:w="11906" w:h="16441"/>
          <w:pgMar w:top="484" w:right="110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18" w:lineRule="exact" w:before="0" w:after="0"/>
        <w:ind w:left="1162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２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直径为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８. 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的盾构刀盘刀具布置示意图</w:t>
      </w:r>
    </w:p>
    <w:p>
      <w:pPr>
        <w:autoSpaceDN w:val="0"/>
        <w:autoSpaceDE w:val="0"/>
        <w:widowControl/>
        <w:spacing w:line="418" w:lineRule="exact" w:before="0" w:after="0"/>
        <w:ind w:left="810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Ｆｉｇ．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２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Ｄｉａｇｒａｍｏｆｃｕｔｔｅｒｈｅａｄｔｏｏｌｌａｙｏｕｔｏｆ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８. 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ｍ⁃ｄｉａｍｅｔｅｒ</w:t>
      </w:r>
    </w:p>
    <w:p>
      <w:pPr>
        <w:autoSpaceDN w:val="0"/>
        <w:autoSpaceDE w:val="0"/>
        <w:widowControl/>
        <w:spacing w:line="260" w:lineRule="exact" w:before="0" w:after="0"/>
        <w:ind w:left="0" w:right="3726" w:firstLine="0"/>
        <w:jc w:val="righ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ｓｈｉｅｌｄ</w:t>
      </w:r>
    </w:p>
    <w:p>
      <w:pPr>
        <w:autoSpaceDN w:val="0"/>
        <w:autoSpaceDE w:val="0"/>
        <w:widowControl/>
        <w:spacing w:line="320" w:lineRule="exact" w:before="116" w:after="0"/>
        <w:ind w:left="72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２. ２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盾构始发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／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接收</w:t>
      </w:r>
    </w:p>
    <w:p>
      <w:pPr>
        <w:autoSpaceDN w:val="0"/>
        <w:autoSpaceDE w:val="0"/>
        <w:widowControl/>
        <w:spacing w:line="314" w:lineRule="exact" w:before="172" w:after="0"/>
        <w:ind w:left="736" w:right="204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大直径盾构盾构井的平面尺寸更大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基坑开挖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深度更深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所需施工场地的面积也更大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大直径盾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构在砂卵石地层中始发时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盾构姿态控制难度高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压力建仓困难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尤其是当盾构覆土厚度小于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倍洞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径时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极易发生击穿冒顶或地面坍塌等事故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的接收是盾构施工阶段的最后一个风险环节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与洞门环梁预留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１５０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间隙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当盾构掘进到达区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关键要精准测量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保证将盾构机轴线与线路中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线的偏差控制在允许范围内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2" w:after="0"/>
        <w:ind w:left="736" w:right="206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在中密或密实砂卵石层中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盾构始发井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接收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井端头部位通常采用降水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地面深孔注浆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洞内大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管棚内注浆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三项处理措施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区间盾构始发段的实测地面沉降等值线图如图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22" w:lineRule="exact" w:before="0" w:after="0"/>
        <w:ind w:left="72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２. ３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盾构掘进姿态控制</w:t>
      </w:r>
    </w:p>
    <w:p>
      <w:pPr>
        <w:autoSpaceDN w:val="0"/>
        <w:autoSpaceDE w:val="0"/>
        <w:widowControl/>
        <w:spacing w:line="242" w:lineRule="exact" w:before="68" w:after="0"/>
        <w:ind w:left="115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该区间盾构隧道主要位于中密砂卵石及密实</w:t>
      </w:r>
    </w:p>
    <w:p>
      <w:pPr>
        <w:autoSpaceDN w:val="0"/>
        <w:tabs>
          <w:tab w:pos="1144" w:val="left"/>
        </w:tabs>
        <w:autoSpaceDE w:val="0"/>
        <w:widowControl/>
        <w:spacing w:line="314" w:lineRule="exact" w:before="174" w:after="0"/>
        <w:ind w:left="736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砂卵石地层中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若盾构机在砂卵石地层中长距离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掘进施工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则不仅盾构刀盘将会严重磨损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需要常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压更换刀盘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而且地层沉降变形也难以控制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尤其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在盾构下穿河流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居住民房及高架桥梁等重要建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筑物时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盾构掘进控制技术难度大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施工风险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施工中采用如下技术参数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br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严控盾构掘进参数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保持盾构平稳推进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量勤于纠偏并减少纠偏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最大限度地减少对正面土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体的扰动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减少超挖量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盾构姿态预警值宜取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± ５０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掘进速度宜控制为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６０～７０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ｍｍ／ｍｉｎ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刀盘转速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宜控制为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１. ４～１. 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ｒ／ｍｉｎ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88" w:lineRule="exact" w:before="0" w:after="0"/>
        <w:ind w:left="83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</w:p>
    <w:p>
      <w:pPr>
        <w:sectPr>
          <w:type w:val="continuous"/>
          <w:pgSz w:w="11906" w:h="16441"/>
          <w:pgMar w:top="484" w:right="1106" w:bottom="170" w:left="400" w:header="720" w:footer="720" w:gutter="0"/>
          <w:cols w:num="2" w:equalWidth="0">
            <w:col w:w="5548" w:space="0"/>
            <w:col w:w="48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.00000000000023" w:type="dxa"/>
      </w:tblPr>
      <w:tblGrid>
        <w:gridCol w:w="2600"/>
        <w:gridCol w:w="2600"/>
        <w:gridCol w:w="2600"/>
        <w:gridCol w:w="2600"/>
      </w:tblGrid>
      <w:tr>
        <w:trPr>
          <w:trHeight w:hRule="exact" w:val="990"/>
        </w:trPr>
        <w:tc>
          <w:tcPr>
            <w:tcW w:type="dxa" w:w="766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6" w:after="0"/>
              <w:ind w:left="10" w:right="44" w:firstLine="0"/>
              <w:jc w:val="both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洞内大管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棚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（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管棚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内注浆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）</w:t>
            </w:r>
          </w:p>
        </w:tc>
        <w:tc>
          <w:tcPr>
            <w:tcW w:type="dxa" w:w="1860"/>
            <w:gridSpan w:val="2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6" w:after="0"/>
              <w:ind w:left="66" w:right="98" w:firstLine="0"/>
              <w:jc w:val="both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管棚覆盖范围对应的圆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心角为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１２０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°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管棚口位于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开挖轮廓线以外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２００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ｍｍ</w:t>
            </w:r>
          </w:p>
        </w:tc>
        <w:tc>
          <w:tcPr>
            <w:tcW w:type="dxa" w:w="2000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56" w:after="0"/>
              <w:ind w:left="106" w:right="116" w:firstLine="0"/>
              <w:jc w:val="both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采用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ϕ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１０８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壁厚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无缝钢管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环向间距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３００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；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注浆孔孔径为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ｍｍ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孔间距为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２００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ｍｍ</w:t>
            </w:r>
          </w:p>
        </w:tc>
      </w:tr>
      <w:tr>
        <w:trPr>
          <w:trHeight w:hRule="exact" w:val="2900"/>
        </w:trPr>
        <w:tc>
          <w:tcPr>
            <w:tcW w:type="dxa" w:w="2306"/>
            <w:gridSpan w:val="2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4610" cy="17284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610" cy="1728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gridSpan w:val="2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2069" cy="172847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069" cy="1728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182"/>
        </w:trPr>
        <w:tc>
          <w:tcPr>
            <w:tcW w:type="dxa" w:w="46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0" w:val="left"/>
              </w:tabs>
              <w:autoSpaceDE w:val="0"/>
              <w:widowControl/>
              <w:spacing w:line="368" w:lineRule="exact" w:before="40" w:after="0"/>
              <w:ind w:left="310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ａ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）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盾尾位置坐标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Ｙ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＝０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）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盾尾位置坐标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Ｙ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＝４０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ｍ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３ 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盾构始发段的实测地面沉降等值线图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／ｍｍ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Ｆｉｇ．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３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Ｃｏｎｔｏｕｒｍａｐｏｆｆｉｅｌｄ⁃ｍｅａｓｕｒｅｄｌａｎｄｓｕｂｓｉｄｅｎｃｅａｔ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78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ｓｈｉｅｌｄｔｕｎｎｅｌｉｎｇｌａｕｎｃｈｉｎｇｓｅｃｔｉｏｎ／ｍｍ</w:t>
            </w:r>
          </w:p>
        </w:tc>
      </w:tr>
    </w:tbl>
    <w:p>
      <w:pPr>
        <w:autoSpaceDN w:val="0"/>
        <w:autoSpaceDE w:val="0"/>
        <w:widowControl/>
        <w:spacing w:line="312" w:lineRule="exact" w:before="224" w:after="0"/>
        <w:ind w:left="216" w:right="30" w:firstLine="21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２）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加强出渣管理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渣土改良宜采用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泡沫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原液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，８～１２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倍发泡率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螺旋机出渣量的单环偏差不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三环偏差不大于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出渣温度不宜超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℃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2" w:lineRule="exact" w:before="176" w:after="0"/>
        <w:ind w:left="216" w:right="30" w:firstLine="40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提升注浆加固效果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同步注浆的每环注浆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量不应小于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注浆压力应为注浆点位静水压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力与土压力之和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实现尽量填补而不发生破裂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步注浆的速度应与盾构掘进速度相匹配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洞内注浆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优先选用水泥浆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多采用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４２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壁厚为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３. 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ｍｍ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钢花管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；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注浆应及时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以免地层损失过大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浆液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无法填充空隙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难以达到预期效果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2" w:after="792"/>
        <w:ind w:left="216" w:right="30" w:firstLine="40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盾构刀盘及刀具检修采用新工艺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砂卵石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地层对盾构机刀盘及刀具的磨损较大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因此长距离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掘进施工时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需要经常更换刀具或者对刀盘进行修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目前应用较多的为开仓换刀法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传统开仓换刀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施工风险高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工效低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成本高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该区间施工中创新</w:t>
      </w:r>
    </w:p>
    <w:p>
      <w:pPr>
        <w:sectPr>
          <w:type w:val="nextColumn"/>
          <w:pgSz w:w="11906" w:h="16441"/>
          <w:pgMar w:top="484" w:right="1106" w:bottom="170" w:left="400" w:header="720" w:footer="720" w:gutter="0"/>
          <w:cols w:num="2" w:equalWidth="0">
            <w:col w:w="5548" w:space="0"/>
            <w:col w:w="485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441"/>
          <w:pgMar w:top="484" w:right="1106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911860</wp:posOffset>
            </wp:positionH>
            <wp:positionV relativeFrom="page">
              <wp:posOffset>2448560</wp:posOffset>
            </wp:positionV>
            <wp:extent cx="1521460" cy="1637323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21460" cy="16373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3162300</wp:posOffset>
            </wp:positionV>
            <wp:extent cx="279400" cy="1143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1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322" w:val="left"/>
        </w:tabs>
        <w:autoSpaceDE w:val="0"/>
        <w:widowControl/>
        <w:spacing w:line="240" w:lineRule="auto" w:before="0" w:after="0"/>
        <w:ind w:left="840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期</w:t>
      </w:r>
      <w:r>
        <w:tab/>
      </w:r>
      <w:r>
        <w:drawing>
          <wp:inline xmlns:a="http://schemas.openxmlformats.org/drawingml/2006/main" xmlns:pic="http://schemas.openxmlformats.org/drawingml/2006/picture">
            <wp:extent cx="599439" cy="1435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439" cy="143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7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482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2"/>
        <w:sectPr>
          <w:pgSz w:w="11906" w:h="16441"/>
          <w:pgMar w:top="472" w:right="1114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6" w:lineRule="exact" w:before="170" w:after="0"/>
        <w:ind w:left="736" w:right="21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性地采用了玻璃纤维筋中空孔桩检修施工工艺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施作大直径玻璃纤维筋桩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并在其初凝后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终凝前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利用钻机形成偏心中孔桩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该施工工艺可以保证</w:t>
      </w:r>
    </w:p>
    <w:p>
      <w:pPr>
        <w:autoSpaceDN w:val="0"/>
        <w:autoSpaceDE w:val="0"/>
        <w:widowControl/>
        <w:spacing w:line="242" w:lineRule="exact" w:before="0" w:after="0"/>
        <w:ind w:left="73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在不开仓的情况下对盾构机刀盘进行检修或者清</w:t>
      </w:r>
    </w:p>
    <w:p>
      <w:pPr>
        <w:autoSpaceDN w:val="0"/>
        <w:autoSpaceDE w:val="0"/>
        <w:widowControl/>
        <w:spacing w:line="314" w:lineRule="exact" w:before="172" w:after="0"/>
        <w:ind w:left="736" w:right="21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还可以降低施工成本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缩短施工工期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大大降低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了进仓作业人员施工风险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玻璃纤维筋中孔桩如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40" w:lineRule="auto" w:before="54" w:after="0"/>
        <w:ind w:left="0" w:right="51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885189" cy="16370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5189" cy="163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10" w:val="left"/>
        </w:tabs>
        <w:autoSpaceDE w:val="0"/>
        <w:widowControl/>
        <w:spacing w:line="366" w:lineRule="exact" w:before="50" w:after="0"/>
        <w:ind w:left="172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ａ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）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施工侧视图</w:t>
      </w:r>
      <w:r>
        <w:tab/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ｂ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）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桩断面图</w:t>
      </w:r>
    </w:p>
    <w:p>
      <w:pPr>
        <w:autoSpaceDN w:val="0"/>
        <w:autoSpaceDE w:val="0"/>
        <w:widowControl/>
        <w:spacing w:line="418" w:lineRule="exact" w:before="0" w:after="0"/>
        <w:ind w:left="0" w:right="1276" w:firstLine="0"/>
        <w:jc w:val="righ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４ 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玻璃纤维筋中孔桩示意图</w:t>
      </w:r>
    </w:p>
    <w:p>
      <w:pPr>
        <w:autoSpaceDN w:val="0"/>
        <w:autoSpaceDE w:val="0"/>
        <w:widowControl/>
        <w:spacing w:line="418" w:lineRule="exact" w:before="0" w:after="0"/>
        <w:ind w:left="1224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Ｆｉｇ．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４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Ｄｉａｇｒａｍｏｆｍｉｄｈｏｌｅｐｉｌｅｗｉｔｈｇｌａｓｓｆｉｂｅｒ</w:t>
      </w:r>
    </w:p>
    <w:p>
      <w:pPr>
        <w:autoSpaceDN w:val="0"/>
        <w:autoSpaceDE w:val="0"/>
        <w:widowControl/>
        <w:spacing w:line="260" w:lineRule="exact" w:before="0" w:after="0"/>
        <w:ind w:left="0" w:right="2750" w:firstLine="0"/>
        <w:jc w:val="righ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ｒｅｉｎｆｏｒｃｅｍｅｎｔ</w:t>
      </w:r>
    </w:p>
    <w:p>
      <w:pPr>
        <w:autoSpaceDN w:val="0"/>
        <w:autoSpaceDE w:val="0"/>
        <w:widowControl/>
        <w:spacing w:line="368" w:lineRule="exact" w:before="254" w:after="0"/>
        <w:ind w:left="722" w:right="0" w:firstLine="0"/>
        <w:jc w:val="left"/>
      </w:pPr>
      <w:r>
        <w:rPr>
          <w:w w:val="98.65000247955322"/>
          <w:rFonts w:ascii="E" w:hAnsi="E" w:eastAsia="E"/>
          <w:b w:val="0"/>
          <w:i w:val="0"/>
          <w:color w:val="000000"/>
          <w:sz w:val="24"/>
        </w:rPr>
        <w:t xml:space="preserve">３ </w:t>
      </w: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结语</w:t>
      </w:r>
    </w:p>
    <w:p>
      <w:pPr>
        <w:autoSpaceDN w:val="0"/>
        <w:autoSpaceDE w:val="0"/>
        <w:widowControl/>
        <w:spacing w:line="314" w:lineRule="exact" w:before="290" w:after="0"/>
        <w:ind w:left="724" w:right="210" w:firstLine="42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现代盾构隧道工程主要有盾构直径大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埋深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掘进距离长等三大发展趋势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且不同的地层掘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进施工工艺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施工技术相差较大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砂卵石地层具有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结构松散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颗粒无胶结或弱胶结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颗粒粒径大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透水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性强等特性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大直径盾构在砂卵石地层中掘进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要遇到掌子面稳定性差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刀盘刀具磨损严重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沉降控制较难等工程问题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本文主要以成都地铁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号一期工程九江北站至设计终点区间隧道为工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程背景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针对砂卵石地层独特的工程特性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机选型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盾构始发接收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盾构掘进姿态控制及盾构</w:t>
      </w:r>
    </w:p>
    <w:p>
      <w:pPr>
        <w:autoSpaceDN w:val="0"/>
        <w:autoSpaceDE w:val="0"/>
        <w:widowControl/>
        <w:spacing w:line="242" w:lineRule="exact" w:before="0" w:after="0"/>
        <w:ind w:left="73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刀盘刀具的检测维修等方面总结分析砂卵石地层</w:t>
      </w:r>
    </w:p>
    <w:p>
      <w:pPr>
        <w:autoSpaceDN w:val="0"/>
        <w:autoSpaceDE w:val="0"/>
        <w:widowControl/>
        <w:spacing w:line="314" w:lineRule="exact" w:before="174" w:after="0"/>
        <w:ind w:left="736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大直径盾构施工关键技术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以期为后续类似工程的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施工提供借鉴和指导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6" w:h="16441"/>
          <w:pgMar w:top="472" w:right="1114" w:bottom="170" w:left="400" w:header="720" w:footer="720" w:gutter="0"/>
          <w:cols w:num="2" w:equalWidth="0">
            <w:col w:w="5552" w:space="0"/>
            <w:col w:w="4840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0"/>
        <w:ind w:left="212" w:right="0" w:firstLine="0"/>
        <w:jc w:val="left"/>
      </w:pPr>
      <w:r>
        <w:rPr>
          <w:w w:val="98.65000247955322"/>
          <w:rFonts w:ascii="FZHTK" w:hAnsi="FZHTK" w:eastAsia="FZHTK"/>
          <w:b w:val="0"/>
          <w:i w:val="0"/>
          <w:color w:val="000000"/>
          <w:sz w:val="24"/>
        </w:rPr>
        <w:t>参考文献</w:t>
      </w:r>
    </w:p>
    <w:p>
      <w:pPr>
        <w:autoSpaceDN w:val="0"/>
        <w:tabs>
          <w:tab w:pos="640" w:val="left"/>
        </w:tabs>
        <w:autoSpaceDE w:val="0"/>
        <w:widowControl/>
        <w:spacing w:line="264" w:lineRule="exact" w:before="252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［１］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吴世明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大直径盾构隧道技术工程示范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［Ｍ］．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北京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：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人民交通</w:t>
      </w:r>
      <w:r>
        <w:tab/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出版社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，２０１３．</w:t>
      </w:r>
    </w:p>
    <w:p>
      <w:pPr>
        <w:autoSpaceDN w:val="0"/>
        <w:tabs>
          <w:tab w:pos="2734" w:val="left"/>
        </w:tabs>
        <w:autoSpaceDE w:val="0"/>
        <w:widowControl/>
        <w:spacing w:line="264" w:lineRule="exact" w:before="104" w:after="0"/>
        <w:ind w:left="630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ＷＵＳｈｉｍｉｎｇ．Ｄｅｍｏｎｓｔｒａｔｉｏｎｏｆｌａｒｇｅｄｉａｍｅｔｅｒｓｈｉｅｌｄｔｕｎｎｅｌｔｅｃｈ⁃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ｎｏｌｏｇｙａｎｄｅｎｇｉｎｅｅｒｉｎｇ［Ｍ］．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Ｂｅｉｊｉｎｇ：ＣｈｉｎａＣｏｍｍｕｎｉｃａｔｉｏｎｓ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Ｐｒｅｓｓ，２０１３．</w:t>
      </w:r>
    </w:p>
    <w:p>
      <w:pPr>
        <w:autoSpaceDN w:val="0"/>
        <w:tabs>
          <w:tab w:pos="640" w:val="left"/>
        </w:tabs>
        <w:autoSpaceDE w:val="0"/>
        <w:widowControl/>
        <w:spacing w:line="264" w:lineRule="exact" w:before="102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［２］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孙恒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冯亚丽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全球超大直径隧道掘进机数据统计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隧道</w:t>
      </w:r>
      <w:r>
        <w:tab/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建设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（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中英文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），２０２０，４０（６）：９２１．</w:t>
      </w:r>
    </w:p>
    <w:p>
      <w:pPr>
        <w:autoSpaceDN w:val="0"/>
        <w:tabs>
          <w:tab w:pos="2696" w:val="left"/>
        </w:tabs>
        <w:autoSpaceDE w:val="0"/>
        <w:widowControl/>
        <w:spacing w:line="264" w:lineRule="exact" w:before="102" w:after="0"/>
        <w:ind w:left="630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ＳＵＮＨｅｎｇ，ＦＥＮＧＹａｌｉ．Ｓｔａｔｉｓｔｉｃｓｏｎｇｌｏｂａｌｓｕｐｅｒ⁃ｌａｒｇｅｄｉａｍｅｔｅｒ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ｔｕｎｎｅｌｂｏｒｉｎｇｍａｃｈｉｎｅｓ［Ｊ］．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ＴｕｎｎｅｌＣｏｎｓｔｒｕｃｔｉｏｎ，２０２０，４０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（６）：９２１．</w:t>
      </w:r>
    </w:p>
    <w:p>
      <w:pPr>
        <w:autoSpaceDN w:val="0"/>
        <w:autoSpaceDE w:val="0"/>
        <w:widowControl/>
        <w:spacing w:line="264" w:lineRule="exact" w:before="104" w:after="0"/>
        <w:ind w:left="640" w:right="20" w:hanging="428"/>
        <w:jc w:val="both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［３］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王焰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城际铁路大直径泥水盾构施工风险及对策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：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以佛莞城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际铁路狮子洋隧道工程为例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隧道建设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（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中英文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），２０１９，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３９（６）：９８３．</w:t>
      </w:r>
    </w:p>
    <w:p>
      <w:pPr>
        <w:autoSpaceDN w:val="0"/>
        <w:autoSpaceDE w:val="0"/>
        <w:widowControl/>
        <w:spacing w:line="368" w:lineRule="exact" w:before="0" w:after="0"/>
        <w:ind w:left="630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Ｃｏｎｓｔｒｕｃｔｉｏｎｒｉｓｋｓａｎｄｃｏｕｎｔｅｒｍｅａｓｕｒｅｓｆｏｒｌａｒｇｅ⁃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ＷＡＮＧＹａｎ．</w:t>
      </w:r>
    </w:p>
    <w:p>
      <w:pPr>
        <w:autoSpaceDN w:val="0"/>
        <w:tabs>
          <w:tab w:pos="2672" w:val="left"/>
        </w:tabs>
        <w:autoSpaceDE w:val="0"/>
        <w:widowControl/>
        <w:spacing w:line="264" w:lineRule="exact" w:before="104" w:after="0"/>
        <w:ind w:left="63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ｄｉａｍｅｔｅｒｓｌｕｒｒｙｓｈｉｅｌｄｕｓｅｄｉｎＳｈｉｚｉｙａｎｇｔｕｎｎｅｌｏｎＦｏｓｈａｎ⁃Ｄｏｎｇ⁃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ｇｕａｎＩｎｔｅｒｃｉｔｙＲａｉｌｗａｙ［Ｊ］．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ＴｕｎｎｅｌＣｏｎｓｔｒｕｃｔｉｏｎ，２０１９，３９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（６）：９８３．</w:t>
      </w:r>
    </w:p>
    <w:p>
      <w:pPr>
        <w:autoSpaceDN w:val="0"/>
        <w:tabs>
          <w:tab w:pos="640" w:val="left"/>
        </w:tabs>
        <w:autoSpaceDE w:val="0"/>
        <w:widowControl/>
        <w:spacing w:line="264" w:lineRule="exact" w:before="104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［４］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戴仕敏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超大直径土压平衡盾构隧道施工关键技术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施工</w:t>
      </w:r>
      <w:r>
        <w:tab/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技术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，２０１１，４０（１８）：１．</w:t>
      </w:r>
    </w:p>
    <w:p>
      <w:pPr>
        <w:autoSpaceDN w:val="0"/>
        <w:tabs>
          <w:tab w:pos="3156" w:val="left"/>
        </w:tabs>
        <w:autoSpaceDE w:val="0"/>
        <w:widowControl/>
        <w:spacing w:line="264" w:lineRule="exact" w:before="104" w:after="0"/>
        <w:ind w:left="630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ＤＡＩＳｈｉｍｉｎ．Ｋｅｙｃｏｎｓｔｒｕｃｔｉｏｎｔｅｃｈｎｏｌｏｇｉｅｓｏｆｓｕｐｅｒｌａｒｇｅ⁃ｄｉａｍｅｔｅｒ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ｅａｒｔｈ⁃ｐｒｅｓｓｕｒｅ⁃ｂａｌａｎｃｅｓｈｉｅｌｄｓ［Ｊ］．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ＣｏｎｓｔｒｕｃｔｉｏｎＴｅｃｈｎｏｌｏｇｙ，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２０１１，４０（１８）：１．</w:t>
      </w:r>
    </w:p>
    <w:p>
      <w:pPr>
        <w:autoSpaceDN w:val="0"/>
        <w:tabs>
          <w:tab w:pos="640" w:val="left"/>
        </w:tabs>
        <w:autoSpaceDE w:val="0"/>
        <w:widowControl/>
        <w:spacing w:line="264" w:lineRule="exact" w:before="104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［５］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陈健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黄永亮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超大直径泥水盾构施工难点与关键技术总结</w:t>
      </w:r>
      <w:r>
        <w:tab/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地下空间与工程学报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，２０１５，１１（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增刊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２）：６３７．</w:t>
      </w:r>
    </w:p>
    <w:p>
      <w:pPr>
        <w:autoSpaceDN w:val="0"/>
        <w:autoSpaceDE w:val="0"/>
        <w:widowControl/>
        <w:spacing w:line="264" w:lineRule="exact" w:before="104" w:after="0"/>
        <w:ind w:left="576" w:right="0" w:firstLine="0"/>
        <w:jc w:val="center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ＣＨＥＮＪｉａｎ，ＨＵＡＮＧＹｏｎｇｌｉａｎｇ．Ｓｕｍｍａｒｙｏｆｋｅｙｔｅｃｈｎｏｌｏｇｉｅｓａｎｄ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ｃｏｎｓｔｒｕｃｔｉｏｎｄｉｆｆｉｃｕｌｔｉｅｓｉｎｌａｒｇｅｄｉａｍｅｔｅｒｓｌｕｒｒｙｓｈｉｅｌｄｔｕｎｎｅｌ［Ｊ］．</w:t>
      </w:r>
    </w:p>
    <w:p>
      <w:pPr>
        <w:autoSpaceDN w:val="0"/>
        <w:autoSpaceDE w:val="0"/>
        <w:widowControl/>
        <w:spacing w:line="264" w:lineRule="exact" w:before="104" w:after="0"/>
        <w:ind w:left="640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ＣｈｉｎｅｓｅＪｏｕｒｎａｌｏｆＵｎｄｅｒｇｒｏｕｎｄＳｐａｃｅａｎｄＥｎｇｉｎｅｅｒｉｎｇ，２０１５，１１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（Ｓ２）：６３７．</w:t>
      </w:r>
    </w:p>
    <w:p>
      <w:pPr>
        <w:autoSpaceDN w:val="0"/>
        <w:tabs>
          <w:tab w:pos="640" w:val="left"/>
        </w:tabs>
        <w:autoSpaceDE w:val="0"/>
        <w:widowControl/>
        <w:spacing w:line="264" w:lineRule="exact" w:before="104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［６］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王吉云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近十年来中国超大直径盾构施工经验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隧道建</w:t>
      </w:r>
      <w:r>
        <w:tab/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，２０１７，３７（３）：３３０．</w:t>
      </w:r>
    </w:p>
    <w:p>
      <w:pPr>
        <w:autoSpaceDN w:val="0"/>
        <w:autoSpaceDE w:val="0"/>
        <w:widowControl/>
        <w:spacing w:line="264" w:lineRule="exact" w:before="104" w:after="0"/>
        <w:ind w:left="640" w:right="20" w:hanging="10"/>
        <w:jc w:val="both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ＷＡＮＧＪｉｙｕｎ．Ｓｕｐｅｒ⁃ｌａｒｇｅｄｉａｍｅｔｅｒｓｈｉｅｌｄｔｕｎｎｅｌｉｎｇｔｅｃｈｎｏｌｏｇｉｅｓ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ｉｎＣｈｉｎａｉｎｒｅｃｅｎｔｄｅｃａｄｅ［Ｊ］．ＴｕｎｎｅｌＣｏｎｓｔｒｕｃｔｉｏｎ，２０１７，３７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（３）：３３０．</w:t>
      </w:r>
    </w:p>
    <w:p>
      <w:pPr>
        <w:autoSpaceDN w:val="0"/>
        <w:tabs>
          <w:tab w:pos="374" w:val="left"/>
        </w:tabs>
        <w:autoSpaceDE w:val="0"/>
        <w:widowControl/>
        <w:spacing w:line="264" w:lineRule="exact" w:before="262" w:after="322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·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收稿日期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：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２０２１⁃０８⁃２３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修回日期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：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２０２１⁃０９⁃１４ 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出版日期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：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２０２４⁃０１⁃１０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 Ｒｅｃｅｉｖｅｄ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：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２０２１⁃０８⁃２３ Ｒｅｖｉｓｅｄ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：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２０２１⁃０９⁃１４ Ｐｕｂｌｉｓｈｅｄ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：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２０２４⁃０１⁃１０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·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通信作者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：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王春波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高级工程师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ＢｏＣｈｕｎＷａｎｇ＠１６３．ｃｏｍ</w:t>
      </w:r>
      <w:r>
        <w:br/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·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ⓒ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《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城市轨道交通研究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》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杂志社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开放获取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ＣＣＢＹ⁃ＮＣ⁃ＮＤ</w:t>
      </w:r>
      <w:r>
        <w:rPr>
          <w:w w:val="97.03750014305115"/>
          <w:rFonts w:ascii="FZKTK" w:hAnsi="FZKTK" w:eastAsia="FZKTK"/>
          <w:b w:val="0"/>
          <w:i w:val="0"/>
          <w:color w:val="000000"/>
          <w:sz w:val="16"/>
        </w:rPr>
        <w:t>协议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 ⓒＵｒｂａｎＭａｓｓＴｒａｎｓｉｔＭａｇａｚｉｎｅＰｒｅｓｓ．Ｔｈｉｓｉｓａｎｏｐｅｎａｃｃｅｓｓａｒｔｉｃｌｅ</w:t>
      </w:r>
      <w:r>
        <w:tab/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ｕｎｄｅｒｔｈｅＣＣＢＹ⁃ＮＣ⁃ＮＤｌｉｃｅｎｓｅ</w:t>
      </w:r>
    </w:p>
    <w:p>
      <w:pPr>
        <w:sectPr>
          <w:type w:val="nextColumn"/>
          <w:pgSz w:w="11906" w:h="16441"/>
          <w:pgMar w:top="472" w:right="1114" w:bottom="170" w:left="400" w:header="720" w:footer="720" w:gutter="0"/>
          <w:cols w:num="2" w:equalWidth="0">
            <w:col w:w="5552" w:space="0"/>
            <w:col w:w="4840" w:space="0"/>
          </w:cols>
          <w:docGrid w:linePitch="360"/>
        </w:sectPr>
      </w:pPr>
    </w:p>
    <w:p>
      <w:pPr>
        <w:autoSpaceDN w:val="0"/>
        <w:autoSpaceDE w:val="0"/>
        <w:widowControl/>
        <w:spacing w:line="488" w:lineRule="exact" w:before="0" w:after="0"/>
        <w:ind w:left="1566" w:right="0" w:firstLine="0"/>
        <w:jc w:val="left"/>
      </w:pPr>
      <w:r>
        <w:rPr>
          <w:w w:val="98.14345950172061"/>
          <w:rFonts w:ascii="E" w:hAnsi="E" w:eastAsia="E"/>
          <w:b w:val="0"/>
          <w:i w:val="0"/>
          <w:color w:val="000000"/>
          <w:sz w:val="21"/>
        </w:rPr>
        <w:t>■■■■■■■■■■■■■■■■■■■■■■■■■■■■■■■■■■■■■■■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■</w:t>
      </w:r>
    </w:p>
    <w:p>
      <w:pPr>
        <w:autoSpaceDN w:val="0"/>
        <w:tabs>
          <w:tab w:pos="2798" w:val="left"/>
        </w:tabs>
        <w:autoSpaceDE w:val="0"/>
        <w:widowControl/>
        <w:spacing w:line="0" w:lineRule="exact" w:before="1366" w:after="0"/>
        <w:ind w:left="1264" w:right="2016" w:firstLine="0"/>
        <w:jc w:val="left"/>
      </w:pPr>
      <w:r>
        <w:rPr>
          <w:rFonts w:ascii="E" w:hAnsi="E" w:eastAsia="E"/>
          <w:b w:val="0"/>
          <w:i w:val="0"/>
          <w:color w:val="000000"/>
          <w:sz w:val="20"/>
        </w:rPr>
        <w:t>■■■■■■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■</w:t>
      </w:r>
      <w:r>
        <w:br/>
      </w:r>
      <w:r>
        <w:tab/>
      </w:r>
      <w:r>
        <w:rPr>
          <w:w w:val="101.01538438063402"/>
          <w:rFonts w:ascii="FZXKK" w:hAnsi="FZXKK" w:eastAsia="FZXKK"/>
          <w:b w:val="0"/>
          <w:i w:val="0"/>
          <w:color w:val="000000"/>
          <w:sz w:val="39"/>
        </w:rPr>
        <w:t>欢迎订阅</w:t>
      </w:r>
      <w:r>
        <w:rPr>
          <w:w w:val="101.01538438063402"/>
          <w:rFonts w:ascii="E" w:hAnsi="E" w:eastAsia="E"/>
          <w:b w:val="0"/>
          <w:i w:val="0"/>
          <w:color w:val="000000"/>
          <w:sz w:val="39"/>
        </w:rPr>
        <w:t>《</w:t>
      </w:r>
      <w:r>
        <w:rPr>
          <w:w w:val="101.01538438063402"/>
          <w:rFonts w:ascii="FZZYK" w:hAnsi="FZZYK" w:eastAsia="FZZYK"/>
          <w:b w:val="0"/>
          <w:i w:val="0"/>
          <w:color w:val="000000"/>
          <w:sz w:val="39"/>
        </w:rPr>
        <w:t>城市轨道交通研究</w:t>
      </w:r>
      <w:r>
        <w:rPr>
          <w:w w:val="101.01538438063402"/>
          <w:rFonts w:ascii="E" w:hAnsi="E" w:eastAsia="E"/>
          <w:b w:val="0"/>
          <w:i w:val="0"/>
          <w:color w:val="000000"/>
          <w:sz w:val="39"/>
        </w:rPr>
        <w:t>》</w:t>
      </w:r>
    </w:p>
    <w:p>
      <w:pPr>
        <w:autoSpaceDN w:val="0"/>
        <w:autoSpaceDE w:val="0"/>
        <w:widowControl/>
        <w:spacing w:line="430" w:lineRule="exact" w:before="0" w:after="484"/>
        <w:ind w:left="0" w:right="2946" w:firstLine="0"/>
        <w:jc w:val="right"/>
      </w:pPr>
      <w:r>
        <w:rPr>
          <w:w w:val="101.34814933494285"/>
          <w:rFonts w:ascii="FZHTK" w:hAnsi="FZHTK" w:eastAsia="FZHTK"/>
          <w:b w:val="0"/>
          <w:i w:val="0"/>
          <w:color w:val="000000"/>
          <w:sz w:val="27"/>
        </w:rPr>
        <w:t>服务热线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０２１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—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５６８３０７２８</w:t>
      </w:r>
      <w:r>
        <w:rPr>
          <w:w w:val="101.34814933494285"/>
          <w:rFonts w:ascii="FZHTK" w:hAnsi="FZHTK" w:eastAsia="FZHTK"/>
          <w:b w:val="0"/>
          <w:i w:val="0"/>
          <w:color w:val="000000"/>
          <w:sz w:val="27"/>
        </w:rPr>
        <w:t>转</w:t>
      </w: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８２１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60.0" w:type="dxa"/>
      </w:tblPr>
      <w:tblGrid>
        <w:gridCol w:w="2078"/>
        <w:gridCol w:w="2078"/>
        <w:gridCol w:w="2078"/>
        <w:gridCol w:w="2078"/>
        <w:gridCol w:w="2078"/>
      </w:tblGrid>
      <w:tr>
        <w:trPr>
          <w:trHeight w:hRule="exact" w:val="608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60" w:after="0"/>
              <w:ind w:left="0" w:right="2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6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6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９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6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９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6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240" w:lineRule="auto" w:before="40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441"/>
      <w:pgMar w:top="472" w:right="1114" w:bottom="170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