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514"/>
        <w:gridCol w:w="1514"/>
        <w:gridCol w:w="1514"/>
        <w:gridCol w:w="1514"/>
        <w:gridCol w:w="1514"/>
        <w:gridCol w:w="1514"/>
        <w:gridCol w:w="1514"/>
      </w:tblGrid>
      <w:tr>
        <w:trPr>
          <w:trHeight w:hRule="exact" w:val="300"/>
        </w:trPr>
        <w:tc>
          <w:tcPr>
            <w:tcW w:type="dxa" w:w="6012"/>
            <w:tcBorders>
              <w:bottom w:sz="2.6199440956115723" w:val="single" w:color="#000000"/>
            </w:tcBorders>
            <w:tcMar>
              <w:start w:w="0" w:type="dxa"/>
              <w:end w:w="0" w:type="dxa"/>
            </w:tcMar>
          </w:tcPr>
          <w:p>
            <w:pPr>
              <w:autoSpaceDN w:val="0"/>
              <w:autoSpaceDE w:val="0"/>
              <w:widowControl/>
              <w:spacing w:line="210" w:lineRule="exact" w:before="8" w:after="0"/>
              <w:ind w:left="0" w:right="66" w:firstLine="0"/>
              <w:jc w:val="right"/>
            </w:pPr>
            <w:r>
              <w:rPr>
                <w:w w:val="97.03505039215088"/>
                <w:rFonts w:ascii="方正书宋_GBK" w:hAnsi="方正书宋_GBK" w:eastAsia="方正书宋_GBK"/>
                <w:b w:val="0"/>
                <w:i w:val="0"/>
                <w:color w:val="000000"/>
                <w:sz w:val="16"/>
              </w:rPr>
              <w:t>岩溶地区地铁隧道盾构施工风险识别与评价研究: 王</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祥</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徐</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甜</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冉</w:t>
            </w:r>
          </w:p>
        </w:tc>
        <w:tc>
          <w:tcPr>
            <w:tcW w:type="dxa" w:w="1360"/>
            <w:tcBorders>
              <w:bottom w:sz="2.6199440956115723" w:val="single" w:color="#000000"/>
            </w:tcBorders>
            <w:tcMar>
              <w:start w:w="0" w:type="dxa"/>
              <w:end w:w="0" w:type="dxa"/>
            </w:tcMar>
          </w:tcPr>
          <w:p>
            <w:pPr>
              <w:autoSpaceDN w:val="0"/>
              <w:autoSpaceDE w:val="0"/>
              <w:widowControl/>
              <w:spacing w:line="202" w:lineRule="exact" w:before="16" w:after="0"/>
              <w:ind w:left="90" w:right="0" w:firstLine="0"/>
              <w:jc w:val="left"/>
            </w:pPr>
            <w:r>
              <w:rPr>
                <w:w w:val="97.03505039215088"/>
                <w:rFonts w:ascii="方正书宋_GBK" w:hAnsi="方正书宋_GBK" w:eastAsia="方正书宋_GBK"/>
                <w:b w:val="0"/>
                <w:i w:val="0"/>
                <w:color w:val="000000"/>
                <w:sz w:val="16"/>
              </w:rPr>
              <w:t>军等</w:t>
            </w:r>
          </w:p>
        </w:tc>
        <w:tc>
          <w:tcPr>
            <w:tcW w:type="dxa" w:w="1416"/>
            <w:tcBorders>
              <w:bottom w:sz="2.6199440956115723" w:val="single" w:color="#000000"/>
            </w:tcBorders>
            <w:tcMar>
              <w:start w:w="0" w:type="dxa"/>
              <w:end w:w="0" w:type="dxa"/>
            </w:tcMar>
          </w:tcPr>
          <w:p>
            <w:pPr>
              <w:autoSpaceDN w:val="0"/>
              <w:autoSpaceDE w:val="0"/>
              <w:widowControl/>
              <w:spacing w:line="206" w:lineRule="exact" w:before="0" w:after="0"/>
              <w:ind w:left="0" w:right="320" w:firstLine="0"/>
              <w:jc w:val="right"/>
            </w:pPr>
            <w:r>
              <w:rPr>
                <w:w w:val="97.95919145856585"/>
                <w:rFonts w:ascii="ZFWFeW" w:hAnsi="ZFWFeW" w:eastAsia="ZFWFeW"/>
                <w:b w:val="0"/>
                <w:i w:val="0"/>
                <w:color w:val="000000"/>
                <w:sz w:val="21"/>
              </w:rPr>
              <w:t>5</w:t>
            </w:r>
          </w:p>
        </w:tc>
      </w:tr>
    </w:tbl>
    <w:p>
      <w:pPr>
        <w:autoSpaceDN w:val="0"/>
        <w:autoSpaceDE w:val="0"/>
        <w:widowControl/>
        <w:spacing w:line="280" w:lineRule="exact" w:before="202" w:after="0"/>
        <w:ind w:left="514" w:right="0" w:firstLine="0"/>
        <w:jc w:val="left"/>
      </w:pPr>
      <w:r>
        <w:rPr>
          <w:w w:val="97.95919145856585"/>
          <w:rFonts w:ascii="方正黑体_GBK" w:hAnsi="方正黑体_GBK" w:eastAsia="方正黑体_GBK"/>
          <w:b w:val="0"/>
          <w:i w:val="0"/>
          <w:color w:val="000000"/>
          <w:sz w:val="21"/>
        </w:rPr>
        <w:t>文章编号:</w:t>
      </w:r>
      <w:r>
        <w:rPr>
          <w:w w:val="97.95919145856585"/>
          <w:rFonts w:ascii="ZFWFeW" w:hAnsi="ZFWFeW" w:eastAsia="ZFWFeW"/>
          <w:b w:val="0"/>
          <w:i w:val="0"/>
          <w:color w:val="000000"/>
          <w:sz w:val="21"/>
        </w:rPr>
        <w:t xml:space="preserve"> 1672-7479</w:t>
      </w:r>
      <w:r>
        <w:rPr>
          <w:w w:val="97.95919145856585"/>
          <w:rFonts w:ascii="方正楷体_GBK" w:hAnsi="方正楷体_GBK" w:eastAsia="方正楷体_GBK"/>
          <w:b w:val="0"/>
          <w:i w:val="0"/>
          <w:color w:val="000000"/>
          <w:sz w:val="21"/>
        </w:rPr>
        <w:t>(</w:t>
      </w:r>
      <w:r>
        <w:rPr>
          <w:w w:val="97.95919145856585"/>
          <w:rFonts w:ascii="ZFWFeW" w:hAnsi="ZFWFeW" w:eastAsia="ZFWFeW"/>
          <w:b w:val="0"/>
          <w:i w:val="0"/>
          <w:color w:val="000000"/>
          <w:sz w:val="21"/>
        </w:rPr>
        <w:t xml:space="preserve"> 2023</w:t>
      </w:r>
      <w:r>
        <w:rPr>
          <w:w w:val="97.95919145856585"/>
          <w:rFonts w:ascii="方正楷体_GBK" w:hAnsi="方正楷体_GBK" w:eastAsia="方正楷体_GBK"/>
          <w:b w:val="0"/>
          <w:i w:val="0"/>
          <w:color w:val="000000"/>
          <w:sz w:val="21"/>
        </w:rPr>
        <w:t>)</w:t>
      </w:r>
      <w:r>
        <w:rPr>
          <w:w w:val="97.95919145856585"/>
          <w:rFonts w:ascii="ZFWFeW" w:hAnsi="ZFWFeW" w:eastAsia="ZFWFeW"/>
          <w:b w:val="0"/>
          <w:i w:val="0"/>
          <w:color w:val="000000"/>
          <w:sz w:val="21"/>
        </w:rPr>
        <w:t xml:space="preserve"> 03-0005-07</w:t>
      </w:r>
    </w:p>
    <w:p>
      <w:pPr>
        <w:autoSpaceDN w:val="0"/>
        <w:autoSpaceDE w:val="0"/>
        <w:widowControl/>
        <w:spacing w:line="524" w:lineRule="exact" w:before="648" w:after="0"/>
        <w:ind w:left="2592" w:right="2016" w:firstLine="0"/>
        <w:jc w:val="center"/>
      </w:pPr>
      <w:r>
        <w:rPr>
          <w:w w:val="101.01597125713641"/>
          <w:rFonts w:ascii="方正黑体_GBK" w:hAnsi="方正黑体_GBK" w:eastAsia="方正黑体_GBK"/>
          <w:b w:val="0"/>
          <w:i w:val="0"/>
          <w:color w:val="0056A2"/>
          <w:sz w:val="39"/>
        </w:rPr>
        <w:t>岩溶地区地铁隧道盾构施工风险</w:t>
      </w:r>
      <w:r>
        <w:rPr>
          <w:w w:val="101.01597125713641"/>
          <w:rFonts w:ascii="方正黑体_GBK" w:hAnsi="方正黑体_GBK" w:eastAsia="方正黑体_GBK"/>
          <w:b w:val="0"/>
          <w:i w:val="0"/>
          <w:color w:val="0056A2"/>
          <w:sz w:val="39"/>
        </w:rPr>
        <w:t>识别与评价研究</w:t>
      </w:r>
    </w:p>
    <w:p>
      <w:pPr>
        <w:autoSpaceDN w:val="0"/>
        <w:tabs>
          <w:tab w:pos="3122" w:val="left"/>
          <w:tab w:pos="3402" w:val="left"/>
          <w:tab w:pos="3780" w:val="left"/>
          <w:tab w:pos="4338" w:val="left"/>
          <w:tab w:pos="4620" w:val="left"/>
          <w:tab w:pos="5154" w:val="left"/>
          <w:tab w:pos="5712" w:val="left"/>
          <w:tab w:pos="5994" w:val="left"/>
          <w:tab w:pos="6370" w:val="left"/>
          <w:tab w:pos="7210" w:val="left"/>
          <w:tab w:pos="7586" w:val="left"/>
          <w:tab w:pos="8428" w:val="left"/>
        </w:tabs>
        <w:autoSpaceDE w:val="0"/>
        <w:widowControl/>
        <w:spacing w:line="378" w:lineRule="exact" w:before="158" w:after="0"/>
        <w:ind w:left="2562" w:right="0" w:firstLine="0"/>
        <w:jc w:val="left"/>
      </w:pPr>
      <w:r>
        <w:rPr>
          <w:w w:val="101.34771135118272"/>
          <w:rFonts w:ascii="方正仿宋_GBK" w:hAnsi="方正仿宋_GBK" w:eastAsia="方正仿宋_GBK"/>
          <w:b w:val="0"/>
          <w:i w:val="0"/>
          <w:color w:val="000000"/>
          <w:sz w:val="27"/>
        </w:rPr>
        <w:t>王</w:t>
      </w:r>
      <w:r>
        <w:tab/>
      </w:r>
      <w:r>
        <w:rPr>
          <w:w w:val="101.34771135118272"/>
          <w:rFonts w:ascii="方正仿宋_GBK" w:hAnsi="方正仿宋_GBK" w:eastAsia="方正仿宋_GBK"/>
          <w:b w:val="0"/>
          <w:i w:val="0"/>
          <w:color w:val="000000"/>
          <w:sz w:val="27"/>
        </w:rPr>
        <w:t>祥</w:t>
      </w:r>
      <w:r>
        <w:tab/>
      </w:r>
      <w:r>
        <w:tab/>
      </w:r>
      <w:r>
        <w:rPr>
          <w:w w:val="97.03505039215088"/>
          <w:rFonts w:ascii="ZFWFeW" w:hAnsi="ZFWFeW" w:eastAsia="ZFWFeW"/>
          <w:b w:val="0"/>
          <w:i w:val="0"/>
          <w:color w:val="000000"/>
          <w:sz w:val="16"/>
        </w:rPr>
        <w:t>1</w:t>
      </w:r>
      <w:r>
        <w:tab/>
      </w:r>
      <w:r>
        <w:tab/>
      </w:r>
      <w:r>
        <w:tab/>
      </w:r>
      <w:r>
        <w:rPr>
          <w:w w:val="101.34771135118272"/>
          <w:rFonts w:ascii="方正仿宋_GBK" w:hAnsi="方正仿宋_GBK" w:eastAsia="方正仿宋_GBK"/>
          <w:b w:val="0"/>
          <w:i w:val="0"/>
          <w:color w:val="000000"/>
          <w:sz w:val="27"/>
        </w:rPr>
        <w:t>徐</w:t>
      </w:r>
      <w:r>
        <w:tab/>
      </w:r>
      <w:r>
        <w:rPr>
          <w:w w:val="101.34771135118272"/>
          <w:rFonts w:ascii="方正仿宋_GBK" w:hAnsi="方正仿宋_GBK" w:eastAsia="方正仿宋_GBK"/>
          <w:b w:val="0"/>
          <w:i w:val="0"/>
          <w:color w:val="000000"/>
          <w:sz w:val="27"/>
        </w:rPr>
        <w:t>甜</w:t>
      </w:r>
      <w:r>
        <w:rPr>
          <w:w w:val="97.03505039215088"/>
          <w:rFonts w:ascii="ZFWFeW" w:hAnsi="ZFWFeW" w:eastAsia="ZFWFeW"/>
          <w:b w:val="0"/>
          <w:i w:val="0"/>
          <w:color w:val="000000"/>
          <w:sz w:val="16"/>
        </w:rPr>
        <w:t>2</w:t>
      </w:r>
      <w:r>
        <w:rPr>
          <w:w w:val="97.03505039215088"/>
          <w:rFonts w:ascii="方正仿宋_GBK" w:hAnsi="方正仿宋_GBK" w:eastAsia="方正仿宋_GBK"/>
          <w:b w:val="0"/>
          <w:i w:val="0"/>
          <w:color w:val="000000"/>
          <w:sz w:val="16"/>
        </w:rPr>
        <w:t>，</w:t>
      </w:r>
      <w:r>
        <w:rPr>
          <w:w w:val="97.03505039215088"/>
          <w:rFonts w:ascii="ZFWFeW" w:hAnsi="ZFWFeW" w:eastAsia="ZFWFeW"/>
          <w:b w:val="0"/>
          <w:i w:val="0"/>
          <w:color w:val="000000"/>
          <w:sz w:val="16"/>
        </w:rPr>
        <w:t>3</w:t>
      </w:r>
      <w:r>
        <w:tab/>
      </w:r>
      <w:r>
        <w:rPr>
          <w:w w:val="101.34771135118272"/>
          <w:rFonts w:ascii="方正仿宋_GBK" w:hAnsi="方正仿宋_GBK" w:eastAsia="方正仿宋_GBK"/>
          <w:b w:val="0"/>
          <w:i w:val="0"/>
          <w:color w:val="000000"/>
          <w:sz w:val="27"/>
        </w:rPr>
        <w:t>冉</w:t>
      </w:r>
      <w:r>
        <w:tab/>
      </w:r>
      <w:r>
        <w:rPr>
          <w:w w:val="101.34771135118272"/>
          <w:rFonts w:ascii="方正仿宋_GBK" w:hAnsi="方正仿宋_GBK" w:eastAsia="方正仿宋_GBK"/>
          <w:b w:val="0"/>
          <w:i w:val="0"/>
          <w:color w:val="000000"/>
          <w:sz w:val="27"/>
        </w:rPr>
        <w:t>军</w:t>
      </w:r>
      <w:r>
        <w:tab/>
      </w:r>
      <w:r>
        <w:tab/>
      </w:r>
      <w:r>
        <w:tab/>
      </w:r>
      <w:r>
        <w:tab/>
      </w:r>
      <w:r>
        <w:tab/>
      </w:r>
      <w:r>
        <w:tab/>
      </w:r>
      <w:r>
        <w:tab/>
      </w:r>
      <w:r>
        <w:tab/>
      </w:r>
      <w:r>
        <w:rPr>
          <w:w w:val="97.03505039215088"/>
          <w:rFonts w:ascii="ZFWFeW" w:hAnsi="ZFWFeW" w:eastAsia="ZFWFeW"/>
          <w:b w:val="0"/>
          <w:i w:val="0"/>
          <w:color w:val="000000"/>
          <w:sz w:val="16"/>
        </w:rPr>
        <w:t>1</w:t>
      </w:r>
      <w:r>
        <w:tab/>
      </w:r>
      <w:r>
        <w:tab/>
      </w:r>
      <w:r>
        <w:tab/>
      </w:r>
      <w:r>
        <w:tab/>
      </w:r>
      <w:r>
        <w:tab/>
      </w:r>
      <w:r>
        <w:tab/>
      </w:r>
      <w:r>
        <w:tab/>
      </w:r>
      <w:r>
        <w:tab/>
      </w:r>
      <w:r>
        <w:tab/>
      </w:r>
      <w:r>
        <w:rPr>
          <w:w w:val="101.34771135118272"/>
          <w:rFonts w:ascii="方正仿宋_GBK" w:hAnsi="方正仿宋_GBK" w:eastAsia="方正仿宋_GBK"/>
          <w:b w:val="0"/>
          <w:i w:val="0"/>
          <w:color w:val="000000"/>
          <w:sz w:val="27"/>
        </w:rPr>
        <w:t>郭德赛</w:t>
      </w:r>
      <w:r>
        <w:tab/>
      </w:r>
      <w:r>
        <w:tab/>
      </w:r>
      <w:r>
        <w:tab/>
      </w:r>
      <w:r>
        <w:tab/>
      </w:r>
      <w:r>
        <w:tab/>
      </w:r>
      <w:r>
        <w:tab/>
      </w:r>
      <w:r>
        <w:tab/>
      </w:r>
      <w:r>
        <w:tab/>
      </w:r>
      <w:r>
        <w:tab/>
      </w:r>
      <w:r>
        <w:tab/>
      </w:r>
      <w:r>
        <w:rPr>
          <w:w w:val="97.03505039215088"/>
          <w:rFonts w:ascii="ZFWFeW" w:hAnsi="ZFWFeW" w:eastAsia="ZFWFeW"/>
          <w:b w:val="0"/>
          <w:i w:val="0"/>
          <w:color w:val="000000"/>
          <w:sz w:val="16"/>
        </w:rPr>
        <w:t>4</w:t>
      </w:r>
      <w:r>
        <w:tab/>
      </w:r>
      <w:r>
        <w:tab/>
      </w:r>
      <w:r>
        <w:tab/>
      </w:r>
      <w:r>
        <w:tab/>
      </w:r>
      <w:r>
        <w:tab/>
      </w:r>
      <w:r>
        <w:tab/>
      </w:r>
      <w:r>
        <w:tab/>
      </w:r>
      <w:r>
        <w:tab/>
      </w:r>
      <w:r>
        <w:tab/>
      </w:r>
      <w:r>
        <w:tab/>
      </w:r>
      <w:r>
        <w:tab/>
      </w:r>
      <w:r>
        <w:rPr>
          <w:w w:val="101.34771135118272"/>
          <w:rFonts w:ascii="方正仿宋_GBK" w:hAnsi="方正仿宋_GBK" w:eastAsia="方正仿宋_GBK"/>
          <w:b w:val="0"/>
          <w:i w:val="0"/>
          <w:color w:val="000000"/>
          <w:sz w:val="27"/>
        </w:rPr>
        <w:t>苏婉莹</w:t>
      </w:r>
      <w:r>
        <w:tab/>
      </w:r>
      <w:r>
        <w:tab/>
      </w:r>
      <w:r>
        <w:tab/>
      </w:r>
      <w:r>
        <w:tab/>
      </w:r>
      <w:r>
        <w:tab/>
      </w:r>
      <w:r>
        <w:tab/>
      </w:r>
      <w:r>
        <w:tab/>
      </w:r>
      <w:r>
        <w:tab/>
      </w:r>
      <w:r>
        <w:tab/>
      </w:r>
      <w:r>
        <w:tab/>
      </w:r>
      <w:r>
        <w:tab/>
      </w:r>
      <w:r>
        <w:rPr>
          <w:w w:val="97.03505039215088"/>
          <w:rFonts w:ascii="ZFWFeW" w:hAnsi="ZFWFeW" w:eastAsia="ZFWFeW"/>
          <w:b w:val="0"/>
          <w:i w:val="0"/>
          <w:color w:val="000000"/>
          <w:sz w:val="16"/>
        </w:rPr>
        <w:t>5</w:t>
      </w:r>
    </w:p>
    <w:p>
      <w:pPr>
        <w:autoSpaceDN w:val="0"/>
        <w:tabs>
          <w:tab w:pos="2156" w:val="left"/>
          <w:tab w:pos="2450" w:val="left"/>
          <w:tab w:pos="2988" w:val="left"/>
          <w:tab w:pos="5280" w:val="left"/>
          <w:tab w:pos="6136" w:val="left"/>
          <w:tab w:pos="8000" w:val="left"/>
          <w:tab w:pos="9390" w:val="left"/>
        </w:tabs>
        <w:autoSpaceDE w:val="0"/>
        <w:widowControl/>
        <w:spacing w:line="280" w:lineRule="exact" w:before="0" w:after="0"/>
        <w:ind w:left="1078" w:right="576" w:firstLine="0"/>
        <w:jc w:val="left"/>
      </w:pP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1.</w:t>
      </w:r>
      <w:r>
        <w:rPr>
          <w:w w:val="98.1132083468967"/>
          <w:rFonts w:ascii="方正书宋_GBK" w:hAnsi="方正书宋_GBK" w:eastAsia="方正书宋_GBK"/>
          <w:b w:val="0"/>
          <w:i w:val="0"/>
          <w:color w:val="000000"/>
          <w:sz w:val="18"/>
        </w:rPr>
        <w:t xml:space="preserve"> 贵阳市城市轨道交通有限公司建设分公司，贵阳</w:t>
      </w:r>
      <w:r>
        <w:tab/>
      </w:r>
      <w:r>
        <w:rPr>
          <w:w w:val="98.1132083468967"/>
          <w:rFonts w:ascii="ZFWFeW" w:hAnsi="ZFWFeW" w:eastAsia="ZFWFeW"/>
          <w:b w:val="0"/>
          <w:i w:val="0"/>
          <w:color w:val="000000"/>
          <w:sz w:val="18"/>
        </w:rPr>
        <w:t>550001</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2.</w:t>
      </w:r>
      <w:r>
        <w:rPr>
          <w:w w:val="98.1132083468967"/>
          <w:rFonts w:ascii="方正书宋_GBK" w:hAnsi="方正书宋_GBK" w:eastAsia="方正书宋_GBK"/>
          <w:b w:val="0"/>
          <w:i w:val="0"/>
          <w:color w:val="000000"/>
          <w:sz w:val="18"/>
        </w:rPr>
        <w:t xml:space="preserve"> 西安建筑科技大学土木工程学院，西安</w:t>
      </w:r>
      <w:r>
        <w:tab/>
      </w:r>
      <w:r>
        <w:rPr>
          <w:w w:val="98.1132083468967"/>
          <w:rFonts w:ascii="ZFWFeW" w:hAnsi="ZFWFeW" w:eastAsia="ZFWFeW"/>
          <w:b w:val="0"/>
          <w:i w:val="0"/>
          <w:color w:val="000000"/>
          <w:sz w:val="18"/>
        </w:rPr>
        <w:t>710055</w:t>
      </w:r>
      <w:r>
        <w:rPr>
          <w:w w:val="98.1132083468967"/>
          <w:rFonts w:ascii="方正书宋_GBK" w:hAnsi="方正书宋_GBK" w:eastAsia="方正书宋_GBK"/>
          <w:b w:val="0"/>
          <w:i w:val="0"/>
          <w:color w:val="000000"/>
          <w:sz w:val="18"/>
        </w:rPr>
        <w:t xml:space="preserve">; </w:t>
      </w:r>
      <w:r>
        <w:rPr>
          <w:w w:val="98.1132083468967"/>
          <w:rFonts w:ascii="ZFWFeW" w:hAnsi="ZFWFeW" w:eastAsia="ZFWFeW"/>
          <w:b w:val="0"/>
          <w:i w:val="0"/>
          <w:color w:val="000000"/>
          <w:sz w:val="18"/>
        </w:rPr>
        <w:t>3.</w:t>
      </w:r>
      <w:r>
        <w:rPr>
          <w:w w:val="98.1132083468967"/>
          <w:rFonts w:ascii="方正书宋_GBK" w:hAnsi="方正书宋_GBK" w:eastAsia="方正书宋_GBK"/>
          <w:b w:val="0"/>
          <w:i w:val="0"/>
          <w:color w:val="000000"/>
          <w:sz w:val="18"/>
        </w:rPr>
        <w:t xml:space="preserve"> 陕西省岩土与地下空间工程重点实验室，西安</w:t>
      </w:r>
      <w:r>
        <w:tab/>
      </w:r>
      <w:r>
        <w:rPr>
          <w:w w:val="98.1132083468967"/>
          <w:rFonts w:ascii="ZFWFeW" w:hAnsi="ZFWFeW" w:eastAsia="ZFWFeW"/>
          <w:b w:val="0"/>
          <w:i w:val="0"/>
          <w:color w:val="000000"/>
          <w:sz w:val="18"/>
        </w:rPr>
        <w:t>710055</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4.</w:t>
      </w:r>
      <w:r>
        <w:rPr>
          <w:w w:val="98.1132083468967"/>
          <w:rFonts w:ascii="方正书宋_GBK" w:hAnsi="方正书宋_GBK" w:eastAsia="方正书宋_GBK"/>
          <w:b w:val="0"/>
          <w:i w:val="0"/>
          <w:color w:val="000000"/>
          <w:sz w:val="18"/>
        </w:rPr>
        <w:t xml:space="preserve"> 湖南大学土木工程学院，</w:t>
      </w:r>
      <w:r>
        <w:br/>
      </w:r>
      <w:r>
        <w:tab/>
      </w:r>
      <w:r>
        <w:tab/>
      </w:r>
      <w:r>
        <w:rPr>
          <w:w w:val="98.1132083468967"/>
          <w:rFonts w:ascii="方正书宋_GBK" w:hAnsi="方正书宋_GBK" w:eastAsia="方正书宋_GBK"/>
          <w:b w:val="0"/>
          <w:i w:val="0"/>
          <w:color w:val="000000"/>
          <w:sz w:val="18"/>
        </w:rPr>
        <w:t>长沙</w:t>
      </w:r>
      <w:r>
        <w:tab/>
      </w:r>
      <w:r>
        <w:rPr>
          <w:w w:val="98.1132083468967"/>
          <w:rFonts w:ascii="ZFWFeW" w:hAnsi="ZFWFeW" w:eastAsia="ZFWFeW"/>
          <w:b w:val="0"/>
          <w:i w:val="0"/>
          <w:color w:val="000000"/>
          <w:sz w:val="18"/>
        </w:rPr>
        <w:t>410082</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5.</w:t>
      </w:r>
      <w:r>
        <w:rPr>
          <w:w w:val="98.1132083468967"/>
          <w:rFonts w:ascii="方正书宋_GBK" w:hAnsi="方正书宋_GBK" w:eastAsia="方正书宋_GBK"/>
          <w:b w:val="0"/>
          <w:i w:val="0"/>
          <w:color w:val="000000"/>
          <w:sz w:val="18"/>
        </w:rPr>
        <w:t xml:space="preserve"> 中国电建集团昆明勘察设计研究院有限公司，昆明</w:t>
      </w:r>
      <w:r>
        <w:tab/>
      </w:r>
      <w:r>
        <w:rPr>
          <w:w w:val="98.1132083468967"/>
          <w:rFonts w:ascii="ZFWFeW" w:hAnsi="ZFWFeW" w:eastAsia="ZFWFeW"/>
          <w:b w:val="0"/>
          <w:i w:val="0"/>
          <w:color w:val="000000"/>
          <w:sz w:val="18"/>
        </w:rPr>
        <w:t>650051</w:t>
      </w:r>
      <w:r>
        <w:rPr>
          <w:w w:val="98.1132083468967"/>
          <w:rFonts w:ascii="方正书宋_GBK" w:hAnsi="方正书宋_GBK" w:eastAsia="方正书宋_GBK"/>
          <w:b w:val="0"/>
          <w:i w:val="0"/>
          <w:color w:val="000000"/>
          <w:sz w:val="18"/>
        </w:rPr>
        <w:t>)</w:t>
      </w:r>
    </w:p>
    <w:p>
      <w:pPr>
        <w:autoSpaceDN w:val="0"/>
        <w:tabs>
          <w:tab w:pos="1352" w:val="left"/>
          <w:tab w:pos="1770" w:val="left"/>
        </w:tabs>
        <w:autoSpaceDE w:val="0"/>
        <w:widowControl/>
        <w:spacing w:line="316" w:lineRule="exact" w:before="414" w:after="0"/>
        <w:ind w:left="932" w:right="432" w:firstLine="0"/>
        <w:jc w:val="left"/>
      </w:pPr>
      <w:r>
        <w:tab/>
      </w:r>
      <w:r>
        <w:rPr>
          <w:w w:val="97.95919145856585"/>
          <w:rFonts w:ascii="方正黑体_GBK" w:hAnsi="方正黑体_GBK" w:eastAsia="方正黑体_GBK"/>
          <w:b w:val="0"/>
          <w:i w:val="0"/>
          <w:color w:val="000000"/>
          <w:sz w:val="21"/>
        </w:rPr>
        <w:t>摘</w:t>
      </w:r>
      <w:r>
        <w:tab/>
      </w:r>
      <w:r>
        <w:rPr>
          <w:w w:val="97.95919145856585"/>
          <w:rFonts w:ascii="方正黑体_GBK" w:hAnsi="方正黑体_GBK" w:eastAsia="方正黑体_GBK"/>
          <w:b w:val="0"/>
          <w:i w:val="0"/>
          <w:color w:val="000000"/>
          <w:sz w:val="21"/>
        </w:rPr>
        <w:t>要:</w:t>
      </w:r>
      <w:r>
        <w:rPr>
          <w:w w:val="97.95919145856585"/>
          <w:rFonts w:ascii="方正楷体_GBK" w:hAnsi="方正楷体_GBK" w:eastAsia="方正楷体_GBK"/>
          <w:b w:val="0"/>
          <w:i w:val="0"/>
          <w:color w:val="000000"/>
          <w:sz w:val="21"/>
        </w:rPr>
        <w:t xml:space="preserve"> 贵阳市地铁</w:t>
      </w:r>
      <w:r>
        <w:rPr>
          <w:w w:val="97.95919145856585"/>
          <w:rFonts w:ascii="ZFWFeW" w:hAnsi="ZFWFeW" w:eastAsia="ZFWFeW"/>
          <w:b w:val="0"/>
          <w:i w:val="0"/>
          <w:color w:val="000000"/>
          <w:sz w:val="21"/>
        </w:rPr>
        <w:t>3</w:t>
      </w:r>
      <w:r>
        <w:rPr>
          <w:w w:val="97.95919145856585"/>
          <w:rFonts w:ascii="方正楷体_GBK" w:hAnsi="方正楷体_GBK" w:eastAsia="方正楷体_GBK"/>
          <w:b w:val="0"/>
          <w:i w:val="0"/>
          <w:color w:val="000000"/>
          <w:sz w:val="21"/>
        </w:rPr>
        <w:t xml:space="preserve"> 号线盾构施工区间岩体内存在多处溶孔</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垂直溶洞和溶蚀破碎带，在这种复</w:t>
      </w:r>
      <w:r>
        <w:rPr>
          <w:w w:val="97.95919145856585"/>
          <w:rFonts w:ascii="方正楷体_GBK" w:hAnsi="方正楷体_GBK" w:eastAsia="方正楷体_GBK"/>
          <w:b w:val="0"/>
          <w:i w:val="0"/>
          <w:color w:val="000000"/>
          <w:sz w:val="21"/>
        </w:rPr>
        <w:t>杂地质条件下，盾构施工工期长且施工技术复杂</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采用可考虑多因素的层次分析法对岩溶地区地铁隧</w:t>
      </w:r>
      <w:r>
        <w:rPr>
          <w:w w:val="97.95919145856585"/>
          <w:rFonts w:ascii="方正楷体_GBK" w:hAnsi="方正楷体_GBK" w:eastAsia="方正楷体_GBK"/>
          <w:b w:val="0"/>
          <w:i w:val="0"/>
          <w:color w:val="000000"/>
          <w:sz w:val="21"/>
        </w:rPr>
        <w:t>道盾构法施工风险进行研究: 首先，根据工程现场资料及专家咨询意见建立岩溶隧道盾构法施工风险评</w:t>
      </w:r>
      <w:r>
        <w:rPr>
          <w:w w:val="97.95919145856585"/>
          <w:rFonts w:ascii="方正楷体_GBK" w:hAnsi="方正楷体_GBK" w:eastAsia="方正楷体_GBK"/>
          <w:b w:val="0"/>
          <w:i w:val="0"/>
          <w:color w:val="000000"/>
          <w:sz w:val="21"/>
        </w:rPr>
        <w:t>价指标体系，包括盾构掘进风险</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周边环境风险</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自然及地质风险</w:t>
      </w:r>
      <w:r>
        <w:rPr>
          <w:w w:val="97.95919145856585"/>
          <w:rFonts w:ascii="ZFWFeW" w:hAnsi="ZFWFeW" w:eastAsia="ZFWFeW"/>
          <w:b w:val="0"/>
          <w:i w:val="0"/>
          <w:color w:val="000000"/>
          <w:sz w:val="21"/>
        </w:rPr>
        <w:t>3</w:t>
      </w:r>
      <w:r>
        <w:rPr>
          <w:w w:val="97.95919145856585"/>
          <w:rFonts w:ascii="方正楷体_GBK" w:hAnsi="方正楷体_GBK" w:eastAsia="方正楷体_GBK"/>
          <w:b w:val="0"/>
          <w:i w:val="0"/>
          <w:color w:val="000000"/>
          <w:sz w:val="21"/>
        </w:rPr>
        <w:t xml:space="preserve"> 个一级指标，盾构机选型与刀盘</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刀</w:t>
      </w:r>
      <w:r>
        <w:rPr>
          <w:w w:val="97.95919145856585"/>
          <w:rFonts w:ascii="方正楷体_GBK" w:hAnsi="方正楷体_GBK" w:eastAsia="方正楷体_GBK"/>
          <w:b w:val="0"/>
          <w:i w:val="0"/>
          <w:color w:val="000000"/>
          <w:sz w:val="21"/>
        </w:rPr>
        <w:t>具选型和盾构进出洞加固等</w:t>
      </w:r>
      <w:r>
        <w:rPr>
          <w:w w:val="97.95919145856585"/>
          <w:rFonts w:ascii="ZFWFeW" w:hAnsi="ZFWFeW" w:eastAsia="ZFWFeW"/>
          <w:b w:val="0"/>
          <w:i w:val="0"/>
          <w:color w:val="000000"/>
          <w:sz w:val="21"/>
        </w:rPr>
        <w:t>13</w:t>
      </w:r>
      <w:r>
        <w:rPr>
          <w:w w:val="97.95919145856585"/>
          <w:rFonts w:ascii="方正楷体_GBK" w:hAnsi="方正楷体_GBK" w:eastAsia="方正楷体_GBK"/>
          <w:b w:val="0"/>
          <w:i w:val="0"/>
          <w:color w:val="000000"/>
          <w:sz w:val="21"/>
        </w:rPr>
        <w:t xml:space="preserve"> 个二级指标和相应风险源; 然后，利用层次分析法分别计算各个风险指</w:t>
      </w:r>
      <w:r>
        <w:rPr>
          <w:w w:val="97.95919145856585"/>
          <w:rFonts w:ascii="方正楷体_GBK" w:hAnsi="方正楷体_GBK" w:eastAsia="方正楷体_GBK"/>
          <w:b w:val="0"/>
          <w:i w:val="0"/>
          <w:color w:val="000000"/>
          <w:sz w:val="21"/>
        </w:rPr>
        <w:t>标权重，并结合专家打分法对岩溶隧道盾构法施工风险进行综合风险指数计算; 最后，根据计算得到的</w:t>
      </w:r>
      <w:r>
        <w:rPr>
          <w:w w:val="97.95919145856585"/>
          <w:rFonts w:ascii="方正楷体_GBK" w:hAnsi="方正楷体_GBK" w:eastAsia="方正楷体_GBK"/>
          <w:b w:val="0"/>
          <w:i w:val="0"/>
          <w:color w:val="000000"/>
          <w:sz w:val="21"/>
        </w:rPr>
        <w:t>风险指数确定隧道施工风险等级，并给出相对应的风险控制措施</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将该风险评价模型应用于贵阳市轨</w:t>
      </w:r>
      <w:r>
        <w:rPr>
          <w:w w:val="97.95919145856585"/>
          <w:rFonts w:ascii="方正楷体_GBK" w:hAnsi="方正楷体_GBK" w:eastAsia="方正楷体_GBK"/>
          <w:b w:val="0"/>
          <w:i w:val="0"/>
          <w:color w:val="000000"/>
          <w:sz w:val="21"/>
        </w:rPr>
        <w:t>道交通</w:t>
      </w:r>
      <w:r>
        <w:rPr>
          <w:w w:val="97.95919145856585"/>
          <w:rFonts w:ascii="ZFWFeW" w:hAnsi="ZFWFeW" w:eastAsia="ZFWFeW"/>
          <w:b w:val="0"/>
          <w:i w:val="0"/>
          <w:color w:val="000000"/>
          <w:sz w:val="21"/>
        </w:rPr>
        <w:t>3</w:t>
      </w:r>
      <w:r>
        <w:rPr>
          <w:w w:val="97.95919145856585"/>
          <w:rFonts w:ascii="方正楷体_GBK" w:hAnsi="方正楷体_GBK" w:eastAsia="方正楷体_GBK"/>
          <w:b w:val="0"/>
          <w:i w:val="0"/>
          <w:color w:val="000000"/>
          <w:sz w:val="21"/>
        </w:rPr>
        <w:t xml:space="preserve"> 号线农学院站</w:t>
      </w:r>
      <w:r>
        <w:rPr>
          <w:w w:val="97.95919145856585"/>
          <w:rFonts w:ascii="ZFWFeW" w:hAnsi="ZFWFeW" w:eastAsia="ZFWFeW"/>
          <w:b w:val="0"/>
          <w:i w:val="0"/>
          <w:color w:val="000000"/>
          <w:sz w:val="21"/>
        </w:rPr>
        <w:t>—</w:t>
      </w:r>
      <w:r>
        <w:rPr>
          <w:w w:val="97.95919145856585"/>
          <w:rFonts w:ascii="方正楷体_GBK" w:hAnsi="方正楷体_GBK" w:eastAsia="方正楷体_GBK"/>
          <w:b w:val="0"/>
          <w:i w:val="0"/>
          <w:color w:val="000000"/>
          <w:sz w:val="21"/>
        </w:rPr>
        <w:t>花溪公园站区间盾构法施工中，得到总体风险等级为</w:t>
      </w:r>
      <w:r>
        <w:rPr>
          <w:w w:val="97.95919145856585"/>
          <w:rFonts w:ascii="ZFWFeX" w:hAnsi="ZFWFeX" w:eastAsia="ZFWFeX"/>
          <w:b w:val="0"/>
          <w:i w:val="0"/>
          <w:color w:val="000000"/>
          <w:sz w:val="21"/>
        </w:rPr>
        <w:t>Ⅱ</w:t>
      </w:r>
      <w:r>
        <w:rPr>
          <w:w w:val="97.95919145856585"/>
          <w:rFonts w:ascii="方正楷体_GBK" w:hAnsi="方正楷体_GBK" w:eastAsia="方正楷体_GBK"/>
          <w:b w:val="0"/>
          <w:i w:val="0"/>
          <w:color w:val="000000"/>
          <w:sz w:val="21"/>
        </w:rPr>
        <w:t>级，该结果与现场施工</w:t>
      </w:r>
      <w:r>
        <w:rPr>
          <w:w w:val="97.95919145856585"/>
          <w:rFonts w:ascii="方正楷体_GBK" w:hAnsi="方正楷体_GBK" w:eastAsia="方正楷体_GBK"/>
          <w:b w:val="0"/>
          <w:i w:val="0"/>
          <w:color w:val="000000"/>
          <w:sz w:val="21"/>
        </w:rPr>
        <w:t>情况基本吻合，说明该模型具有较好的实用性</w:t>
      </w:r>
      <w:r>
        <w:rPr>
          <w:w w:val="97.95919145856585"/>
          <w:rFonts w:ascii="ZFWFeW" w:hAnsi="ZFWFeW" w:eastAsia="ZFWFeW"/>
          <w:b w:val="0"/>
          <w:i w:val="0"/>
          <w:color w:val="000000"/>
          <w:sz w:val="21"/>
        </w:rPr>
        <w:t>。</w:t>
      </w:r>
    </w:p>
    <w:p>
      <w:pPr>
        <w:autoSpaceDN w:val="0"/>
        <w:autoSpaceDE w:val="0"/>
        <w:widowControl/>
        <w:spacing w:line="278" w:lineRule="exact" w:before="36" w:after="18"/>
        <w:ind w:left="1352" w:right="0" w:firstLine="0"/>
        <w:jc w:val="left"/>
      </w:pPr>
      <w:r>
        <w:rPr>
          <w:w w:val="97.95919145856585"/>
          <w:rFonts w:ascii="方正黑体_GBK" w:hAnsi="方正黑体_GBK" w:eastAsia="方正黑体_GBK"/>
          <w:b w:val="0"/>
          <w:i w:val="0"/>
          <w:color w:val="000000"/>
          <w:sz w:val="21"/>
        </w:rPr>
        <w:t>关键词:</w:t>
      </w:r>
      <w:r>
        <w:rPr>
          <w:w w:val="97.95919145856585"/>
          <w:rFonts w:ascii="方正楷体_GBK" w:hAnsi="方正楷体_GBK" w:eastAsia="方正楷体_GBK"/>
          <w:b w:val="0"/>
          <w:i w:val="0"/>
          <w:color w:val="000000"/>
          <w:sz w:val="21"/>
        </w:rPr>
        <w:t xml:space="preserve"> 地铁; 盾构法; 岩溶隧道; 层次分析法; 风险评价; 风险控制</w:t>
      </w:r>
    </w:p>
    <w:tbl>
      <w:tblPr>
        <w:tblW w:type="auto" w:w="0"/>
        <w:tblLayout w:type="fixed"/>
        <w:tblLook w:firstColumn="1" w:firstRow="1" w:lastColumn="0" w:lastRow="0" w:noHBand="0" w:noVBand="1" w:val="04A0"/>
        <w:tblInd w:w="660.0" w:type="dxa"/>
      </w:tblPr>
      <w:tblGrid>
        <w:gridCol w:w="2649"/>
        <w:gridCol w:w="2649"/>
        <w:gridCol w:w="2649"/>
        <w:gridCol w:w="2649"/>
      </w:tblGrid>
      <w:tr>
        <w:trPr>
          <w:trHeight w:hRule="exact" w:val="310"/>
        </w:trPr>
        <w:tc>
          <w:tcPr>
            <w:tcW w:type="dxa" w:w="3500"/>
            <w:tcBorders/>
            <w:tcMar>
              <w:start w:w="0" w:type="dxa"/>
              <w:end w:w="0" w:type="dxa"/>
            </w:tcMar>
          </w:tcPr>
          <w:p>
            <w:pPr>
              <w:autoSpaceDN w:val="0"/>
              <w:autoSpaceDE w:val="0"/>
              <w:widowControl/>
              <w:spacing w:line="280" w:lineRule="exact" w:before="18" w:after="0"/>
              <w:ind w:left="692" w:right="0" w:firstLine="0"/>
              <w:jc w:val="left"/>
            </w:pPr>
            <w:r>
              <w:rPr>
                <w:w w:val="97.95919145856585"/>
                <w:rFonts w:ascii="方正黑体_GBK" w:hAnsi="方正黑体_GBK" w:eastAsia="方正黑体_GBK"/>
                <w:b w:val="0"/>
                <w:i w:val="0"/>
                <w:color w:val="000000"/>
                <w:sz w:val="21"/>
              </w:rPr>
              <w:t>中图分类号:</w:t>
            </w:r>
            <w:r>
              <w:rPr>
                <w:w w:val="97.95919145856585"/>
                <w:rFonts w:ascii="ZFWFeW" w:hAnsi="ZFWFeW" w:eastAsia="ZFWFeW"/>
                <w:b w:val="0"/>
                <w:i w:val="0"/>
                <w:color w:val="000000"/>
                <w:sz w:val="21"/>
              </w:rPr>
              <w:t xml:space="preserve"> U231</w:t>
            </w:r>
            <w:r>
              <w:rPr>
                <w:w w:val="97.95919145856585"/>
                <w:rFonts w:ascii="方正楷体_GBK" w:hAnsi="方正楷体_GBK" w:eastAsia="方正楷体_GBK"/>
                <w:b w:val="0"/>
                <w:i w:val="0"/>
                <w:color w:val="000000"/>
                <w:sz w:val="21"/>
              </w:rPr>
              <w:t>;</w:t>
            </w:r>
            <w:r>
              <w:rPr>
                <w:w w:val="97.95919145856585"/>
                <w:rFonts w:ascii="ZFWFeW" w:hAnsi="ZFWFeW" w:eastAsia="ZFWFeW"/>
                <w:b w:val="0"/>
                <w:i w:val="0"/>
                <w:color w:val="000000"/>
                <w:sz w:val="21"/>
              </w:rPr>
              <w:t xml:space="preserve"> U455. 43</w:t>
            </w:r>
          </w:p>
        </w:tc>
        <w:tc>
          <w:tcPr>
            <w:tcW w:type="dxa" w:w="4740"/>
            <w:gridSpan w:val="2"/>
            <w:tcBorders/>
            <w:tcMar>
              <w:start w:w="0" w:type="dxa"/>
              <w:end w:w="0" w:type="dxa"/>
            </w:tcMar>
            <w:tcMar>
              <w:start w:w="0" w:type="dxa"/>
              <w:end w:w="0" w:type="dxa"/>
            </w:tcMar>
          </w:tcPr>
          <w:p>
            <w:pPr>
              <w:autoSpaceDN w:val="0"/>
              <w:autoSpaceDE w:val="0"/>
              <w:widowControl/>
              <w:spacing w:line="280" w:lineRule="exact" w:before="18" w:after="0"/>
              <w:ind w:left="216" w:right="0" w:firstLine="0"/>
              <w:jc w:val="left"/>
            </w:pPr>
            <w:r>
              <w:rPr>
                <w:w w:val="97.95919145856585"/>
                <w:rFonts w:ascii="方正黑体_GBK" w:hAnsi="方正黑体_GBK" w:eastAsia="方正黑体_GBK"/>
                <w:b w:val="0"/>
                <w:i w:val="0"/>
                <w:color w:val="000000"/>
                <w:sz w:val="21"/>
              </w:rPr>
              <w:t>文献标识码:</w:t>
            </w:r>
            <w:r>
              <w:rPr>
                <w:w w:val="97.95919145856585"/>
                <w:rFonts w:ascii="ZFWFeW" w:hAnsi="ZFWFeW" w:eastAsia="ZFWFeW"/>
                <w:b w:val="0"/>
                <w:i w:val="0"/>
                <w:color w:val="000000"/>
                <w:sz w:val="21"/>
              </w:rPr>
              <w:t xml:space="preserve"> A</w:t>
            </w:r>
          </w:p>
        </w:tc>
        <w:tc>
          <w:tcPr>
            <w:tcW w:type="dxa" w:w="1160"/>
            <w:vMerge w:val="restart"/>
            <w:tcBorders/>
            <w:tcMar>
              <w:start w:w="0" w:type="dxa"/>
              <w:end w:w="0" w:type="dxa"/>
            </w:tcMar>
            <w:tcMar>
              <w:start w:w="0" w:type="dxa"/>
              <w:end w:w="0" w:type="dxa"/>
            </w:tcMar>
          </w:tcPr>
          <w:p>
            <w:pPr>
              <w:autoSpaceDN w:val="0"/>
              <w:autoSpaceDE w:val="0"/>
              <w:widowControl/>
              <w:spacing w:line="240" w:lineRule="auto" w:before="56" w:after="0"/>
              <w:ind w:left="56" w:right="0" w:firstLine="0"/>
              <w:jc w:val="left"/>
            </w:pPr>
            <w:r>
              <w:drawing>
                <wp:inline xmlns:a="http://schemas.openxmlformats.org/drawingml/2006/main" xmlns:pic="http://schemas.openxmlformats.org/drawingml/2006/picture">
                  <wp:extent cx="360679" cy="3606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679" cy="360679"/>
                          </a:xfrm>
                          <a:prstGeom prst="rect"/>
                        </pic:spPr>
                      </pic:pic>
                    </a:graphicData>
                  </a:graphic>
                </wp:inline>
              </w:drawing>
            </w:r>
          </w:p>
        </w:tc>
      </w:tr>
      <w:tr>
        <w:trPr>
          <w:trHeight w:hRule="exact" w:val="374"/>
        </w:trPr>
        <w:tc>
          <w:tcPr>
            <w:tcW w:type="dxa" w:w="4640"/>
            <w:gridSpan w:val="2"/>
            <w:tcBorders/>
            <w:tcMar>
              <w:start w:w="0" w:type="dxa"/>
              <w:end w:w="0" w:type="dxa"/>
            </w:tcMar>
            <w:tcMar>
              <w:start w:w="0" w:type="dxa"/>
              <w:end w:w="0" w:type="dxa"/>
            </w:tcMar>
          </w:tcPr>
          <w:p>
            <w:pPr>
              <w:autoSpaceDN w:val="0"/>
              <w:autoSpaceDE w:val="0"/>
              <w:widowControl/>
              <w:spacing w:line="270" w:lineRule="exact" w:before="22" w:after="0"/>
              <w:ind w:left="692" w:right="0" w:firstLine="0"/>
              <w:jc w:val="left"/>
            </w:pPr>
            <w:r>
              <w:rPr>
                <w:w w:val="97.95919145856585"/>
                <w:rFonts w:ascii="ZFWFeW" w:hAnsi="ZFWFeW" w:eastAsia="ZFWFeW"/>
                <w:b w:val="0"/>
                <w:i w:val="0"/>
                <w:color w:val="000000"/>
                <w:sz w:val="21"/>
              </w:rPr>
              <w:t>DOI</w:t>
            </w:r>
            <w:r>
              <w:rPr>
                <w:w w:val="97.95919145856585"/>
                <w:rFonts w:ascii="方正黑体_GBK" w:hAnsi="方正黑体_GBK" w:eastAsia="方正黑体_GBK"/>
                <w:b w:val="0"/>
                <w:i w:val="0"/>
                <w:color w:val="000000"/>
                <w:sz w:val="21"/>
              </w:rPr>
              <w:t>:</w:t>
            </w:r>
            <w:r>
              <w:rPr>
                <w:w w:val="97.95919145856585"/>
                <w:rFonts w:ascii="ZFWFeW" w:hAnsi="ZFWFeW" w:eastAsia="ZFWFeW"/>
                <w:b w:val="0"/>
                <w:i w:val="0"/>
                <w:color w:val="000000"/>
                <w:sz w:val="21"/>
              </w:rPr>
              <w:t xml:space="preserve"> 10．19630 /j．cnki．tdkc．202301070003</w:t>
            </w:r>
          </w:p>
        </w:tc>
        <w:tc>
          <w:tcPr>
            <w:tcW w:type="dxa" w:w="3600"/>
            <w:tcBorders/>
            <w:tcMar>
              <w:start w:w="0" w:type="dxa"/>
              <w:end w:w="0" w:type="dxa"/>
            </w:tcMar>
          </w:tcPr>
          <w:p>
            <w:pPr>
              <w:autoSpaceDN w:val="0"/>
              <w:autoSpaceDE w:val="0"/>
              <w:widowControl/>
              <w:spacing w:line="280" w:lineRule="exact" w:before="22" w:after="0"/>
              <w:ind w:left="254" w:right="0" w:firstLine="0"/>
              <w:jc w:val="left"/>
            </w:pPr>
            <w:r>
              <w:rPr>
                <w:w w:val="97.95919145856585"/>
                <w:rFonts w:ascii="方正书宋_GBK" w:hAnsi="方正书宋_GBK" w:eastAsia="方正书宋_GBK"/>
                <w:b w:val="0"/>
                <w:i w:val="0"/>
                <w:color w:val="000000"/>
                <w:sz w:val="21"/>
              </w:rPr>
              <w:t>开放科学( 资源服务) 标识码(</w:t>
            </w:r>
            <w:r>
              <w:rPr>
                <w:w w:val="97.95919145856585"/>
                <w:rFonts w:ascii="ZFWFeW" w:hAnsi="ZFWFeW" w:eastAsia="ZFWFeW"/>
                <w:b w:val="0"/>
                <w:i w:val="0"/>
                <w:color w:val="000000"/>
                <w:sz w:val="21"/>
              </w:rPr>
              <w:t xml:space="preserve"> OSID</w:t>
            </w:r>
            <w:r>
              <w:rPr>
                <w:w w:val="97.95919145856585"/>
                <w:rFonts w:ascii="方正书宋_GBK" w:hAnsi="方正书宋_GBK" w:eastAsia="方正书宋_GBK"/>
                <w:b w:val="0"/>
                <w:i w:val="0"/>
                <w:color w:val="000000"/>
                <w:sz w:val="21"/>
              </w:rPr>
              <w:t>) :</w:t>
            </w:r>
          </w:p>
        </w:tc>
        <w:tc>
          <w:tcPr>
            <w:tcW w:type="dxa" w:w="2649"/>
            <w:vMerge/>
            <w:tcBorders/>
          </w:tcPr>
          <w:p/>
        </w:tc>
      </w:tr>
    </w:tbl>
    <w:p>
      <w:pPr>
        <w:autoSpaceDN w:val="0"/>
        <w:autoSpaceDE w:val="0"/>
        <w:widowControl/>
        <w:spacing w:line="294" w:lineRule="exact" w:before="316" w:after="0"/>
        <w:ind w:left="2138" w:right="0" w:firstLine="0"/>
        <w:jc w:val="left"/>
      </w:pPr>
      <w:r>
        <w:rPr>
          <w:w w:val="101.71949452367322"/>
          <w:rFonts w:ascii="ZFWFeX" w:hAnsi="ZFWFeX" w:eastAsia="ZFWFeX"/>
          <w:b w:val="0"/>
          <w:i w:val="0"/>
          <w:color w:val="000000"/>
          <w:sz w:val="29"/>
        </w:rPr>
        <w:t>Identification and Evaluation on Shield Construction</w:t>
      </w:r>
    </w:p>
    <w:p>
      <w:pPr>
        <w:autoSpaceDN w:val="0"/>
        <w:autoSpaceDE w:val="0"/>
        <w:widowControl/>
        <w:spacing w:line="296" w:lineRule="exact" w:before="124" w:after="168"/>
        <w:ind w:left="0" w:right="2674" w:firstLine="0"/>
        <w:jc w:val="right"/>
      </w:pPr>
      <w:r>
        <w:rPr>
          <w:w w:val="101.71949452367322"/>
          <w:rFonts w:ascii="ZFWFeX" w:hAnsi="ZFWFeX" w:eastAsia="ZFWFeX"/>
          <w:b w:val="0"/>
          <w:i w:val="0"/>
          <w:color w:val="000000"/>
          <w:sz w:val="29"/>
        </w:rPr>
        <w:t>Ｒisk of Metro Tunnel in Karst Area</w:t>
      </w:r>
    </w:p>
    <w:tbl>
      <w:tblPr>
        <w:tblW w:type="auto" w:w="0"/>
        <w:tblLayout w:type="fixed"/>
        <w:tblLook w:firstColumn="1" w:firstRow="1" w:lastColumn="0" w:lastRow="0" w:noHBand="0" w:noVBand="1" w:val="04A0"/>
        <w:tblInd w:w="1040.0" w:type="dxa"/>
      </w:tblPr>
      <w:tblGrid>
        <w:gridCol w:w="2119"/>
        <w:gridCol w:w="2119"/>
        <w:gridCol w:w="2119"/>
        <w:gridCol w:w="2119"/>
        <w:gridCol w:w="2119"/>
      </w:tblGrid>
      <w:tr>
        <w:trPr>
          <w:trHeight w:hRule="exact" w:val="392"/>
        </w:trPr>
        <w:tc>
          <w:tcPr>
            <w:tcW w:type="dxa" w:w="2580"/>
            <w:tcBorders/>
            <w:tcMar>
              <w:start w:w="0" w:type="dxa"/>
              <w:end w:w="0" w:type="dxa"/>
            </w:tcMar>
          </w:tcPr>
          <w:p>
            <w:pPr>
              <w:autoSpaceDN w:val="0"/>
              <w:autoSpaceDE w:val="0"/>
              <w:widowControl/>
              <w:spacing w:line="266" w:lineRule="exact" w:before="94" w:after="0"/>
              <w:ind w:left="0" w:right="118" w:firstLine="0"/>
              <w:jc w:val="right"/>
            </w:pPr>
            <w:r>
              <w:rPr>
                <w:w w:val="98.6522912979126"/>
                <w:rFonts w:ascii="ZFWFeW" w:hAnsi="ZFWFeW" w:eastAsia="ZFWFeW"/>
                <w:b w:val="0"/>
                <w:i w:val="0"/>
                <w:color w:val="000000"/>
                <w:sz w:val="24"/>
              </w:rPr>
              <w:t>WANG Xiang</w:t>
            </w:r>
            <w:r>
              <w:rPr>
                <w:w w:val="98.42126028878349"/>
                <w:rFonts w:ascii="ZFWFeW" w:hAnsi="ZFWFeW" w:eastAsia="ZFWFeW"/>
                <w:b w:val="0"/>
                <w:i w:val="0"/>
                <w:color w:val="000000"/>
                <w:sz w:val="14"/>
              </w:rPr>
              <w:t>1</w:t>
            </w:r>
          </w:p>
        </w:tc>
        <w:tc>
          <w:tcPr>
            <w:tcW w:type="dxa" w:w="1300"/>
            <w:tcBorders/>
            <w:tcMar>
              <w:start w:w="0" w:type="dxa"/>
              <w:end w:w="0" w:type="dxa"/>
            </w:tcMar>
          </w:tcPr>
          <w:p>
            <w:pPr>
              <w:autoSpaceDN w:val="0"/>
              <w:autoSpaceDE w:val="0"/>
              <w:widowControl/>
              <w:spacing w:line="300" w:lineRule="exact" w:before="60" w:after="0"/>
              <w:ind w:left="0" w:right="0" w:firstLine="0"/>
              <w:jc w:val="center"/>
            </w:pPr>
            <w:r>
              <w:rPr>
                <w:w w:val="98.6522912979126"/>
                <w:rFonts w:ascii="ZFWFeW" w:hAnsi="ZFWFeW" w:eastAsia="ZFWFeW"/>
                <w:b w:val="0"/>
                <w:i w:val="0"/>
                <w:color w:val="000000"/>
                <w:sz w:val="24"/>
              </w:rPr>
              <w:t>XU Tian</w:t>
            </w:r>
            <w:r>
              <w:rPr>
                <w:w w:val="98.42126028878349"/>
                <w:rFonts w:ascii="ZFWFeW" w:hAnsi="ZFWFeW" w:eastAsia="ZFWFeW"/>
                <w:b w:val="0"/>
                <w:i w:val="0"/>
                <w:color w:val="000000"/>
                <w:sz w:val="14"/>
              </w:rPr>
              <w:t>2</w:t>
            </w:r>
            <w:r>
              <w:rPr>
                <w:w w:val="98.42126028878349"/>
                <w:rFonts w:ascii="方正书宋_GBK" w:hAnsi="方正书宋_GBK" w:eastAsia="方正书宋_GBK"/>
                <w:b w:val="0"/>
                <w:i w:val="0"/>
                <w:color w:val="000000"/>
                <w:sz w:val="14"/>
              </w:rPr>
              <w:t>，</w:t>
            </w:r>
            <w:r>
              <w:rPr>
                <w:w w:val="98.42126028878349"/>
                <w:rFonts w:ascii="ZFWFeW" w:hAnsi="ZFWFeW" w:eastAsia="ZFWFeW"/>
                <w:b w:val="0"/>
                <w:i w:val="0"/>
                <w:color w:val="000000"/>
                <w:sz w:val="14"/>
              </w:rPr>
              <w:t>3</w:t>
            </w:r>
          </w:p>
        </w:tc>
        <w:tc>
          <w:tcPr>
            <w:tcW w:type="dxa" w:w="1220"/>
            <w:tcBorders/>
            <w:tcMar>
              <w:start w:w="0" w:type="dxa"/>
              <w:end w:w="0" w:type="dxa"/>
            </w:tcMar>
          </w:tcPr>
          <w:p>
            <w:pPr>
              <w:autoSpaceDN w:val="0"/>
              <w:autoSpaceDE w:val="0"/>
              <w:widowControl/>
              <w:spacing w:line="266" w:lineRule="exact" w:before="94" w:after="0"/>
              <w:ind w:left="0" w:right="0" w:firstLine="0"/>
              <w:jc w:val="center"/>
            </w:pPr>
            <w:r>
              <w:rPr>
                <w:w w:val="98.6522912979126"/>
                <w:rFonts w:ascii="ZFWFeW" w:hAnsi="ZFWFeW" w:eastAsia="ZFWFeW"/>
                <w:b w:val="0"/>
                <w:i w:val="0"/>
                <w:color w:val="000000"/>
                <w:sz w:val="24"/>
              </w:rPr>
              <w:t>ＲAN Jun</w:t>
            </w:r>
            <w:r>
              <w:rPr>
                <w:w w:val="98.42126028878349"/>
                <w:rFonts w:ascii="ZFWFeW" w:hAnsi="ZFWFeW" w:eastAsia="ZFWFeW"/>
                <w:b w:val="0"/>
                <w:i w:val="0"/>
                <w:color w:val="000000"/>
                <w:sz w:val="14"/>
              </w:rPr>
              <w:t>1</w:t>
            </w:r>
          </w:p>
        </w:tc>
        <w:tc>
          <w:tcPr>
            <w:tcW w:type="dxa" w:w="1420"/>
            <w:tcBorders/>
            <w:tcMar>
              <w:start w:w="0" w:type="dxa"/>
              <w:end w:w="0" w:type="dxa"/>
            </w:tcMar>
          </w:tcPr>
          <w:p>
            <w:pPr>
              <w:autoSpaceDN w:val="0"/>
              <w:autoSpaceDE w:val="0"/>
              <w:widowControl/>
              <w:spacing w:line="266" w:lineRule="exact" w:before="94" w:after="0"/>
              <w:ind w:left="0" w:right="0" w:firstLine="0"/>
              <w:jc w:val="center"/>
            </w:pPr>
            <w:r>
              <w:rPr>
                <w:w w:val="98.6522912979126"/>
                <w:rFonts w:ascii="ZFWFeW" w:hAnsi="ZFWFeW" w:eastAsia="ZFWFeW"/>
                <w:b w:val="0"/>
                <w:i w:val="0"/>
                <w:color w:val="000000"/>
                <w:sz w:val="24"/>
              </w:rPr>
              <w:t>GUO Desai</w:t>
            </w:r>
            <w:r>
              <w:rPr>
                <w:w w:val="98.42126028878349"/>
                <w:rFonts w:ascii="ZFWFeW" w:hAnsi="ZFWFeW" w:eastAsia="ZFWFeW"/>
                <w:b w:val="0"/>
                <w:i w:val="0"/>
                <w:color w:val="000000"/>
                <w:sz w:val="14"/>
              </w:rPr>
              <w:t>4</w:t>
            </w:r>
          </w:p>
        </w:tc>
        <w:tc>
          <w:tcPr>
            <w:tcW w:type="dxa" w:w="2200"/>
            <w:tcBorders/>
            <w:tcMar>
              <w:start w:w="0" w:type="dxa"/>
              <w:end w:w="0" w:type="dxa"/>
            </w:tcMar>
          </w:tcPr>
          <w:p>
            <w:pPr>
              <w:autoSpaceDN w:val="0"/>
              <w:autoSpaceDE w:val="0"/>
              <w:widowControl/>
              <w:spacing w:line="266" w:lineRule="exact" w:before="94" w:after="0"/>
              <w:ind w:left="134" w:right="0" w:firstLine="0"/>
              <w:jc w:val="left"/>
            </w:pPr>
            <w:r>
              <w:rPr>
                <w:w w:val="98.6522912979126"/>
                <w:rFonts w:ascii="ZFWFeW" w:hAnsi="ZFWFeW" w:eastAsia="ZFWFeW"/>
                <w:b w:val="0"/>
                <w:i w:val="0"/>
                <w:color w:val="000000"/>
                <w:sz w:val="24"/>
              </w:rPr>
              <w:t>SU Wanying</w:t>
            </w:r>
            <w:r>
              <w:rPr>
                <w:w w:val="98.42126028878349"/>
                <w:rFonts w:ascii="ZFWFeW" w:hAnsi="ZFWFeW" w:eastAsia="ZFWFeW"/>
                <w:b w:val="0"/>
                <w:i w:val="0"/>
                <w:color w:val="000000"/>
                <w:sz w:val="14"/>
              </w:rPr>
              <w:t>5</w:t>
            </w:r>
          </w:p>
        </w:tc>
      </w:tr>
    </w:tbl>
    <w:p>
      <w:pPr>
        <w:autoSpaceDN w:val="0"/>
        <w:tabs>
          <w:tab w:pos="1400" w:val="left"/>
          <w:tab w:pos="1532" w:val="left"/>
          <w:tab w:pos="1982" w:val="left"/>
        </w:tabs>
        <w:autoSpaceDE w:val="0"/>
        <w:widowControl/>
        <w:spacing w:line="280" w:lineRule="exact" w:before="0" w:after="0"/>
        <w:ind w:left="1102" w:right="432" w:firstLine="0"/>
        <w:jc w:val="left"/>
      </w:pP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1．Guiyang Urban Ｒail Transit Co．</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Ltd．</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Construction Branch</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Guiyang 550001</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China</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2．School of Civil Engineering</w:t>
      </w:r>
      <w:r>
        <w:rPr>
          <w:w w:val="98.1132083468967"/>
          <w:rFonts w:ascii="方正书宋_GBK" w:hAnsi="方正书宋_GBK" w:eastAsia="方正书宋_GBK"/>
          <w:b w:val="0"/>
          <w:i w:val="0"/>
          <w:color w:val="000000"/>
          <w:sz w:val="18"/>
        </w:rPr>
        <w:t>，</w:t>
      </w:r>
      <w:r>
        <w:tab/>
      </w:r>
      <w:r>
        <w:rPr>
          <w:w w:val="98.1132083468967"/>
          <w:rFonts w:ascii="ZFWFeW" w:hAnsi="ZFWFeW" w:eastAsia="ZFWFeW"/>
          <w:b w:val="0"/>
          <w:i w:val="0"/>
          <w:color w:val="000000"/>
          <w:sz w:val="18"/>
        </w:rPr>
        <w:t>Xi＇an University of Architecture and Technology</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Xi＇an 710055</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China</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3．Shaanxi Key Laboratory of Geotechnical </w:t>
      </w:r>
      <w:r>
        <w:tab/>
      </w:r>
      <w:r>
        <w:tab/>
      </w:r>
      <w:r>
        <w:rPr>
          <w:w w:val="98.1132083468967"/>
          <w:rFonts w:ascii="ZFWFeW" w:hAnsi="ZFWFeW" w:eastAsia="ZFWFeW"/>
          <w:b w:val="0"/>
          <w:i w:val="0"/>
          <w:color w:val="000000"/>
          <w:sz w:val="18"/>
        </w:rPr>
        <w:t>and Underground Space Engineering</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Xi＇an 710055</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China</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4．School of Civil Engineering</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Hunan University</w:t>
      </w:r>
      <w:r>
        <w:rPr>
          <w:w w:val="98.1132083468967"/>
          <w:rFonts w:ascii="方正书宋_GBK" w:hAnsi="方正书宋_GBK" w:eastAsia="方正书宋_GBK"/>
          <w:b w:val="0"/>
          <w:i w:val="0"/>
          <w:color w:val="000000"/>
          <w:sz w:val="18"/>
        </w:rPr>
        <w:t>，</w:t>
      </w:r>
      <w:r>
        <w:tab/>
      </w:r>
      <w:r>
        <w:tab/>
      </w:r>
      <w:r>
        <w:tab/>
      </w:r>
      <w:r>
        <w:rPr>
          <w:w w:val="98.1132083468967"/>
          <w:rFonts w:ascii="ZFWFeW" w:hAnsi="ZFWFeW" w:eastAsia="ZFWFeW"/>
          <w:b w:val="0"/>
          <w:i w:val="0"/>
          <w:color w:val="000000"/>
          <w:sz w:val="18"/>
        </w:rPr>
        <w:t>Changsha 410082</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China</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 xml:space="preserve"> 5．Kunming Engineering Corporation Limited</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Kunming 650051</w:t>
      </w:r>
      <w:r>
        <w:rPr>
          <w:w w:val="98.1132083468967"/>
          <w:rFonts w:ascii="方正书宋_GBK" w:hAnsi="方正书宋_GBK" w:eastAsia="方正书宋_GBK"/>
          <w:b w:val="0"/>
          <w:i w:val="0"/>
          <w:color w:val="000000"/>
          <w:sz w:val="18"/>
        </w:rPr>
        <w:t>，</w:t>
      </w:r>
      <w:r>
        <w:rPr>
          <w:w w:val="98.1132083468967"/>
          <w:rFonts w:ascii="ZFWFeW" w:hAnsi="ZFWFeW" w:eastAsia="ZFWFeW"/>
          <w:b w:val="0"/>
          <w:i w:val="0"/>
          <w:color w:val="000000"/>
          <w:sz w:val="18"/>
        </w:rPr>
        <w:t>China</w:t>
      </w:r>
      <w:r>
        <w:rPr>
          <w:w w:val="98.1132083468967"/>
          <w:rFonts w:ascii="方正书宋_GBK" w:hAnsi="方正书宋_GBK" w:eastAsia="方正书宋_GBK"/>
          <w:b w:val="0"/>
          <w:i w:val="0"/>
          <w:color w:val="000000"/>
          <w:sz w:val="18"/>
        </w:rPr>
        <w:t>)</w:t>
      </w:r>
    </w:p>
    <w:p>
      <w:pPr>
        <w:autoSpaceDN w:val="0"/>
        <w:autoSpaceDE w:val="0"/>
        <w:widowControl/>
        <w:spacing w:line="314" w:lineRule="exact" w:before="290" w:after="0"/>
        <w:ind w:left="932" w:right="432" w:firstLine="0"/>
        <w:jc w:val="left"/>
      </w:pPr>
      <w:r>
        <w:rPr>
          <w:w w:val="97.95919145856585"/>
          <w:rFonts w:ascii="ZFWFeX" w:hAnsi="ZFWFeX" w:eastAsia="ZFWFeX"/>
          <w:b w:val="0"/>
          <w:i w:val="0"/>
          <w:color w:val="000000"/>
          <w:sz w:val="21"/>
        </w:rPr>
        <w:t>Abstract</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The rock mass of the shield construction section of Guiyang metro line 3 is mainly composed of </w:t>
      </w:r>
      <w:r>
        <w:rPr>
          <w:w w:val="97.95919145856585"/>
          <w:rFonts w:ascii="ZFWFeW" w:hAnsi="ZFWFeW" w:eastAsia="ZFWFeW"/>
          <w:b w:val="0"/>
          <w:i w:val="0"/>
          <w:color w:val="000000"/>
          <w:sz w:val="21"/>
        </w:rPr>
        <w:t>solution pores</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vertical karst caves and dissolution fracture zones．The shield construction under such complex</w:t>
      </w:r>
    </w:p>
    <w:p>
      <w:pPr>
        <w:autoSpaceDN w:val="0"/>
        <w:autoSpaceDE w:val="0"/>
        <w:widowControl/>
        <w:spacing w:line="204" w:lineRule="exact" w:before="96" w:after="0"/>
        <w:ind w:left="932" w:right="0" w:firstLine="0"/>
        <w:jc w:val="left"/>
      </w:pPr>
      <w:r>
        <w:rPr>
          <w:w w:val="97.95919145856585"/>
          <w:rFonts w:ascii="ZFWFeW" w:hAnsi="ZFWFeW" w:eastAsia="ZFWFeW"/>
          <w:b w:val="0"/>
          <w:i w:val="0"/>
          <w:color w:val="000000"/>
          <w:sz w:val="21"/>
        </w:rPr>
        <w:t>geological conditions has a long construction period and needs complex construction technology．The multi-</w:t>
      </w:r>
    </w:p>
    <w:p>
      <w:pPr>
        <w:autoSpaceDN w:val="0"/>
        <w:autoSpaceDE w:val="0"/>
        <w:widowControl/>
        <w:spacing w:line="206" w:lineRule="exact" w:before="110" w:after="0"/>
        <w:ind w:left="932" w:right="0" w:firstLine="0"/>
        <w:jc w:val="left"/>
      </w:pPr>
      <w:r>
        <w:rPr>
          <w:w w:val="97.95919145856585"/>
          <w:rFonts w:ascii="ZFWFeW" w:hAnsi="ZFWFeW" w:eastAsia="ZFWFeW"/>
          <w:b w:val="0"/>
          <w:i w:val="0"/>
          <w:color w:val="000000"/>
          <w:sz w:val="21"/>
        </w:rPr>
        <w:t>factor analytic hierarchy process was used to study the risk of shield construction of subway tunnel in karst</w:t>
      </w:r>
    </w:p>
    <w:p>
      <w:pPr>
        <w:autoSpaceDN w:val="0"/>
        <w:autoSpaceDE w:val="0"/>
        <w:widowControl/>
        <w:spacing w:line="270" w:lineRule="exact" w:before="58" w:after="296"/>
        <w:ind w:left="932" w:right="0" w:firstLine="0"/>
        <w:jc w:val="left"/>
      </w:pPr>
      <w:r>
        <w:rPr>
          <w:w w:val="97.95919145856585"/>
          <w:rFonts w:ascii="ZFWFeW" w:hAnsi="ZFWFeW" w:eastAsia="ZFWFeW"/>
          <w:b w:val="0"/>
          <w:i w:val="0"/>
          <w:color w:val="000000"/>
          <w:sz w:val="21"/>
        </w:rPr>
        <w:t>area．Firstly</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the risk evaluation index system of shield construction of karst tunnel was established according</w:t>
      </w:r>
    </w:p>
    <w:p>
      <w:pPr>
        <w:sectPr>
          <w:pgSz w:w="11906" w:h="16838"/>
          <w:pgMar w:top="646" w:right="910" w:bottom="168" w:left="400" w:header="720" w:footer="720" w:gutter="0"/>
          <w:cols/>
          <w:docGrid w:linePitch="360"/>
        </w:sectPr>
      </w:pPr>
    </w:p>
    <w:tbl>
      <w:tblPr>
        <w:tblW w:type="auto" w:w="0"/>
        <w:tblLayout w:type="fixed"/>
        <w:tblLook w:firstColumn="1" w:firstRow="1" w:lastColumn="0" w:lastRow="0" w:noHBand="0" w:noVBand="1" w:val="04A0"/>
        <w:tblInd w:w="510.0" w:type="dxa"/>
      </w:tblPr>
      <w:tblGrid>
        <w:gridCol w:w="10596"/>
      </w:tblGrid>
      <w:tr>
        <w:trPr>
          <w:trHeight w:hRule="exact" w:val="1180"/>
        </w:trPr>
        <w:tc>
          <w:tcPr>
            <w:tcW w:type="dxa" w:w="4890"/>
            <w:tcBorders>
              <w:top w:sz="2.6199440956115723" w:val="single" w:color="#000000"/>
            </w:tcBorders>
            <w:tcMar>
              <w:start w:w="0" w:type="dxa"/>
              <w:end w:w="0" w:type="dxa"/>
            </w:tcMar>
          </w:tcPr>
          <w:p>
            <w:pPr>
              <w:autoSpaceDN w:val="0"/>
              <w:autoSpaceDE w:val="0"/>
              <w:widowControl/>
              <w:spacing w:line="178" w:lineRule="exact" w:before="124" w:after="0"/>
              <w:ind w:left="4" w:right="0" w:firstLine="0"/>
              <w:jc w:val="left"/>
            </w:pPr>
            <w:r>
              <w:rPr>
                <w:w w:val="97.03505039215088"/>
                <w:rFonts w:ascii="方正黑体_GBK" w:hAnsi="方正黑体_GBK" w:eastAsia="方正黑体_GBK"/>
                <w:b w:val="0"/>
                <w:i w:val="0"/>
                <w:color w:val="000000"/>
                <w:sz w:val="16"/>
              </w:rPr>
              <w:t>收稿日期:</w:t>
            </w:r>
            <w:r>
              <w:rPr>
                <w:w w:val="97.03505039215088"/>
                <w:rFonts w:ascii="ZFWFeW" w:hAnsi="ZFWFeW" w:eastAsia="ZFWFeW"/>
                <w:b w:val="0"/>
                <w:i w:val="0"/>
                <w:color w:val="000000"/>
                <w:sz w:val="16"/>
              </w:rPr>
              <w:t xml:space="preserve"> 2023</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01</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07</w:t>
            </w:r>
            <w:r>
              <w:br/>
            </w:r>
            <w:r>
              <w:rPr>
                <w:w w:val="97.03505039215088"/>
                <w:rFonts w:ascii="方正黑体_GBK" w:hAnsi="方正黑体_GBK" w:eastAsia="方正黑体_GBK"/>
                <w:b w:val="0"/>
                <w:i w:val="0"/>
                <w:color w:val="000000"/>
                <w:sz w:val="16"/>
              </w:rPr>
              <w:t>基金项目:</w:t>
            </w:r>
            <w:r>
              <w:rPr>
                <w:w w:val="97.03505039215088"/>
                <w:rFonts w:ascii="方正书宋_GBK" w:hAnsi="方正书宋_GBK" w:eastAsia="方正书宋_GBK"/>
                <w:b w:val="0"/>
                <w:i w:val="0"/>
                <w:color w:val="000000"/>
                <w:sz w:val="16"/>
              </w:rPr>
              <w:t xml:space="preserve"> 陕西省创新能力支撑计划</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创新团队(</w:t>
            </w:r>
            <w:r>
              <w:rPr>
                <w:w w:val="97.03505039215088"/>
                <w:rFonts w:ascii="ZFWFeW" w:hAnsi="ZFWFeW" w:eastAsia="ZFWFeW"/>
                <w:b w:val="0"/>
                <w:i w:val="0"/>
                <w:color w:val="000000"/>
                <w:sz w:val="16"/>
              </w:rPr>
              <w:t xml:space="preserve"> 2020TD</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005</w:t>
            </w:r>
            <w:r>
              <w:rPr>
                <w:w w:val="97.03505039215088"/>
                <w:rFonts w:ascii="方正书宋_GBK" w:hAnsi="方正书宋_GBK" w:eastAsia="方正书宋_GBK"/>
                <w:b w:val="0"/>
                <w:i w:val="0"/>
                <w:color w:val="000000"/>
                <w:sz w:val="16"/>
              </w:rPr>
              <w:t>) ; 陕西省</w:t>
            </w:r>
            <w:r>
              <w:rPr>
                <w:w w:val="97.03505039215088"/>
                <w:rFonts w:ascii="方正书宋_GBK" w:hAnsi="方正书宋_GBK" w:eastAsia="方正书宋_GBK"/>
                <w:b w:val="0"/>
                <w:i w:val="0"/>
                <w:color w:val="000000"/>
                <w:sz w:val="16"/>
              </w:rPr>
              <w:t>住房城乡建设科技计划(</w:t>
            </w:r>
            <w:r>
              <w:rPr>
                <w:w w:val="97.03505039215088"/>
                <w:rFonts w:ascii="ZFWFeW" w:hAnsi="ZFWFeW" w:eastAsia="ZFWFeW"/>
                <w:b w:val="0"/>
                <w:i w:val="0"/>
                <w:color w:val="000000"/>
                <w:sz w:val="16"/>
              </w:rPr>
              <w:t xml:space="preserve"> 2019</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K39</w:t>
            </w:r>
            <w:r>
              <w:rPr>
                <w:w w:val="97.03505039215088"/>
                <w:rFonts w:ascii="方正书宋_GBK" w:hAnsi="方正书宋_GBK" w:eastAsia="方正书宋_GBK"/>
                <w:b w:val="0"/>
                <w:i w:val="0"/>
                <w:color w:val="000000"/>
                <w:sz w:val="16"/>
              </w:rPr>
              <w:t>) ; 中国中铁股份有限公司科技开发</w:t>
            </w:r>
            <w:r>
              <w:rPr>
                <w:w w:val="97.03505039215088"/>
                <w:rFonts w:ascii="方正书宋_GBK" w:hAnsi="方正书宋_GBK" w:eastAsia="方正书宋_GBK"/>
                <w:b w:val="0"/>
                <w:i w:val="0"/>
                <w:color w:val="000000"/>
                <w:sz w:val="16"/>
              </w:rPr>
              <w:t>计划重点课题( 产品</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研</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2016</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33</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2</w:t>
            </w:r>
            <w:r>
              <w:rPr>
                <w:w w:val="97.03505039215088"/>
                <w:rFonts w:ascii="方正书宋_GBK" w:hAnsi="方正书宋_GBK" w:eastAsia="方正书宋_GBK"/>
                <w:b w:val="0"/>
                <w:i w:val="0"/>
                <w:color w:val="000000"/>
                <w:sz w:val="16"/>
              </w:rPr>
              <w:t>)</w:t>
            </w:r>
            <w:r>
              <w:rPr>
                <w:w w:val="97.03505039215088"/>
                <w:rFonts w:ascii="ZFWFeX" w:hAnsi="ZFWFeX" w:eastAsia="ZFWFeX"/>
                <w:b w:val="0"/>
                <w:i w:val="0"/>
                <w:color w:val="000000"/>
                <w:sz w:val="16"/>
              </w:rPr>
              <w:t xml:space="preserve"> 。</w:t>
            </w:r>
          </w:p>
          <w:p>
            <w:pPr>
              <w:autoSpaceDN w:val="0"/>
              <w:tabs>
                <w:tab w:pos="1036" w:val="left"/>
              </w:tabs>
              <w:autoSpaceDE w:val="0"/>
              <w:widowControl/>
              <w:spacing w:line="180" w:lineRule="exact" w:before="30" w:after="0"/>
              <w:ind w:left="4" w:right="0" w:firstLine="0"/>
              <w:jc w:val="left"/>
            </w:pPr>
            <w:r>
              <w:rPr>
                <w:w w:val="97.03505039215088"/>
                <w:rFonts w:ascii="方正黑体_GBK" w:hAnsi="方正黑体_GBK" w:eastAsia="方正黑体_GBK"/>
                <w:b w:val="0"/>
                <w:i w:val="0"/>
                <w:color w:val="000000"/>
                <w:sz w:val="16"/>
              </w:rPr>
              <w:t>作者简介:</w:t>
            </w:r>
            <w:r>
              <w:rPr>
                <w:w w:val="97.03505039215088"/>
                <w:rFonts w:ascii="方正书宋_GBK" w:hAnsi="方正书宋_GBK" w:eastAsia="方正书宋_GBK"/>
                <w:b w:val="0"/>
                <w:i w:val="0"/>
                <w:color w:val="000000"/>
                <w:sz w:val="16"/>
              </w:rPr>
              <w:t xml:space="preserve"> 王</w:t>
            </w:r>
            <w:r>
              <w:rPr>
                <w:w w:val="97.03505039215088"/>
                <w:rFonts w:ascii="方正书宋_GBK" w:hAnsi="方正书宋_GBK" w:eastAsia="方正书宋_GBK"/>
                <w:b w:val="0"/>
                <w:i w:val="0"/>
                <w:color w:val="000000"/>
                <w:sz w:val="16"/>
              </w:rPr>
              <w:t>祥(</w:t>
            </w:r>
            <w:r>
              <w:rPr>
                <w:w w:val="97.03505039215088"/>
                <w:rFonts w:ascii="ZFWFeW" w:hAnsi="ZFWFeW" w:eastAsia="ZFWFeW"/>
                <w:b w:val="0"/>
                <w:i w:val="0"/>
                <w:color w:val="000000"/>
                <w:sz w:val="16"/>
              </w:rPr>
              <w:t xml:space="preserve"> 1981</w:t>
            </w:r>
            <w:r>
              <w:rPr>
                <w:w w:val="97.03505039215088"/>
                <w:rFonts w:ascii="ZFWFeX" w:hAnsi="ZFWFeX" w:eastAsia="ZFWFeX"/>
                <w:b w:val="0"/>
                <w:i w:val="0"/>
                <w:color w:val="000000"/>
                <w:sz w:val="16"/>
              </w:rPr>
              <w:t>—</w:t>
            </w:r>
            <w:r>
              <w:rPr>
                <w:w w:val="97.03505039215088"/>
                <w:rFonts w:ascii="方正书宋_GBK" w:hAnsi="方正书宋_GBK" w:eastAsia="方正书宋_GBK"/>
                <w:b w:val="0"/>
                <w:i w:val="0"/>
                <w:color w:val="000000"/>
                <w:sz w:val="16"/>
              </w:rPr>
              <w:t>) ，男，</w:t>
            </w:r>
            <w:r>
              <w:rPr>
                <w:w w:val="97.03505039215088"/>
                <w:rFonts w:ascii="ZFWFeW" w:hAnsi="ZFWFeW" w:eastAsia="ZFWFeW"/>
                <w:b w:val="0"/>
                <w:i w:val="0"/>
                <w:color w:val="000000"/>
                <w:sz w:val="16"/>
              </w:rPr>
              <w:t>2009</w:t>
            </w:r>
            <w:r>
              <w:rPr>
                <w:w w:val="97.03505039215088"/>
                <w:rFonts w:ascii="方正书宋_GBK" w:hAnsi="方正书宋_GBK" w:eastAsia="方正书宋_GBK"/>
                <w:b w:val="0"/>
                <w:i w:val="0"/>
                <w:color w:val="000000"/>
                <w:sz w:val="16"/>
              </w:rPr>
              <w:t xml:space="preserve"> 年毕业于华东交通大学岩土工程</w:t>
            </w:r>
            <w:r>
              <w:rPr>
                <w:w w:val="97.03505039215088"/>
                <w:rFonts w:ascii="方正书宋_GBK" w:hAnsi="方正书宋_GBK" w:eastAsia="方正书宋_GBK"/>
                <w:b w:val="0"/>
                <w:i w:val="0"/>
                <w:color w:val="000000"/>
                <w:sz w:val="16"/>
              </w:rPr>
              <w:t>专业，工学硕士，高级工程师，</w:t>
            </w:r>
            <w:r>
              <w:rPr>
                <w:w w:val="97.03505039215088"/>
                <w:rFonts w:ascii="ZFWFeW" w:hAnsi="ZFWFeW" w:eastAsia="ZFWFeW"/>
                <w:b w:val="0"/>
                <w:i w:val="0"/>
                <w:color w:val="000000"/>
                <w:sz w:val="16"/>
              </w:rPr>
              <w:t>E-mail</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762370193@ qq．com</w:t>
            </w:r>
            <w:r>
              <w:rPr>
                <w:w w:val="97.03505039215088"/>
                <w:rFonts w:ascii="ZFWFeW" w:hAnsi="ZFWFeW" w:eastAsia="ZFWFeW"/>
                <w:b w:val="0"/>
                <w:i w:val="0"/>
                <w:color w:val="000000"/>
                <w:sz w:val="16"/>
              </w:rPr>
              <w:t>。</w:t>
            </w:r>
          </w:p>
        </w:tc>
      </w:tr>
    </w:tbl>
    <w:p>
      <w:pPr>
        <w:autoSpaceDN w:val="0"/>
        <w:autoSpaceDE w:val="0"/>
        <w:widowControl/>
        <w:spacing w:line="14" w:lineRule="exact" w:before="0" w:after="0"/>
        <w:ind w:left="0" w:right="0"/>
      </w:pPr>
    </w:p>
    <w:p>
      <w:pPr>
        <w:sectPr>
          <w:type w:val="continuous"/>
          <w:pgSz w:w="11906" w:h="16838"/>
          <w:pgMar w:top="646" w:right="910" w:bottom="168" w:left="400" w:header="720" w:footer="720" w:gutter="0"/>
          <w:cols w:num="2" w:equalWidth="0">
            <w:col w:w="5520" w:space="0"/>
            <w:col w:w="5075" w:space="0"/>
          </w:cols>
          <w:docGrid w:linePitch="360"/>
        </w:sectPr>
      </w:pPr>
    </w:p>
    <w:p>
      <w:pPr>
        <w:autoSpaceDN w:val="0"/>
        <w:autoSpaceDE w:val="0"/>
        <w:widowControl/>
        <w:spacing w:line="270" w:lineRule="exact" w:before="0" w:after="0"/>
        <w:ind w:left="232" w:right="0" w:firstLine="0"/>
        <w:jc w:val="left"/>
      </w:pPr>
      <w:r>
        <w:rPr>
          <w:w w:val="97.95919145856585"/>
          <w:rFonts w:ascii="ZFWFeW" w:hAnsi="ZFWFeW" w:eastAsia="ZFWFeW"/>
          <w:b w:val="0"/>
          <w:i w:val="0"/>
          <w:color w:val="000000"/>
          <w:sz w:val="21"/>
        </w:rPr>
        <w:t>to the in-situ data and expert consultation</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including</w:t>
      </w:r>
    </w:p>
    <w:p>
      <w:pPr>
        <w:autoSpaceDN w:val="0"/>
        <w:autoSpaceDE w:val="0"/>
        <w:widowControl/>
        <w:spacing w:line="314" w:lineRule="exact" w:before="0" w:after="704"/>
        <w:ind w:left="232" w:right="446" w:hanging="4"/>
        <w:jc w:val="both"/>
      </w:pPr>
      <w:r>
        <w:rPr>
          <w:w w:val="97.95919145856585"/>
          <w:rFonts w:ascii="ZFWFeW" w:hAnsi="ZFWFeW" w:eastAsia="ZFWFeW"/>
          <w:b w:val="0"/>
          <w:i w:val="0"/>
          <w:color w:val="000000"/>
          <w:sz w:val="21"/>
        </w:rPr>
        <w:t xml:space="preserve">3 first-level indicators including shield tunneling </w:t>
      </w:r>
      <w:r>
        <w:rPr>
          <w:w w:val="97.95919145856585"/>
          <w:rFonts w:ascii="ZFWFeW" w:hAnsi="ZFWFeW" w:eastAsia="ZFWFeW"/>
          <w:b w:val="0"/>
          <w:i w:val="0"/>
          <w:color w:val="000000"/>
          <w:sz w:val="21"/>
        </w:rPr>
        <w:t>risk</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surrounding environmental risk</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natural and </w:t>
      </w:r>
      <w:r>
        <w:rPr>
          <w:w w:val="97.95919145856585"/>
          <w:rFonts w:ascii="ZFWFeW" w:hAnsi="ZFWFeW" w:eastAsia="ZFWFeW"/>
          <w:b w:val="0"/>
          <w:i w:val="0"/>
          <w:color w:val="000000"/>
          <w:sz w:val="21"/>
        </w:rPr>
        <w:t>geological risk</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13 second-level indicators including </w:t>
      </w:r>
      <w:r>
        <w:rPr>
          <w:w w:val="97.95919145856585"/>
          <w:rFonts w:ascii="ZFWFeW" w:hAnsi="ZFWFeW" w:eastAsia="ZFWFeW"/>
          <w:b w:val="0"/>
          <w:i w:val="0"/>
          <w:color w:val="000000"/>
          <w:sz w:val="21"/>
        </w:rPr>
        <w:t>shield machine type selection and cutter head</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tool</w:t>
      </w:r>
    </w:p>
    <w:p>
      <w:pPr>
        <w:sectPr>
          <w:type w:val="nextColumn"/>
          <w:pgSz w:w="11906" w:h="16838"/>
          <w:pgMar w:top="646" w:right="910" w:bottom="168" w:left="400" w:header="720" w:footer="720" w:gutter="0"/>
          <w:cols w:num="2" w:equalWidth="0">
            <w:col w:w="5520" w:space="0"/>
            <w:col w:w="507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910" w:bottom="168" w:left="400" w:header="720" w:footer="720" w:gutter="0"/>
          <w:cols/>
          <w:docGrid w:linePitch="360"/>
        </w:sectPr>
      </w:pPr>
    </w:p>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782"/>
        <w:gridCol w:w="1782"/>
        <w:gridCol w:w="1782"/>
        <w:gridCol w:w="1782"/>
        <w:gridCol w:w="1782"/>
        <w:gridCol w:w="1782"/>
      </w:tblGrid>
      <w:tr>
        <w:trPr>
          <w:trHeight w:hRule="exact" w:val="300"/>
        </w:trPr>
        <w:tc>
          <w:tcPr>
            <w:tcW w:type="dxa" w:w="2432"/>
            <w:tcBorders>
              <w:bottom w:sz="2.6199440956115723" w:val="single" w:color="#000000"/>
            </w:tcBorders>
            <w:tcMar>
              <w:start w:w="0" w:type="dxa"/>
              <w:end w:w="0" w:type="dxa"/>
            </w:tcMar>
          </w:tcPr>
          <w:p>
            <w:pPr>
              <w:autoSpaceDN w:val="0"/>
              <w:autoSpaceDE w:val="0"/>
              <w:widowControl/>
              <w:spacing w:line="206" w:lineRule="exact" w:before="0" w:after="0"/>
              <w:ind w:left="318" w:right="0" w:firstLine="0"/>
              <w:jc w:val="left"/>
            </w:pPr>
            <w:r>
              <w:rPr>
                <w:w w:val="97.95919145856585"/>
                <w:rFonts w:ascii="ZFWFeW" w:hAnsi="ZFWFeW" w:eastAsia="ZFWFeW"/>
                <w:b w:val="0"/>
                <w:i w:val="0"/>
                <w:color w:val="000000"/>
                <w:sz w:val="21"/>
              </w:rPr>
              <w:t>6</w:t>
            </w:r>
          </w:p>
        </w:tc>
        <w:tc>
          <w:tcPr>
            <w:tcW w:type="dxa" w:w="2260"/>
            <w:tcBorders>
              <w:bottom w:sz="2.6199440956115723" w:val="single" w:color="#000000"/>
            </w:tcBorders>
            <w:tcMar>
              <w:start w:w="0" w:type="dxa"/>
              <w:end w:w="0" w:type="dxa"/>
            </w:tcMar>
          </w:tcPr>
          <w:p>
            <w:pPr>
              <w:autoSpaceDN w:val="0"/>
              <w:autoSpaceDE w:val="0"/>
              <w:widowControl/>
              <w:spacing w:line="202" w:lineRule="exact" w:before="16" w:after="0"/>
              <w:ind w:left="0" w:right="68" w:firstLine="0"/>
              <w:jc w:val="right"/>
            </w:pPr>
            <w:r>
              <w:rPr>
                <w:w w:val="97.03505039215088"/>
                <w:rFonts w:ascii="方正书宋_GBK" w:hAnsi="方正书宋_GBK" w:eastAsia="方正书宋_GBK"/>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道</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勘</w:t>
            </w:r>
          </w:p>
        </w:tc>
        <w:tc>
          <w:tcPr>
            <w:tcW w:type="dxa" w:w="1980"/>
            <w:tcBorders>
              <w:bottom w:sz="2.6199440956115723" w:val="single" w:color="#000000"/>
            </w:tcBorders>
            <w:tcMar>
              <w:start w:w="0" w:type="dxa"/>
              <w:end w:w="0" w:type="dxa"/>
            </w:tcMar>
          </w:tcPr>
          <w:p>
            <w:pPr>
              <w:autoSpaceDN w:val="0"/>
              <w:autoSpaceDE w:val="0"/>
              <w:widowControl/>
              <w:spacing w:line="202" w:lineRule="exact" w:before="16" w:after="0"/>
              <w:ind w:left="92" w:right="0" w:firstLine="0"/>
              <w:jc w:val="left"/>
            </w:pPr>
            <w:r>
              <w:rPr>
                <w:w w:val="97.03505039215088"/>
                <w:rFonts w:ascii="方正书宋_GBK" w:hAnsi="方正书宋_GBK" w:eastAsia="方正书宋_GBK"/>
                <w:b w:val="0"/>
                <w:i w:val="0"/>
                <w:color w:val="000000"/>
                <w:sz w:val="16"/>
              </w:rPr>
              <w:t>察</w:t>
            </w:r>
          </w:p>
        </w:tc>
        <w:tc>
          <w:tcPr>
            <w:tcW w:type="dxa" w:w="2756"/>
            <w:tcBorders>
              <w:bottom w:sz="2.6199440956115723" w:val="single" w:color="#000000"/>
            </w:tcBorders>
            <w:tcMar>
              <w:start w:w="0" w:type="dxa"/>
              <w:end w:w="0" w:type="dxa"/>
            </w:tcMar>
          </w:tcPr>
          <w:p>
            <w:pPr>
              <w:autoSpaceDN w:val="0"/>
              <w:autoSpaceDE w:val="0"/>
              <w:widowControl/>
              <w:spacing w:line="210" w:lineRule="exact" w:before="8" w:after="0"/>
              <w:ind w:left="0" w:right="6" w:firstLine="0"/>
              <w:jc w:val="right"/>
            </w:pPr>
            <w:r>
              <w:rPr>
                <w:w w:val="97.03505039215088"/>
                <w:rFonts w:ascii="ZFWFeW" w:hAnsi="ZFWFeW" w:eastAsia="ZFWFeW"/>
                <w:b w:val="0"/>
                <w:i w:val="0"/>
                <w:color w:val="000000"/>
                <w:sz w:val="16"/>
              </w:rPr>
              <w:t>2023</w:t>
            </w:r>
            <w:r>
              <w:rPr>
                <w:w w:val="97.03505039215088"/>
                <w:rFonts w:ascii="方正书宋_GBK" w:hAnsi="方正书宋_GBK" w:eastAsia="方正书宋_GBK"/>
                <w:b w:val="0"/>
                <w:i w:val="0"/>
                <w:color w:val="000000"/>
                <w:sz w:val="16"/>
              </w:rPr>
              <w:t xml:space="preserve"> 年第</w:t>
            </w:r>
            <w:r>
              <w:rPr>
                <w:w w:val="97.03505039215088"/>
                <w:rFonts w:ascii="ZFWFeW" w:hAnsi="ZFWFeW" w:eastAsia="ZFWFeW"/>
                <w:b w:val="0"/>
                <w:i w:val="0"/>
                <w:color w:val="000000"/>
                <w:sz w:val="16"/>
              </w:rPr>
              <w:t>3</w:t>
            </w:r>
            <w:r>
              <w:rPr>
                <w:w w:val="97.03505039215088"/>
                <w:rFonts w:ascii="方正书宋_GBK" w:hAnsi="方正书宋_GBK" w:eastAsia="方正书宋_GBK"/>
                <w:b w:val="0"/>
                <w:i w:val="0"/>
                <w:color w:val="000000"/>
                <w:sz w:val="16"/>
              </w:rPr>
              <w:t xml:space="preserve"> 期</w:t>
            </w:r>
          </w:p>
        </w:tc>
      </w:tr>
    </w:tbl>
    <w:p>
      <w:pPr>
        <w:autoSpaceDN w:val="0"/>
        <w:autoSpaceDE w:val="0"/>
        <w:widowControl/>
        <w:spacing w:line="314" w:lineRule="exact" w:before="158" w:after="0"/>
        <w:ind w:left="932" w:right="432" w:firstLine="0"/>
        <w:jc w:val="left"/>
      </w:pPr>
      <w:r>
        <w:rPr>
          <w:w w:val="97.95919145856585"/>
          <w:rFonts w:ascii="ZFWFeW" w:hAnsi="ZFWFeW" w:eastAsia="ZFWFeW"/>
          <w:b w:val="0"/>
          <w:i w:val="0"/>
          <w:color w:val="000000"/>
          <w:sz w:val="21"/>
        </w:rPr>
        <w:t>selection</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and shield hole reinforcement and the corresponding risk sources．Secondly</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the analytic hierarchy </w:t>
      </w:r>
      <w:r>
        <w:rPr>
          <w:w w:val="97.95919145856585"/>
          <w:rFonts w:ascii="ZFWFeW" w:hAnsi="ZFWFeW" w:eastAsia="ZFWFeW"/>
          <w:b w:val="0"/>
          <w:i w:val="0"/>
          <w:color w:val="000000"/>
          <w:sz w:val="21"/>
        </w:rPr>
        <w:t>process was used to calculate the weight of each risk indexes</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and the comprehensive risk index was calculated</w:t>
      </w:r>
    </w:p>
    <w:p>
      <w:pPr>
        <w:autoSpaceDN w:val="0"/>
        <w:tabs>
          <w:tab w:pos="9100" w:val="left"/>
        </w:tabs>
        <w:autoSpaceDE w:val="0"/>
        <w:widowControl/>
        <w:spacing w:line="316" w:lineRule="exact" w:before="0" w:after="0"/>
        <w:ind w:left="932" w:right="432" w:firstLine="0"/>
        <w:jc w:val="left"/>
      </w:pPr>
      <w:r>
        <w:rPr>
          <w:w w:val="97.95919145856585"/>
          <w:rFonts w:ascii="ZFWFeW" w:hAnsi="ZFWFeW" w:eastAsia="ZFWFeW"/>
          <w:b w:val="0"/>
          <w:i w:val="0"/>
          <w:color w:val="000000"/>
          <w:sz w:val="21"/>
        </w:rPr>
        <w:t>for the shield construction risk of karst tunnel combined with the expert scoring method．</w:t>
      </w:r>
      <w:r>
        <w:tab/>
      </w:r>
      <w:r>
        <w:rPr>
          <w:w w:val="97.95919145856585"/>
          <w:rFonts w:ascii="ZFWFeW" w:hAnsi="ZFWFeW" w:eastAsia="ZFWFeW"/>
          <w:b w:val="0"/>
          <w:i w:val="0"/>
          <w:color w:val="000000"/>
          <w:sz w:val="21"/>
        </w:rPr>
        <w:t>Finally</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the </w:t>
      </w:r>
      <w:r>
        <w:rPr>
          <w:w w:val="97.95919145856585"/>
          <w:rFonts w:ascii="ZFWFeW" w:hAnsi="ZFWFeW" w:eastAsia="ZFWFeW"/>
          <w:b w:val="0"/>
          <w:i w:val="0"/>
          <w:color w:val="000000"/>
          <w:sz w:val="21"/>
        </w:rPr>
        <w:t>construction risk level was determined according to the calculated risk index</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and the corresponding risk</w:t>
      </w:r>
    </w:p>
    <w:p>
      <w:pPr>
        <w:autoSpaceDN w:val="0"/>
        <w:autoSpaceDE w:val="0"/>
        <w:widowControl/>
        <w:spacing w:line="314" w:lineRule="exact" w:before="0" w:after="0"/>
        <w:ind w:left="932" w:right="544" w:firstLine="0"/>
        <w:jc w:val="both"/>
      </w:pPr>
      <w:r>
        <w:rPr>
          <w:w w:val="97.95919145856585"/>
          <w:rFonts w:ascii="ZFWFeW" w:hAnsi="ZFWFeW" w:eastAsia="ZFWFeW"/>
          <w:b w:val="0"/>
          <w:i w:val="0"/>
          <w:color w:val="000000"/>
          <w:sz w:val="21"/>
        </w:rPr>
        <w:t xml:space="preserve">control measures were given according to the risk acceptance criteria．The constructed risk assessment model </w:t>
      </w:r>
      <w:r>
        <w:rPr>
          <w:w w:val="97.95919145856585"/>
          <w:rFonts w:ascii="ZFWFeW" w:hAnsi="ZFWFeW" w:eastAsia="ZFWFeW"/>
          <w:b w:val="0"/>
          <w:i w:val="0"/>
          <w:color w:val="000000"/>
          <w:sz w:val="21"/>
        </w:rPr>
        <w:t>was applied to the shield construction of Guiyang Metro Line 3 Nongxueyuan to Huaxi Park Stations</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and the </w:t>
      </w:r>
      <w:r>
        <w:rPr>
          <w:w w:val="97.95919145856585"/>
          <w:rFonts w:ascii="ZFWFeW" w:hAnsi="ZFWFeW" w:eastAsia="ZFWFeW"/>
          <w:b w:val="0"/>
          <w:i w:val="0"/>
          <w:color w:val="000000"/>
          <w:sz w:val="21"/>
        </w:rPr>
        <w:t>overall risk level was</w:t>
      </w:r>
      <w:r>
        <w:rPr>
          <w:w w:val="97.95919145856585"/>
          <w:rFonts w:ascii="ZFWFeX" w:hAnsi="ZFWFeX" w:eastAsia="ZFWFeX"/>
          <w:b w:val="0"/>
          <w:i w:val="0"/>
          <w:color w:val="000000"/>
          <w:sz w:val="21"/>
        </w:rPr>
        <w:t>Ⅱ</w:t>
      </w:r>
      <w:r>
        <w:rPr>
          <w:w w:val="97.95919145856585"/>
          <w:rFonts w:ascii="ZFWFeW" w:hAnsi="ZFWFeW" w:eastAsia="ZFWFeW"/>
          <w:b w:val="0"/>
          <w:i w:val="0"/>
          <w:color w:val="000000"/>
          <w:sz w:val="21"/>
        </w:rPr>
        <w:t>．The results are in good agreement with the field construction</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indicating that the</w:t>
      </w:r>
    </w:p>
    <w:p>
      <w:pPr>
        <w:autoSpaceDN w:val="0"/>
        <w:autoSpaceDE w:val="0"/>
        <w:widowControl/>
        <w:spacing w:line="206" w:lineRule="exact" w:before="96" w:after="0"/>
        <w:ind w:left="932" w:right="0" w:firstLine="0"/>
        <w:jc w:val="left"/>
      </w:pPr>
      <w:r>
        <w:rPr>
          <w:w w:val="97.95919145856585"/>
          <w:rFonts w:ascii="ZFWFeW" w:hAnsi="ZFWFeW" w:eastAsia="ZFWFeW"/>
          <w:b w:val="0"/>
          <w:i w:val="0"/>
          <w:color w:val="000000"/>
          <w:sz w:val="21"/>
        </w:rPr>
        <w:t>model has good practicability．</w:t>
      </w:r>
    </w:p>
    <w:p>
      <w:pPr>
        <w:autoSpaceDN w:val="0"/>
        <w:autoSpaceDE w:val="0"/>
        <w:widowControl/>
        <w:spacing w:line="270" w:lineRule="exact" w:before="58" w:after="308"/>
        <w:ind w:left="932" w:right="0" w:firstLine="0"/>
        <w:jc w:val="left"/>
      </w:pPr>
      <w:r>
        <w:rPr>
          <w:w w:val="97.95919145856585"/>
          <w:rFonts w:ascii="ZFWFeX" w:hAnsi="ZFWFeX" w:eastAsia="ZFWFeX"/>
          <w:b w:val="0"/>
          <w:i w:val="0"/>
          <w:color w:val="000000"/>
          <w:sz w:val="21"/>
        </w:rPr>
        <w:t>Key words</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metro</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shield method</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karst tunnel</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analytic hierarchy process</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risk assessment</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risk control</w:t>
      </w:r>
    </w:p>
    <w:tbl>
      <w:tblPr>
        <w:tblW w:type="auto" w:w="0"/>
        <w:tblLayout w:type="fixed"/>
        <w:tblLook w:firstColumn="1" w:firstRow="1" w:lastColumn="0" w:lastRow="0" w:noHBand="0" w:noVBand="1" w:val="04A0"/>
        <w:tblInd w:w="240.0" w:type="dxa"/>
      </w:tblPr>
      <w:tblGrid>
        <w:gridCol w:w="5347"/>
        <w:gridCol w:w="5347"/>
      </w:tblGrid>
      <w:tr>
        <w:trPr>
          <w:trHeight w:hRule="exact" w:val="624"/>
        </w:trPr>
        <w:tc>
          <w:tcPr>
            <w:tcW w:type="dxa" w:w="3120"/>
            <w:tcBorders/>
            <w:tcMar>
              <w:start w:w="0" w:type="dxa"/>
              <w:end w:w="0" w:type="dxa"/>
            </w:tcMar>
          </w:tcPr>
          <w:p>
            <w:pPr>
              <w:autoSpaceDN w:val="0"/>
              <w:autoSpaceDE w:val="0"/>
              <w:widowControl/>
              <w:spacing w:line="310" w:lineRule="exact" w:before="198" w:after="0"/>
              <w:ind w:left="274" w:right="0" w:firstLine="0"/>
              <w:jc w:val="left"/>
            </w:pPr>
            <w:r>
              <w:rPr>
                <w:w w:val="98.6522912979126"/>
                <w:rFonts w:ascii="方正黑体_GBK" w:hAnsi="方正黑体_GBK" w:eastAsia="方正黑体_GBK"/>
                <w:b w:val="0"/>
                <w:i w:val="0"/>
                <w:color w:val="0056A2"/>
                <w:sz w:val="24"/>
              </w:rPr>
              <w:t>引言</w:t>
            </w:r>
          </w:p>
        </w:tc>
        <w:tc>
          <w:tcPr>
            <w:tcW w:type="dxa" w:w="7320"/>
            <w:tcBorders/>
            <w:tcMar>
              <w:start w:w="0" w:type="dxa"/>
              <w:end w:w="0" w:type="dxa"/>
            </w:tcMar>
          </w:tcPr>
          <w:p>
            <w:pPr>
              <w:autoSpaceDN w:val="0"/>
              <w:autoSpaceDE w:val="0"/>
              <w:widowControl/>
              <w:spacing w:line="314" w:lineRule="exact" w:before="16" w:after="0"/>
              <w:ind w:left="2392" w:right="0" w:firstLine="0"/>
              <w:jc w:val="left"/>
            </w:pPr>
            <w:r>
              <w:rPr>
                <w:w w:val="97.95919145856585"/>
                <w:rFonts w:ascii="方正书宋_GBK" w:hAnsi="方正书宋_GBK" w:eastAsia="方正书宋_GBK"/>
                <w:b w:val="0"/>
                <w:i w:val="0"/>
                <w:color w:val="000000"/>
                <w:sz w:val="21"/>
              </w:rPr>
              <w:t>全线区间主要采用的工法有盾构法</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矿山法和明挖法</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其中，桐木岭站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太慈桥站区间采用盾构法施工，车站</w:t>
            </w:r>
          </w:p>
        </w:tc>
      </w:tr>
    </w:tbl>
    <w:p>
      <w:pPr>
        <w:autoSpaceDN w:val="0"/>
        <w:autoSpaceDE w:val="0"/>
        <w:widowControl/>
        <w:spacing w:line="14" w:lineRule="exact" w:before="0" w:after="36"/>
        <w:ind w:left="0" w:right="0"/>
      </w:pPr>
    </w:p>
    <w:p>
      <w:pPr>
        <w:sectPr>
          <w:pgSz w:w="11906" w:h="16838"/>
          <w:pgMar w:top="646" w:right="812" w:bottom="168" w:left="400" w:header="720" w:footer="720" w:gutter="0"/>
          <w:cols/>
          <w:docGrid w:linePitch="360"/>
        </w:sectPr>
      </w:pPr>
    </w:p>
    <w:p>
      <w:pPr>
        <w:autoSpaceDN w:val="0"/>
        <w:autoSpaceDE w:val="0"/>
        <w:widowControl/>
        <w:spacing w:line="278" w:lineRule="exact" w:before="0" w:after="0"/>
        <w:ind w:left="932" w:right="0" w:firstLine="0"/>
        <w:jc w:val="left"/>
      </w:pPr>
      <w:r>
        <w:rPr>
          <w:w w:val="97.95919145856585"/>
          <w:rFonts w:ascii="方正书宋_GBK" w:hAnsi="方正书宋_GBK" w:eastAsia="方正书宋_GBK"/>
          <w:b w:val="0"/>
          <w:i w:val="0"/>
          <w:color w:val="000000"/>
          <w:sz w:val="21"/>
        </w:rPr>
        <w:t>岩溶广泛分布于我国黔南等地区，在岩溶地质条</w:t>
      </w:r>
    </w:p>
    <w:p>
      <w:pPr>
        <w:autoSpaceDN w:val="0"/>
        <w:autoSpaceDE w:val="0"/>
        <w:widowControl/>
        <w:spacing w:line="280" w:lineRule="exact" w:before="36" w:after="0"/>
        <w:ind w:left="514" w:right="0" w:firstLine="0"/>
        <w:jc w:val="left"/>
      </w:pPr>
      <w:r>
        <w:rPr>
          <w:w w:val="97.95919145856585"/>
          <w:rFonts w:ascii="方正书宋_GBK" w:hAnsi="方正书宋_GBK" w:eastAsia="方正书宋_GBK"/>
          <w:b w:val="0"/>
          <w:i w:val="0"/>
          <w:color w:val="000000"/>
          <w:sz w:val="21"/>
        </w:rPr>
        <w:t>件下采用盾构法施工，施工难度高</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工期长</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施工技术</w:t>
      </w:r>
    </w:p>
    <w:p>
      <w:pPr>
        <w:autoSpaceDN w:val="0"/>
        <w:autoSpaceDE w:val="0"/>
        <w:widowControl/>
        <w:spacing w:line="284" w:lineRule="exact" w:before="26" w:after="0"/>
        <w:ind w:left="514" w:right="0" w:firstLine="0"/>
        <w:jc w:val="left"/>
      </w:pPr>
      <w:r>
        <w:rPr>
          <w:w w:val="97.95919145856585"/>
          <w:rFonts w:ascii="方正书宋_GBK" w:hAnsi="方正书宋_GBK" w:eastAsia="方正书宋_GBK"/>
          <w:b w:val="0"/>
          <w:i w:val="0"/>
          <w:color w:val="000000"/>
          <w:sz w:val="21"/>
        </w:rPr>
        <w:t>复杂，因此，岩溶隧道采用盾构法施工风险高</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在</w:t>
      </w:r>
    </w:p>
    <w:p>
      <w:pPr>
        <w:autoSpaceDN w:val="0"/>
        <w:autoSpaceDE w:val="0"/>
        <w:widowControl/>
        <w:spacing w:line="280" w:lineRule="exact" w:before="34" w:after="0"/>
        <w:ind w:left="514" w:right="0" w:firstLine="0"/>
        <w:jc w:val="left"/>
      </w:pPr>
      <w:r>
        <w:rPr>
          <w:w w:val="97.95919145856585"/>
          <w:rFonts w:ascii="方正书宋_GBK" w:hAnsi="方正书宋_GBK" w:eastAsia="方正书宋_GBK"/>
          <w:b w:val="0"/>
          <w:i w:val="0"/>
          <w:color w:val="000000"/>
          <w:sz w:val="21"/>
        </w:rPr>
        <w:t>施工前需要进行施工风险评估，以保证岩溶地区隧道</w:t>
      </w:r>
    </w:p>
    <w:p>
      <w:pPr>
        <w:autoSpaceDN w:val="0"/>
        <w:autoSpaceDE w:val="0"/>
        <w:widowControl/>
        <w:spacing w:line="278" w:lineRule="exact" w:before="36" w:after="0"/>
        <w:ind w:left="514" w:right="0" w:firstLine="0"/>
        <w:jc w:val="left"/>
      </w:pPr>
      <w:r>
        <w:rPr>
          <w:w w:val="97.95919145856585"/>
          <w:rFonts w:ascii="方正书宋_GBK" w:hAnsi="方正书宋_GBK" w:eastAsia="方正书宋_GBK"/>
          <w:b w:val="0"/>
          <w:i w:val="0"/>
          <w:color w:val="000000"/>
          <w:sz w:val="21"/>
        </w:rPr>
        <w:t>施工安全，如何有效地规避事故的发生已成为岩溶隧</w:t>
      </w:r>
    </w:p>
    <w:p>
      <w:pPr>
        <w:autoSpaceDN w:val="0"/>
        <w:autoSpaceDE w:val="0"/>
        <w:widowControl/>
        <w:spacing w:line="284" w:lineRule="exact" w:before="14" w:after="0"/>
        <w:ind w:left="514" w:right="0" w:firstLine="0"/>
        <w:jc w:val="left"/>
      </w:pPr>
      <w:r>
        <w:rPr>
          <w:w w:val="97.95919145856585"/>
          <w:rFonts w:ascii="方正书宋_GBK" w:hAnsi="方正书宋_GBK" w:eastAsia="方正书宋_GBK"/>
          <w:b w:val="0"/>
          <w:i w:val="0"/>
          <w:color w:val="000000"/>
          <w:sz w:val="21"/>
        </w:rPr>
        <w:t>道建设的突出难题之一</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4－6</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p>
    <w:p>
      <w:pPr>
        <w:autoSpaceDN w:val="0"/>
        <w:autoSpaceDE w:val="0"/>
        <w:widowControl/>
        <w:spacing w:line="280" w:lineRule="exact" w:before="36" w:after="0"/>
        <w:ind w:left="932" w:right="0" w:firstLine="0"/>
        <w:jc w:val="left"/>
      </w:pPr>
      <w:r>
        <w:rPr>
          <w:w w:val="97.95919145856585"/>
          <w:rFonts w:ascii="ZFWFeW" w:hAnsi="ZFWFeW" w:eastAsia="ZFWFeW"/>
          <w:b w:val="0"/>
          <w:i w:val="0"/>
          <w:color w:val="000000"/>
          <w:sz w:val="21"/>
        </w:rPr>
        <w:t>EINSTEIN</w:t>
      </w:r>
      <w:r>
        <w:rPr>
          <w:w w:val="97.95919145856585"/>
          <w:rFonts w:ascii="方正书宋_GBK" w:hAnsi="方正书宋_GBK" w:eastAsia="方正书宋_GBK"/>
          <w:b w:val="0"/>
          <w:i w:val="0"/>
          <w:color w:val="000000"/>
          <w:sz w:val="21"/>
        </w:rPr>
        <w:t xml:space="preserve"> 最早将风险理论引入到隧道及地下空间</w:t>
      </w:r>
    </w:p>
    <w:p>
      <w:pPr>
        <w:autoSpaceDN w:val="0"/>
        <w:autoSpaceDE w:val="0"/>
        <w:widowControl/>
        <w:spacing w:line="280" w:lineRule="exact" w:before="34" w:after="0"/>
        <w:ind w:left="514" w:right="0" w:firstLine="0"/>
        <w:jc w:val="left"/>
      </w:pPr>
      <w:r>
        <w:rPr>
          <w:w w:val="97.95919145856585"/>
          <w:rFonts w:ascii="方正书宋_GBK" w:hAnsi="方正书宋_GBK" w:eastAsia="方正书宋_GBK"/>
          <w:b w:val="0"/>
          <w:i w:val="0"/>
          <w:color w:val="000000"/>
          <w:sz w:val="21"/>
        </w:rPr>
        <w:t>工程领域，国际隧道与地下空间协会发布的风险管理指</w:t>
      </w:r>
    </w:p>
    <w:p>
      <w:pPr>
        <w:autoSpaceDN w:val="0"/>
        <w:autoSpaceDE w:val="0"/>
        <w:widowControl/>
        <w:spacing w:line="284" w:lineRule="exact" w:before="26" w:after="0"/>
        <w:ind w:left="514" w:right="0" w:firstLine="0"/>
        <w:jc w:val="left"/>
      </w:pPr>
      <w:r>
        <w:rPr>
          <w:w w:val="97.95919145856585"/>
          <w:rFonts w:ascii="方正书宋_GBK" w:hAnsi="方正书宋_GBK" w:eastAsia="方正书宋_GBK"/>
          <w:b w:val="0"/>
          <w:i w:val="0"/>
          <w:color w:val="000000"/>
          <w:sz w:val="21"/>
        </w:rPr>
        <w:t>南，为该领域提供了风险评估与分析的指导方法</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7－8</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p>
    <w:p>
      <w:pPr>
        <w:autoSpaceDN w:val="0"/>
        <w:autoSpaceDE w:val="0"/>
        <w:widowControl/>
        <w:spacing w:line="280" w:lineRule="exact" w:before="34" w:after="0"/>
        <w:ind w:left="514" w:right="0" w:firstLine="0"/>
        <w:jc w:val="left"/>
      </w:pPr>
      <w:r>
        <w:rPr>
          <w:w w:val="97.95919145856585"/>
          <w:rFonts w:ascii="方正书宋_GBK" w:hAnsi="方正书宋_GBK" w:eastAsia="方正书宋_GBK"/>
          <w:b w:val="0"/>
          <w:i w:val="0"/>
          <w:color w:val="000000"/>
          <w:sz w:val="21"/>
        </w:rPr>
        <w:t>余群舟等采用</w:t>
      </w:r>
      <w:r>
        <w:rPr>
          <w:w w:val="97.95919145856585"/>
          <w:rFonts w:ascii="ZFWFeW" w:hAnsi="ZFWFeW" w:eastAsia="ZFWFeW"/>
          <w:b w:val="0"/>
          <w:i w:val="0"/>
          <w:color w:val="000000"/>
          <w:sz w:val="21"/>
        </w:rPr>
        <w:t>WBS</w:t>
      </w:r>
      <w:r>
        <w:rPr>
          <w:w w:val="97.95919145856585"/>
          <w:rFonts w:ascii="ZFWFeW" w:hAnsi="ZFWFeW" w:eastAsia="ZFWFeW"/>
          <w:b w:val="0"/>
          <w:i w:val="0"/>
          <w:color w:val="000000"/>
          <w:sz w:val="21"/>
        </w:rPr>
        <w:t>－</w:t>
      </w:r>
      <w:r>
        <w:rPr>
          <w:w w:val="97.95919145856585"/>
          <w:rFonts w:ascii="ZFWFeW" w:hAnsi="ZFWFeW" w:eastAsia="ZFWFeW"/>
          <w:b w:val="0"/>
          <w:i w:val="0"/>
          <w:color w:val="000000"/>
          <w:sz w:val="21"/>
        </w:rPr>
        <w:t>ＲBS</w:t>
      </w:r>
      <w:r>
        <w:rPr>
          <w:w w:val="97.95919145856585"/>
          <w:rFonts w:ascii="方正书宋_GBK" w:hAnsi="方正书宋_GBK" w:eastAsia="方正书宋_GBK"/>
          <w:b w:val="0"/>
          <w:i w:val="0"/>
          <w:color w:val="000000"/>
          <w:sz w:val="21"/>
        </w:rPr>
        <w:t xml:space="preserve"> 法对盾构始发阶段可能存在</w:t>
      </w:r>
    </w:p>
    <w:p>
      <w:pPr>
        <w:autoSpaceDN w:val="0"/>
        <w:autoSpaceDE w:val="0"/>
        <w:widowControl/>
        <w:spacing w:line="278" w:lineRule="exact" w:before="36" w:after="0"/>
        <w:ind w:left="514" w:right="0" w:firstLine="0"/>
        <w:jc w:val="left"/>
      </w:pPr>
      <w:r>
        <w:rPr>
          <w:w w:val="97.95919145856585"/>
          <w:rFonts w:ascii="方正书宋_GBK" w:hAnsi="方正书宋_GBK" w:eastAsia="方正书宋_GBK"/>
          <w:b w:val="0"/>
          <w:i w:val="0"/>
          <w:color w:val="000000"/>
          <w:sz w:val="21"/>
        </w:rPr>
        <w:t>的施工风险进行了识别，并确定盾构始发阶段推进安全</w:t>
      </w:r>
    </w:p>
    <w:p>
      <w:pPr>
        <w:autoSpaceDN w:val="0"/>
        <w:autoSpaceDE w:val="0"/>
        <w:widowControl/>
        <w:spacing w:line="284" w:lineRule="exact" w:before="18" w:after="0"/>
        <w:ind w:left="514" w:right="0" w:firstLine="0"/>
        <w:jc w:val="left"/>
      </w:pPr>
      <w:r>
        <w:rPr>
          <w:w w:val="97.95919145856585"/>
          <w:rFonts w:ascii="方正书宋_GBK" w:hAnsi="方正书宋_GBK" w:eastAsia="方正书宋_GBK"/>
          <w:b w:val="0"/>
          <w:i w:val="0"/>
          <w:color w:val="000000"/>
          <w:sz w:val="21"/>
        </w:rPr>
        <w:t>风险巡视的主要内容</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9</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 陈自海等采用模糊层次分析和</w:t>
      </w:r>
    </w:p>
    <w:p>
      <w:pPr>
        <w:autoSpaceDN w:val="0"/>
        <w:autoSpaceDE w:val="0"/>
        <w:widowControl/>
        <w:spacing w:line="280" w:lineRule="exact" w:before="34" w:after="0"/>
        <w:ind w:left="514" w:right="0" w:firstLine="0"/>
        <w:jc w:val="left"/>
      </w:pPr>
      <w:r>
        <w:rPr>
          <w:w w:val="97.95919145856585"/>
          <w:rFonts w:ascii="方正书宋_GBK" w:hAnsi="方正书宋_GBK" w:eastAsia="方正书宋_GBK"/>
          <w:b w:val="0"/>
          <w:i w:val="0"/>
          <w:color w:val="000000"/>
          <w:sz w:val="21"/>
        </w:rPr>
        <w:t>模糊评判法相结合的方法，对地铁盾构隧道施工进行风</w:t>
      </w:r>
    </w:p>
    <w:p>
      <w:pPr>
        <w:autoSpaceDN w:val="0"/>
        <w:autoSpaceDE w:val="0"/>
        <w:widowControl/>
        <w:spacing w:line="284" w:lineRule="exact" w:before="16" w:after="0"/>
        <w:ind w:left="514" w:right="0" w:firstLine="0"/>
        <w:jc w:val="left"/>
      </w:pPr>
      <w:r>
        <w:rPr>
          <w:w w:val="97.95919145856585"/>
          <w:rFonts w:ascii="方正书宋_GBK" w:hAnsi="方正书宋_GBK" w:eastAsia="方正书宋_GBK"/>
          <w:b w:val="0"/>
          <w:i w:val="0"/>
          <w:color w:val="000000"/>
          <w:sz w:val="21"/>
        </w:rPr>
        <w:t>险识别和风险评价</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10</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 黄震等采用一种模糊证据理论</w:t>
      </w:r>
    </w:p>
    <w:p>
      <w:pPr>
        <w:autoSpaceDN w:val="0"/>
        <w:autoSpaceDE w:val="0"/>
        <w:widowControl/>
        <w:spacing w:line="284" w:lineRule="exact" w:before="14" w:after="0"/>
        <w:ind w:left="514" w:right="0" w:firstLine="0"/>
        <w:jc w:val="left"/>
      </w:pPr>
      <w:r>
        <w:rPr>
          <w:w w:val="97.95919145856585"/>
          <w:rFonts w:ascii="方正书宋_GBK" w:hAnsi="方正书宋_GBK" w:eastAsia="方正书宋_GBK"/>
          <w:b w:val="0"/>
          <w:i w:val="0"/>
          <w:color w:val="000000"/>
          <w:sz w:val="21"/>
        </w:rPr>
        <w:t>的方法对盾构施工风险进行综合评价和分析</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11</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 章龙</w:t>
      </w:r>
    </w:p>
    <w:p>
      <w:pPr>
        <w:autoSpaceDN w:val="0"/>
        <w:autoSpaceDE w:val="0"/>
        <w:widowControl/>
        <w:spacing w:line="278" w:lineRule="exact" w:before="36" w:after="0"/>
        <w:ind w:left="514" w:right="0" w:firstLine="0"/>
        <w:jc w:val="left"/>
      </w:pPr>
      <w:r>
        <w:rPr>
          <w:w w:val="97.95919145856585"/>
          <w:rFonts w:ascii="方正书宋_GBK" w:hAnsi="方正书宋_GBK" w:eastAsia="方正书宋_GBK"/>
          <w:b w:val="0"/>
          <w:i w:val="0"/>
          <w:color w:val="000000"/>
          <w:sz w:val="21"/>
        </w:rPr>
        <w:t>管等将故障树方法和贝叶斯网络方法相结合，对地铁盾</w:t>
      </w:r>
    </w:p>
    <w:p>
      <w:pPr>
        <w:autoSpaceDN w:val="0"/>
        <w:autoSpaceDE w:val="0"/>
        <w:widowControl/>
        <w:spacing w:line="284" w:lineRule="exact" w:before="18" w:after="0"/>
        <w:ind w:left="514" w:right="0" w:firstLine="0"/>
        <w:jc w:val="left"/>
      </w:pPr>
      <w:r>
        <w:rPr>
          <w:w w:val="97.95919145856585"/>
          <w:rFonts w:ascii="方正书宋_GBK" w:hAnsi="方正书宋_GBK" w:eastAsia="方正书宋_GBK"/>
          <w:b w:val="0"/>
          <w:i w:val="0"/>
          <w:color w:val="000000"/>
          <w:sz w:val="21"/>
        </w:rPr>
        <w:t>构施工风险进行评价预测</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12</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 王永祥等采用突变级数</w:t>
      </w:r>
    </w:p>
    <w:p>
      <w:pPr>
        <w:autoSpaceDN w:val="0"/>
        <w:autoSpaceDE w:val="0"/>
        <w:widowControl/>
        <w:spacing w:line="270" w:lineRule="exact" w:before="44" w:after="0"/>
        <w:ind w:left="514" w:right="0" w:firstLine="0"/>
        <w:jc w:val="left"/>
      </w:pPr>
      <w:r>
        <w:rPr>
          <w:w w:val="97.95919145856585"/>
          <w:rFonts w:ascii="方正书宋_GBK" w:hAnsi="方正书宋_GBK" w:eastAsia="方正书宋_GBK"/>
          <w:b w:val="0"/>
          <w:i w:val="0"/>
          <w:color w:val="000000"/>
          <w:sz w:val="21"/>
        </w:rPr>
        <w:t>法和德尔菲法的方法对地铁盾构施工安全风险进行评</w:t>
      </w:r>
    </w:p>
    <w:p>
      <w:pPr>
        <w:autoSpaceDN w:val="0"/>
        <w:autoSpaceDE w:val="0"/>
        <w:widowControl/>
        <w:spacing w:line="284" w:lineRule="exact" w:before="16" w:after="0"/>
        <w:ind w:left="514" w:right="0" w:firstLine="0"/>
        <w:jc w:val="left"/>
      </w:pPr>
      <w:r>
        <w:rPr>
          <w:w w:val="97.95919145856585"/>
          <w:rFonts w:ascii="方正书宋_GBK" w:hAnsi="方正书宋_GBK" w:eastAsia="方正书宋_GBK"/>
          <w:b w:val="0"/>
          <w:i w:val="0"/>
          <w:color w:val="000000"/>
          <w:sz w:val="21"/>
        </w:rPr>
        <w:t>价研究</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13</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 宋战平等采用非线性模糊层次分析法对深</w:t>
      </w:r>
    </w:p>
    <w:p>
      <w:pPr>
        <w:autoSpaceDN w:val="0"/>
        <w:autoSpaceDE w:val="0"/>
        <w:widowControl/>
        <w:spacing w:line="284" w:lineRule="exact" w:before="14" w:after="0"/>
        <w:ind w:left="514" w:right="0" w:firstLine="0"/>
        <w:jc w:val="left"/>
      </w:pPr>
      <w:r>
        <w:rPr>
          <w:w w:val="97.95919145856585"/>
          <w:rFonts w:ascii="方正书宋_GBK" w:hAnsi="方正书宋_GBK" w:eastAsia="方正书宋_GBK"/>
          <w:b w:val="0"/>
          <w:i w:val="0"/>
          <w:color w:val="000000"/>
          <w:sz w:val="21"/>
        </w:rPr>
        <w:t>圳地铁隧道施工风险进行分析研究</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14</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num="2" w:equalWidth="0">
            <w:col w:w="5596" w:space="0"/>
            <w:col w:w="5098" w:space="0"/>
          </w:cols>
          <w:docGrid w:linePitch="360"/>
        </w:sectPr>
      </w:pPr>
    </w:p>
    <w:p>
      <w:pPr>
        <w:autoSpaceDN w:val="0"/>
        <w:autoSpaceDE w:val="0"/>
        <w:widowControl/>
        <w:spacing w:line="306" w:lineRule="exact" w:before="0" w:after="0"/>
        <w:ind w:left="156" w:right="0" w:firstLine="0"/>
        <w:jc w:val="left"/>
      </w:pPr>
      <w:r>
        <w:rPr>
          <w:w w:val="97.95919145856585"/>
          <w:rFonts w:ascii="方正书宋_GBK" w:hAnsi="方正书宋_GBK" w:eastAsia="方正书宋_GBK"/>
          <w:b w:val="0"/>
          <w:i w:val="0"/>
          <w:color w:val="000000"/>
          <w:sz w:val="21"/>
        </w:rPr>
        <w:t>均为地下站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贵阳市地貌特征为典型发育的喀斯特地</w:t>
      </w:r>
      <w:r>
        <w:rPr>
          <w:w w:val="97.95919145856585"/>
          <w:rFonts w:ascii="方正书宋_GBK" w:hAnsi="方正书宋_GBK" w:eastAsia="方正书宋_GBK"/>
          <w:b w:val="0"/>
          <w:i w:val="0"/>
          <w:color w:val="000000"/>
          <w:sz w:val="21"/>
        </w:rPr>
        <w:t>形，岩溶地质条件复杂，以贵阳市地铁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号线盾构法施</w:t>
      </w:r>
      <w:r>
        <w:rPr>
          <w:w w:val="97.95919145856585"/>
          <w:rFonts w:ascii="方正书宋_GBK" w:hAnsi="方正书宋_GBK" w:eastAsia="方正书宋_GBK"/>
          <w:b w:val="0"/>
          <w:i w:val="0"/>
          <w:color w:val="000000"/>
          <w:sz w:val="21"/>
        </w:rPr>
        <w:t>工区间为工程背景对其进行风险识别，从而建立一套</w:t>
      </w:r>
      <w:r>
        <w:rPr>
          <w:w w:val="97.95919145856585"/>
          <w:rFonts w:ascii="方正书宋_GBK" w:hAnsi="方正书宋_GBK" w:eastAsia="方正书宋_GBK"/>
          <w:b w:val="0"/>
          <w:i w:val="0"/>
          <w:color w:val="000000"/>
          <w:sz w:val="21"/>
        </w:rPr>
        <w:t>基于岩溶地区隧道盾构法施工的风险评价指标体系，</w:t>
      </w:r>
      <w:r>
        <w:rPr>
          <w:w w:val="97.95919145856585"/>
          <w:rFonts w:ascii="方正书宋_GBK" w:hAnsi="方正书宋_GBK" w:eastAsia="方正书宋_GBK"/>
          <w:b w:val="0"/>
          <w:i w:val="0"/>
          <w:color w:val="000000"/>
          <w:sz w:val="21"/>
        </w:rPr>
        <w:t>并对其进行风险评价</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号线桐木岭站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太慈桥站区间线路走向示意见图</w:t>
      </w:r>
      <w:r>
        <w:rPr>
          <w:w w:val="97.95919145856585"/>
          <w:rFonts w:ascii="ZFWFeW" w:hAnsi="ZFWFeW" w:eastAsia="ZFWFeW"/>
          <w:b w:val="0"/>
          <w:i w:val="0"/>
          <w:color w:val="000000"/>
          <w:sz w:val="21"/>
        </w:rPr>
        <w:t>1</w:t>
      </w:r>
      <w:r>
        <w:rPr>
          <w:w w:val="97.95919145856585"/>
          <w:rFonts w:ascii="ZFWFeW" w:hAnsi="ZFWFeW" w:eastAsia="ZFWFeW"/>
          <w:b w:val="0"/>
          <w:i w:val="0"/>
          <w:color w:val="000000"/>
          <w:sz w:val="21"/>
        </w:rPr>
        <w:t>。</w:t>
      </w:r>
    </w:p>
    <w:p>
      <w:pPr>
        <w:autoSpaceDN w:val="0"/>
        <w:autoSpaceDE w:val="0"/>
        <w:widowControl/>
        <w:spacing w:line="240" w:lineRule="auto" w:before="178" w:after="0"/>
        <w:ind w:left="0" w:right="0" w:firstLine="0"/>
        <w:jc w:val="center"/>
      </w:pPr>
      <w:r>
        <w:drawing>
          <wp:inline xmlns:a="http://schemas.openxmlformats.org/drawingml/2006/main" xmlns:pic="http://schemas.openxmlformats.org/drawingml/2006/picture">
            <wp:extent cx="2954019" cy="224663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54019" cy="2246630"/>
                    </a:xfrm>
                    <a:prstGeom prst="rect"/>
                  </pic:spPr>
                </pic:pic>
              </a:graphicData>
            </a:graphic>
          </wp:inline>
        </w:drawing>
      </w:r>
    </w:p>
    <w:p>
      <w:pPr>
        <w:autoSpaceDN w:val="0"/>
        <w:tabs>
          <w:tab w:pos="920" w:val="left"/>
          <w:tab w:pos="2204" w:val="left"/>
        </w:tabs>
        <w:autoSpaceDE w:val="0"/>
        <w:widowControl/>
        <w:spacing w:line="268" w:lineRule="exact" w:before="0" w:after="174"/>
        <w:ind w:left="416" w:right="288" w:firstLine="0"/>
        <w:jc w:val="left"/>
      </w:pPr>
      <w:r>
        <w:rPr>
          <w:w w:val="98.1132083468967"/>
          <w:rFonts w:ascii="方正黑体_GBK" w:hAnsi="方正黑体_GBK" w:eastAsia="方正黑体_GBK"/>
          <w:b w:val="0"/>
          <w:i w:val="0"/>
          <w:color w:val="000000"/>
          <w:sz w:val="18"/>
        </w:rPr>
        <w:t>图</w:t>
      </w:r>
      <w:r>
        <w:rPr>
          <w:w w:val="98.1132083468967"/>
          <w:rFonts w:ascii="ZFWFeW" w:hAnsi="ZFWFeW" w:eastAsia="ZFWFeW"/>
          <w:b w:val="0"/>
          <w:i w:val="0"/>
          <w:color w:val="000000"/>
          <w:sz w:val="18"/>
        </w:rPr>
        <w:t>1</w:t>
      </w:r>
      <w:r>
        <w:rPr>
          <w:w w:val="98.1132083468967"/>
          <w:rFonts w:ascii="方正黑体_GBK" w:hAnsi="方正黑体_GBK" w:eastAsia="方正黑体_GBK"/>
          <w:b w:val="0"/>
          <w:i w:val="0"/>
          <w:color w:val="000000"/>
          <w:sz w:val="18"/>
        </w:rPr>
        <w:t>贵阳市地铁</w:t>
      </w:r>
      <w:r>
        <w:rPr>
          <w:w w:val="98.1132083468967"/>
          <w:rFonts w:ascii="ZFWFeW" w:hAnsi="ZFWFeW" w:eastAsia="ZFWFeW"/>
          <w:b w:val="0"/>
          <w:i w:val="0"/>
          <w:color w:val="000000"/>
          <w:sz w:val="18"/>
        </w:rPr>
        <w:t>3</w:t>
      </w:r>
      <w:r>
        <w:rPr>
          <w:w w:val="98.1132083468967"/>
          <w:rFonts w:ascii="方正黑体_GBK" w:hAnsi="方正黑体_GBK" w:eastAsia="方正黑体_GBK"/>
          <w:b w:val="0"/>
          <w:i w:val="0"/>
          <w:color w:val="000000"/>
          <w:sz w:val="18"/>
        </w:rPr>
        <w:t xml:space="preserve"> 号线桐木岭站</w:t>
      </w:r>
      <w:r>
        <w:rPr>
          <w:w w:val="98.1132083468967"/>
          <w:rFonts w:ascii="ZFWFeW" w:hAnsi="ZFWFeW" w:eastAsia="ZFWFeW"/>
          <w:b w:val="0"/>
          <w:i w:val="0"/>
          <w:color w:val="000000"/>
          <w:sz w:val="18"/>
        </w:rPr>
        <w:t>—</w:t>
      </w:r>
      <w:r>
        <w:rPr>
          <w:w w:val="98.1132083468967"/>
          <w:rFonts w:ascii="方正黑体_GBK" w:hAnsi="方正黑体_GBK" w:eastAsia="方正黑体_GBK"/>
          <w:b w:val="0"/>
          <w:i w:val="0"/>
          <w:color w:val="000000"/>
          <w:sz w:val="18"/>
        </w:rPr>
        <w:t>太慈桥站区间线路</w:t>
      </w:r>
      <w:r>
        <w:tab/>
      </w:r>
      <w:r>
        <w:rPr>
          <w:w w:val="98.1132083468967"/>
          <w:rFonts w:ascii="方正黑体_GBK" w:hAnsi="方正黑体_GBK" w:eastAsia="方正黑体_GBK"/>
          <w:b w:val="0"/>
          <w:i w:val="0"/>
          <w:color w:val="000000"/>
          <w:sz w:val="18"/>
        </w:rPr>
        <w:t>走向示意</w:t>
      </w:r>
    </w:p>
    <w:p>
      <w:pPr>
        <w:sectPr>
          <w:type w:val="nextColumn"/>
          <w:pgSz w:w="11906" w:h="16838"/>
          <w:pgMar w:top="646" w:right="812" w:bottom="168" w:left="400" w:header="720" w:footer="720" w:gutter="0"/>
          <w:cols w:num="2" w:equalWidth="0">
            <w:col w:w="5596" w:space="0"/>
            <w:col w:w="5098" w:space="0"/>
          </w:cols>
          <w:docGrid w:linePitch="360"/>
        </w:sectPr>
      </w:pPr>
    </w:p>
    <w:tbl>
      <w:tblPr>
        <w:tblW w:type="auto" w:w="0"/>
        <w:tblLayout w:type="fixed"/>
        <w:tblLook w:firstColumn="1" w:firstRow="1" w:lastColumn="0" w:lastRow="0" w:noHBand="0" w:noVBand="1" w:val="04A0"/>
        <w:tblInd w:w="240.0" w:type="dxa"/>
      </w:tblPr>
      <w:tblGrid>
        <w:gridCol w:w="3565"/>
        <w:gridCol w:w="3565"/>
        <w:gridCol w:w="3565"/>
      </w:tblGrid>
      <w:tr>
        <w:trPr>
          <w:trHeight w:hRule="exact" w:val="294"/>
        </w:trPr>
        <w:tc>
          <w:tcPr>
            <w:tcW w:type="dxa" w:w="5280"/>
            <w:tcBorders/>
            <w:tcMar>
              <w:start w:w="0" w:type="dxa"/>
              <w:end w:w="0" w:type="dxa"/>
            </w:tcMar>
          </w:tcPr>
          <w:p>
            <w:pPr>
              <w:autoSpaceDN w:val="0"/>
              <w:autoSpaceDE w:val="0"/>
              <w:widowControl/>
              <w:spacing w:line="278" w:lineRule="exact" w:before="10" w:after="0"/>
              <w:ind w:left="692" w:right="0" w:firstLine="0"/>
              <w:jc w:val="left"/>
            </w:pPr>
            <w:r>
              <w:rPr>
                <w:w w:val="97.95919145856585"/>
                <w:rFonts w:ascii="方正书宋_GBK" w:hAnsi="方正书宋_GBK" w:eastAsia="方正书宋_GBK"/>
                <w:b w:val="0"/>
                <w:i w:val="0"/>
                <w:color w:val="000000"/>
                <w:sz w:val="21"/>
              </w:rPr>
              <w:t>在隧道工程风险评估领域，不论是从专家评价</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层</w:t>
            </w:r>
          </w:p>
        </w:tc>
        <w:tc>
          <w:tcPr>
            <w:tcW w:type="dxa" w:w="600"/>
            <w:vMerge w:val="restart"/>
            <w:tcBorders/>
            <w:tcMar>
              <w:start w:w="0" w:type="dxa"/>
              <w:end w:w="0" w:type="dxa"/>
            </w:tcMar>
            <w:tcMar>
              <w:start w:w="0" w:type="dxa"/>
              <w:end w:w="0" w:type="dxa"/>
            </w:tcMar>
          </w:tcPr>
          <w:p>
            <w:pPr>
              <w:autoSpaceDN w:val="0"/>
              <w:autoSpaceDE w:val="0"/>
              <w:widowControl/>
              <w:spacing w:line="236" w:lineRule="exact" w:before="46" w:after="0"/>
              <w:ind w:left="0" w:right="18" w:firstLine="0"/>
              <w:jc w:val="right"/>
            </w:pPr>
            <w:r>
              <w:rPr>
                <w:w w:val="98.6522912979126"/>
                <w:rFonts w:ascii="ZFWFeW" w:hAnsi="ZFWFeW" w:eastAsia="ZFWFeW"/>
                <w:b w:val="0"/>
                <w:i w:val="0"/>
                <w:color w:val="A84B25"/>
                <w:sz w:val="24"/>
              </w:rPr>
              <w:t>1. 1</w:t>
            </w:r>
          </w:p>
        </w:tc>
        <w:tc>
          <w:tcPr>
            <w:tcW w:type="dxa" w:w="3720"/>
            <w:tcBorders/>
            <w:tcMar>
              <w:start w:w="0" w:type="dxa"/>
              <w:end w:w="0" w:type="dxa"/>
            </w:tcMar>
          </w:tcPr>
          <w:p>
            <w:pPr>
              <w:autoSpaceDN w:val="0"/>
              <w:autoSpaceDE w:val="0"/>
              <w:widowControl/>
              <w:spacing w:line="310" w:lineRule="exact" w:before="0" w:after="0"/>
              <w:ind w:left="228" w:right="0" w:firstLine="0"/>
              <w:jc w:val="left"/>
            </w:pPr>
            <w:r>
              <w:rPr>
                <w:w w:val="98.6522912979126"/>
                <w:rFonts w:ascii="方正楷体_GBK" w:hAnsi="方正楷体_GBK" w:eastAsia="方正楷体_GBK"/>
                <w:b w:val="0"/>
                <w:i w:val="0"/>
                <w:color w:val="A84B25"/>
                <w:sz w:val="24"/>
              </w:rPr>
              <w:t>工程地质与水文地质条件</w:t>
            </w:r>
          </w:p>
        </w:tc>
      </w:tr>
      <w:tr>
        <w:trPr>
          <w:trHeight w:hRule="exact" w:val="316"/>
        </w:trPr>
        <w:tc>
          <w:tcPr>
            <w:tcW w:type="dxa" w:w="5280"/>
            <w:tcBorders/>
            <w:tcMar>
              <w:start w:w="0" w:type="dxa"/>
              <w:end w:w="0" w:type="dxa"/>
            </w:tcMar>
          </w:tcPr>
          <w:p>
            <w:pPr>
              <w:autoSpaceDN w:val="0"/>
              <w:autoSpaceDE w:val="0"/>
              <w:widowControl/>
              <w:spacing w:line="280" w:lineRule="exact" w:before="30" w:after="0"/>
              <w:ind w:left="274" w:right="0" w:firstLine="0"/>
              <w:jc w:val="left"/>
            </w:pPr>
            <w:r>
              <w:rPr>
                <w:w w:val="97.95919145856585"/>
                <w:rFonts w:ascii="方正书宋_GBK" w:hAnsi="方正书宋_GBK" w:eastAsia="方正书宋_GBK"/>
                <w:b w:val="0"/>
                <w:i w:val="0"/>
                <w:color w:val="000000"/>
                <w:sz w:val="21"/>
              </w:rPr>
              <w:t>次分析法和模糊综合评价法等传统方法方面，还是从</w:t>
            </w:r>
          </w:p>
        </w:tc>
        <w:tc>
          <w:tcPr>
            <w:tcW w:type="dxa" w:w="3565"/>
            <w:vMerge/>
            <w:tcBorders/>
          </w:tcPr>
          <w:p/>
        </w:tc>
        <w:tc>
          <w:tcPr>
            <w:tcW w:type="dxa" w:w="3720"/>
            <w:tcBorders/>
            <w:tcMar>
              <w:start w:w="0" w:type="dxa"/>
              <w:end w:w="0" w:type="dxa"/>
            </w:tcMar>
          </w:tcPr>
          <w:p>
            <w:pPr>
              <w:autoSpaceDN w:val="0"/>
              <w:autoSpaceDE w:val="0"/>
              <w:widowControl/>
              <w:spacing w:line="280" w:lineRule="exact" w:before="56" w:after="0"/>
              <w:ind w:left="52" w:right="0"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1</w:t>
            </w:r>
            <w:r>
              <w:rPr>
                <w:w w:val="97.95919145856585"/>
                <w:rFonts w:ascii="方正书宋_GBK" w:hAnsi="方正书宋_GBK" w:eastAsia="方正书宋_GBK"/>
                <w:b w:val="0"/>
                <w:i w:val="0"/>
                <w:color w:val="000000"/>
                <w:sz w:val="21"/>
              </w:rPr>
              <w:t>) 工程地质条件</w:t>
            </w:r>
          </w:p>
        </w:tc>
      </w:tr>
    </w:tbl>
    <w:p>
      <w:pPr>
        <w:autoSpaceDN w:val="0"/>
        <w:autoSpaceDE w:val="0"/>
        <w:widowControl/>
        <w:spacing w:line="14" w:lineRule="exact" w:before="0" w:after="18"/>
        <w:ind w:left="0" w:right="0"/>
      </w:pPr>
    </w:p>
    <w:p>
      <w:pPr>
        <w:sectPr>
          <w:type w:val="continuous"/>
          <w:pgSz w:w="11906" w:h="16838"/>
          <w:pgMar w:top="646" w:right="812" w:bottom="168" w:left="400" w:header="720" w:footer="720" w:gutter="0"/>
          <w:cols/>
          <w:docGrid w:linePitch="360"/>
        </w:sectPr>
      </w:pPr>
    </w:p>
    <w:p>
      <w:pPr>
        <w:autoSpaceDN w:val="0"/>
        <w:autoSpaceDE w:val="0"/>
        <w:widowControl/>
        <w:spacing w:line="308" w:lineRule="exact" w:before="0" w:after="0"/>
        <w:ind w:left="514" w:right="212" w:firstLine="0"/>
        <w:jc w:val="both"/>
      </w:pPr>
      <w:r>
        <w:rPr>
          <w:w w:val="97.95919145856585"/>
          <w:rFonts w:ascii="方正书宋_GBK" w:hAnsi="方正书宋_GBK" w:eastAsia="方正书宋_GBK"/>
          <w:b w:val="0"/>
          <w:i w:val="0"/>
          <w:color w:val="000000"/>
          <w:sz w:val="21"/>
        </w:rPr>
        <w:t>近些年兴起的神经网络</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支持向量机等人工智能方法</w:t>
      </w:r>
      <w:r>
        <w:rPr>
          <w:w w:val="97.95919145856585"/>
          <w:rFonts w:ascii="方正书宋_GBK" w:hAnsi="方正书宋_GBK" w:eastAsia="方正书宋_GBK"/>
          <w:b w:val="0"/>
          <w:i w:val="0"/>
          <w:color w:val="000000"/>
          <w:sz w:val="21"/>
        </w:rPr>
        <w:t>方面，都已经取得了一定的研究成果，有些已应用到实</w:t>
      </w:r>
      <w:r>
        <w:rPr>
          <w:w w:val="97.95919145856585"/>
          <w:rFonts w:ascii="方正书宋_GBK" w:hAnsi="方正书宋_GBK" w:eastAsia="方正书宋_GBK"/>
          <w:b w:val="0"/>
          <w:i w:val="0"/>
          <w:color w:val="000000"/>
          <w:sz w:val="21"/>
        </w:rPr>
        <w:t>际工程中</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但对岩溶地区的盾构隧道施工进行风险评</w:t>
      </w:r>
      <w:r>
        <w:rPr>
          <w:w w:val="97.95919145856585"/>
          <w:rFonts w:ascii="方正书宋_GBK" w:hAnsi="方正书宋_GBK" w:eastAsia="方正书宋_GBK"/>
          <w:b w:val="0"/>
          <w:i w:val="0"/>
          <w:color w:val="000000"/>
          <w:sz w:val="21"/>
        </w:rPr>
        <w:t>价的研究较少</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以下依托贵阳市地铁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号线工程，建</w:t>
      </w:r>
      <w:r>
        <w:rPr>
          <w:w w:val="97.95919145856585"/>
          <w:rFonts w:ascii="方正书宋_GBK" w:hAnsi="方正书宋_GBK" w:eastAsia="方正书宋_GBK"/>
          <w:b w:val="0"/>
          <w:i w:val="0"/>
          <w:color w:val="000000"/>
          <w:sz w:val="21"/>
        </w:rPr>
        <w:t>立针对岩溶隧道的盾构施工风险评价指标体系，并构</w:t>
      </w:r>
      <w:r>
        <w:rPr>
          <w:w w:val="97.95919145856585"/>
          <w:rFonts w:ascii="方正书宋_GBK" w:hAnsi="方正书宋_GBK" w:eastAsia="方正书宋_GBK"/>
          <w:b w:val="0"/>
          <w:i w:val="0"/>
          <w:color w:val="000000"/>
          <w:sz w:val="21"/>
        </w:rPr>
        <w:t>建岩溶隧道盾构法施工风险评价模型，以期为岩溶地</w:t>
      </w:r>
      <w:r>
        <w:rPr>
          <w:w w:val="97.95919145856585"/>
          <w:rFonts w:ascii="方正书宋_GBK" w:hAnsi="方正书宋_GBK" w:eastAsia="方正书宋_GBK"/>
          <w:b w:val="0"/>
          <w:i w:val="0"/>
          <w:color w:val="000000"/>
          <w:sz w:val="21"/>
        </w:rPr>
        <w:t>区盾构隧道施工风险评估相关专业人员提供参考</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num="2" w:equalWidth="0">
            <w:col w:w="5542" w:space="0"/>
            <w:col w:w="5152" w:space="0"/>
          </w:cols>
          <w:docGrid w:linePitch="360"/>
        </w:sectPr>
      </w:pPr>
    </w:p>
    <w:p>
      <w:pPr>
        <w:autoSpaceDN w:val="0"/>
        <w:autoSpaceDE w:val="0"/>
        <w:widowControl/>
        <w:spacing w:line="306" w:lineRule="exact" w:before="0" w:after="32"/>
        <w:ind w:left="210" w:right="0" w:firstLine="420"/>
        <w:jc w:val="left"/>
      </w:pPr>
      <w:r>
        <w:rPr>
          <w:w w:val="97.95919145856585"/>
          <w:rFonts w:ascii="方正书宋_GBK" w:hAnsi="方正书宋_GBK" w:eastAsia="方正书宋_GBK"/>
          <w:b w:val="0"/>
          <w:i w:val="0"/>
          <w:color w:val="000000"/>
          <w:sz w:val="21"/>
        </w:rPr>
        <w:t>桐木岭站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太慈桥站区间沿线岩体结构以层状岩</w:t>
      </w:r>
      <w:r>
        <w:rPr>
          <w:w w:val="97.95919145856585"/>
          <w:rFonts w:ascii="方正书宋_GBK" w:hAnsi="方正书宋_GBK" w:eastAsia="方正书宋_GBK"/>
          <w:b w:val="0"/>
          <w:i w:val="0"/>
          <w:color w:val="000000"/>
          <w:sz w:val="21"/>
        </w:rPr>
        <w:t>体为主，沿线特殊岩土有填土和红黏土等，不良地质主</w:t>
      </w:r>
      <w:r>
        <w:rPr>
          <w:w w:val="97.95919145856585"/>
          <w:rFonts w:ascii="方正书宋_GBK" w:hAnsi="方正书宋_GBK" w:eastAsia="方正书宋_GBK"/>
          <w:b w:val="0"/>
          <w:i w:val="0"/>
          <w:color w:val="000000"/>
          <w:sz w:val="21"/>
        </w:rPr>
        <w:t>要以岩溶为主</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涉及的地层主要有志留系</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二叠系</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三</w:t>
      </w:r>
      <w:r>
        <w:rPr>
          <w:w w:val="97.95919145856585"/>
          <w:rFonts w:ascii="方正书宋_GBK" w:hAnsi="方正书宋_GBK" w:eastAsia="方正书宋_GBK"/>
          <w:b w:val="0"/>
          <w:i w:val="0"/>
          <w:color w:val="000000"/>
          <w:sz w:val="21"/>
        </w:rPr>
        <w:t>叠系及第四系地层，地层按由新至老分为素填土</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人工</w:t>
      </w:r>
      <w:r>
        <w:rPr>
          <w:w w:val="97.95919145856585"/>
          <w:rFonts w:ascii="方正书宋_GBK" w:hAnsi="方正书宋_GBK" w:eastAsia="方正书宋_GBK"/>
          <w:b w:val="0"/>
          <w:i w:val="0"/>
          <w:color w:val="000000"/>
          <w:sz w:val="21"/>
        </w:rPr>
        <w:t>杂填土，黏土，红黏土，洞穴堆积</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溶蚀，灰岩，白云岩</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其中，白云岩</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石灰岩广泛分布</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沿线穿越的主要地貌</w:t>
      </w:r>
      <w:r>
        <w:rPr>
          <w:w w:val="97.95919145856585"/>
          <w:rFonts w:ascii="方正书宋_GBK" w:hAnsi="方正书宋_GBK" w:eastAsia="方正书宋_GBK"/>
          <w:b w:val="0"/>
          <w:i w:val="0"/>
          <w:color w:val="000000"/>
          <w:sz w:val="21"/>
        </w:rPr>
        <w:t>类型为溶蚀类型的丘峰谷地地貌，其中花溪南停车场</w:t>
      </w:r>
    </w:p>
    <w:p>
      <w:pPr>
        <w:sectPr>
          <w:type w:val="nextColumn"/>
          <w:pgSz w:w="11906" w:h="16838"/>
          <w:pgMar w:top="646" w:right="812" w:bottom="168" w:left="400" w:header="720" w:footer="720" w:gutter="0"/>
          <w:cols w:num="2" w:equalWidth="0">
            <w:col w:w="5542" w:space="0"/>
            <w:col w:w="5152" w:space="0"/>
          </w:cols>
          <w:docGrid w:linePitch="360"/>
        </w:sectPr>
      </w:pPr>
    </w:p>
    <w:tbl>
      <w:tblPr>
        <w:tblW w:type="auto" w:w="0"/>
        <w:tblLayout w:type="fixed"/>
        <w:tblLook w:firstColumn="1" w:firstRow="1" w:lastColumn="0" w:lastRow="0" w:noHBand="0" w:noVBand="1" w:val="04A0"/>
        <w:tblInd w:w="240.0" w:type="dxa"/>
      </w:tblPr>
      <w:tblGrid>
        <w:gridCol w:w="3565"/>
        <w:gridCol w:w="3565"/>
        <w:gridCol w:w="3565"/>
      </w:tblGrid>
      <w:tr>
        <w:trPr>
          <w:trHeight w:hRule="exact" w:val="302"/>
        </w:trPr>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236" w:lineRule="exact" w:before="180" w:after="0"/>
              <w:ind w:left="0" w:right="124" w:firstLine="0"/>
              <w:jc w:val="right"/>
            </w:pPr>
            <w:r>
              <w:rPr>
                <w:w w:val="98.6522912979126"/>
                <w:rFonts w:ascii="ZFWFeW" w:hAnsi="ZFWFeW" w:eastAsia="ZFWFeW"/>
                <w:b w:val="0"/>
                <w:i w:val="0"/>
                <w:color w:val="0056A2"/>
                <w:sz w:val="24"/>
              </w:rPr>
              <w:t>1</w:t>
            </w:r>
          </w:p>
        </w:tc>
        <w:tc>
          <w:tcPr>
            <w:tcW w:type="dxa" w:w="4820"/>
            <w:vMerge w:val="restart"/>
            <w:tcBorders/>
            <w:tcMar>
              <w:start w:w="0" w:type="dxa"/>
              <w:end w:w="0" w:type="dxa"/>
            </w:tcMar>
            <w:tcMar>
              <w:start w:w="0" w:type="dxa"/>
              <w:end w:w="0" w:type="dxa"/>
            </w:tcMar>
          </w:tcPr>
          <w:p>
            <w:pPr>
              <w:autoSpaceDN w:val="0"/>
              <w:autoSpaceDE w:val="0"/>
              <w:widowControl/>
              <w:spacing w:line="310" w:lineRule="exact" w:before="134" w:after="0"/>
              <w:ind w:left="124" w:right="0" w:firstLine="0"/>
              <w:jc w:val="left"/>
            </w:pPr>
            <w:r>
              <w:rPr>
                <w:w w:val="98.6522912979126"/>
                <w:rFonts w:ascii="方正黑体_GBK" w:hAnsi="方正黑体_GBK" w:eastAsia="方正黑体_GBK"/>
                <w:b w:val="0"/>
                <w:i w:val="0"/>
                <w:color w:val="0056A2"/>
                <w:sz w:val="24"/>
              </w:rPr>
              <w:t>岩溶隧道盾构法施工风险评价</w:t>
            </w:r>
          </w:p>
        </w:tc>
        <w:tc>
          <w:tcPr>
            <w:tcW w:type="dxa" w:w="5040"/>
            <w:tcBorders/>
            <w:tcMar>
              <w:start w:w="0" w:type="dxa"/>
              <w:end w:w="0" w:type="dxa"/>
            </w:tcMar>
          </w:tcPr>
          <w:p>
            <w:pPr>
              <w:autoSpaceDN w:val="0"/>
              <w:autoSpaceDE w:val="0"/>
              <w:widowControl/>
              <w:spacing w:line="280" w:lineRule="exact" w:before="0" w:after="0"/>
              <w:ind w:left="172" w:right="0" w:firstLine="0"/>
              <w:jc w:val="left"/>
            </w:pPr>
            <w:r>
              <w:rPr>
                <w:w w:val="97.95919145856585"/>
                <w:rFonts w:ascii="方正书宋_GBK" w:hAnsi="方正书宋_GBK" w:eastAsia="方正书宋_GBK"/>
                <w:b w:val="0"/>
                <w:i w:val="0"/>
                <w:color w:val="000000"/>
                <w:sz w:val="21"/>
              </w:rPr>
              <w:t>属于溶蚀类型的峰丛洼地地貌，太慈桥站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花果园东</w:t>
            </w:r>
          </w:p>
        </w:tc>
      </w:tr>
      <w:tr>
        <w:trPr>
          <w:trHeight w:hRule="exact" w:val="300"/>
        </w:trPr>
        <w:tc>
          <w:tcPr>
            <w:tcW w:type="dxa" w:w="3565"/>
            <w:vMerge/>
            <w:tcBorders/>
          </w:tcPr>
          <w:p/>
        </w:tc>
        <w:tc>
          <w:tcPr>
            <w:tcW w:type="dxa" w:w="3565"/>
            <w:vMerge/>
            <w:tcBorders/>
          </w:tcPr>
          <w:p/>
        </w:tc>
        <w:tc>
          <w:tcPr>
            <w:tcW w:type="dxa" w:w="5040"/>
            <w:tcBorders/>
            <w:tcMar>
              <w:start w:w="0" w:type="dxa"/>
              <w:end w:w="0" w:type="dxa"/>
            </w:tcMar>
          </w:tcPr>
          <w:p>
            <w:pPr>
              <w:autoSpaceDN w:val="0"/>
              <w:autoSpaceDE w:val="0"/>
              <w:widowControl/>
              <w:spacing w:line="268" w:lineRule="exact" w:before="24" w:after="0"/>
              <w:ind w:left="172" w:right="0" w:firstLine="0"/>
              <w:jc w:val="left"/>
            </w:pPr>
            <w:r>
              <w:rPr>
                <w:w w:val="97.95919145856585"/>
                <w:rFonts w:ascii="方正书宋_GBK" w:hAnsi="方正书宋_GBK" w:eastAsia="方正书宋_GBK"/>
                <w:b w:val="0"/>
                <w:i w:val="0"/>
                <w:color w:val="000000"/>
                <w:sz w:val="21"/>
              </w:rPr>
              <w:t>站属于溶蚀构造类型的背斜丘地貌</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沿线分布有大断</w:t>
            </w:r>
          </w:p>
        </w:tc>
      </w:tr>
      <w:tr>
        <w:trPr>
          <w:trHeight w:hRule="exact" w:val="364"/>
        </w:trPr>
        <w:tc>
          <w:tcPr>
            <w:tcW w:type="dxa" w:w="3565"/>
            <w:vMerge/>
            <w:tcBorders/>
          </w:tcPr>
          <w:p/>
        </w:tc>
        <w:tc>
          <w:tcPr>
            <w:tcW w:type="dxa" w:w="4820"/>
            <w:tcBorders/>
            <w:tcMar>
              <w:start w:w="0" w:type="dxa"/>
              <w:end w:w="0" w:type="dxa"/>
            </w:tcMar>
          </w:tcPr>
          <w:p>
            <w:pPr>
              <w:autoSpaceDN w:val="0"/>
              <w:autoSpaceDE w:val="0"/>
              <w:widowControl/>
              <w:spacing w:line="280" w:lineRule="exact" w:before="14" w:after="0"/>
              <w:ind w:left="0" w:right="0" w:firstLine="0"/>
              <w:jc w:val="center"/>
            </w:pPr>
            <w:r>
              <w:rPr>
                <w:w w:val="97.95919145856585"/>
                <w:rFonts w:ascii="方正书宋_GBK" w:hAnsi="方正书宋_GBK" w:eastAsia="方正书宋_GBK"/>
                <w:b w:val="0"/>
                <w:i w:val="0"/>
                <w:color w:val="000000"/>
                <w:sz w:val="21"/>
              </w:rPr>
              <w:t>贵阳市地铁交通</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号线一期工程全长</w:t>
            </w:r>
            <w:r>
              <w:rPr>
                <w:w w:val="97.95919145856585"/>
                <w:rFonts w:ascii="ZFWFeW" w:hAnsi="ZFWFeW" w:eastAsia="ZFWFeW"/>
                <w:b w:val="0"/>
                <w:i w:val="0"/>
                <w:color w:val="000000"/>
                <w:sz w:val="21"/>
              </w:rPr>
              <w:t>43. 191 km</w:t>
            </w:r>
            <w:r>
              <w:rPr>
                <w:w w:val="97.95919145856585"/>
                <w:rFonts w:ascii="方正书宋_GBK" w:hAnsi="方正书宋_GBK" w:eastAsia="方正书宋_GBK"/>
                <w:b w:val="0"/>
                <w:i w:val="0"/>
                <w:color w:val="000000"/>
                <w:sz w:val="21"/>
              </w:rPr>
              <w:t>，</w:t>
            </w:r>
          </w:p>
        </w:tc>
        <w:tc>
          <w:tcPr>
            <w:tcW w:type="dxa" w:w="5040"/>
            <w:tcBorders/>
            <w:tcMar>
              <w:start w:w="0" w:type="dxa"/>
              <w:end w:w="0" w:type="dxa"/>
            </w:tcMar>
          </w:tcPr>
          <w:p>
            <w:pPr>
              <w:autoSpaceDN w:val="0"/>
              <w:autoSpaceDE w:val="0"/>
              <w:widowControl/>
              <w:spacing w:line="278" w:lineRule="exact" w:before="26" w:after="0"/>
              <w:ind w:left="172" w:right="0" w:firstLine="0"/>
              <w:jc w:val="left"/>
            </w:pPr>
            <w:r>
              <w:rPr>
                <w:w w:val="97.95919145856585"/>
                <w:rFonts w:ascii="方正书宋_GBK" w:hAnsi="方正书宋_GBK" w:eastAsia="方正书宋_GBK"/>
                <w:b w:val="0"/>
                <w:i w:val="0"/>
                <w:color w:val="000000"/>
                <w:sz w:val="21"/>
              </w:rPr>
              <w:t>层，其中乌当断层</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花溪断层和六神观断层这</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条断层</w:t>
            </w:r>
          </w:p>
        </w:tc>
      </w:tr>
    </w:tbl>
    <w:p>
      <w:pPr>
        <w:autoSpaceDN w:val="0"/>
        <w:autoSpaceDE w:val="0"/>
        <w:widowControl/>
        <w:spacing w:line="240" w:lineRule="auto" w:before="616"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812" w:bottom="168" w:left="400" w:header="720" w:footer="720" w:gutter="0"/>
          <w:cols/>
          <w:docGrid w:linePitch="360"/>
        </w:sectPr>
      </w:pPr>
    </w:p>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337"/>
        <w:gridCol w:w="1337"/>
        <w:gridCol w:w="1337"/>
        <w:gridCol w:w="1337"/>
        <w:gridCol w:w="1337"/>
        <w:gridCol w:w="1337"/>
        <w:gridCol w:w="1337"/>
        <w:gridCol w:w="1337"/>
      </w:tblGrid>
      <w:tr>
        <w:trPr>
          <w:trHeight w:hRule="exact" w:val="300"/>
        </w:trPr>
        <w:tc>
          <w:tcPr>
            <w:tcW w:type="dxa" w:w="6012"/>
            <w:gridSpan w:val="2"/>
            <w:tcBorders>
              <w:bottom w:sz="2.6199440956115723" w:val="single" w:color="#000000"/>
            </w:tcBorders>
            <w:tcMar>
              <w:start w:w="0" w:type="dxa"/>
              <w:end w:w="0" w:type="dxa"/>
            </w:tcMar>
            <w:tcMar>
              <w:start w:w="0" w:type="dxa"/>
              <w:end w:w="0" w:type="dxa"/>
            </w:tcMar>
          </w:tcPr>
          <w:p>
            <w:pPr>
              <w:autoSpaceDN w:val="0"/>
              <w:autoSpaceDE w:val="0"/>
              <w:widowControl/>
              <w:spacing w:line="210" w:lineRule="exact" w:before="8" w:after="0"/>
              <w:ind w:left="0" w:right="66" w:firstLine="0"/>
              <w:jc w:val="right"/>
            </w:pPr>
            <w:r>
              <w:rPr>
                <w:w w:val="97.03505039215088"/>
                <w:rFonts w:ascii="方正书宋_GBK" w:hAnsi="方正书宋_GBK" w:eastAsia="方正书宋_GBK"/>
                <w:b w:val="0"/>
                <w:i w:val="0"/>
                <w:color w:val="000000"/>
                <w:sz w:val="16"/>
              </w:rPr>
              <w:t>岩溶地区地铁隧道盾构施工风险识别与评价研究: 王</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祥</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徐</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甜</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冉</w:t>
            </w:r>
          </w:p>
        </w:tc>
        <w:tc>
          <w:tcPr>
            <w:tcW w:type="dxa" w:w="1360"/>
            <w:tcBorders>
              <w:bottom w:sz="2.6199440956115723" w:val="single" w:color="#000000"/>
            </w:tcBorders>
            <w:tcMar>
              <w:start w:w="0" w:type="dxa"/>
              <w:end w:w="0" w:type="dxa"/>
            </w:tcMar>
          </w:tcPr>
          <w:p>
            <w:pPr>
              <w:autoSpaceDN w:val="0"/>
              <w:autoSpaceDE w:val="0"/>
              <w:widowControl/>
              <w:spacing w:line="202" w:lineRule="exact" w:before="16" w:after="0"/>
              <w:ind w:left="90" w:right="0" w:firstLine="0"/>
              <w:jc w:val="left"/>
            </w:pPr>
            <w:r>
              <w:rPr>
                <w:w w:val="97.03505039215088"/>
                <w:rFonts w:ascii="方正书宋_GBK" w:hAnsi="方正书宋_GBK" w:eastAsia="方正书宋_GBK"/>
                <w:b w:val="0"/>
                <w:i w:val="0"/>
                <w:color w:val="000000"/>
                <w:sz w:val="16"/>
              </w:rPr>
              <w:t>军等</w:t>
            </w:r>
          </w:p>
        </w:tc>
        <w:tc>
          <w:tcPr>
            <w:tcW w:type="dxa" w:w="1416"/>
            <w:tcBorders>
              <w:bottom w:sz="2.6199440956115723" w:val="single" w:color="#000000"/>
            </w:tcBorders>
            <w:tcMar>
              <w:start w:w="0" w:type="dxa"/>
              <w:end w:w="0" w:type="dxa"/>
            </w:tcMar>
          </w:tcPr>
          <w:p>
            <w:pPr>
              <w:autoSpaceDN w:val="0"/>
              <w:autoSpaceDE w:val="0"/>
              <w:widowControl/>
              <w:spacing w:line="206" w:lineRule="exact" w:before="0" w:after="0"/>
              <w:ind w:left="0" w:right="320" w:firstLine="0"/>
              <w:jc w:val="right"/>
            </w:pPr>
            <w:r>
              <w:rPr>
                <w:w w:val="97.95919145856585"/>
                <w:rFonts w:ascii="ZFWFeW" w:hAnsi="ZFWFeW" w:eastAsia="ZFWFeW"/>
                <w:b w:val="0"/>
                <w:i w:val="0"/>
                <w:color w:val="000000"/>
                <w:sz w:val="21"/>
              </w:rPr>
              <w:t>7</w:t>
            </w:r>
          </w:p>
        </w:tc>
      </w:tr>
      <w:tr>
        <w:trPr>
          <w:trHeight w:hRule="exact" w:val="488"/>
        </w:trPr>
        <w:tc>
          <w:tcPr>
            <w:tcW w:type="dxa" w:w="5032"/>
            <w:tcBorders>
              <w:top w:sz="2.6199440956115723" w:val="single" w:color="#000000"/>
            </w:tcBorders>
            <w:tcMar>
              <w:start w:w="0" w:type="dxa"/>
              <w:end w:w="0" w:type="dxa"/>
            </w:tcMar>
          </w:tcPr>
          <w:p>
            <w:pPr>
              <w:autoSpaceDN w:val="0"/>
              <w:autoSpaceDE w:val="0"/>
              <w:widowControl/>
              <w:spacing w:line="280" w:lineRule="exact" w:before="198" w:after="0"/>
              <w:ind w:left="6" w:right="0" w:firstLine="0"/>
              <w:jc w:val="left"/>
            </w:pPr>
            <w:r>
              <w:rPr>
                <w:w w:val="97.95919145856585"/>
                <w:rFonts w:ascii="方正书宋_GBK" w:hAnsi="方正书宋_GBK" w:eastAsia="方正书宋_GBK"/>
                <w:b w:val="0"/>
                <w:i w:val="0"/>
                <w:color w:val="000000"/>
                <w:sz w:val="21"/>
              </w:rPr>
              <w:t>规模大，虽与</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号线一期工程线路不相交，但距离工程</w:t>
            </w:r>
          </w:p>
        </w:tc>
        <w:tc>
          <w:tcPr>
            <w:tcW w:type="dxa" w:w="5036"/>
            <w:gridSpan w:val="7"/>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98" w:after="0"/>
              <w:ind w:left="212" w:right="0" w:firstLine="0"/>
              <w:jc w:val="left"/>
            </w:pPr>
            <w:r>
              <w:rPr>
                <w:w w:val="97.95919145856585"/>
                <w:rFonts w:ascii="方正书宋_GBK" w:hAnsi="方正书宋_GBK" w:eastAsia="方正书宋_GBK"/>
                <w:b w:val="0"/>
                <w:i w:val="0"/>
                <w:color w:val="000000"/>
                <w:sz w:val="21"/>
              </w:rPr>
              <w:t>风险因素，并确定风险因素对岩溶隧道盾构法施工造</w:t>
            </w:r>
          </w:p>
        </w:tc>
      </w:tr>
      <w:tr>
        <w:trPr>
          <w:trHeight w:hRule="exact" w:val="288"/>
        </w:trPr>
        <w:tc>
          <w:tcPr>
            <w:tcW w:type="dxa" w:w="5032"/>
            <w:tcBorders/>
            <w:tcMar>
              <w:start w:w="0" w:type="dxa"/>
              <w:end w:w="0" w:type="dxa"/>
            </w:tcMar>
          </w:tcPr>
          <w:p>
            <w:pPr>
              <w:autoSpaceDN w:val="0"/>
              <w:autoSpaceDE w:val="0"/>
              <w:widowControl/>
              <w:spacing w:line="268" w:lineRule="exact" w:before="40" w:after="0"/>
              <w:ind w:left="6" w:right="0" w:firstLine="0"/>
              <w:jc w:val="left"/>
            </w:pPr>
            <w:r>
              <w:rPr>
                <w:w w:val="97.95919145856585"/>
                <w:rFonts w:ascii="方正书宋_GBK" w:hAnsi="方正书宋_GBK" w:eastAsia="方正书宋_GBK"/>
                <w:b w:val="0"/>
                <w:i w:val="0"/>
                <w:color w:val="000000"/>
                <w:sz w:val="21"/>
              </w:rPr>
              <w:t>线路较近</w:t>
            </w:r>
            <w:r>
              <w:rPr>
                <w:w w:val="97.95919145856585"/>
                <w:rFonts w:ascii="ZFWFeW" w:hAnsi="ZFWFeW" w:eastAsia="ZFWFeW"/>
                <w:b w:val="0"/>
                <w:i w:val="0"/>
                <w:color w:val="000000"/>
                <w:sz w:val="21"/>
              </w:rPr>
              <w:t>。</w:t>
            </w:r>
          </w:p>
        </w:tc>
        <w:tc>
          <w:tcPr>
            <w:tcW w:type="dxa" w:w="503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30" w:after="0"/>
              <w:ind w:left="212" w:right="0" w:firstLine="0"/>
              <w:jc w:val="left"/>
            </w:pPr>
            <w:r>
              <w:rPr>
                <w:w w:val="97.95919145856585"/>
                <w:rFonts w:ascii="方正书宋_GBK" w:hAnsi="方正书宋_GBK" w:eastAsia="方正书宋_GBK"/>
                <w:b w:val="0"/>
                <w:i w:val="0"/>
                <w:color w:val="000000"/>
                <w:sz w:val="21"/>
              </w:rPr>
              <w:t>成的影响程度</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岩溶地质条件复杂，对隧道主要是岩</w:t>
            </w:r>
          </w:p>
        </w:tc>
      </w:tr>
    </w:tbl>
    <w:p>
      <w:pPr>
        <w:autoSpaceDN w:val="0"/>
        <w:autoSpaceDE w:val="0"/>
        <w:widowControl/>
        <w:spacing w:line="14" w:lineRule="exact" w:before="0" w:after="36"/>
        <w:ind w:left="0" w:right="0"/>
      </w:pPr>
    </w:p>
    <w:p>
      <w:pPr>
        <w:sectPr>
          <w:pgSz w:w="11906" w:h="16838"/>
          <w:pgMar w:top="646" w:right="812" w:bottom="168" w:left="400" w:header="720" w:footer="720" w:gutter="0"/>
          <w:cols/>
          <w:docGrid w:linePitch="360"/>
        </w:sectPr>
      </w:pPr>
    </w:p>
    <w:p>
      <w:pPr>
        <w:autoSpaceDN w:val="0"/>
        <w:tabs>
          <w:tab w:pos="932" w:val="left"/>
        </w:tabs>
        <w:autoSpaceDE w:val="0"/>
        <w:widowControl/>
        <w:spacing w:line="306" w:lineRule="exact" w:before="0" w:after="0"/>
        <w:ind w:left="514" w:right="144"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 水文地质条件</w:t>
      </w:r>
      <w:r>
        <w:br/>
      </w:r>
      <w:r>
        <w:rPr>
          <w:w w:val="97.95919145856585"/>
          <w:rFonts w:ascii="方正书宋_GBK" w:hAnsi="方正书宋_GBK" w:eastAsia="方正书宋_GBK"/>
          <w:b w:val="0"/>
          <w:i w:val="0"/>
          <w:color w:val="000000"/>
          <w:sz w:val="21"/>
        </w:rPr>
        <w:t>桐木岭站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太慈桥站区间沿线地下水按不同介质</w:t>
      </w:r>
      <w:r>
        <w:rPr>
          <w:w w:val="97.95919145856585"/>
          <w:rFonts w:ascii="方正书宋_GBK" w:hAnsi="方正书宋_GBK" w:eastAsia="方正书宋_GBK"/>
          <w:b w:val="0"/>
          <w:i w:val="0"/>
          <w:color w:val="000000"/>
          <w:sz w:val="21"/>
        </w:rPr>
        <w:t>主要有</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种类型，分别为孔隙水</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基岩裂隙水和岩溶</w:t>
      </w:r>
      <w:r>
        <w:rPr>
          <w:w w:val="97.95919145856585"/>
          <w:rFonts w:ascii="方正书宋_GBK" w:hAnsi="方正书宋_GBK" w:eastAsia="方正书宋_GBK"/>
          <w:b w:val="0"/>
          <w:i w:val="0"/>
          <w:color w:val="000000"/>
          <w:sz w:val="21"/>
        </w:rPr>
        <w:t>水，沿线以岩溶水为主</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区内地下水主要补给来源为</w:t>
      </w:r>
    </w:p>
    <w:p>
      <w:pPr>
        <w:sectPr>
          <w:type w:val="continuous"/>
          <w:pgSz w:w="11906" w:h="16838"/>
          <w:pgMar w:top="646" w:right="812" w:bottom="168" w:left="400" w:header="720" w:footer="720" w:gutter="0"/>
          <w:cols w:num="2" w:equalWidth="0">
            <w:col w:w="5540" w:space="0"/>
            <w:col w:w="5154" w:space="0"/>
          </w:cols>
          <w:docGrid w:linePitch="360"/>
        </w:sectPr>
      </w:pPr>
    </w:p>
    <w:p>
      <w:pPr>
        <w:autoSpaceDN w:val="0"/>
        <w:autoSpaceDE w:val="0"/>
        <w:widowControl/>
        <w:spacing w:line="304" w:lineRule="exact" w:before="0" w:after="36"/>
        <w:ind w:left="212" w:right="124" w:firstLine="0"/>
        <w:jc w:val="both"/>
      </w:pPr>
      <w:r>
        <w:rPr>
          <w:w w:val="97.95919145856585"/>
          <w:rFonts w:ascii="方正书宋_GBK" w:hAnsi="方正书宋_GBK" w:eastAsia="方正书宋_GBK"/>
          <w:b w:val="0"/>
          <w:i w:val="0"/>
          <w:color w:val="000000"/>
          <w:sz w:val="21"/>
        </w:rPr>
        <w:t>溶水</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岩溶洞穴及其填充物等的危害</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岩溶水的存在</w:t>
      </w:r>
      <w:r>
        <w:rPr>
          <w:w w:val="97.95919145856585"/>
          <w:rFonts w:ascii="方正书宋_GBK" w:hAnsi="方正书宋_GBK" w:eastAsia="方正书宋_GBK"/>
          <w:b w:val="0"/>
          <w:i w:val="0"/>
          <w:color w:val="000000"/>
          <w:sz w:val="21"/>
        </w:rPr>
        <w:t>容易诱引突发性涌水</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突泥等事故，溶洞容易导致隧道</w:t>
      </w:r>
      <w:r>
        <w:rPr>
          <w:w w:val="97.95919145856585"/>
          <w:rFonts w:ascii="方正书宋_GBK" w:hAnsi="方正书宋_GBK" w:eastAsia="方正书宋_GBK"/>
          <w:b w:val="0"/>
          <w:i w:val="0"/>
          <w:color w:val="000000"/>
          <w:sz w:val="21"/>
        </w:rPr>
        <w:t>周边变形量增大，引起隧道施工中局部围岩的掉块和</w:t>
      </w:r>
      <w:r>
        <w:rPr>
          <w:w w:val="97.95919145856585"/>
          <w:rFonts w:ascii="方正书宋_GBK" w:hAnsi="方正书宋_GBK" w:eastAsia="方正书宋_GBK"/>
          <w:b w:val="0"/>
          <w:i w:val="0"/>
          <w:color w:val="000000"/>
          <w:sz w:val="21"/>
        </w:rPr>
        <w:t>塌落，溶洞充填物厚度大且松软容易导致隧道坍塌甚</w:t>
      </w:r>
    </w:p>
    <w:p>
      <w:pPr>
        <w:sectPr>
          <w:type w:val="nextColumn"/>
          <w:pgSz w:w="11906" w:h="16838"/>
          <w:pgMar w:top="646" w:right="812" w:bottom="168" w:left="400" w:header="720" w:footer="720" w:gutter="0"/>
          <w:cols w:num="2" w:equalWidth="0">
            <w:col w:w="5540" w:space="0"/>
            <w:col w:w="5154" w:space="0"/>
          </w:cols>
          <w:docGrid w:linePitch="360"/>
        </w:sectPr>
      </w:pPr>
    </w:p>
    <w:p>
      <w:pPr>
        <w:autoSpaceDN w:val="0"/>
        <w:tabs>
          <w:tab w:pos="5752" w:val="left"/>
        </w:tabs>
        <w:autoSpaceDE w:val="0"/>
        <w:widowControl/>
        <w:spacing w:line="278" w:lineRule="exact" w:before="0" w:after="36"/>
        <w:ind w:left="514" w:right="0" w:firstLine="0"/>
        <w:jc w:val="left"/>
      </w:pPr>
      <w:r>
        <w:rPr>
          <w:w w:val="97.95919145856585"/>
          <w:rFonts w:ascii="方正书宋_GBK" w:hAnsi="方正书宋_GBK" w:eastAsia="方正书宋_GBK"/>
          <w:b w:val="0"/>
          <w:i w:val="0"/>
          <w:color w:val="000000"/>
          <w:sz w:val="21"/>
        </w:rPr>
        <w:t>地表水和大气降水，降雨补给期集中在每年雨季</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场</w:t>
      </w:r>
      <w:r>
        <w:tab/>
      </w:r>
      <w:r>
        <w:rPr>
          <w:w w:val="97.95919145856585"/>
          <w:rFonts w:ascii="方正书宋_GBK" w:hAnsi="方正书宋_GBK" w:eastAsia="方正书宋_GBK"/>
          <w:b w:val="0"/>
          <w:i w:val="0"/>
          <w:color w:val="000000"/>
          <w:sz w:val="21"/>
        </w:rPr>
        <w:t>至贯通至地面</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docGrid w:linePitch="360"/>
        </w:sectPr>
      </w:pPr>
    </w:p>
    <w:p>
      <w:pPr>
        <w:autoSpaceDN w:val="0"/>
        <w:autoSpaceDE w:val="0"/>
        <w:widowControl/>
        <w:spacing w:line="308" w:lineRule="exact" w:before="0" w:after="0"/>
        <w:ind w:left="514" w:right="144" w:firstLine="0"/>
        <w:jc w:val="left"/>
      </w:pPr>
      <w:r>
        <w:rPr>
          <w:w w:val="97.95919145856585"/>
          <w:rFonts w:ascii="方正书宋_GBK" w:hAnsi="方正书宋_GBK" w:eastAsia="方正书宋_GBK"/>
          <w:b w:val="0"/>
          <w:i w:val="0"/>
          <w:color w:val="000000"/>
          <w:sz w:val="21"/>
        </w:rPr>
        <w:t>地内谷地中地下水埋深较浅，平水期水位在</w:t>
      </w:r>
      <w:r>
        <w:rPr>
          <w:w w:val="97.95919145856585"/>
          <w:rFonts w:ascii="ZFWFeW" w:hAnsi="ZFWFeW" w:eastAsia="ZFWFeW"/>
          <w:b w:val="0"/>
          <w:i w:val="0"/>
          <w:color w:val="000000"/>
          <w:sz w:val="21"/>
        </w:rPr>
        <w:t>5 ～10 m</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在谷地路段地下水对工程影响较大</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场地内斜坡及河</w:t>
      </w:r>
      <w:r>
        <w:rPr>
          <w:w w:val="97.95919145856585"/>
          <w:rFonts w:ascii="方正书宋_GBK" w:hAnsi="方正书宋_GBK" w:eastAsia="方正书宋_GBK"/>
          <w:b w:val="0"/>
          <w:i w:val="0"/>
          <w:color w:val="000000"/>
          <w:sz w:val="21"/>
        </w:rPr>
        <w:t>谷斜坡地带地下水埋藏较深，地下水对工程影响较小</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沿线不良周边环境主要有穿越和邻近明</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暗浜，下穿或</w:t>
      </w:r>
      <w:r>
        <w:rPr>
          <w:w w:val="97.95919145856585"/>
          <w:rFonts w:ascii="方正书宋_GBK" w:hAnsi="方正书宋_GBK" w:eastAsia="方正书宋_GBK"/>
          <w:b w:val="0"/>
          <w:i w:val="0"/>
          <w:color w:val="000000"/>
          <w:sz w:val="21"/>
        </w:rPr>
        <w:t>侧穿既有建筑物和周边管线，其中周边管线主要包括</w:t>
      </w:r>
      <w:r>
        <w:rPr>
          <w:w w:val="97.95919145856585"/>
          <w:rFonts w:ascii="方正书宋_GBK" w:hAnsi="方正书宋_GBK" w:eastAsia="方正书宋_GBK"/>
          <w:b w:val="0"/>
          <w:i w:val="0"/>
          <w:color w:val="000000"/>
          <w:sz w:val="21"/>
        </w:rPr>
        <w:t>燃气管</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电力管</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自来水管</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雨污水管和光缆等</w:t>
      </w:r>
      <w:r>
        <w:rPr>
          <w:w w:val="97.95919145856585"/>
          <w:rFonts w:ascii="ZFWFeW" w:hAnsi="ZFWFeW" w:eastAsia="ZFWFeW"/>
          <w:b w:val="0"/>
          <w:i w:val="0"/>
          <w:color w:val="000000"/>
          <w:sz w:val="21"/>
        </w:rPr>
        <w:t>。</w:t>
      </w:r>
    </w:p>
    <w:p>
      <w:pPr>
        <w:autoSpaceDN w:val="0"/>
        <w:tabs>
          <w:tab w:pos="698" w:val="left"/>
          <w:tab w:pos="932" w:val="left"/>
          <w:tab w:pos="1108" w:val="left"/>
        </w:tabs>
        <w:autoSpaceDE w:val="0"/>
        <w:widowControl/>
        <w:spacing w:line="332" w:lineRule="exact" w:before="0" w:after="0"/>
        <w:ind w:left="508" w:right="144" w:firstLine="0"/>
        <w:jc w:val="left"/>
      </w:pPr>
      <w:r>
        <w:rPr>
          <w:w w:val="98.6522912979126"/>
          <w:rFonts w:ascii="ZFWFeW" w:hAnsi="ZFWFeW" w:eastAsia="ZFWFeW"/>
          <w:b w:val="0"/>
          <w:i w:val="0"/>
          <w:color w:val="A84B25"/>
          <w:sz w:val="24"/>
        </w:rPr>
        <w:t>1. 2</w:t>
      </w:r>
      <w:r>
        <w:tab/>
      </w:r>
      <w:r>
        <w:tab/>
      </w:r>
      <w:r>
        <w:rPr>
          <w:w w:val="98.6522912979126"/>
          <w:rFonts w:ascii="方正楷体_GBK" w:hAnsi="方正楷体_GBK" w:eastAsia="方正楷体_GBK"/>
          <w:b w:val="0"/>
          <w:i w:val="0"/>
          <w:color w:val="A84B25"/>
          <w:sz w:val="24"/>
        </w:rPr>
        <w:t>风险识别及风险评价指标体系</w:t>
      </w:r>
      <w:r>
        <w:br/>
      </w:r>
      <w:r>
        <w:tab/>
      </w:r>
      <w:r>
        <w:rPr>
          <w:w w:val="97.95919145856585"/>
          <w:rFonts w:ascii="方正书宋_GBK" w:hAnsi="方正书宋_GBK" w:eastAsia="方正书宋_GBK"/>
          <w:b w:val="0"/>
          <w:i w:val="0"/>
          <w:color w:val="000000"/>
          <w:sz w:val="21"/>
        </w:rPr>
        <w:t>风险识别是进行隧道盾构施工风险分析的第一</w:t>
      </w:r>
      <w:r>
        <w:rPr>
          <w:w w:val="97.95919145856585"/>
          <w:rFonts w:ascii="方正书宋_GBK" w:hAnsi="方正书宋_GBK" w:eastAsia="方正书宋_GBK"/>
          <w:b w:val="0"/>
          <w:i w:val="0"/>
          <w:color w:val="000000"/>
          <w:sz w:val="21"/>
        </w:rPr>
        <w:t>步</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15</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，进行风险识别需要明确盾构施工过程中存在的</w:t>
      </w:r>
    </w:p>
    <w:p>
      <w:pPr>
        <w:sectPr>
          <w:type w:val="continuous"/>
          <w:pgSz w:w="11906" w:h="16838"/>
          <w:pgMar w:top="646" w:right="812" w:bottom="168" w:left="400" w:header="720" w:footer="720" w:gutter="0"/>
          <w:cols w:num="2" w:equalWidth="0">
            <w:col w:w="5592" w:space="0"/>
            <w:col w:w="5102" w:space="0"/>
          </w:cols>
          <w:docGrid w:linePitch="360"/>
        </w:sectPr>
      </w:pPr>
    </w:p>
    <w:p>
      <w:pPr>
        <w:autoSpaceDN w:val="0"/>
        <w:autoSpaceDE w:val="0"/>
        <w:widowControl/>
        <w:spacing w:line="310" w:lineRule="exact" w:before="0" w:after="222"/>
        <w:ind w:left="160" w:right="0" w:firstLine="420"/>
        <w:jc w:val="left"/>
      </w:pPr>
      <w:r>
        <w:rPr>
          <w:w w:val="97.95919145856585"/>
          <w:rFonts w:ascii="方正书宋_GBK" w:hAnsi="方正书宋_GBK" w:eastAsia="方正书宋_GBK"/>
          <w:b w:val="0"/>
          <w:i w:val="0"/>
          <w:color w:val="000000"/>
          <w:sz w:val="21"/>
        </w:rPr>
        <w:t>根据岩溶隧道特点，结合贵阳市地铁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号盾构法</w:t>
      </w:r>
      <w:r>
        <w:rPr>
          <w:w w:val="97.95919145856585"/>
          <w:rFonts w:ascii="方正书宋_GBK" w:hAnsi="方正书宋_GBK" w:eastAsia="方正书宋_GBK"/>
          <w:b w:val="0"/>
          <w:i w:val="0"/>
          <w:color w:val="000000"/>
          <w:sz w:val="21"/>
        </w:rPr>
        <w:t>施工区间工程的实际资料分析及专家咨询，确定</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个</w:t>
      </w:r>
      <w:r>
        <w:rPr>
          <w:w w:val="97.95919145856585"/>
          <w:rFonts w:ascii="方正书宋_GBK" w:hAnsi="方正书宋_GBK" w:eastAsia="方正书宋_GBK"/>
          <w:b w:val="0"/>
          <w:i w:val="0"/>
          <w:color w:val="000000"/>
          <w:sz w:val="21"/>
        </w:rPr>
        <w:t>主要风险为一级评价指标，分别为盾构掘进风险</w:t>
      </w:r>
      <w:r>
        <w:rPr>
          <w:w w:val="97.95919145856585"/>
          <w:rFonts w:ascii="ZFWFeX" w:hAnsi="ZFWFeX" w:eastAsia="ZFWFeX"/>
          <w:b w:val="0"/>
          <w:i w:val="0"/>
          <w:color w:val="000000"/>
          <w:sz w:val="21"/>
        </w:rPr>
        <w:t>U</w:t>
      </w:r>
      <w:r>
        <w:rPr>
          <w:w w:val="98.65228335062662"/>
          <w:rFonts w:ascii="ZFWFeW" w:hAnsi="ZFWFeW" w:eastAsia="ZFWFeW"/>
          <w:b w:val="0"/>
          <w:i w:val="0"/>
          <w:color w:val="000000"/>
          <w:sz w:val="12"/>
        </w:rPr>
        <w:t>1</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周边环境风险</w:t>
      </w:r>
      <w:r>
        <w:rPr>
          <w:w w:val="97.95919145856585"/>
          <w:rFonts w:ascii="ZFWFeX" w:hAnsi="ZFWFeX" w:eastAsia="ZFWFeX"/>
          <w:b w:val="0"/>
          <w:i w:val="0"/>
          <w:color w:val="000000"/>
          <w:sz w:val="21"/>
        </w:rPr>
        <w:t>U</w:t>
      </w:r>
      <w:r>
        <w:rPr>
          <w:w w:val="98.65228335062662"/>
          <w:rFonts w:ascii="ZFWFeW" w:hAnsi="ZFWFeW" w:eastAsia="ZFWFeW"/>
          <w:b w:val="0"/>
          <w:i w:val="0"/>
          <w:color w:val="000000"/>
          <w:sz w:val="12"/>
        </w:rPr>
        <w:t>2</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自然及地质风险</w:t>
      </w:r>
      <w:r>
        <w:rPr>
          <w:w w:val="97.95919145856585"/>
          <w:rFonts w:ascii="ZFWFeX" w:hAnsi="ZFWFeX" w:eastAsia="ZFWFeX"/>
          <w:b w:val="0"/>
          <w:i w:val="0"/>
          <w:color w:val="000000"/>
          <w:sz w:val="21"/>
        </w:rPr>
        <w:t>U</w:t>
      </w:r>
      <w:r>
        <w:rPr>
          <w:w w:val="98.65228335062662"/>
          <w:rFonts w:ascii="ZFWFeW" w:hAnsi="ZFWFeW" w:eastAsia="ZFWFeW"/>
          <w:b w:val="0"/>
          <w:i w:val="0"/>
          <w:color w:val="000000"/>
          <w:sz w:val="12"/>
        </w:rPr>
        <w:t>3</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U</w:t>
      </w:r>
      <w:r>
        <w:rPr>
          <w:w w:val="98.65228335062662"/>
          <w:rFonts w:ascii="ZFWFeW" w:hAnsi="ZFWFeW" w:eastAsia="ZFWFeW"/>
          <w:b w:val="0"/>
          <w:i w:val="0"/>
          <w:color w:val="000000"/>
          <w:sz w:val="12"/>
        </w:rPr>
        <w:t>1</w:t>
      </w:r>
      <w:r>
        <w:rPr>
          <w:w w:val="97.95919145856585"/>
          <w:rFonts w:ascii="方正书宋_GBK" w:hAnsi="方正书宋_GBK" w:eastAsia="方正书宋_GBK"/>
          <w:b w:val="0"/>
          <w:i w:val="0"/>
          <w:color w:val="000000"/>
          <w:sz w:val="21"/>
        </w:rPr>
        <w:t xml:space="preserve"> 在岩溶地</w:t>
      </w:r>
      <w:r>
        <w:rPr>
          <w:w w:val="97.95919145856585"/>
          <w:rFonts w:ascii="方正书宋_GBK" w:hAnsi="方正书宋_GBK" w:eastAsia="方正书宋_GBK"/>
          <w:b w:val="0"/>
          <w:i w:val="0"/>
          <w:color w:val="000000"/>
          <w:sz w:val="21"/>
        </w:rPr>
        <w:t>区隧道盾构法施工的风险评价中具有普适性，但周边</w:t>
      </w:r>
      <w:r>
        <w:rPr>
          <w:w w:val="97.95919145856585"/>
          <w:rFonts w:ascii="方正书宋_GBK" w:hAnsi="方正书宋_GBK" w:eastAsia="方正书宋_GBK"/>
          <w:b w:val="0"/>
          <w:i w:val="0"/>
          <w:color w:val="000000"/>
          <w:sz w:val="21"/>
        </w:rPr>
        <w:t>环境风险和自然及地质风险需根据相应的施工环境进</w:t>
      </w:r>
      <w:r>
        <w:rPr>
          <w:w w:val="97.95919145856585"/>
          <w:rFonts w:ascii="方正书宋_GBK" w:hAnsi="方正书宋_GBK" w:eastAsia="方正书宋_GBK"/>
          <w:b w:val="0"/>
          <w:i w:val="0"/>
          <w:color w:val="000000"/>
          <w:sz w:val="21"/>
        </w:rPr>
        <w:t>行判断</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在风险识别的基础上，针对盾构掘进风险逐</w:t>
      </w:r>
      <w:r>
        <w:rPr>
          <w:w w:val="97.95919145856585"/>
          <w:rFonts w:ascii="方正书宋_GBK" w:hAnsi="方正书宋_GBK" w:eastAsia="方正书宋_GBK"/>
          <w:b w:val="0"/>
          <w:i w:val="0"/>
          <w:color w:val="000000"/>
          <w:sz w:val="21"/>
        </w:rPr>
        <w:t>一列出风险源，建立岩溶隧道盾构法施工风险评价指</w:t>
      </w:r>
      <w:r>
        <w:rPr>
          <w:w w:val="97.95919145856585"/>
          <w:rFonts w:ascii="方正书宋_GBK" w:hAnsi="方正书宋_GBK" w:eastAsia="方正书宋_GBK"/>
          <w:b w:val="0"/>
          <w:i w:val="0"/>
          <w:color w:val="000000"/>
          <w:sz w:val="21"/>
        </w:rPr>
        <w:t>标体系( 见表</w:t>
      </w:r>
      <w:r>
        <w:rPr>
          <w:w w:val="97.95919145856585"/>
          <w:rFonts w:ascii="ZFWFeW" w:hAnsi="ZFWFeW" w:eastAsia="ZFWFeW"/>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FWFeX" w:hAnsi="ZFWFeX" w:eastAsia="ZFWFeX"/>
          <w:b w:val="0"/>
          <w:i w:val="0"/>
          <w:color w:val="000000"/>
          <w:sz w:val="21"/>
        </w:rPr>
        <w:t xml:space="preserve"> 。</w:t>
      </w:r>
    </w:p>
    <w:p>
      <w:pPr>
        <w:sectPr>
          <w:type w:val="nextColumn"/>
          <w:pgSz w:w="11906" w:h="16838"/>
          <w:pgMar w:top="646" w:right="812" w:bottom="168" w:left="400" w:header="720" w:footer="720" w:gutter="0"/>
          <w:cols w:num="2" w:equalWidth="0">
            <w:col w:w="5592" w:space="0"/>
            <w:col w:w="5102" w:space="0"/>
          </w:cols>
          <w:docGrid w:linePitch="360"/>
        </w:sectPr>
      </w:pPr>
    </w:p>
    <w:tbl>
      <w:tblPr>
        <w:tblW w:type="auto" w:w="0"/>
        <w:tblLayout w:type="fixed"/>
        <w:tblLook w:firstColumn="1" w:firstRow="1" w:lastColumn="0" w:lastRow="0" w:noHBand="0" w:noVBand="1" w:val="04A0"/>
        <w:tblInd w:w="504.00000000000006" w:type="dxa"/>
      </w:tblPr>
      <w:tblGrid>
        <w:gridCol w:w="1782"/>
        <w:gridCol w:w="1782"/>
        <w:gridCol w:w="1782"/>
        <w:gridCol w:w="1782"/>
        <w:gridCol w:w="1782"/>
        <w:gridCol w:w="1782"/>
      </w:tblGrid>
      <w:tr>
        <w:trPr>
          <w:trHeight w:hRule="exact" w:val="308"/>
        </w:trPr>
        <w:tc>
          <w:tcPr>
            <w:tcW w:type="dxa" w:w="1596"/>
            <w:tcBorders>
              <w:bottom w:sz="2.6199440956115723" w:val="single" w:color="#000000"/>
            </w:tcBorders>
            <w:tcMar>
              <w:start w:w="0" w:type="dxa"/>
              <w:end w:w="0" w:type="dxa"/>
            </w:tcMar>
          </w:tcPr>
          <w:p/>
        </w:tc>
        <w:tc>
          <w:tcPr>
            <w:tcW w:type="dxa" w:w="2068"/>
            <w:gridSpan w:val="2"/>
            <w:tcBorders>
              <w:bottom w:sz="2.6199440956115723" w:val="single" w:color="#000000"/>
            </w:tcBorders>
            <w:tcMar>
              <w:start w:w="0" w:type="dxa"/>
              <w:end w:w="0" w:type="dxa"/>
            </w:tcMar>
            <w:tcMar>
              <w:start w:w="0" w:type="dxa"/>
              <w:end w:w="0" w:type="dxa"/>
            </w:tcMar>
          </w:tcPr>
          <w:p>
            <w:pPr>
              <w:autoSpaceDN w:val="0"/>
              <w:autoSpaceDE w:val="0"/>
              <w:widowControl/>
              <w:spacing w:line="232" w:lineRule="exact" w:before="0" w:after="0"/>
              <w:ind w:left="0" w:right="92" w:firstLine="0"/>
              <w:jc w:val="righ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1</w:t>
            </w:r>
          </w:p>
        </w:tc>
        <w:tc>
          <w:tcPr>
            <w:tcW w:type="dxa" w:w="6412"/>
            <w:gridSpan w:val="3"/>
            <w:tcBorders>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92" w:right="0" w:firstLine="0"/>
              <w:jc w:val="left"/>
            </w:pPr>
            <w:r>
              <w:rPr>
                <w:w w:val="98.1132083468967"/>
                <w:rFonts w:ascii="方正黑体_GBK" w:hAnsi="方正黑体_GBK" w:eastAsia="方正黑体_GBK"/>
                <w:b w:val="0"/>
                <w:i w:val="0"/>
                <w:color w:val="000000"/>
                <w:sz w:val="18"/>
              </w:rPr>
              <w:t>岩溶隧道盾构法施工风险评价指标体系</w:t>
            </w:r>
          </w:p>
        </w:tc>
      </w:tr>
      <w:tr>
        <w:trPr>
          <w:trHeight w:hRule="exact" w:val="210"/>
        </w:trPr>
        <w:tc>
          <w:tcPr>
            <w:tcW w:type="dxa" w:w="1596"/>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0" w:firstLine="0"/>
              <w:jc w:val="center"/>
            </w:pPr>
            <w:r>
              <w:rPr>
                <w:w w:val="97.03505039215088"/>
                <w:rFonts w:ascii="方正书宋_GBK" w:hAnsi="方正书宋_GBK" w:eastAsia="方正书宋_GBK"/>
                <w:b w:val="0"/>
                <w:i w:val="0"/>
                <w:color w:val="000000"/>
                <w:sz w:val="16"/>
              </w:rPr>
              <w:t>一级指标</w:t>
            </w:r>
          </w:p>
        </w:tc>
        <w:tc>
          <w:tcPr>
            <w:tcW w:type="dxa" w:w="1940"/>
            <w:tcBorders>
              <w:top w:sz="2.6199440956115723" w:val="single" w:color="#000000"/>
              <w:bottom w:sz="2.6199440956115723" w:val="single" w:color="#000000"/>
            </w:tcBorders>
            <w:tcMar>
              <w:start w:w="0" w:type="dxa"/>
              <w:end w:w="0" w:type="dxa"/>
            </w:tcMar>
          </w:tcPr>
          <w:p>
            <w:pPr>
              <w:autoSpaceDN w:val="0"/>
              <w:autoSpaceDE w:val="0"/>
              <w:widowControl/>
              <w:spacing w:line="202" w:lineRule="exact" w:before="0" w:after="0"/>
              <w:ind w:left="0" w:right="348" w:firstLine="0"/>
              <w:jc w:val="right"/>
            </w:pPr>
            <w:r>
              <w:rPr>
                <w:w w:val="97.03505039215088"/>
                <w:rFonts w:ascii="方正书宋_GBK" w:hAnsi="方正书宋_GBK" w:eastAsia="方正书宋_GBK"/>
                <w:b w:val="0"/>
                <w:i w:val="0"/>
                <w:color w:val="000000"/>
                <w:sz w:val="16"/>
              </w:rPr>
              <w:t>二级指标</w:t>
            </w:r>
          </w:p>
        </w:tc>
        <w:tc>
          <w:tcPr>
            <w:tcW w:type="dxa" w:w="6540"/>
            <w:gridSpan w:val="4"/>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0" w:right="2734" w:firstLine="0"/>
              <w:jc w:val="right"/>
            </w:pPr>
            <w:r>
              <w:rPr>
                <w:w w:val="97.03505039215088"/>
                <w:rFonts w:ascii="方正书宋_GBK" w:hAnsi="方正书宋_GBK" w:eastAsia="方正书宋_GBK"/>
                <w:b w:val="0"/>
                <w:i w:val="0"/>
                <w:color w:val="000000"/>
                <w:sz w:val="16"/>
              </w:rPr>
              <w:t>风险源</w:t>
            </w:r>
          </w:p>
        </w:tc>
      </w:tr>
      <w:tr>
        <w:trPr>
          <w:trHeight w:hRule="exact" w:val="190"/>
        </w:trPr>
        <w:tc>
          <w:tcPr>
            <w:tcW w:type="dxa" w:w="1596"/>
            <w:vMerge w:val="restart"/>
            <w:tcBorders>
              <w:top w:sz="2.6199440956115723"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130" w:after="0"/>
              <w:ind w:left="0" w:right="0" w:firstLine="0"/>
              <w:jc w:val="center"/>
            </w:pPr>
            <w:r>
              <w:rPr>
                <w:w w:val="97.03505039215088"/>
                <w:rFonts w:ascii="方正书宋_GBK" w:hAnsi="方正书宋_GBK" w:eastAsia="方正书宋_GBK"/>
                <w:b w:val="0"/>
                <w:i w:val="0"/>
                <w:color w:val="000000"/>
                <w:sz w:val="16"/>
              </w:rPr>
              <w:t>盾构掘进风险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w:t>
            </w:r>
          </w:p>
          <w:p>
            <w:pPr>
              <w:autoSpaceDN w:val="0"/>
              <w:autoSpaceDE w:val="0"/>
              <w:widowControl/>
              <w:spacing w:line="212" w:lineRule="exact" w:before="3350" w:after="0"/>
              <w:ind w:left="0" w:right="0" w:firstLine="0"/>
              <w:jc w:val="center"/>
            </w:pPr>
            <w:r>
              <w:rPr>
                <w:w w:val="97.03505039215088"/>
                <w:rFonts w:ascii="方正书宋_GBK" w:hAnsi="方正书宋_GBK" w:eastAsia="方正书宋_GBK"/>
                <w:b w:val="0"/>
                <w:i w:val="0"/>
                <w:color w:val="000000"/>
                <w:sz w:val="16"/>
              </w:rPr>
              <w:t>周边环境风险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w:t>
            </w:r>
          </w:p>
          <w:p>
            <w:pPr>
              <w:autoSpaceDN w:val="0"/>
              <w:autoSpaceDE w:val="0"/>
              <w:widowControl/>
              <w:spacing w:line="212" w:lineRule="exact" w:before="522" w:after="0"/>
              <w:ind w:left="0" w:right="0" w:firstLine="0"/>
              <w:jc w:val="center"/>
            </w:pPr>
            <w:r>
              <w:rPr>
                <w:w w:val="97.03505039215088"/>
                <w:rFonts w:ascii="方正书宋_GBK" w:hAnsi="方正书宋_GBK" w:eastAsia="方正书宋_GBK"/>
                <w:b w:val="0"/>
                <w:i w:val="0"/>
                <w:color w:val="000000"/>
                <w:sz w:val="16"/>
              </w:rPr>
              <w:t>自然及地质风险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w:t>
            </w:r>
          </w:p>
        </w:tc>
        <w:tc>
          <w:tcPr>
            <w:tcW w:type="dxa" w:w="8480"/>
            <w:gridSpan w:val="5"/>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0" w:right="2158" w:firstLine="0"/>
              <w:jc w:val="right"/>
            </w:pPr>
            <w:r>
              <w:rPr>
                <w:w w:val="97.03505039215088"/>
                <w:rFonts w:ascii="方正书宋_GBK" w:hAnsi="方正书宋_GBK" w:eastAsia="方正书宋_GBK"/>
                <w:b w:val="0"/>
                <w:i w:val="0"/>
                <w:color w:val="000000"/>
                <w:sz w:val="16"/>
              </w:rPr>
              <w:t>盾构机选型不合理</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11－1</w:t>
            </w:r>
          </w:p>
        </w:tc>
      </w:tr>
      <w:tr>
        <w:trPr>
          <w:trHeight w:hRule="exact" w:val="218"/>
        </w:trPr>
        <w:tc>
          <w:tcPr>
            <w:tcW w:type="dxa" w:w="1782"/>
            <w:vMerge/>
            <w:tcBorders>
              <w:top w:sz="2.6199440956115723" w:val="single" w:color="#000000"/>
              <w:bottom w:sz="2.6199440956115723" w:val="single" w:color="#000000"/>
            </w:tcBorders>
          </w:tcPr>
          <w:p/>
        </w:tc>
        <w:tc>
          <w:tcPr>
            <w:tcW w:type="dxa" w:w="3116"/>
            <w:gridSpan w:val="3"/>
            <w:tcBorders/>
            <w:tcMar>
              <w:start w:w="0" w:type="dxa"/>
              <w:end w:w="0" w:type="dxa"/>
            </w:tcMar>
            <w:tcMar>
              <w:start w:w="0" w:type="dxa"/>
              <w:end w:w="0" w:type="dxa"/>
            </w:tcMar>
            <w:tcMar>
              <w:start w:w="0" w:type="dxa"/>
              <w:end w:w="0" w:type="dxa"/>
            </w:tcMar>
          </w:tcPr>
          <w:p>
            <w:pPr>
              <w:autoSpaceDN w:val="0"/>
              <w:autoSpaceDE w:val="0"/>
              <w:widowControl/>
              <w:spacing w:line="212" w:lineRule="exact" w:before="6" w:after="0"/>
              <w:ind w:left="148" w:right="0" w:firstLine="0"/>
              <w:jc w:val="left"/>
            </w:pPr>
            <w:r>
              <w:rPr>
                <w:w w:val="97.03505039215088"/>
                <w:rFonts w:ascii="方正书宋_GBK" w:hAnsi="方正书宋_GBK" w:eastAsia="方正书宋_GBK"/>
                <w:b w:val="0"/>
                <w:i w:val="0"/>
                <w:color w:val="000000"/>
                <w:sz w:val="16"/>
              </w:rPr>
              <w:t>盾构机选型与刀盘</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刀具选型</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w:t>
            </w:r>
          </w:p>
        </w:tc>
        <w:tc>
          <w:tcPr>
            <w:tcW w:type="dxa" w:w="5364"/>
            <w:gridSpan w:val="2"/>
            <w:tcBorders/>
            <w:tcMar>
              <w:start w:w="0" w:type="dxa"/>
              <w:end w:w="0" w:type="dxa"/>
            </w:tcMar>
            <w:tcMar>
              <w:start w:w="0" w:type="dxa"/>
              <w:end w:w="0" w:type="dxa"/>
            </w:tcMar>
          </w:tcPr>
          <w:p>
            <w:pPr>
              <w:autoSpaceDN w:val="0"/>
              <w:autoSpaceDE w:val="0"/>
              <w:widowControl/>
              <w:spacing w:line="220" w:lineRule="exact" w:before="0" w:after="0"/>
              <w:ind w:left="730" w:right="0" w:firstLine="0"/>
              <w:jc w:val="left"/>
            </w:pPr>
            <w:r>
              <w:rPr>
                <w:w w:val="97.03505039215088"/>
                <w:rFonts w:ascii="方正书宋_GBK" w:hAnsi="方正书宋_GBK" w:eastAsia="方正书宋_GBK"/>
                <w:b w:val="0"/>
                <w:i w:val="0"/>
                <w:color w:val="000000"/>
                <w:sz w:val="16"/>
              </w:rPr>
              <w:t>刀盘开口率设计不合理，块状岩石难以排出</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11－2</w:t>
            </w:r>
          </w:p>
        </w:tc>
      </w:tr>
      <w:tr>
        <w:trPr>
          <w:trHeight w:hRule="exact" w:val="402"/>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8" w:after="0"/>
              <w:ind w:left="3888" w:right="1440" w:firstLine="0"/>
              <w:jc w:val="center"/>
            </w:pPr>
            <w:r>
              <w:rPr>
                <w:w w:val="97.03505039215088"/>
                <w:rFonts w:ascii="方正书宋_GBK" w:hAnsi="方正书宋_GBK" w:eastAsia="方正书宋_GBK"/>
                <w:b w:val="0"/>
                <w:i w:val="0"/>
                <w:color w:val="000000"/>
                <w:sz w:val="16"/>
              </w:rPr>
              <w:t>盾构机刀具选型不合理，增大换刀次数</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11－3</w:t>
            </w:r>
            <w:r>
              <w:br/>
            </w:r>
            <w:r>
              <w:rPr>
                <w:w w:val="97.03505039215088"/>
                <w:rFonts w:ascii="方正书宋_GBK" w:hAnsi="方正书宋_GBK" w:eastAsia="方正书宋_GBK"/>
                <w:b w:val="0"/>
                <w:i w:val="0"/>
                <w:color w:val="000000"/>
                <w:sz w:val="16"/>
              </w:rPr>
              <w:t>地层加固范围</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质量不满足设计要求</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12－1</w:t>
            </w:r>
          </w:p>
        </w:tc>
      </w:tr>
      <w:tr>
        <w:trPr>
          <w:trHeight w:hRule="exact" w:val="2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8" w:after="0"/>
              <w:ind w:left="0" w:right="0" w:firstLine="0"/>
              <w:jc w:val="right"/>
            </w:pPr>
            <w:r>
              <w:rPr>
                <w:w w:val="97.03505039215088"/>
                <w:rFonts w:ascii="方正书宋_GBK" w:hAnsi="方正书宋_GBK" w:eastAsia="方正书宋_GBK"/>
                <w:b w:val="0"/>
                <w:i w:val="0"/>
                <w:color w:val="000000"/>
                <w:sz w:val="16"/>
              </w:rPr>
              <w:t>盾构进出洞加固</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0" w:right="1600" w:firstLine="0"/>
              <w:jc w:val="right"/>
            </w:pPr>
            <w:r>
              <w:rPr>
                <w:w w:val="97.03505039215088"/>
                <w:rFonts w:ascii="方正书宋_GBK" w:hAnsi="方正书宋_GBK" w:eastAsia="方正书宋_GBK"/>
                <w:b w:val="0"/>
                <w:i w:val="0"/>
                <w:color w:val="000000"/>
                <w:sz w:val="16"/>
              </w:rPr>
              <w:t>地层加固施工过程中遇地下障碍物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12－2</w:t>
            </w:r>
          </w:p>
        </w:tc>
      </w:tr>
      <w:tr>
        <w:trPr>
          <w:trHeight w:hRule="exact" w:val="1260"/>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 w:after="0"/>
              <w:ind w:left="3744" w:right="1152" w:firstLine="0"/>
              <w:jc w:val="center"/>
            </w:pPr>
            <w:r>
              <w:rPr>
                <w:w w:val="97.03505039215088"/>
                <w:rFonts w:ascii="方正书宋_GBK" w:hAnsi="方正书宋_GBK" w:eastAsia="方正书宋_GBK"/>
                <w:b w:val="0"/>
                <w:i w:val="0"/>
                <w:color w:val="000000"/>
                <w:sz w:val="16"/>
              </w:rPr>
              <w:t>洞外辅助降水引起周边建筑物</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管线变形</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12－3</w:t>
            </w:r>
            <w:r>
              <w:br/>
            </w:r>
            <w:r>
              <w:rPr>
                <w:w w:val="97.03505039215088"/>
                <w:rFonts w:ascii="方正书宋_GBK" w:hAnsi="方正书宋_GBK" w:eastAsia="方正书宋_GBK"/>
                <w:b w:val="0"/>
                <w:i w:val="0"/>
                <w:color w:val="000000"/>
                <w:sz w:val="16"/>
              </w:rPr>
              <w:t>盾尾注油脂不规范，导致盾尾密封失效</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w:t>
            </w:r>
            <w:r>
              <w:br/>
            </w:r>
            <w:r>
              <w:rPr>
                <w:w w:val="97.03505039215088"/>
                <w:rFonts w:ascii="方正书宋_GBK" w:hAnsi="方正书宋_GBK" w:eastAsia="方正书宋_GBK"/>
                <w:b w:val="0"/>
                <w:i w:val="0"/>
                <w:color w:val="000000"/>
                <w:sz w:val="16"/>
              </w:rPr>
              <w:t>盾构掘进中轴线控制未达设计标准</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13－2</w:t>
            </w:r>
            <w:r>
              <w:br/>
            </w:r>
            <w:r>
              <w:rPr>
                <w:w w:val="97.03505039215088"/>
                <w:rFonts w:ascii="方正书宋_GBK" w:hAnsi="方正书宋_GBK" w:eastAsia="方正书宋_GBK"/>
                <w:b w:val="0"/>
                <w:i w:val="0"/>
                <w:color w:val="000000"/>
                <w:sz w:val="16"/>
              </w:rPr>
              <w:t>盾构机压力传感器失效，导致土体压力不稳定</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13－3</w:t>
            </w:r>
            <w:r>
              <w:br/>
            </w:r>
            <w:r>
              <w:rPr>
                <w:w w:val="97.03505039215088"/>
                <w:rFonts w:ascii="方正书宋_GBK" w:hAnsi="方正书宋_GBK" w:eastAsia="方正书宋_GBK"/>
                <w:b w:val="0"/>
                <w:i w:val="0"/>
                <w:color w:val="000000"/>
                <w:sz w:val="16"/>
              </w:rPr>
              <w:t>同步注浆及二次注浆不及时，地表下沉</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13－4</w:t>
            </w:r>
            <w:r>
              <w:br/>
            </w:r>
            <w:r>
              <w:rPr>
                <w:w w:val="97.03505039215088"/>
                <w:rFonts w:ascii="方正书宋_GBK" w:hAnsi="方正书宋_GBK" w:eastAsia="方正书宋_GBK"/>
                <w:b w:val="0"/>
                <w:i w:val="0"/>
                <w:color w:val="000000"/>
                <w:sz w:val="16"/>
              </w:rPr>
              <w:t>土仓压力设置过大或过小，地面隆沉超标</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13－5</w:t>
            </w:r>
          </w:p>
        </w:tc>
      </w:tr>
      <w:tr>
        <w:trPr>
          <w:trHeight w:hRule="exact" w:val="4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110" w:after="0"/>
              <w:ind w:left="0" w:right="70" w:firstLine="0"/>
              <w:jc w:val="right"/>
            </w:pPr>
            <w:r>
              <w:rPr>
                <w:w w:val="97.03505039215088"/>
                <w:rFonts w:ascii="方正书宋_GBK" w:hAnsi="方正书宋_GBK" w:eastAsia="方正书宋_GBK"/>
                <w:b w:val="0"/>
                <w:i w:val="0"/>
                <w:color w:val="000000"/>
                <w:sz w:val="16"/>
              </w:rPr>
              <w:t>复合盾构推进</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 w:after="0"/>
              <w:ind w:left="2016" w:right="1440" w:firstLine="0"/>
              <w:jc w:val="center"/>
            </w:pPr>
            <w:r>
              <w:rPr>
                <w:w w:val="97.03505039215088"/>
                <w:rFonts w:ascii="方正书宋_GBK" w:hAnsi="方正书宋_GBK" w:eastAsia="方正书宋_GBK"/>
                <w:b w:val="0"/>
                <w:i w:val="0"/>
                <w:color w:val="000000"/>
                <w:sz w:val="16"/>
              </w:rPr>
              <w:t>刀盘遇溶洞局部临空，不能有效破岩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13－6</w:t>
            </w:r>
            <w:r>
              <w:br/>
            </w:r>
            <w:r>
              <w:rPr>
                <w:w w:val="97.03505039215088"/>
                <w:rFonts w:ascii="方正书宋_GBK" w:hAnsi="方正书宋_GBK" w:eastAsia="方正书宋_GBK"/>
                <w:b w:val="0"/>
                <w:i w:val="0"/>
                <w:color w:val="000000"/>
                <w:sz w:val="16"/>
              </w:rPr>
              <w:t>刀盘损坏</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异常磨损</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13－7</w:t>
            </w:r>
          </w:p>
        </w:tc>
      </w:tr>
      <w:tr>
        <w:trPr>
          <w:trHeight w:hRule="exact" w:val="1460"/>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 w:after="0"/>
              <w:ind w:left="4032" w:right="1440" w:firstLine="0"/>
              <w:jc w:val="center"/>
            </w:pPr>
            <w:r>
              <w:rPr>
                <w:w w:val="97.03505039215088"/>
                <w:rFonts w:ascii="方正书宋_GBK" w:hAnsi="方正书宋_GBK" w:eastAsia="方正书宋_GBK"/>
                <w:b w:val="0"/>
                <w:i w:val="0"/>
                <w:color w:val="000000"/>
                <w:sz w:val="16"/>
              </w:rPr>
              <w:t>未进行超前地质预报或预报不准确</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13－8</w:t>
            </w:r>
            <w:r>
              <w:br/>
            </w:r>
            <w:r>
              <w:rPr>
                <w:w w:val="97.03505039215088"/>
                <w:rFonts w:ascii="方正书宋_GBK" w:hAnsi="方正书宋_GBK" w:eastAsia="方正书宋_GBK"/>
                <w:b w:val="0"/>
                <w:i w:val="0"/>
                <w:color w:val="000000"/>
                <w:sz w:val="16"/>
              </w:rPr>
              <w:t>超前钻机</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锚杆机失效</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13－9</w:t>
            </w:r>
            <w:r>
              <w:br/>
            </w:r>
            <w:r>
              <w:rPr>
                <w:w w:val="97.03505039215088"/>
                <w:rFonts w:ascii="方正书宋_GBK" w:hAnsi="方正书宋_GBK" w:eastAsia="方正书宋_GBK"/>
                <w:b w:val="0"/>
                <w:i w:val="0"/>
                <w:color w:val="000000"/>
                <w:sz w:val="16"/>
              </w:rPr>
              <w:t>预加固注浆不合理</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13－10</w:t>
            </w:r>
            <w:r>
              <w:br/>
            </w:r>
            <w:r>
              <w:rPr>
                <w:w w:val="97.03505039215088"/>
                <w:rFonts w:ascii="方正书宋_GBK" w:hAnsi="方正书宋_GBK" w:eastAsia="方正书宋_GBK"/>
                <w:b w:val="0"/>
                <w:i w:val="0"/>
                <w:color w:val="000000"/>
                <w:sz w:val="16"/>
              </w:rPr>
              <w:t>管片拼装错台</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错缝，导致破损漏浆</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13－11</w:t>
            </w:r>
            <w:r>
              <w:br/>
            </w:r>
            <w:r>
              <w:rPr>
                <w:w w:val="97.03505039215088"/>
                <w:rFonts w:ascii="方正书宋_GBK" w:hAnsi="方正书宋_GBK" w:eastAsia="方正书宋_GBK"/>
                <w:b w:val="0"/>
                <w:i w:val="0"/>
                <w:color w:val="000000"/>
                <w:sz w:val="16"/>
              </w:rPr>
              <w:t>止水条安装不规范，管片渗漏</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13－12</w:t>
            </w:r>
            <w:r>
              <w:br/>
            </w:r>
            <w:r>
              <w:rPr>
                <w:w w:val="97.03505039215088"/>
                <w:rFonts w:ascii="方正书宋_GBK" w:hAnsi="方正书宋_GBK" w:eastAsia="方正书宋_GBK"/>
                <w:b w:val="0"/>
                <w:i w:val="0"/>
                <w:color w:val="000000"/>
                <w:sz w:val="16"/>
              </w:rPr>
              <w:t>刀盘破损严重，未及时更换刀具</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14－1</w:t>
            </w:r>
            <w:r>
              <w:br/>
            </w:r>
            <w:r>
              <w:rPr>
                <w:w w:val="97.03505039215088"/>
                <w:rFonts w:ascii="方正书宋_GBK" w:hAnsi="方正书宋_GBK" w:eastAsia="方正书宋_GBK"/>
                <w:b w:val="0"/>
                <w:i w:val="0"/>
                <w:color w:val="000000"/>
                <w:sz w:val="16"/>
              </w:rPr>
              <w:t>刀具更换未做好保压措施</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14－2</w:t>
            </w:r>
          </w:p>
        </w:tc>
      </w:tr>
      <w:tr>
        <w:trPr>
          <w:trHeight w:hRule="exact" w:val="2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8" w:after="0"/>
              <w:ind w:left="0" w:right="228" w:firstLine="0"/>
              <w:jc w:val="right"/>
            </w:pPr>
            <w:r>
              <w:rPr>
                <w:w w:val="97.03505039215088"/>
                <w:rFonts w:ascii="方正书宋_GBK" w:hAnsi="方正书宋_GBK" w:eastAsia="方正书宋_GBK"/>
                <w:b w:val="0"/>
                <w:i w:val="0"/>
                <w:color w:val="000000"/>
                <w:sz w:val="16"/>
              </w:rPr>
              <w:t>盾构换刀</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0" w:right="1600" w:firstLine="0"/>
              <w:jc w:val="right"/>
            </w:pPr>
            <w:r>
              <w:rPr>
                <w:w w:val="97.03505039215088"/>
                <w:rFonts w:ascii="方正书宋_GBK" w:hAnsi="方正书宋_GBK" w:eastAsia="方正书宋_GBK"/>
                <w:b w:val="0"/>
                <w:i w:val="0"/>
                <w:color w:val="000000"/>
                <w:sz w:val="16"/>
              </w:rPr>
              <w:t>换刀时土体涌入土仓导致地表坍塌</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14－3</w:t>
            </w:r>
          </w:p>
        </w:tc>
      </w:tr>
      <w:tr>
        <w:trPr>
          <w:trHeight w:hRule="exact" w:val="620"/>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4" w:after="0"/>
              <w:ind w:left="3312" w:right="720" w:firstLine="0"/>
              <w:jc w:val="center"/>
            </w:pPr>
            <w:r>
              <w:rPr>
                <w:w w:val="97.03505039215088"/>
                <w:rFonts w:ascii="方正书宋_GBK" w:hAnsi="方正书宋_GBK" w:eastAsia="方正书宋_GBK"/>
                <w:b w:val="0"/>
                <w:i w:val="0"/>
                <w:color w:val="000000"/>
                <w:sz w:val="16"/>
              </w:rPr>
              <w:t>刀具更换违规操作</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14－4</w:t>
            </w:r>
            <w:r>
              <w:br/>
            </w:r>
            <w:r>
              <w:rPr>
                <w:w w:val="97.03505039215088"/>
                <w:rFonts w:ascii="方正书宋_GBK" w:hAnsi="方正书宋_GBK" w:eastAsia="方正书宋_GBK"/>
                <w:b w:val="0"/>
                <w:i w:val="0"/>
                <w:color w:val="000000"/>
                <w:sz w:val="16"/>
              </w:rPr>
              <w:t>换刀时机及位置选择不当</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14－5</w:t>
            </w:r>
            <w:r>
              <w:br/>
            </w:r>
            <w:r>
              <w:rPr>
                <w:w w:val="97.03505039215088"/>
                <w:rFonts w:ascii="方正书宋_GBK" w:hAnsi="方正书宋_GBK" w:eastAsia="方正书宋_GBK"/>
                <w:b w:val="0"/>
                <w:i w:val="0"/>
                <w:color w:val="000000"/>
                <w:sz w:val="16"/>
              </w:rPr>
              <w:t>断层破碎带</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软弱围岩条件下处置不当导致出现卡刀</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塌方</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15－1</w:t>
            </w:r>
          </w:p>
        </w:tc>
      </w:tr>
      <w:tr>
        <w:trPr>
          <w:trHeight w:hRule="exact" w:val="2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8" w:after="0"/>
              <w:ind w:left="0" w:right="70" w:firstLine="0"/>
              <w:jc w:val="right"/>
            </w:pPr>
            <w:r>
              <w:rPr>
                <w:w w:val="97.03505039215088"/>
                <w:rFonts w:ascii="方正书宋_GBK" w:hAnsi="方正书宋_GBK" w:eastAsia="方正书宋_GBK"/>
                <w:b w:val="0"/>
                <w:i w:val="0"/>
                <w:color w:val="000000"/>
                <w:sz w:val="16"/>
              </w:rPr>
              <w:t>特殊地质风险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1588" w:right="0" w:firstLine="0"/>
              <w:jc w:val="left"/>
            </w:pPr>
            <w:r>
              <w:rPr>
                <w:w w:val="97.03505039215088"/>
                <w:rFonts w:ascii="方正书宋_GBK" w:hAnsi="方正书宋_GBK" w:eastAsia="方正书宋_GBK"/>
                <w:b w:val="0"/>
                <w:i w:val="0"/>
                <w:color w:val="000000"/>
                <w:sz w:val="16"/>
              </w:rPr>
              <w:t>掌子面或周边围岩的渗漏水</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突涌水导致螺旋机喷涌</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15－2</w:t>
            </w:r>
          </w:p>
        </w:tc>
      </w:tr>
      <w:tr>
        <w:trPr>
          <w:trHeight w:hRule="exact" w:val="620"/>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4" w:after="0"/>
              <w:ind w:left="4032" w:right="1440" w:firstLine="0"/>
              <w:jc w:val="center"/>
            </w:pPr>
            <w:r>
              <w:rPr>
                <w:w w:val="97.03505039215088"/>
                <w:rFonts w:ascii="方正书宋_GBK" w:hAnsi="方正书宋_GBK" w:eastAsia="方正书宋_GBK"/>
                <w:b w:val="0"/>
                <w:i w:val="0"/>
                <w:color w:val="000000"/>
                <w:sz w:val="16"/>
              </w:rPr>
              <w:t>存在溶洞</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水腔等</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15－3</w:t>
            </w:r>
            <w:r>
              <w:br/>
            </w:r>
            <w:r>
              <w:rPr>
                <w:w w:val="97.03505039215088"/>
                <w:rFonts w:ascii="方正书宋_GBK" w:hAnsi="方正书宋_GBK" w:eastAsia="方正书宋_GBK"/>
                <w:b w:val="0"/>
                <w:i w:val="0"/>
                <w:color w:val="000000"/>
                <w:sz w:val="16"/>
              </w:rPr>
              <w:t>地层加固范围</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质量不满足设计要求</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16－1</w:t>
            </w:r>
            <w:r>
              <w:br/>
            </w:r>
            <w:r>
              <w:rPr>
                <w:w w:val="97.03505039215088"/>
                <w:rFonts w:ascii="方正书宋_GBK" w:hAnsi="方正书宋_GBK" w:eastAsia="方正书宋_GBK"/>
                <w:b w:val="0"/>
                <w:i w:val="0"/>
                <w:color w:val="000000"/>
                <w:sz w:val="16"/>
              </w:rPr>
              <w:t>通道渗水严重</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16－2</w:t>
            </w:r>
          </w:p>
        </w:tc>
      </w:tr>
      <w:tr>
        <w:trPr>
          <w:trHeight w:hRule="exact" w:val="20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0" w:after="0"/>
              <w:ind w:left="0" w:right="70" w:firstLine="0"/>
              <w:jc w:val="right"/>
            </w:pPr>
            <w:r>
              <w:rPr>
                <w:w w:val="97.03505039215088"/>
                <w:rFonts w:ascii="方正书宋_GBK" w:hAnsi="方正书宋_GBK" w:eastAsia="方正书宋_GBK"/>
                <w:b w:val="0"/>
                <w:i w:val="0"/>
                <w:color w:val="000000"/>
                <w:sz w:val="16"/>
              </w:rPr>
              <w:t>附属结构施工</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0" w:right="2238" w:firstLine="0"/>
              <w:jc w:val="right"/>
            </w:pPr>
            <w:r>
              <w:rPr>
                <w:w w:val="97.03505039215088"/>
                <w:rFonts w:ascii="方正书宋_GBK" w:hAnsi="方正书宋_GBK" w:eastAsia="方正书宋_GBK"/>
                <w:b w:val="0"/>
                <w:i w:val="0"/>
                <w:color w:val="000000"/>
                <w:sz w:val="16"/>
              </w:rPr>
              <w:t>开挖面变形过大</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16－3</w:t>
            </w:r>
          </w:p>
        </w:tc>
      </w:tr>
      <w:tr>
        <w:trPr>
          <w:trHeight w:hRule="exact" w:val="420"/>
        </w:trPr>
        <w:tc>
          <w:tcPr>
            <w:tcW w:type="dxa" w:w="1782"/>
            <w:vMerge/>
            <w:tcBorders>
              <w:top w:sz="2.6199440956115723" w:val="single" w:color="#000000"/>
              <w:bottom w:sz="2.6199440956115723" w:val="single" w:color="#000000"/>
            </w:tcBorders>
          </w:tcPr>
          <w:p/>
        </w:tc>
        <w:tc>
          <w:tcPr>
            <w:tcW w:type="dxa" w:w="84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 w:after="0"/>
              <w:ind w:left="4320" w:right="1728" w:firstLine="0"/>
              <w:jc w:val="center"/>
            </w:pPr>
            <w:r>
              <w:rPr>
                <w:w w:val="97.03505039215088"/>
                <w:rFonts w:ascii="方正书宋_GBK" w:hAnsi="方正书宋_GBK" w:eastAsia="方正书宋_GBK"/>
                <w:b w:val="0"/>
                <w:i w:val="0"/>
                <w:color w:val="000000"/>
                <w:sz w:val="16"/>
              </w:rPr>
              <w:t>初支不及时，开挖面沉降过大</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16－4</w:t>
            </w:r>
            <w:r>
              <w:br/>
            </w:r>
            <w:r>
              <w:rPr>
                <w:w w:val="97.03505039215088"/>
                <w:rFonts w:ascii="方正书宋_GBK" w:hAnsi="方正书宋_GBK" w:eastAsia="方正书宋_GBK"/>
                <w:b w:val="0"/>
                <w:i w:val="0"/>
                <w:color w:val="000000"/>
                <w:sz w:val="16"/>
              </w:rPr>
              <w:t>安全步距较大</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16－5</w:t>
            </w:r>
          </w:p>
        </w:tc>
      </w:tr>
      <w:tr>
        <w:trPr>
          <w:trHeight w:hRule="exact" w:val="220"/>
        </w:trPr>
        <w:tc>
          <w:tcPr>
            <w:tcW w:type="dxa" w:w="1782"/>
            <w:vMerge/>
            <w:tcBorders>
              <w:top w:sz="2.6199440956115723" w:val="single" w:color="#000000"/>
              <w:bottom w:sz="2.6199440956115723" w:val="single" w:color="#000000"/>
            </w:tcBorders>
          </w:tcPr>
          <w:p/>
        </w:tc>
        <w:tc>
          <w:tcPr>
            <w:tcW w:type="dxa" w:w="3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2" w:after="0"/>
              <w:ind w:left="572" w:right="0" w:firstLine="0"/>
              <w:jc w:val="left"/>
            </w:pPr>
            <w:r>
              <w:rPr>
                <w:w w:val="97.03505039215088"/>
                <w:rFonts w:ascii="方正书宋_GBK" w:hAnsi="方正书宋_GBK" w:eastAsia="方正书宋_GBK"/>
                <w:b w:val="0"/>
                <w:i w:val="0"/>
                <w:color w:val="000000"/>
                <w:sz w:val="16"/>
              </w:rPr>
              <w:t>周边建( 构) 筑物</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21</w:t>
            </w:r>
          </w:p>
        </w:tc>
        <w:tc>
          <w:tcPr>
            <w:tcW w:type="dxa" w:w="4780"/>
            <w:tcBorders/>
            <w:tcMar>
              <w:start w:w="0" w:type="dxa"/>
              <w:end w:w="0" w:type="dxa"/>
            </w:tcMar>
          </w:tcPr>
          <w:p>
            <w:pPr>
              <w:autoSpaceDN w:val="0"/>
              <w:autoSpaceDE w:val="0"/>
              <w:widowControl/>
              <w:spacing w:line="156" w:lineRule="exact" w:before="62" w:after="0"/>
              <w:ind w:left="0" w:right="2892" w:firstLine="0"/>
              <w:jc w:val="right"/>
            </w:pPr>
            <w:r>
              <w:rPr>
                <w:w w:val="97.03505039215088"/>
                <w:rFonts w:ascii="ZFWFeW" w:hAnsi="ZFWFeW" w:eastAsia="ZFWFeW"/>
                <w:b w:val="0"/>
                <w:i w:val="0"/>
                <w:color w:val="000000"/>
                <w:sz w:val="16"/>
              </w:rPr>
              <w:t>—</w:t>
            </w:r>
          </w:p>
        </w:tc>
      </w:tr>
      <w:tr>
        <w:trPr>
          <w:trHeight w:hRule="exact" w:val="20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0" w:after="0"/>
              <w:ind w:left="0" w:right="228" w:firstLine="0"/>
              <w:jc w:val="right"/>
            </w:pPr>
            <w:r>
              <w:rPr>
                <w:w w:val="97.03505039215088"/>
                <w:rFonts w:ascii="方正书宋_GBK" w:hAnsi="方正书宋_GBK" w:eastAsia="方正书宋_GBK"/>
                <w:b w:val="0"/>
                <w:i w:val="0"/>
                <w:color w:val="000000"/>
                <w:sz w:val="16"/>
              </w:rPr>
              <w:t>周边管线</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44" w:after="0"/>
              <w:ind w:left="0" w:right="2892" w:firstLine="0"/>
              <w:jc w:val="right"/>
            </w:pPr>
            <w:r>
              <w:rPr>
                <w:w w:val="97.03505039215088"/>
                <w:rFonts w:ascii="ZFWFeW" w:hAnsi="ZFWFeW" w:eastAsia="ZFWFeW"/>
                <w:b w:val="0"/>
                <w:i w:val="0"/>
                <w:color w:val="000000"/>
                <w:sz w:val="16"/>
              </w:rPr>
              <w:t>—</w:t>
            </w:r>
          </w:p>
        </w:tc>
      </w:tr>
      <w:tr>
        <w:trPr>
          <w:trHeight w:hRule="exact" w:val="2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8" w:after="0"/>
              <w:ind w:left="0" w:right="388" w:firstLine="0"/>
              <w:jc w:val="right"/>
            </w:pPr>
            <w:r>
              <w:rPr>
                <w:w w:val="97.03505039215088"/>
                <w:rFonts w:ascii="方正书宋_GBK" w:hAnsi="方正书宋_GBK" w:eastAsia="方正书宋_GBK"/>
                <w:b w:val="0"/>
                <w:i w:val="0"/>
                <w:color w:val="000000"/>
                <w:sz w:val="16"/>
              </w:rPr>
              <w:t>河流</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23</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62" w:after="0"/>
              <w:ind w:left="0" w:right="2892" w:firstLine="0"/>
              <w:jc w:val="right"/>
            </w:pPr>
            <w:r>
              <w:rPr>
                <w:w w:val="97.03505039215088"/>
                <w:rFonts w:ascii="ZFWFeW" w:hAnsi="ZFWFeW" w:eastAsia="ZFWFeW"/>
                <w:b w:val="0"/>
                <w:i w:val="0"/>
                <w:color w:val="000000"/>
                <w:sz w:val="16"/>
              </w:rPr>
              <w:t>—</w:t>
            </w:r>
          </w:p>
        </w:tc>
      </w:tr>
      <w:tr>
        <w:trPr>
          <w:trHeight w:hRule="exact" w:val="20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0" w:after="0"/>
              <w:ind w:left="0" w:right="388" w:firstLine="0"/>
              <w:jc w:val="right"/>
            </w:pPr>
            <w:r>
              <w:rPr>
                <w:w w:val="97.03505039215088"/>
                <w:rFonts w:ascii="方正书宋_GBK" w:hAnsi="方正书宋_GBK" w:eastAsia="方正书宋_GBK"/>
                <w:b w:val="0"/>
                <w:i w:val="0"/>
                <w:color w:val="000000"/>
                <w:sz w:val="16"/>
              </w:rPr>
              <w:t>暴雨</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31</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46" w:after="0"/>
              <w:ind w:left="0" w:right="2892" w:firstLine="0"/>
              <w:jc w:val="right"/>
            </w:pPr>
            <w:r>
              <w:rPr>
                <w:w w:val="97.03505039215088"/>
                <w:rFonts w:ascii="ZFWFeW" w:hAnsi="ZFWFeW" w:eastAsia="ZFWFeW"/>
                <w:b w:val="0"/>
                <w:i w:val="0"/>
                <w:color w:val="000000"/>
                <w:sz w:val="16"/>
              </w:rPr>
              <w:t>—</w:t>
            </w:r>
          </w:p>
        </w:tc>
      </w:tr>
      <w:tr>
        <w:trPr>
          <w:trHeight w:hRule="exact" w:val="22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2" w:lineRule="exact" w:before="8" w:after="0"/>
              <w:ind w:left="0" w:right="388" w:firstLine="0"/>
              <w:jc w:val="right"/>
            </w:pPr>
            <w:r>
              <w:rPr>
                <w:w w:val="97.03505039215088"/>
                <w:rFonts w:ascii="方正书宋_GBK" w:hAnsi="方正书宋_GBK" w:eastAsia="方正书宋_GBK"/>
                <w:b w:val="0"/>
                <w:i w:val="0"/>
                <w:color w:val="000000"/>
                <w:sz w:val="16"/>
              </w:rPr>
              <w:t>岩溶</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32</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62" w:after="0"/>
              <w:ind w:left="0" w:right="2892" w:firstLine="0"/>
              <w:jc w:val="right"/>
            </w:pPr>
            <w:r>
              <w:rPr>
                <w:w w:val="97.03505039215088"/>
                <w:rFonts w:ascii="ZFWFeW" w:hAnsi="ZFWFeW" w:eastAsia="ZFWFeW"/>
                <w:b w:val="0"/>
                <w:i w:val="0"/>
                <w:color w:val="000000"/>
                <w:sz w:val="16"/>
              </w:rPr>
              <w:t>—</w:t>
            </w:r>
          </w:p>
        </w:tc>
      </w:tr>
      <w:tr>
        <w:trPr>
          <w:trHeight w:hRule="exact" w:val="200"/>
        </w:trPr>
        <w:tc>
          <w:tcPr>
            <w:tcW w:type="dxa" w:w="1782"/>
            <w:vMerge/>
            <w:tcBorders>
              <w:top w:sz="2.6199440956115723" w:val="single" w:color="#000000"/>
              <w:bottom w:sz="2.6199440956115723" w:val="single" w:color="#000000"/>
            </w:tcBorders>
          </w:tcPr>
          <w:p/>
        </w:tc>
        <w:tc>
          <w:tcPr>
            <w:tcW w:type="dxa" w:w="1940"/>
            <w:tcBorders/>
            <w:tcMar>
              <w:start w:w="0" w:type="dxa"/>
              <w:end w:w="0" w:type="dxa"/>
            </w:tcMar>
          </w:tcPr>
          <w:p>
            <w:pPr>
              <w:autoSpaceDN w:val="0"/>
              <w:autoSpaceDE w:val="0"/>
              <w:widowControl/>
              <w:spacing w:line="210" w:lineRule="exact" w:before="0" w:after="0"/>
              <w:ind w:left="0" w:right="150" w:firstLine="0"/>
              <w:jc w:val="right"/>
            </w:pPr>
            <w:r>
              <w:rPr>
                <w:w w:val="97.03505039215088"/>
                <w:rFonts w:ascii="方正书宋_GBK" w:hAnsi="方正书宋_GBK" w:eastAsia="方正书宋_GBK"/>
                <w:b w:val="0"/>
                <w:i w:val="0"/>
                <w:color w:val="000000"/>
                <w:sz w:val="16"/>
              </w:rPr>
              <w:t>岩层破碎带</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33</w:t>
            </w:r>
          </w:p>
        </w:tc>
        <w:tc>
          <w:tcPr>
            <w:tcW w:type="dxa" w:w="65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44" w:after="0"/>
              <w:ind w:left="0" w:right="2892" w:firstLine="0"/>
              <w:jc w:val="right"/>
            </w:pPr>
            <w:r>
              <w:rPr>
                <w:w w:val="97.03505039215088"/>
                <w:rFonts w:ascii="ZFWFeW" w:hAnsi="ZFWFeW" w:eastAsia="ZFWFeW"/>
                <w:b w:val="0"/>
                <w:i w:val="0"/>
                <w:color w:val="000000"/>
                <w:sz w:val="16"/>
              </w:rPr>
              <w:t>—</w:t>
            </w:r>
          </w:p>
        </w:tc>
      </w:tr>
      <w:tr>
        <w:trPr>
          <w:trHeight w:hRule="exact" w:val="236"/>
        </w:trPr>
        <w:tc>
          <w:tcPr>
            <w:tcW w:type="dxa" w:w="1782"/>
            <w:vMerge/>
            <w:tcBorders>
              <w:top w:sz="2.6199440956115723" w:val="single" w:color="#000000"/>
              <w:bottom w:sz="2.6199440956115723" w:val="single" w:color="#000000"/>
            </w:tcBorders>
          </w:tcPr>
          <w:p/>
        </w:tc>
        <w:tc>
          <w:tcPr>
            <w:tcW w:type="dxa" w:w="1940"/>
            <w:tcBorders>
              <w:bottom w:sz="2.6199440956115723" w:val="single" w:color="#000000"/>
            </w:tcBorders>
            <w:tcMar>
              <w:start w:w="0" w:type="dxa"/>
              <w:end w:w="0" w:type="dxa"/>
            </w:tcMar>
          </w:tcPr>
          <w:p>
            <w:pPr>
              <w:autoSpaceDN w:val="0"/>
              <w:autoSpaceDE w:val="0"/>
              <w:widowControl/>
              <w:spacing w:line="212" w:lineRule="exact" w:before="14" w:after="0"/>
              <w:ind w:left="0" w:right="228" w:firstLine="0"/>
              <w:jc w:val="right"/>
            </w:pPr>
            <w:r>
              <w:rPr>
                <w:w w:val="97.03505039215088"/>
                <w:rFonts w:ascii="方正书宋_GBK" w:hAnsi="方正书宋_GBK" w:eastAsia="方正书宋_GBK"/>
                <w:b w:val="0"/>
                <w:i w:val="0"/>
                <w:color w:val="000000"/>
                <w:sz w:val="16"/>
              </w:rPr>
              <w:t>特殊岩土</w:t>
            </w: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34</w:t>
            </w:r>
          </w:p>
        </w:tc>
        <w:tc>
          <w:tcPr>
            <w:tcW w:type="dxa" w:w="6540"/>
            <w:gridSpan w:val="4"/>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6" w:lineRule="exact" w:before="60" w:after="0"/>
              <w:ind w:left="0" w:right="2892" w:firstLine="0"/>
              <w:jc w:val="right"/>
            </w:pPr>
            <w:r>
              <w:rPr>
                <w:w w:val="97.03505039215088"/>
                <w:rFonts w:ascii="ZFWFeW" w:hAnsi="ZFWFeW" w:eastAsia="ZFWFeW"/>
                <w:b w:val="0"/>
                <w:i w:val="0"/>
                <w:color w:val="000000"/>
                <w:sz w:val="16"/>
              </w:rPr>
              <w:t>—</w:t>
            </w:r>
          </w:p>
        </w:tc>
      </w:tr>
    </w:tbl>
    <w:p>
      <w:pPr>
        <w:autoSpaceDN w:val="0"/>
        <w:autoSpaceDE w:val="0"/>
        <w:widowControl/>
        <w:spacing w:line="240" w:lineRule="auto" w:before="784"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812" w:bottom="168" w:left="400" w:header="720" w:footer="720" w:gutter="0"/>
          <w:cols/>
          <w:docGrid w:linePitch="360"/>
        </w:sectPr>
      </w:pPr>
    </w:p>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337"/>
        <w:gridCol w:w="1337"/>
        <w:gridCol w:w="1337"/>
        <w:gridCol w:w="1337"/>
        <w:gridCol w:w="1337"/>
        <w:gridCol w:w="1337"/>
        <w:gridCol w:w="1337"/>
        <w:gridCol w:w="1337"/>
      </w:tblGrid>
      <w:tr>
        <w:trPr>
          <w:trHeight w:hRule="exact" w:val="300"/>
        </w:trPr>
        <w:tc>
          <w:tcPr>
            <w:tcW w:type="dxa" w:w="492"/>
            <w:tcBorders>
              <w:bottom w:sz="2.6199440956115723" w:val="single" w:color="#000000"/>
            </w:tcBorders>
            <w:tcMar>
              <w:start w:w="0" w:type="dxa"/>
              <w:end w:w="0" w:type="dxa"/>
            </w:tcMar>
          </w:tcPr>
          <w:p>
            <w:pPr>
              <w:autoSpaceDN w:val="0"/>
              <w:autoSpaceDE w:val="0"/>
              <w:widowControl/>
              <w:spacing w:line="206" w:lineRule="exact" w:before="0" w:after="0"/>
              <w:ind w:left="0" w:right="72" w:firstLine="0"/>
              <w:jc w:val="right"/>
            </w:pPr>
            <w:r>
              <w:rPr>
                <w:w w:val="97.95919145856585"/>
                <w:rFonts w:ascii="ZFWFeW" w:hAnsi="ZFWFeW" w:eastAsia="ZFWFeW"/>
                <w:b w:val="0"/>
                <w:i w:val="0"/>
                <w:color w:val="000000"/>
                <w:sz w:val="21"/>
              </w:rPr>
              <w:t>8</w:t>
            </w:r>
          </w:p>
        </w:tc>
        <w:tc>
          <w:tcPr>
            <w:tcW w:type="dxa" w:w="3840"/>
            <w:tcBorders>
              <w:bottom w:sz="2.6199440956115723" w:val="single" w:color="#000000"/>
            </w:tcBorders>
            <w:tcMar>
              <w:start w:w="0" w:type="dxa"/>
              <w:end w:w="0" w:type="dxa"/>
            </w:tcMar>
          </w:tcPr>
          <w:p/>
        </w:tc>
        <w:tc>
          <w:tcPr>
            <w:tcW w:type="dxa" w:w="36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道</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勘</w:t>
            </w:r>
          </w:p>
        </w:tc>
        <w:tc>
          <w:tcPr>
            <w:tcW w:type="dxa" w:w="28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察</w:t>
            </w:r>
          </w:p>
        </w:tc>
        <w:tc>
          <w:tcPr>
            <w:tcW w:type="dxa" w:w="3040"/>
            <w:tcBorders>
              <w:bottom w:sz="2.6199440956115723" w:val="single" w:color="#000000"/>
            </w:tcBorders>
            <w:tcMar>
              <w:start w:w="0" w:type="dxa"/>
              <w:end w:w="0" w:type="dxa"/>
            </w:tcMar>
          </w:tcPr>
          <w:p/>
        </w:tc>
        <w:tc>
          <w:tcPr>
            <w:tcW w:type="dxa" w:w="1416"/>
            <w:tcBorders>
              <w:bottom w:sz="2.6199440956115723" w:val="single" w:color="#000000"/>
            </w:tcBorders>
            <w:tcMar>
              <w:start w:w="0" w:type="dxa"/>
              <w:end w:w="0" w:type="dxa"/>
            </w:tcMar>
          </w:tcPr>
          <w:p>
            <w:pPr>
              <w:autoSpaceDN w:val="0"/>
              <w:autoSpaceDE w:val="0"/>
              <w:widowControl/>
              <w:spacing w:line="210" w:lineRule="exact" w:before="8" w:after="0"/>
              <w:ind w:left="0" w:right="6" w:firstLine="0"/>
              <w:jc w:val="right"/>
            </w:pPr>
            <w:r>
              <w:rPr>
                <w:w w:val="97.03505039215088"/>
                <w:rFonts w:ascii="ZFWFeW" w:hAnsi="ZFWFeW" w:eastAsia="ZFWFeW"/>
                <w:b w:val="0"/>
                <w:i w:val="0"/>
                <w:color w:val="000000"/>
                <w:sz w:val="16"/>
              </w:rPr>
              <w:t>2023</w:t>
            </w:r>
            <w:r>
              <w:rPr>
                <w:w w:val="97.03505039215088"/>
                <w:rFonts w:ascii="方正书宋_GBK" w:hAnsi="方正书宋_GBK" w:eastAsia="方正书宋_GBK"/>
                <w:b w:val="0"/>
                <w:i w:val="0"/>
                <w:color w:val="000000"/>
                <w:sz w:val="16"/>
              </w:rPr>
              <w:t xml:space="preserve"> 年第</w:t>
            </w:r>
            <w:r>
              <w:rPr>
                <w:w w:val="97.03505039215088"/>
                <w:rFonts w:ascii="ZFWFeW" w:hAnsi="ZFWFeW" w:eastAsia="ZFWFeW"/>
                <w:b w:val="0"/>
                <w:i w:val="0"/>
                <w:color w:val="000000"/>
                <w:sz w:val="16"/>
              </w:rPr>
              <w:t>3</w:t>
            </w:r>
            <w:r>
              <w:rPr>
                <w:w w:val="97.03505039215088"/>
                <w:rFonts w:ascii="方正书宋_GBK" w:hAnsi="方正书宋_GBK" w:eastAsia="方正书宋_GBK"/>
                <w:b w:val="0"/>
                <w:i w:val="0"/>
                <w:color w:val="000000"/>
                <w:sz w:val="16"/>
              </w:rPr>
              <w:t xml:space="preserve"> 期</w:t>
            </w:r>
          </w:p>
        </w:tc>
      </w:tr>
      <w:tr>
        <w:trPr>
          <w:trHeight w:hRule="exact" w:val="508"/>
        </w:trPr>
        <w:tc>
          <w:tcPr>
            <w:tcW w:type="dxa" w:w="492"/>
            <w:tcBorders>
              <w:top w:sz="2.6199440956115723" w:val="single" w:color="#000000"/>
            </w:tcBorders>
            <w:tcMar>
              <w:start w:w="0" w:type="dxa"/>
              <w:end w:w="0" w:type="dxa"/>
            </w:tcMar>
          </w:tcPr>
          <w:p>
            <w:pPr>
              <w:autoSpaceDN w:val="0"/>
              <w:autoSpaceDE w:val="0"/>
              <w:widowControl/>
              <w:spacing w:line="236" w:lineRule="exact" w:before="260" w:after="0"/>
              <w:ind w:left="0" w:right="0" w:firstLine="0"/>
              <w:jc w:val="left"/>
            </w:pPr>
            <w:r>
              <w:rPr>
                <w:w w:val="98.6522912979126"/>
                <w:rFonts w:ascii="ZFWFeW" w:hAnsi="ZFWFeW" w:eastAsia="ZFWFeW"/>
                <w:b w:val="0"/>
                <w:i w:val="0"/>
                <w:color w:val="A84B25"/>
                <w:sz w:val="24"/>
              </w:rPr>
              <w:t>1. 3</w:t>
            </w:r>
          </w:p>
        </w:tc>
        <w:tc>
          <w:tcPr>
            <w:tcW w:type="dxa" w:w="3840"/>
            <w:tcBorders>
              <w:top w:sz="2.6199440956115723" w:val="single" w:color="#000000"/>
            </w:tcBorders>
            <w:tcMar>
              <w:start w:w="0" w:type="dxa"/>
              <w:end w:w="0" w:type="dxa"/>
            </w:tcMar>
          </w:tcPr>
          <w:p>
            <w:pPr>
              <w:autoSpaceDN w:val="0"/>
              <w:autoSpaceDE w:val="0"/>
              <w:widowControl/>
              <w:spacing w:line="310" w:lineRule="exact" w:before="214" w:after="0"/>
              <w:ind w:left="0" w:right="0" w:firstLine="0"/>
              <w:jc w:val="center"/>
            </w:pPr>
            <w:r>
              <w:rPr>
                <w:w w:val="98.6522912979126"/>
                <w:rFonts w:ascii="方正楷体_GBK" w:hAnsi="方正楷体_GBK" w:eastAsia="方正楷体_GBK"/>
                <w:b w:val="0"/>
                <w:i w:val="0"/>
                <w:color w:val="A84B25"/>
                <w:sz w:val="24"/>
              </w:rPr>
              <w:t>岩溶隧道盾构法施工风险评价模型</w:t>
            </w:r>
          </w:p>
        </w:tc>
        <w:tc>
          <w:tcPr>
            <w:tcW w:type="dxa" w:w="36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280"/>
            <w:tcBorders>
              <w:top w:sz="2.6199440956115723" w:val="single" w:color="#000000"/>
            </w:tcBorders>
            <w:tcMar>
              <w:start w:w="0" w:type="dxa"/>
              <w:end w:w="0" w:type="dxa"/>
            </w:tcMar>
          </w:tcPr>
          <w:p/>
        </w:tc>
        <w:tc>
          <w:tcPr>
            <w:tcW w:type="dxa" w:w="3040"/>
            <w:tcBorders>
              <w:top w:sz="2.6199440956115723" w:val="single" w:color="#000000"/>
            </w:tcBorders>
            <w:tcMar>
              <w:start w:w="0" w:type="dxa"/>
              <w:end w:w="0" w:type="dxa"/>
            </w:tcMar>
          </w:tcPr>
          <w:p>
            <w:pPr>
              <w:autoSpaceDN w:val="0"/>
              <w:autoSpaceDE w:val="0"/>
              <w:widowControl/>
              <w:spacing w:line="280" w:lineRule="exact" w:before="198" w:after="0"/>
              <w:ind w:left="52" w:right="0" w:firstLine="0"/>
              <w:jc w:val="left"/>
            </w:pPr>
            <w:r>
              <w:rPr>
                <w:w w:val="97.95919145856585"/>
                <w:rFonts w:ascii="方正书宋_GBK" w:hAnsi="方正书宋_GBK" w:eastAsia="方正书宋_GBK"/>
                <w:b w:val="0"/>
                <w:i w:val="0"/>
                <w:color w:val="000000"/>
                <w:sz w:val="21"/>
              </w:rPr>
              <w:t>一致性比例(</w:t>
            </w:r>
            <w:r>
              <w:rPr>
                <w:w w:val="97.95919145856585"/>
                <w:rFonts w:ascii="ZFWFeX" w:hAnsi="ZFWFeX" w:eastAsia="ZFWFeX"/>
                <w:b w:val="0"/>
                <w:i w:val="0"/>
                <w:color w:val="000000"/>
                <w:sz w:val="21"/>
              </w:rPr>
              <w:t xml:space="preserve"> CＲ</w:t>
            </w:r>
            <w:r>
              <w:rPr>
                <w:w w:val="97.95919145856585"/>
                <w:rFonts w:ascii="方正书宋_GBK" w:hAnsi="方正书宋_GBK" w:eastAsia="方正书宋_GBK"/>
                <w:b w:val="0"/>
                <w:i w:val="0"/>
                <w:color w:val="000000"/>
                <w:sz w:val="21"/>
              </w:rPr>
              <w:t>) 的计算式为</w:t>
            </w:r>
          </w:p>
        </w:tc>
        <w:tc>
          <w:tcPr>
            <w:tcW w:type="dxa" w:w="1416"/>
            <w:tcBorders>
              <w:top w:sz="2.6199440956115723" w:val="single" w:color="#000000"/>
            </w:tcBorders>
            <w:tcMar>
              <w:start w:w="0" w:type="dxa"/>
              <w:end w:w="0" w:type="dxa"/>
            </w:tcMar>
          </w:tcPr>
          <w:p/>
        </w:tc>
      </w:tr>
    </w:tbl>
    <w:p>
      <w:pPr>
        <w:autoSpaceDN w:val="0"/>
        <w:autoSpaceDE w:val="0"/>
        <w:widowControl/>
        <w:spacing w:line="14" w:lineRule="exact" w:before="0" w:after="42"/>
        <w:ind w:left="0" w:right="0"/>
      </w:pPr>
    </w:p>
    <w:p>
      <w:pPr>
        <w:sectPr>
          <w:pgSz w:w="11906" w:h="16838"/>
          <w:pgMar w:top="646" w:right="812" w:bottom="168" w:left="400" w:header="720" w:footer="720" w:gutter="0"/>
          <w:cols/>
          <w:docGrid w:linePitch="360"/>
        </w:sectPr>
      </w:pPr>
    </w:p>
    <w:p>
      <w:pPr>
        <w:autoSpaceDN w:val="0"/>
        <w:tabs>
          <w:tab w:pos="932" w:val="left"/>
          <w:tab w:pos="2420" w:val="left"/>
        </w:tabs>
        <w:autoSpaceDE w:val="0"/>
        <w:widowControl/>
        <w:spacing w:line="312" w:lineRule="exact" w:before="0" w:after="0"/>
        <w:ind w:left="514" w:right="144"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1</w:t>
      </w:r>
      <w:r>
        <w:rPr>
          <w:w w:val="97.95919145856585"/>
          <w:rFonts w:ascii="方正书宋_GBK" w:hAnsi="方正书宋_GBK" w:eastAsia="方正书宋_GBK"/>
          <w:b w:val="0"/>
          <w:i w:val="0"/>
          <w:color w:val="000000"/>
          <w:sz w:val="21"/>
        </w:rPr>
        <w:t>) 指标权重</w:t>
      </w:r>
      <w:r>
        <w:br/>
      </w:r>
      <w:r>
        <w:rPr>
          <w:w w:val="97.95919145856585"/>
          <w:rFonts w:ascii="方正书宋_GBK" w:hAnsi="方正书宋_GBK" w:eastAsia="方正书宋_GBK"/>
          <w:b w:val="0"/>
          <w:i w:val="0"/>
          <w:color w:val="000000"/>
          <w:sz w:val="21"/>
        </w:rPr>
        <w:t>针对岩溶隧道盾构法施工风险，指标采用层次分</w:t>
      </w:r>
      <w:r>
        <w:rPr>
          <w:w w:val="97.95919145856585"/>
          <w:rFonts w:ascii="方正书宋_GBK" w:hAnsi="方正书宋_GBK" w:eastAsia="方正书宋_GBK"/>
          <w:b w:val="0"/>
          <w:i w:val="0"/>
          <w:color w:val="000000"/>
          <w:sz w:val="21"/>
        </w:rPr>
        <w:t>析法进行权重的确定</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16－17</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根据建立的岩溶隧道盾</w:t>
      </w:r>
      <w:r>
        <w:rPr>
          <w:w w:val="97.95919145856585"/>
          <w:rFonts w:ascii="方正书宋_GBK" w:hAnsi="方正书宋_GBK" w:eastAsia="方正书宋_GBK"/>
          <w:b w:val="0"/>
          <w:i w:val="0"/>
          <w:color w:val="000000"/>
          <w:sz w:val="21"/>
        </w:rPr>
        <w:t>构法施工风险评价指标体系，对同一指标层的不同风</w:t>
      </w:r>
      <w:r>
        <w:rPr>
          <w:w w:val="97.95919145856585"/>
          <w:rFonts w:ascii="方正书宋_GBK" w:hAnsi="方正书宋_GBK" w:eastAsia="方正书宋_GBK"/>
          <w:b w:val="0"/>
          <w:i w:val="0"/>
          <w:color w:val="000000"/>
          <w:sz w:val="21"/>
        </w:rPr>
        <w:t>险因素之间进行两两比较得到判断矩阵，并对判断矩</w:t>
      </w:r>
      <w:r>
        <w:rPr>
          <w:w w:val="97.95919145856585"/>
          <w:rFonts w:ascii="方正书宋_GBK" w:hAnsi="方正书宋_GBK" w:eastAsia="方正书宋_GBK"/>
          <w:b w:val="0"/>
          <w:i w:val="0"/>
          <w:color w:val="000000"/>
          <w:sz w:val="21"/>
        </w:rPr>
        <w:t>阵进行计算得到风险权重向量并作一致性检验，确定</w:t>
      </w:r>
      <w:r>
        <w:rPr>
          <w:w w:val="97.95919145856585"/>
          <w:rFonts w:ascii="方正书宋_GBK" w:hAnsi="方正书宋_GBK" w:eastAsia="方正书宋_GBK"/>
          <w:b w:val="0"/>
          <w:i w:val="0"/>
          <w:color w:val="000000"/>
          <w:sz w:val="21"/>
        </w:rPr>
        <w:t>各风险因素在岩溶隧道盾构法施工风险评价中的重要</w:t>
      </w:r>
      <w:r>
        <w:rPr>
          <w:w w:val="97.95919145856585"/>
          <w:rFonts w:ascii="方正书宋_GBK" w:hAnsi="方正书宋_GBK" w:eastAsia="方正书宋_GBK"/>
          <w:b w:val="0"/>
          <w:i w:val="0"/>
          <w:color w:val="000000"/>
          <w:sz w:val="21"/>
        </w:rPr>
        <w:t>程度，层次分析法的具体计算过程如下</w:t>
      </w:r>
      <w:r>
        <w:rPr>
          <w:w w:val="97.95919145856585"/>
          <w:rFonts w:ascii="ZFWFeW" w:hAnsi="ZFWFeW" w:eastAsia="ZFWFeW"/>
          <w:b w:val="0"/>
          <w:i w:val="0"/>
          <w:color w:val="000000"/>
          <w:sz w:val="21"/>
        </w:rPr>
        <w:t>。</w:t>
      </w:r>
    </w:p>
    <w:p>
      <w:pPr>
        <w:autoSpaceDN w:val="0"/>
        <w:tabs>
          <w:tab w:pos="932" w:val="left"/>
          <w:tab w:pos="2406" w:val="left"/>
          <w:tab w:pos="4982" w:val="left"/>
        </w:tabs>
        <w:autoSpaceDE w:val="0"/>
        <w:widowControl/>
        <w:spacing w:line="316" w:lineRule="exact" w:before="0" w:after="118"/>
        <w:ind w:left="514" w:right="144" w:firstLine="0"/>
        <w:jc w:val="left"/>
      </w:pPr>
      <w:r>
        <w:rPr>
          <w:w w:val="97.95919145856585"/>
          <w:rFonts w:ascii="ZFWFeX" w:hAnsi="ZFWFeX" w:eastAsia="ZFWFeX"/>
          <w:b w:val="0"/>
          <w:i w:val="0"/>
          <w:color w:val="000000"/>
          <w:sz w:val="21"/>
        </w:rPr>
        <w:t>①</w:t>
      </w:r>
      <w:r>
        <w:rPr>
          <w:w w:val="97.95919145856585"/>
          <w:rFonts w:ascii="方正书宋_GBK" w:hAnsi="方正书宋_GBK" w:eastAsia="方正书宋_GBK"/>
          <w:b w:val="0"/>
          <w:i w:val="0"/>
          <w:color w:val="000000"/>
          <w:sz w:val="21"/>
        </w:rPr>
        <w:t>构建判断矩阵</w:t>
      </w:r>
      <w:r>
        <w:br/>
      </w:r>
      <w:r>
        <w:rPr>
          <w:w w:val="97.95919145856585"/>
          <w:rFonts w:ascii="方正书宋_GBK" w:hAnsi="方正书宋_GBK" w:eastAsia="方正书宋_GBK"/>
          <w:b w:val="0"/>
          <w:i w:val="0"/>
          <w:color w:val="000000"/>
          <w:sz w:val="21"/>
        </w:rPr>
        <w:t>根据建立的岩溶隧道盾构法施工风险评价指标体</w:t>
      </w:r>
      <w:r>
        <w:rPr>
          <w:w w:val="97.95919145856585"/>
          <w:rFonts w:ascii="方正书宋_GBK" w:hAnsi="方正书宋_GBK" w:eastAsia="方正书宋_GBK"/>
          <w:b w:val="0"/>
          <w:i w:val="0"/>
          <w:color w:val="000000"/>
          <w:sz w:val="21"/>
        </w:rPr>
        <w:t>系，同一指标层的风险因素重要性程度以上一层的风</w:t>
      </w:r>
      <w:r>
        <w:rPr>
          <w:w w:val="97.95919145856585"/>
          <w:rFonts w:ascii="方正书宋_GBK" w:hAnsi="方正书宋_GBK" w:eastAsia="方正书宋_GBK"/>
          <w:b w:val="0"/>
          <w:i w:val="0"/>
          <w:color w:val="000000"/>
          <w:sz w:val="21"/>
        </w:rPr>
        <w:t>险因素为准则，进行风险因素之间的两两比较</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根据</w:t>
      </w:r>
      <w:r>
        <w:rPr>
          <w:w w:val="97.95919145856585"/>
          <w:rFonts w:ascii="方正书宋_GBK" w:hAnsi="方正书宋_GBK" w:eastAsia="方正书宋_GBK"/>
          <w:b w:val="0"/>
          <w:i w:val="0"/>
          <w:color w:val="000000"/>
          <w:sz w:val="21"/>
        </w:rPr>
        <w:t>评判准则( 见表</w:t>
      </w:r>
      <w:r>
        <w:rPr>
          <w:w w:val="97.95919145856585"/>
          <w:rFonts w:ascii="ZFWFeW" w:hAnsi="ZFWFeW" w:eastAsia="ZFWFeW"/>
          <w:b w:val="0"/>
          <w:i w:val="0"/>
          <w:color w:val="000000"/>
          <w:sz w:val="21"/>
        </w:rPr>
        <w:t>2</w:t>
      </w:r>
      <w:r>
        <w:rPr>
          <w:w w:val="97.95919145856585"/>
          <w:rFonts w:ascii="方正书宋_GBK" w:hAnsi="方正书宋_GBK" w:eastAsia="方正书宋_GBK"/>
          <w:b w:val="0"/>
          <w:i w:val="0"/>
          <w:color w:val="000000"/>
          <w:sz w:val="21"/>
        </w:rPr>
        <w:t>) ，对风险因素之间进行两两比较构</w:t>
      </w:r>
      <w:r>
        <w:rPr>
          <w:w w:val="97.95919145856585"/>
          <w:rFonts w:ascii="方正书宋_GBK" w:hAnsi="方正书宋_GBK" w:eastAsia="方正书宋_GBK"/>
          <w:b w:val="0"/>
          <w:i w:val="0"/>
          <w:color w:val="000000"/>
          <w:sz w:val="21"/>
        </w:rPr>
        <w:t>建岩溶隧道盾构法施工风险评价的初始判断矩阵为</w:t>
      </w:r>
      <w:r>
        <w:tab/>
      </w:r>
      <w:r>
        <w:tab/>
      </w:r>
      <w:r>
        <w:tab/>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1</w:t>
      </w:r>
      <w:r>
        <w:rPr>
          <w:w w:val="97.95919145856585"/>
          <w:rFonts w:ascii="方正书宋_GBK" w:hAnsi="方正书宋_GBK" w:eastAsia="方正书宋_GBK"/>
          <w:b w:val="0"/>
          <w:i w:val="0"/>
          <w:color w:val="000000"/>
          <w:sz w:val="21"/>
        </w:rPr>
        <w:t xml:space="preserve">) </w:t>
      </w:r>
      <w:r>
        <w:rPr>
          <w:w w:val="97.95919145856585"/>
          <w:rFonts w:ascii="ZFWFeX" w:hAnsi="ZFWFeX" w:eastAsia="ZFWFeX"/>
          <w:b w:val="0"/>
          <w:i w:val="0"/>
          <w:color w:val="000000"/>
          <w:sz w:val="21"/>
        </w:rPr>
        <w:t>A =</w:t>
      </w:r>
      <w:r>
        <w:rPr>
          <w:w w:val="97.95919145856585"/>
          <w:rFonts w:ascii="方正书宋_GBK" w:hAnsi="方正书宋_GBK" w:eastAsia="方正书宋_GBK"/>
          <w:b w:val="0"/>
          <w:i w:val="0"/>
          <w:color w:val="000000"/>
          <w:sz w:val="21"/>
        </w:rPr>
        <w:t xml:space="preserve"> (</w:t>
      </w:r>
      <w:r>
        <w:rPr>
          <w:w w:val="97.95919145856585"/>
          <w:rFonts w:ascii="ZFWFeX" w:hAnsi="ZFWFeX" w:eastAsia="ZFWFeX"/>
          <w:b w:val="0"/>
          <w:i w:val="0"/>
          <w:color w:val="000000"/>
          <w:sz w:val="21"/>
        </w:rPr>
        <w:t xml:space="preserve"> a</w:t>
      </w:r>
      <w:r>
        <w:rPr>
          <w:w w:val="98.65228335062662"/>
          <w:rFonts w:ascii="ZFWFeX" w:hAnsi="ZFWFeX" w:eastAsia="ZFWFeX"/>
          <w:b w:val="0"/>
          <w:i w:val="0"/>
          <w:color w:val="000000"/>
          <w:sz w:val="12"/>
        </w:rPr>
        <w:t>ij</w:t>
      </w:r>
      <w:r>
        <w:rPr>
          <w:w w:val="97.95919145856585"/>
          <w:rFonts w:ascii="方正书宋_GBK" w:hAnsi="方正书宋_GBK" w:eastAsia="方正书宋_GBK"/>
          <w:b w:val="0"/>
          <w:i w:val="0"/>
          <w:color w:val="000000"/>
          <w:sz w:val="21"/>
        </w:rPr>
        <w:t>)</w:t>
      </w:r>
      <w:r>
        <w:rPr>
          <w:w w:val="98.65228335062662"/>
          <w:rFonts w:ascii="ZFWFeX" w:hAnsi="ZFWFeX" w:eastAsia="ZFWFeX"/>
          <w:b w:val="0"/>
          <w:i w:val="0"/>
          <w:color w:val="000000"/>
          <w:sz w:val="12"/>
        </w:rPr>
        <w:t xml:space="preserve"> n×n</w:t>
      </w:r>
      <w:r>
        <w:br/>
      </w:r>
      <w:r>
        <w:rPr>
          <w:w w:val="97.95919145856585"/>
          <w:rFonts w:ascii="方正书宋_GBK" w:hAnsi="方正书宋_GBK" w:eastAsia="方正书宋_GBK"/>
          <w:b w:val="0"/>
          <w:i w:val="0"/>
          <w:color w:val="000000"/>
          <w:sz w:val="21"/>
        </w:rPr>
        <w:t>式中，</w:t>
      </w:r>
      <w:r>
        <w:rPr>
          <w:w w:val="97.95919145856585"/>
          <w:rFonts w:ascii="ZFWFeX" w:hAnsi="ZFWFeX" w:eastAsia="ZFWFeX"/>
          <w:b w:val="0"/>
          <w:i w:val="0"/>
          <w:color w:val="000000"/>
          <w:sz w:val="21"/>
        </w:rPr>
        <w:t>a</w:t>
      </w:r>
      <w:r>
        <w:rPr>
          <w:w w:val="98.65228335062662"/>
          <w:rFonts w:ascii="ZFWFeX" w:hAnsi="ZFWFeX" w:eastAsia="ZFWFeX"/>
          <w:b w:val="0"/>
          <w:i w:val="0"/>
          <w:color w:val="000000"/>
          <w:sz w:val="12"/>
        </w:rPr>
        <w:t>ij</w:t>
      </w:r>
      <w:r>
        <w:rPr>
          <w:w w:val="97.95919145856585"/>
          <w:rFonts w:ascii="方正书宋_GBK" w:hAnsi="方正书宋_GBK" w:eastAsia="方正书宋_GBK"/>
          <w:b w:val="0"/>
          <w:i w:val="0"/>
          <w:color w:val="000000"/>
          <w:sz w:val="21"/>
        </w:rPr>
        <w:t xml:space="preserve"> 为判断矩阵</w:t>
      </w:r>
      <w:r>
        <w:rPr>
          <w:w w:val="97.95919145856585"/>
          <w:rFonts w:ascii="ZFWFeX" w:hAnsi="ZFWFeX" w:eastAsia="ZFWFeX"/>
          <w:b w:val="0"/>
          <w:i w:val="0"/>
          <w:color w:val="000000"/>
          <w:sz w:val="21"/>
        </w:rPr>
        <w:t>A</w:t>
      </w:r>
      <w:r>
        <w:rPr>
          <w:w w:val="97.95919145856585"/>
          <w:rFonts w:ascii="方正书宋_GBK" w:hAnsi="方正书宋_GBK" w:eastAsia="方正书宋_GBK"/>
          <w:b w:val="0"/>
          <w:i w:val="0"/>
          <w:color w:val="000000"/>
          <w:sz w:val="21"/>
        </w:rPr>
        <w:t xml:space="preserve"> 的第</w:t>
      </w:r>
      <w:r>
        <w:rPr>
          <w:w w:val="97.95919145856585"/>
          <w:rFonts w:ascii="ZFWFeX" w:hAnsi="ZFWFeX" w:eastAsia="ZFWFeX"/>
          <w:b w:val="0"/>
          <w:i w:val="0"/>
          <w:color w:val="000000"/>
          <w:sz w:val="21"/>
        </w:rPr>
        <w:t>i</w:t>
      </w:r>
      <w:r>
        <w:rPr>
          <w:w w:val="97.95919145856585"/>
          <w:rFonts w:ascii="方正书宋_GBK" w:hAnsi="方正书宋_GBK" w:eastAsia="方正书宋_GBK"/>
          <w:b w:val="0"/>
          <w:i w:val="0"/>
          <w:color w:val="000000"/>
          <w:sz w:val="21"/>
        </w:rPr>
        <w:t xml:space="preserve"> 行</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第</w:t>
      </w:r>
      <w:r>
        <w:rPr>
          <w:w w:val="97.95919145856585"/>
          <w:rFonts w:ascii="ZFWFeX" w:hAnsi="ZFWFeX" w:eastAsia="ZFWFeX"/>
          <w:b w:val="0"/>
          <w:i w:val="0"/>
          <w:color w:val="000000"/>
          <w:sz w:val="21"/>
        </w:rPr>
        <w:t>j</w:t>
      </w:r>
      <w:r>
        <w:rPr>
          <w:w w:val="97.95919145856585"/>
          <w:rFonts w:ascii="方正书宋_GBK" w:hAnsi="方正书宋_GBK" w:eastAsia="方正书宋_GBK"/>
          <w:b w:val="0"/>
          <w:i w:val="0"/>
          <w:color w:val="000000"/>
          <w:sz w:val="21"/>
        </w:rPr>
        <w:t xml:space="preserve"> 列元素;</w:t>
      </w:r>
      <w:r>
        <w:rPr>
          <w:w w:val="97.95919145856585"/>
          <w:rFonts w:ascii="ZFWFeX" w:hAnsi="ZFWFeX" w:eastAsia="ZFWFeX"/>
          <w:b w:val="0"/>
          <w:i w:val="0"/>
          <w:color w:val="000000"/>
          <w:sz w:val="21"/>
        </w:rPr>
        <w:t xml:space="preserve"> n</w:t>
      </w:r>
      <w:r>
        <w:rPr>
          <w:w w:val="97.95919145856585"/>
          <w:rFonts w:ascii="方正书宋_GBK" w:hAnsi="方正书宋_GBK" w:eastAsia="方正书宋_GBK"/>
          <w:b w:val="0"/>
          <w:i w:val="0"/>
          <w:color w:val="000000"/>
          <w:sz w:val="21"/>
        </w:rPr>
        <w:t xml:space="preserve"> 为</w:t>
      </w:r>
      <w:r>
        <w:rPr>
          <w:w w:val="97.95919145856585"/>
          <w:rFonts w:ascii="方正书宋_GBK" w:hAnsi="方正书宋_GBK" w:eastAsia="方正书宋_GBK"/>
          <w:b w:val="0"/>
          <w:i w:val="0"/>
          <w:color w:val="000000"/>
          <w:sz w:val="21"/>
        </w:rPr>
        <w:t>矩阵阶数</w:t>
      </w:r>
      <w:r>
        <w:rPr>
          <w:w w:val="97.95919145856585"/>
          <w:rFonts w:ascii="ZFWFeW" w:hAnsi="ZFWFeW" w:eastAsia="ZFWFeW"/>
          <w:b w:val="0"/>
          <w:i w:val="0"/>
          <w:color w:val="000000"/>
          <w:sz w:val="21"/>
        </w:rPr>
        <w:t>。</w:t>
      </w:r>
    </w:p>
    <w:tbl>
      <w:tblPr>
        <w:tblW w:type="auto" w:w="0"/>
        <w:tblLayout w:type="fixed"/>
        <w:tblLook w:firstColumn="1" w:firstRow="1" w:lastColumn="0" w:lastRow="0" w:noHBand="0" w:noVBand="1" w:val="04A0"/>
        <w:tblInd w:w="504.00000000000006" w:type="dxa"/>
      </w:tblPr>
      <w:tblGrid>
        <w:gridCol w:w="5347"/>
        <w:gridCol w:w="5347"/>
      </w:tblGrid>
      <w:tr>
        <w:trPr>
          <w:trHeight w:hRule="exact" w:val="376"/>
        </w:trPr>
        <w:tc>
          <w:tcPr>
            <w:tcW w:type="dxa" w:w="1036"/>
            <w:tcBorders>
              <w:bottom w:sz="6.113207817077637" w:val="single" w:color="#000000"/>
            </w:tcBorders>
            <w:tcMar>
              <w:start w:w="0" w:type="dxa"/>
              <w:end w:w="0" w:type="dxa"/>
            </w:tcMar>
          </w:tcPr>
          <w:p>
            <w:pPr>
              <w:autoSpaceDN w:val="0"/>
              <w:autoSpaceDE w:val="0"/>
              <w:widowControl/>
              <w:spacing w:line="230" w:lineRule="exact" w:before="60" w:after="0"/>
              <w:ind w:left="0" w:right="84" w:firstLine="0"/>
              <w:jc w:val="righ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2</w:t>
            </w:r>
          </w:p>
        </w:tc>
        <w:tc>
          <w:tcPr>
            <w:tcW w:type="dxa" w:w="3800"/>
            <w:tcBorders>
              <w:bottom w:sz="6.113207817077637" w:val="single" w:color="#000000"/>
            </w:tcBorders>
            <w:tcMar>
              <w:start w:w="0" w:type="dxa"/>
              <w:end w:w="0" w:type="dxa"/>
            </w:tcMar>
          </w:tcPr>
          <w:p>
            <w:pPr>
              <w:autoSpaceDN w:val="0"/>
              <w:autoSpaceDE w:val="0"/>
              <w:widowControl/>
              <w:spacing w:line="230" w:lineRule="exact" w:before="60" w:after="0"/>
              <w:ind w:left="100" w:right="0" w:firstLine="0"/>
              <w:jc w:val="left"/>
            </w:pPr>
            <w:r>
              <w:rPr>
                <w:w w:val="98.1132083468967"/>
                <w:rFonts w:ascii="方正黑体_GBK" w:hAnsi="方正黑体_GBK" w:eastAsia="方正黑体_GBK"/>
                <w:b w:val="0"/>
                <w:i w:val="0"/>
                <w:color w:val="000000"/>
                <w:sz w:val="18"/>
              </w:rPr>
              <w:t>岩溶隧道盾构法施工风险因素评判准则</w:t>
            </w:r>
          </w:p>
        </w:tc>
      </w:tr>
      <w:tr>
        <w:trPr>
          <w:trHeight w:hRule="exact" w:val="238"/>
        </w:trPr>
        <w:tc>
          <w:tcPr>
            <w:tcW w:type="dxa" w:w="1036"/>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248" w:right="0" w:firstLine="0"/>
              <w:jc w:val="left"/>
            </w:pPr>
            <w:r>
              <w:rPr>
                <w:w w:val="97.03505039215088"/>
                <w:rFonts w:ascii="方正书宋_GBK" w:hAnsi="方正书宋_GBK" w:eastAsia="方正书宋_GBK"/>
                <w:b w:val="0"/>
                <w:i w:val="0"/>
                <w:color w:val="000000"/>
                <w:sz w:val="16"/>
              </w:rPr>
              <w:t>标度</w:t>
            </w:r>
          </w:p>
        </w:tc>
        <w:tc>
          <w:tcPr>
            <w:tcW w:type="dxa" w:w="3800"/>
            <w:tcBorders>
              <w:top w:sz="6.113207817077637" w:val="single" w:color="#000000"/>
              <w:bottom w:sz="2.6199440956115723" w:val="single" w:color="#000000"/>
            </w:tcBorders>
            <w:tcMar>
              <w:start w:w="0" w:type="dxa"/>
              <w:end w:w="0" w:type="dxa"/>
            </w:tcMar>
          </w:tcPr>
          <w:p>
            <w:pPr>
              <w:autoSpaceDN w:val="0"/>
              <w:autoSpaceDE w:val="0"/>
              <w:widowControl/>
              <w:spacing w:line="204" w:lineRule="exact" w:before="10" w:after="0"/>
              <w:ind w:left="0" w:right="1864" w:firstLine="0"/>
              <w:jc w:val="right"/>
            </w:pPr>
            <w:r>
              <w:rPr>
                <w:w w:val="97.03505039215088"/>
                <w:rFonts w:ascii="方正书宋_GBK" w:hAnsi="方正书宋_GBK" w:eastAsia="方正书宋_GBK"/>
                <w:b w:val="0"/>
                <w:i w:val="0"/>
                <w:color w:val="000000"/>
                <w:sz w:val="16"/>
              </w:rPr>
              <w:t>含义</w:t>
            </w:r>
          </w:p>
        </w:tc>
      </w:tr>
      <w:tr>
        <w:trPr>
          <w:trHeight w:hRule="exact" w:val="1432"/>
        </w:trPr>
        <w:tc>
          <w:tcPr>
            <w:tcW w:type="dxa" w:w="1036"/>
            <w:tcBorders>
              <w:top w:sz="2.6199440956115723" w:val="single" w:color="#000000"/>
              <w:bottom w:sz="6.113207817077637" w:val="single" w:color="#000000"/>
            </w:tcBorders>
            <w:tcMar>
              <w:start w:w="0" w:type="dxa"/>
              <w:end w:w="0" w:type="dxa"/>
            </w:tcMar>
          </w:tcPr>
          <w:p>
            <w:pPr>
              <w:autoSpaceDN w:val="0"/>
              <w:autoSpaceDE w:val="0"/>
              <w:widowControl/>
              <w:spacing w:line="232" w:lineRule="exact" w:before="0" w:after="0"/>
              <w:ind w:left="0" w:right="288" w:firstLine="0"/>
              <w:jc w:val="center"/>
            </w:pPr>
            <w:r>
              <w:rPr>
                <w:w w:val="97.03505039215088"/>
                <w:rFonts w:ascii="ZFWFeW" w:hAnsi="ZFWFeW" w:eastAsia="ZFWFeW"/>
                <w:b w:val="0"/>
                <w:i w:val="0"/>
                <w:color w:val="000000"/>
                <w:sz w:val="16"/>
              </w:rPr>
              <w:t xml:space="preserve">1 </w:t>
            </w:r>
            <w:r>
              <w:br/>
            </w:r>
            <w:r>
              <w:rPr>
                <w:w w:val="97.03505039215088"/>
                <w:rFonts w:ascii="ZFWFeW" w:hAnsi="ZFWFeW" w:eastAsia="ZFWFeW"/>
                <w:b w:val="0"/>
                <w:i w:val="0"/>
                <w:color w:val="000000"/>
                <w:sz w:val="16"/>
              </w:rPr>
              <w:t xml:space="preserve">3 </w:t>
            </w:r>
            <w:r>
              <w:br/>
            </w:r>
            <w:r>
              <w:rPr>
                <w:w w:val="97.03505039215088"/>
                <w:rFonts w:ascii="ZFWFeW" w:hAnsi="ZFWFeW" w:eastAsia="ZFWFeW"/>
                <w:b w:val="0"/>
                <w:i w:val="0"/>
                <w:color w:val="000000"/>
                <w:sz w:val="16"/>
              </w:rPr>
              <w:t xml:space="preserve">5 </w:t>
            </w:r>
            <w:r>
              <w:br/>
            </w:r>
            <w:r>
              <w:rPr>
                <w:w w:val="97.03505039215088"/>
                <w:rFonts w:ascii="ZFWFeW" w:hAnsi="ZFWFeW" w:eastAsia="ZFWFeW"/>
                <w:b w:val="0"/>
                <w:i w:val="0"/>
                <w:color w:val="000000"/>
                <w:sz w:val="16"/>
              </w:rPr>
              <w:t xml:space="preserve">7 </w:t>
            </w:r>
            <w:r>
              <w:br/>
            </w:r>
            <w:r>
              <w:rPr>
                <w:w w:val="97.03505039215088"/>
                <w:rFonts w:ascii="ZFWFeW" w:hAnsi="ZFWFeW" w:eastAsia="ZFWFeW"/>
                <w:b w:val="0"/>
                <w:i w:val="0"/>
                <w:color w:val="000000"/>
                <w:sz w:val="16"/>
              </w:rPr>
              <w:t xml:space="preserve">9 </w:t>
            </w:r>
            <w:r>
              <w:br/>
            </w:r>
            <w:r>
              <w:rPr>
                <w:w w:val="97.03505039215088"/>
                <w:rFonts w:ascii="ZFWFeW" w:hAnsi="ZFWFeW" w:eastAsia="ZFWFeW"/>
                <w:b w:val="0"/>
                <w:i w:val="0"/>
                <w:color w:val="000000"/>
                <w:sz w:val="16"/>
              </w:rPr>
              <w:t>2</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4</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6</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8</w:t>
            </w:r>
          </w:p>
        </w:tc>
        <w:tc>
          <w:tcPr>
            <w:tcW w:type="dxa" w:w="3800"/>
            <w:tcBorders>
              <w:top w:sz="2.6199440956115723" w:val="single" w:color="#000000"/>
              <w:bottom w:sz="6.113207817077637" w:val="single" w:color="#000000"/>
            </w:tcBorders>
            <w:tcMar>
              <w:start w:w="0" w:type="dxa"/>
              <w:end w:w="0" w:type="dxa"/>
            </w:tcMar>
          </w:tcPr>
          <w:p>
            <w:pPr>
              <w:autoSpaceDN w:val="0"/>
              <w:autoSpaceDE w:val="0"/>
              <w:widowControl/>
              <w:spacing w:line="236" w:lineRule="exact" w:before="0" w:after="0"/>
              <w:ind w:left="144" w:right="432" w:firstLine="0"/>
              <w:jc w:val="center"/>
            </w:pPr>
            <w:r>
              <w:rPr>
                <w:w w:val="97.03505039215088"/>
                <w:rFonts w:ascii="方正书宋_GBK" w:hAnsi="方正书宋_GBK" w:eastAsia="方正书宋_GBK"/>
                <w:b w:val="0"/>
                <w:i w:val="0"/>
                <w:color w:val="000000"/>
                <w:sz w:val="16"/>
              </w:rPr>
              <w:t>两因素相比，具有同样重要性</w:t>
            </w:r>
            <w:r>
              <w:br/>
            </w:r>
            <w:r>
              <w:rPr>
                <w:w w:val="97.03505039215088"/>
                <w:rFonts w:ascii="方正书宋_GBK" w:hAnsi="方正书宋_GBK" w:eastAsia="方正书宋_GBK"/>
                <w:b w:val="0"/>
                <w:i w:val="0"/>
                <w:color w:val="000000"/>
                <w:sz w:val="16"/>
              </w:rPr>
              <w:t>两因素相比，一个因素比另一个因素稍微重要</w:t>
            </w:r>
            <w:r>
              <w:rPr>
                <w:w w:val="97.03505039215088"/>
                <w:rFonts w:ascii="方正书宋_GBK" w:hAnsi="方正书宋_GBK" w:eastAsia="方正书宋_GBK"/>
                <w:b w:val="0"/>
                <w:i w:val="0"/>
                <w:color w:val="000000"/>
                <w:sz w:val="16"/>
              </w:rPr>
              <w:t>两因素相比，一个因素比另一个因素明显重要</w:t>
            </w:r>
            <w:r>
              <w:rPr>
                <w:w w:val="97.03505039215088"/>
                <w:rFonts w:ascii="方正书宋_GBK" w:hAnsi="方正书宋_GBK" w:eastAsia="方正书宋_GBK"/>
                <w:b w:val="0"/>
                <w:i w:val="0"/>
                <w:color w:val="000000"/>
                <w:sz w:val="16"/>
              </w:rPr>
              <w:t>两因素相比，一个因素比另一个因素强烈重要</w:t>
            </w:r>
            <w:r>
              <w:rPr>
                <w:w w:val="97.03505039215088"/>
                <w:rFonts w:ascii="方正书宋_GBK" w:hAnsi="方正书宋_GBK" w:eastAsia="方正书宋_GBK"/>
                <w:b w:val="0"/>
                <w:i w:val="0"/>
                <w:color w:val="000000"/>
                <w:sz w:val="16"/>
              </w:rPr>
              <w:t>两因素相比，一个因素比另一个因素极端重要</w:t>
            </w:r>
            <w:r>
              <w:rPr>
                <w:w w:val="97.03505039215088"/>
                <w:rFonts w:ascii="方正书宋_GBK" w:hAnsi="方正书宋_GBK" w:eastAsia="方正书宋_GBK"/>
                <w:b w:val="0"/>
                <w:i w:val="0"/>
                <w:color w:val="000000"/>
                <w:sz w:val="16"/>
              </w:rPr>
              <w:t>上述两相邻判断中间值</w:t>
            </w:r>
          </w:p>
        </w:tc>
      </w:tr>
    </w:tbl>
    <w:p>
      <w:pPr>
        <w:autoSpaceDN w:val="0"/>
        <w:tabs>
          <w:tab w:pos="932" w:val="left"/>
        </w:tabs>
        <w:autoSpaceDE w:val="0"/>
        <w:widowControl/>
        <w:spacing w:line="316" w:lineRule="exact" w:before="142" w:after="0"/>
        <w:ind w:left="514" w:right="144" w:firstLine="0"/>
        <w:jc w:val="left"/>
      </w:pPr>
      <w:r>
        <w:rPr>
          <w:w w:val="97.95919145856585"/>
          <w:rFonts w:ascii="ZFWFeX" w:hAnsi="ZFWFeX" w:eastAsia="ZFWFeX"/>
          <w:b w:val="0"/>
          <w:i w:val="0"/>
          <w:color w:val="000000"/>
          <w:sz w:val="21"/>
        </w:rPr>
        <w:t>②</w:t>
      </w:r>
      <w:r>
        <w:rPr>
          <w:w w:val="97.95919145856585"/>
          <w:rFonts w:ascii="方正书宋_GBK" w:hAnsi="方正书宋_GBK" w:eastAsia="方正书宋_GBK"/>
          <w:b w:val="0"/>
          <w:i w:val="0"/>
          <w:color w:val="000000"/>
          <w:sz w:val="21"/>
        </w:rPr>
        <w:t>权重向量计算，并作一致性检验</w:t>
      </w:r>
      <w:r>
        <w:br/>
      </w:r>
      <w:r>
        <w:rPr>
          <w:w w:val="97.95919145856585"/>
          <w:rFonts w:ascii="方正书宋_GBK" w:hAnsi="方正书宋_GBK" w:eastAsia="方正书宋_GBK"/>
          <w:b w:val="0"/>
          <w:i w:val="0"/>
          <w:color w:val="000000"/>
          <w:sz w:val="21"/>
        </w:rPr>
        <w:t>通过采用求解矩阵最大特征根的方法计算岩溶隧</w:t>
      </w:r>
      <w:r>
        <w:rPr>
          <w:w w:val="97.95919145856585"/>
          <w:rFonts w:ascii="方正书宋_GBK" w:hAnsi="方正书宋_GBK" w:eastAsia="方正书宋_GBK"/>
          <w:b w:val="0"/>
          <w:i w:val="0"/>
          <w:color w:val="000000"/>
          <w:sz w:val="21"/>
        </w:rPr>
        <w:t>道盾构法施工风险评价的判断矩阵最大特征值及其对</w:t>
      </w:r>
      <w:r>
        <w:rPr>
          <w:w w:val="97.95919145856585"/>
          <w:rFonts w:ascii="方正书宋_GBK" w:hAnsi="方正书宋_GBK" w:eastAsia="方正书宋_GBK"/>
          <w:b w:val="0"/>
          <w:i w:val="0"/>
          <w:color w:val="000000"/>
          <w:sz w:val="21"/>
        </w:rPr>
        <w:t>应的特征向量为</w:t>
      </w:r>
    </w:p>
    <w:p>
      <w:pPr>
        <w:autoSpaceDN w:val="0"/>
        <w:tabs>
          <w:tab w:pos="932" w:val="left"/>
          <w:tab w:pos="2068" w:val="left"/>
          <w:tab w:pos="4982" w:val="left"/>
        </w:tabs>
        <w:autoSpaceDE w:val="0"/>
        <w:widowControl/>
        <w:spacing w:line="318" w:lineRule="exact" w:before="0" w:after="0"/>
        <w:ind w:left="514" w:right="144" w:firstLine="0"/>
        <w:jc w:val="left"/>
      </w:pPr>
      <w:r>
        <w:tab/>
      </w:r>
      <w:r>
        <w:tab/>
      </w:r>
      <w:r>
        <w:rPr>
          <w:w w:val="97.95919145856585"/>
          <w:rFonts w:ascii="ZFWFeX" w:hAnsi="ZFWFeX" w:eastAsia="ZFWFeX"/>
          <w:b w:val="0"/>
          <w:i w:val="0"/>
          <w:color w:val="000000"/>
          <w:sz w:val="21"/>
        </w:rPr>
        <w:t>A</w:t>
      </w:r>
      <w:r>
        <w:rPr>
          <w:w w:val="98.65228335062662"/>
          <w:rFonts w:ascii="ZFWFeX" w:hAnsi="ZFWFeX" w:eastAsia="ZFWFeX"/>
          <w:b w:val="0"/>
          <w:i w:val="0"/>
          <w:color w:val="000000"/>
          <w:sz w:val="12"/>
        </w:rPr>
        <w:t>n×n</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W =</w:t>
      </w:r>
      <w:r>
        <w:rPr>
          <w:w w:val="97.95919145856585"/>
          <w:rFonts w:ascii="ZFWFeZ" w:hAnsi="ZFWFeZ" w:eastAsia="ZFWFeZ"/>
          <w:b w:val="0"/>
          <w:i w:val="0"/>
          <w:color w:val="000000"/>
          <w:sz w:val="21"/>
        </w:rPr>
        <w:t xml:space="preserve"> λ</w:t>
      </w:r>
      <w:r>
        <w:rPr>
          <w:w w:val="98.65228335062662"/>
          <w:rFonts w:ascii="ZFWFeW" w:hAnsi="ZFWFeW" w:eastAsia="ZFWFeW"/>
          <w:b w:val="0"/>
          <w:i w:val="0"/>
          <w:color w:val="000000"/>
          <w:sz w:val="12"/>
        </w:rPr>
        <w:t>max</w:t>
      </w:r>
      <w:r>
        <w:rPr>
          <w:w w:val="97.95919145856585"/>
          <w:rFonts w:ascii="ZFWFeW" w:hAnsi="ZFWFeW" w:eastAsia="ZFWFeW"/>
          <w:b w:val="0"/>
          <w:i w:val="0"/>
          <w:color w:val="000000"/>
          <w:sz w:val="21"/>
        </w:rPr>
        <w:t>·</w:t>
      </w:r>
      <w:r>
        <w:rPr>
          <w:w w:val="97.95919145856585"/>
          <w:rFonts w:ascii="ZFWFeZ" w:hAnsi="ZFWFeZ" w:eastAsia="ZFWFeZ"/>
          <w:b w:val="0"/>
          <w:i w:val="0"/>
          <w:color w:val="000000"/>
          <w:sz w:val="21"/>
        </w:rPr>
        <w:t xml:space="preserve">W </w:t>
      </w:r>
      <w:r>
        <w:tab/>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式中，</w:t>
      </w:r>
      <w:r>
        <w:rPr>
          <w:w w:val="97.95919145856585"/>
          <w:rFonts w:ascii="ZFWFeX" w:hAnsi="ZFWFeX" w:eastAsia="ZFWFeX"/>
          <w:b w:val="0"/>
          <w:i w:val="0"/>
          <w:color w:val="000000"/>
          <w:sz w:val="21"/>
        </w:rPr>
        <w:t>A</w:t>
      </w:r>
      <w:r>
        <w:rPr>
          <w:w w:val="97.95919145856585"/>
          <w:rFonts w:ascii="方正书宋_GBK" w:hAnsi="方正书宋_GBK" w:eastAsia="方正书宋_GBK"/>
          <w:b w:val="0"/>
          <w:i w:val="0"/>
          <w:color w:val="000000"/>
          <w:sz w:val="21"/>
        </w:rPr>
        <w:t xml:space="preserve"> 为</w:t>
      </w:r>
      <w:r>
        <w:rPr>
          <w:w w:val="97.95919145856585"/>
          <w:rFonts w:ascii="ZFWFeX" w:hAnsi="ZFWFeX" w:eastAsia="ZFWFeX"/>
          <w:b w:val="0"/>
          <w:i w:val="0"/>
          <w:color w:val="000000"/>
          <w:sz w:val="21"/>
        </w:rPr>
        <w:t>n</w:t>
      </w:r>
      <w:r>
        <w:rPr>
          <w:w w:val="97.95919145856585"/>
          <w:rFonts w:ascii="方正书宋_GBK" w:hAnsi="方正书宋_GBK" w:eastAsia="方正书宋_GBK"/>
          <w:b w:val="0"/>
          <w:i w:val="0"/>
          <w:color w:val="000000"/>
          <w:sz w:val="21"/>
        </w:rPr>
        <w:t xml:space="preserve"> 阶的两两比较判断矩阵;</w:t>
      </w:r>
      <w:r>
        <w:rPr>
          <w:w w:val="97.95919145856585"/>
          <w:rFonts w:ascii="ZFWFeZ" w:hAnsi="ZFWFeZ" w:eastAsia="ZFWFeZ"/>
          <w:b w:val="0"/>
          <w:i w:val="0"/>
          <w:color w:val="000000"/>
          <w:sz w:val="21"/>
        </w:rPr>
        <w:t xml:space="preserve"> λ</w:t>
      </w:r>
      <w:r>
        <w:rPr>
          <w:w w:val="98.65228335062662"/>
          <w:rFonts w:ascii="ZFWFeW" w:hAnsi="ZFWFeW" w:eastAsia="ZFWFeW"/>
          <w:b w:val="0"/>
          <w:i w:val="0"/>
          <w:color w:val="000000"/>
          <w:sz w:val="12"/>
        </w:rPr>
        <w:t>max</w:t>
      </w:r>
      <w:r>
        <w:rPr>
          <w:w w:val="97.95919145856585"/>
          <w:rFonts w:ascii="方正书宋_GBK" w:hAnsi="方正书宋_GBK" w:eastAsia="方正书宋_GBK"/>
          <w:b w:val="0"/>
          <w:i w:val="0"/>
          <w:color w:val="000000"/>
          <w:sz w:val="21"/>
        </w:rPr>
        <w:t xml:space="preserve"> 为判断</w:t>
      </w:r>
      <w:r>
        <w:rPr>
          <w:w w:val="97.95919145856585"/>
          <w:rFonts w:ascii="方正书宋_GBK" w:hAnsi="方正书宋_GBK" w:eastAsia="方正书宋_GBK"/>
          <w:b w:val="0"/>
          <w:i w:val="0"/>
          <w:color w:val="000000"/>
          <w:sz w:val="21"/>
        </w:rPr>
        <w:t>矩阵的最大特征值;</w:t>
      </w:r>
      <w:r>
        <w:rPr>
          <w:w w:val="97.95919145856585"/>
          <w:rFonts w:ascii="ZFWFeX" w:hAnsi="ZFWFeX" w:eastAsia="ZFWFeX"/>
          <w:b w:val="0"/>
          <w:i w:val="0"/>
          <w:color w:val="000000"/>
          <w:sz w:val="21"/>
        </w:rPr>
        <w:t xml:space="preserve"> W</w:t>
      </w:r>
      <w:r>
        <w:rPr>
          <w:w w:val="97.95919145856585"/>
          <w:rFonts w:ascii="方正书宋_GBK" w:hAnsi="方正书宋_GBK" w:eastAsia="方正书宋_GBK"/>
          <w:b w:val="0"/>
          <w:i w:val="0"/>
          <w:color w:val="000000"/>
          <w:sz w:val="21"/>
        </w:rPr>
        <w:t xml:space="preserve"> 为最大特征值所对应的特征</w:t>
      </w:r>
      <w:r>
        <w:rPr>
          <w:w w:val="97.95919145856585"/>
          <w:rFonts w:ascii="方正书宋_GBK" w:hAnsi="方正书宋_GBK" w:eastAsia="方正书宋_GBK"/>
          <w:b w:val="0"/>
          <w:i w:val="0"/>
          <w:color w:val="000000"/>
          <w:sz w:val="21"/>
        </w:rPr>
        <w:t>向量</w:t>
      </w:r>
      <w:r>
        <w:rPr>
          <w:w w:val="97.95919145856585"/>
          <w:rFonts w:ascii="ZFWFeW" w:hAnsi="ZFWFeW" w:eastAsia="ZFWFeW"/>
          <w:b w:val="0"/>
          <w:i w:val="0"/>
          <w:color w:val="000000"/>
          <w:sz w:val="21"/>
        </w:rPr>
        <w:t>。</w:t>
      </w:r>
    </w:p>
    <w:p>
      <w:pPr>
        <w:autoSpaceDN w:val="0"/>
        <w:tabs>
          <w:tab w:pos="932" w:val="left"/>
        </w:tabs>
        <w:autoSpaceDE w:val="0"/>
        <w:widowControl/>
        <w:spacing w:line="316" w:lineRule="exact" w:before="0" w:after="0"/>
        <w:ind w:left="514" w:right="144" w:firstLine="0"/>
        <w:jc w:val="left"/>
      </w:pPr>
      <w:r>
        <w:rPr>
          <w:w w:val="97.95919145856585"/>
          <w:rFonts w:ascii="方正书宋_GBK" w:hAnsi="方正书宋_GBK" w:eastAsia="方正书宋_GBK"/>
          <w:b w:val="0"/>
          <w:i w:val="0"/>
          <w:color w:val="000000"/>
          <w:sz w:val="21"/>
        </w:rPr>
        <w:t>对判断矩阵需要进行一致性检验，该过程主要分</w:t>
      </w:r>
      <w:r>
        <w:rPr>
          <w:w w:val="97.95919145856585"/>
          <w:rFonts w:ascii="方正书宋_GBK" w:hAnsi="方正书宋_GBK" w:eastAsia="方正书宋_GBK"/>
          <w:b w:val="0"/>
          <w:i w:val="0"/>
          <w:color w:val="000000"/>
          <w:sz w:val="21"/>
        </w:rPr>
        <w:t>为</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个步骤</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num="2" w:equalWidth="0">
            <w:col w:w="5542" w:space="0"/>
            <w:col w:w="5152" w:space="0"/>
          </w:cols>
          <w:docGrid w:linePitch="360"/>
        </w:sectPr>
      </w:pPr>
    </w:p>
    <w:tbl>
      <w:tblPr>
        <w:tblW w:type="auto" w:w="0"/>
        <w:tblLayout w:type="fixed"/>
        <w:tblLook w:firstColumn="1" w:firstRow="1" w:lastColumn="0" w:lastRow="0" w:noHBand="0" w:noVBand="1" w:val="04A0"/>
        <w:tblInd w:w="1117.9999999999995" w:type="dxa"/>
      </w:tblPr>
      <w:tblGrid>
        <w:gridCol w:w="5347"/>
        <w:gridCol w:w="5347"/>
      </w:tblGrid>
      <w:tr>
        <w:trPr>
          <w:trHeight w:hRule="exact" w:val="526"/>
        </w:trPr>
        <w:tc>
          <w:tcPr>
            <w:tcW w:type="dxa" w:w="2700"/>
            <w:tcBorders/>
            <w:tcMar>
              <w:start w:w="0" w:type="dxa"/>
              <w:end w:w="0" w:type="dxa"/>
            </w:tcMar>
          </w:tcPr>
          <w:p>
            <w:pPr>
              <w:autoSpaceDN w:val="0"/>
              <w:autoSpaceDE w:val="0"/>
              <w:widowControl/>
              <w:spacing w:line="148" w:lineRule="exact" w:before="198" w:after="0"/>
              <w:ind w:left="1654" w:right="720" w:hanging="510"/>
              <w:jc w:val="left"/>
            </w:pPr>
            <w:r>
              <w:rPr>
                <w:w w:val="97.95919145856585"/>
                <w:rFonts w:ascii="ZFWFeX" w:hAnsi="ZFWFeX" w:eastAsia="ZFWFeX"/>
                <w:b w:val="0"/>
                <w:i w:val="0"/>
                <w:color w:val="000000"/>
                <w:sz w:val="21"/>
              </w:rPr>
              <w:t xml:space="preserve">CＲ= </w:t>
            </w:r>
            <w:r>
              <w:rPr>
                <w:w w:val="97.95919145856585"/>
                <w:rFonts w:ascii="ZFWFeX" w:hAnsi="ZFWFeX" w:eastAsia="ZFWFeX"/>
                <w:b w:val="0"/>
                <w:i w:val="0"/>
                <w:color w:val="000000"/>
                <w:sz w:val="21"/>
              </w:rPr>
              <w:t>CI</w:t>
            </w:r>
            <w:r>
              <w:br/>
            </w:r>
            <w:r>
              <w:rPr>
                <w:w w:val="97.95919145856585"/>
                <w:rFonts w:ascii="ZFWFeX" w:hAnsi="ZFWFeX" w:eastAsia="ZFWFeX"/>
                <w:b w:val="0"/>
                <w:i w:val="0"/>
                <w:color w:val="000000"/>
                <w:sz w:val="21"/>
              </w:rPr>
              <w:t>ＲI</w:t>
            </w:r>
          </w:p>
        </w:tc>
        <w:tc>
          <w:tcPr>
            <w:tcW w:type="dxa" w:w="1240"/>
            <w:tcBorders/>
            <w:tcMar>
              <w:start w:w="0" w:type="dxa"/>
              <w:end w:w="0" w:type="dxa"/>
            </w:tcMar>
          </w:tcPr>
          <w:p>
            <w:pPr>
              <w:autoSpaceDN w:val="0"/>
              <w:autoSpaceDE w:val="0"/>
              <w:widowControl/>
              <w:spacing w:line="270" w:lineRule="exact" w:before="90"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4</w:t>
            </w:r>
            <w:r>
              <w:rPr>
                <w:w w:val="97.95919145856585"/>
                <w:rFonts w:ascii="方正书宋_GBK" w:hAnsi="方正书宋_GBK" w:eastAsia="方正书宋_GBK"/>
                <w:b w:val="0"/>
                <w:i w:val="0"/>
                <w:color w:val="000000"/>
                <w:sz w:val="21"/>
              </w:rPr>
              <w:t>)</w:t>
            </w:r>
          </w:p>
        </w:tc>
      </w:tr>
    </w:tbl>
    <w:p>
      <w:pPr>
        <w:autoSpaceDN w:val="0"/>
        <w:tabs>
          <w:tab w:pos="628" w:val="left"/>
        </w:tabs>
        <w:autoSpaceDE w:val="0"/>
        <w:widowControl/>
        <w:spacing w:line="312" w:lineRule="exact" w:before="0" w:after="0"/>
        <w:ind w:left="210" w:right="0" w:firstLine="0"/>
        <w:jc w:val="left"/>
      </w:pPr>
      <w:r>
        <w:rPr>
          <w:w w:val="97.95919145856585"/>
          <w:rFonts w:ascii="方正书宋_GBK" w:hAnsi="方正书宋_GBK" w:eastAsia="方正书宋_GBK"/>
          <w:b w:val="0"/>
          <w:i w:val="0"/>
          <w:color w:val="000000"/>
          <w:sz w:val="21"/>
        </w:rPr>
        <w:t>当</w:t>
      </w:r>
      <w:r>
        <w:rPr>
          <w:w w:val="97.95919145856585"/>
          <w:rFonts w:ascii="ZFWFeX" w:hAnsi="ZFWFeX" w:eastAsia="ZFWFeX"/>
          <w:b w:val="0"/>
          <w:i w:val="0"/>
          <w:color w:val="000000"/>
          <w:sz w:val="21"/>
        </w:rPr>
        <w:t>CＲ</w:t>
      </w:r>
      <w:r>
        <w:rPr>
          <w:w w:val="97.95919145856585"/>
          <w:rFonts w:ascii="ZFWFeW" w:hAnsi="ZFWFeW" w:eastAsia="ZFWFeW"/>
          <w:b w:val="0"/>
          <w:i w:val="0"/>
          <w:color w:val="000000"/>
          <w:sz w:val="21"/>
        </w:rPr>
        <w:t>＜0. 10</w:t>
      </w:r>
      <w:r>
        <w:rPr>
          <w:w w:val="97.95919145856585"/>
          <w:rFonts w:ascii="方正书宋_GBK" w:hAnsi="方正书宋_GBK" w:eastAsia="方正书宋_GBK"/>
          <w:b w:val="0"/>
          <w:i w:val="0"/>
          <w:color w:val="000000"/>
          <w:sz w:val="21"/>
        </w:rPr>
        <w:t xml:space="preserve"> 时，说明构建的岩溶隧道盾构法施工</w:t>
      </w:r>
      <w:r>
        <w:rPr>
          <w:w w:val="97.95919145856585"/>
          <w:rFonts w:ascii="方正书宋_GBK" w:hAnsi="方正书宋_GBK" w:eastAsia="方正书宋_GBK"/>
          <w:b w:val="0"/>
          <w:i w:val="0"/>
          <w:color w:val="000000"/>
          <w:sz w:val="21"/>
        </w:rPr>
        <w:t>风险评价的判断矩阵具有一致性</w:t>
      </w:r>
      <w:r>
        <w:rPr>
          <w:w w:val="97.95919145856585"/>
          <w:rFonts w:ascii="ZFWFeW" w:hAnsi="ZFWFeW" w:eastAsia="ZFWFeW"/>
          <w:b w:val="0"/>
          <w:i w:val="0"/>
          <w:color w:val="000000"/>
          <w:sz w:val="21"/>
        </w:rPr>
        <w:t>。</w:t>
      </w:r>
    </w:p>
    <w:p>
      <w:pPr>
        <w:autoSpaceDN w:val="0"/>
        <w:tabs>
          <w:tab w:pos="630" w:val="left"/>
        </w:tabs>
        <w:autoSpaceDE w:val="0"/>
        <w:widowControl/>
        <w:spacing w:line="316" w:lineRule="exact" w:before="0" w:after="0"/>
        <w:ind w:left="210" w:right="0" w:firstLine="0"/>
        <w:jc w:val="left"/>
      </w:pPr>
      <w:r>
        <w:tab/>
      </w:r>
      <w:r>
        <w:rPr>
          <w:w w:val="97.95919145856585"/>
          <w:rFonts w:ascii="ZFWFeX" w:hAnsi="ZFWFeX" w:eastAsia="ZFWFeX"/>
          <w:b w:val="0"/>
          <w:i w:val="0"/>
          <w:color w:val="000000"/>
          <w:sz w:val="21"/>
        </w:rPr>
        <w:t>③</w:t>
      </w:r>
      <w:r>
        <w:rPr>
          <w:w w:val="97.95919145856585"/>
          <w:rFonts w:ascii="方正书宋_GBK" w:hAnsi="方正书宋_GBK" w:eastAsia="方正书宋_GBK"/>
          <w:b w:val="0"/>
          <w:i w:val="0"/>
          <w:color w:val="000000"/>
          <w:sz w:val="21"/>
        </w:rPr>
        <w:t>归一化处理确定指标权重</w:t>
      </w:r>
      <w:r>
        <w:br/>
      </w:r>
      <w:r>
        <w:tab/>
      </w:r>
      <w:r>
        <w:rPr>
          <w:w w:val="97.95919145856585"/>
          <w:rFonts w:ascii="方正书宋_GBK" w:hAnsi="方正书宋_GBK" w:eastAsia="方正书宋_GBK"/>
          <w:b w:val="0"/>
          <w:i w:val="0"/>
          <w:color w:val="000000"/>
          <w:sz w:val="21"/>
        </w:rPr>
        <w:t>当构建的判断矩阵通过一致性检验以后，将特征</w:t>
      </w:r>
      <w:r>
        <w:rPr>
          <w:w w:val="97.95919145856585"/>
          <w:rFonts w:ascii="方正书宋_GBK" w:hAnsi="方正书宋_GBK" w:eastAsia="方正书宋_GBK"/>
          <w:b w:val="0"/>
          <w:i w:val="0"/>
          <w:color w:val="000000"/>
          <w:sz w:val="21"/>
        </w:rPr>
        <w:t>向量</w:t>
      </w:r>
      <w:r>
        <w:rPr>
          <w:w w:val="97.95919145856585"/>
          <w:rFonts w:ascii="ZFWFeZ" w:hAnsi="ZFWFeZ" w:eastAsia="ZFWFeZ"/>
          <w:b w:val="0"/>
          <w:i w:val="0"/>
          <w:color w:val="000000"/>
          <w:sz w:val="21"/>
        </w:rPr>
        <w:t>W</w:t>
      </w:r>
      <w:r>
        <w:rPr>
          <w:w w:val="97.95919145856585"/>
          <w:rFonts w:ascii="方正书宋_GBK" w:hAnsi="方正书宋_GBK" w:eastAsia="方正书宋_GBK"/>
          <w:b w:val="0"/>
          <w:i w:val="0"/>
          <w:color w:val="000000"/>
          <w:sz w:val="21"/>
        </w:rPr>
        <w:t xml:space="preserve"> 进行归一化处理即可得到岩溶隧道盾构法施</w:t>
      </w:r>
      <w:r>
        <w:rPr>
          <w:w w:val="97.95919145856585"/>
          <w:rFonts w:ascii="方正书宋_GBK" w:hAnsi="方正书宋_GBK" w:eastAsia="方正书宋_GBK"/>
          <w:b w:val="0"/>
          <w:i w:val="0"/>
          <w:color w:val="000000"/>
          <w:sz w:val="21"/>
        </w:rPr>
        <w:t>工风险评价中各级风险指标权重</w:t>
      </w:r>
      <w:r>
        <w:rPr>
          <w:w w:val="97.95919145856585"/>
          <w:rFonts w:ascii="ZFWFeW" w:hAnsi="ZFWFeW" w:eastAsia="ZFWFeW"/>
          <w:b w:val="0"/>
          <w:i w:val="0"/>
          <w:color w:val="000000"/>
          <w:sz w:val="21"/>
        </w:rPr>
        <w:t>。</w:t>
      </w:r>
    </w:p>
    <w:p>
      <w:pPr>
        <w:autoSpaceDN w:val="0"/>
        <w:tabs>
          <w:tab w:pos="630" w:val="left"/>
          <w:tab w:pos="1234" w:val="left"/>
        </w:tabs>
        <w:autoSpaceDE w:val="0"/>
        <w:widowControl/>
        <w:spacing w:line="316" w:lineRule="exact" w:before="0" w:after="0"/>
        <w:ind w:left="210" w:right="0" w:firstLine="0"/>
        <w:jc w:val="left"/>
      </w:pPr>
      <w:r>
        <w:tab/>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 总体风险指数评价</w:t>
      </w:r>
      <w:r>
        <w:br/>
      </w:r>
      <w:r>
        <w:tab/>
      </w:r>
      <w:r>
        <w:rPr>
          <w:w w:val="97.95919145856585"/>
          <w:rFonts w:ascii="方正书宋_GBK" w:hAnsi="方正书宋_GBK" w:eastAsia="方正书宋_GBK"/>
          <w:b w:val="0"/>
          <w:i w:val="0"/>
          <w:color w:val="000000"/>
          <w:sz w:val="21"/>
        </w:rPr>
        <w:t>采用</w:t>
      </w:r>
      <w:r>
        <w:rPr>
          <w:w w:val="97.95919145856585"/>
          <w:rFonts w:ascii="ZFWFeW" w:hAnsi="ZFWFeW" w:eastAsia="ZFWFeW"/>
          <w:b w:val="0"/>
          <w:i w:val="0"/>
          <w:color w:val="000000"/>
          <w:sz w:val="21"/>
        </w:rPr>
        <w:t>AHP</w:t>
      </w:r>
      <w:r>
        <w:rPr>
          <w:w w:val="97.95919145856585"/>
          <w:rFonts w:ascii="方正书宋_GBK" w:hAnsi="方正书宋_GBK" w:eastAsia="方正书宋_GBK"/>
          <w:b w:val="0"/>
          <w:i w:val="0"/>
          <w:color w:val="000000"/>
          <w:sz w:val="21"/>
        </w:rPr>
        <w:t xml:space="preserve"> 及专家打分法对岩溶隧道盾构法施工</w:t>
      </w:r>
      <w:r>
        <w:rPr>
          <w:w w:val="97.95919145856585"/>
          <w:rFonts w:ascii="方正书宋_GBK" w:hAnsi="方正书宋_GBK" w:eastAsia="方正书宋_GBK"/>
          <w:b w:val="0"/>
          <w:i w:val="0"/>
          <w:color w:val="000000"/>
          <w:sz w:val="21"/>
        </w:rPr>
        <w:t>风险进行综合评价，用综合评价指数的方法确定最终</w:t>
      </w:r>
      <w:r>
        <w:rPr>
          <w:w w:val="97.95919145856585"/>
          <w:rFonts w:ascii="方正书宋_GBK" w:hAnsi="方正书宋_GBK" w:eastAsia="方正书宋_GBK"/>
          <w:b w:val="0"/>
          <w:i w:val="0"/>
          <w:color w:val="000000"/>
          <w:sz w:val="21"/>
        </w:rPr>
        <w:t>的风险等级</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18</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，计算方法如下</w:t>
      </w:r>
      <w:r>
        <w:rPr>
          <w:w w:val="97.95919145856585"/>
          <w:rFonts w:ascii="ZFWFeW" w:hAnsi="ZFWFeW" w:eastAsia="ZFWFeW"/>
          <w:b w:val="0"/>
          <w:i w:val="0"/>
          <w:color w:val="000000"/>
          <w:sz w:val="21"/>
        </w:rPr>
        <w:t>。</w:t>
      </w:r>
    </w:p>
    <w:p>
      <w:pPr>
        <w:autoSpaceDN w:val="0"/>
        <w:tabs>
          <w:tab w:pos="630" w:val="left"/>
        </w:tabs>
        <w:autoSpaceDE w:val="0"/>
        <w:widowControl/>
        <w:spacing w:line="316" w:lineRule="exact" w:before="2" w:after="0"/>
        <w:ind w:left="210" w:right="0" w:firstLine="0"/>
        <w:jc w:val="left"/>
      </w:pPr>
      <w:r>
        <w:tab/>
      </w:r>
      <w:r>
        <w:rPr>
          <w:w w:val="97.95919145856585"/>
          <w:rFonts w:ascii="ZFWFeX" w:hAnsi="ZFWFeX" w:eastAsia="ZFWFeX"/>
          <w:b w:val="0"/>
          <w:i w:val="0"/>
          <w:color w:val="000000"/>
          <w:sz w:val="21"/>
        </w:rPr>
        <w:t>①</w:t>
      </w:r>
      <w:r>
        <w:rPr>
          <w:w w:val="97.95919145856585"/>
          <w:rFonts w:ascii="方正书宋_GBK" w:hAnsi="方正书宋_GBK" w:eastAsia="方正书宋_GBK"/>
          <w:b w:val="0"/>
          <w:i w:val="0"/>
          <w:color w:val="000000"/>
          <w:sz w:val="21"/>
        </w:rPr>
        <w:t>计算总体的风险指数</w:t>
      </w:r>
      <w:r>
        <w:rPr>
          <w:w w:val="97.95919145856585"/>
          <w:rFonts w:ascii="ZFWFeX" w:hAnsi="ZFWFeX" w:eastAsia="ZFWFeX"/>
          <w:b w:val="0"/>
          <w:i w:val="0"/>
          <w:color w:val="000000"/>
          <w:sz w:val="21"/>
        </w:rPr>
        <w:t>Ｒ</w:t>
      </w:r>
      <w:r>
        <w:br/>
      </w:r>
      <w:r>
        <w:tab/>
      </w:r>
      <w:r>
        <w:rPr>
          <w:w w:val="97.95919145856585"/>
          <w:rFonts w:ascii="方正书宋_GBK" w:hAnsi="方正书宋_GBK" w:eastAsia="方正书宋_GBK"/>
          <w:b w:val="0"/>
          <w:i w:val="0"/>
          <w:color w:val="000000"/>
          <w:sz w:val="21"/>
        </w:rPr>
        <w:t>由专家打分法确定岩溶隧道盾构法施工中各个风</w:t>
      </w:r>
      <w:r>
        <w:rPr>
          <w:w w:val="97.95919145856585"/>
          <w:rFonts w:ascii="方正书宋_GBK" w:hAnsi="方正书宋_GBK" w:eastAsia="方正书宋_GBK"/>
          <w:b w:val="0"/>
          <w:i w:val="0"/>
          <w:color w:val="000000"/>
          <w:sz w:val="21"/>
        </w:rPr>
        <w:t>险因素发生的可能性为</w:t>
      </w:r>
      <w:r>
        <w:rPr>
          <w:w w:val="97.95919145856585"/>
          <w:rFonts w:ascii="ZFWFeX" w:hAnsi="ZFWFeX" w:eastAsia="ZFWFeX"/>
          <w:b w:val="0"/>
          <w:i w:val="0"/>
          <w:color w:val="000000"/>
          <w:sz w:val="21"/>
        </w:rPr>
        <w:t>P</w:t>
      </w:r>
      <w:r>
        <w:rPr>
          <w:w w:val="97.95919145856585"/>
          <w:rFonts w:ascii="方正书宋_GBK" w:hAnsi="方正书宋_GBK" w:eastAsia="方正书宋_GBK"/>
          <w:b w:val="0"/>
          <w:i w:val="0"/>
          <w:color w:val="000000"/>
          <w:sz w:val="21"/>
        </w:rPr>
        <w:t>，各个风险因素发生对评价</w:t>
      </w:r>
      <w:r>
        <w:rPr>
          <w:w w:val="97.95919145856585"/>
          <w:rFonts w:ascii="方正书宋_GBK" w:hAnsi="方正书宋_GBK" w:eastAsia="方正书宋_GBK"/>
          <w:b w:val="0"/>
          <w:i w:val="0"/>
          <w:color w:val="000000"/>
          <w:sz w:val="21"/>
        </w:rPr>
        <w:t>目标的破坏程度值为</w:t>
      </w:r>
      <w:r>
        <w:rPr>
          <w:w w:val="97.95919145856585"/>
          <w:rFonts w:ascii="ZFWFeX" w:hAnsi="ZFWFeX" w:eastAsia="ZFWFeX"/>
          <w:b w:val="0"/>
          <w:i w:val="0"/>
          <w:color w:val="000000"/>
          <w:sz w:val="21"/>
        </w:rPr>
        <w:t>C</w:t>
      </w:r>
      <w:r>
        <w:rPr>
          <w:w w:val="97.95919145856585"/>
          <w:rFonts w:ascii="方正书宋_GBK" w:hAnsi="方正书宋_GBK" w:eastAsia="方正书宋_GBK"/>
          <w:b w:val="0"/>
          <w:i w:val="0"/>
          <w:color w:val="000000"/>
          <w:sz w:val="21"/>
        </w:rPr>
        <w:t>，将两者的乘积记为岩溶隧道</w:t>
      </w:r>
      <w:r>
        <w:rPr>
          <w:w w:val="97.95919145856585"/>
          <w:rFonts w:ascii="方正书宋_GBK" w:hAnsi="方正书宋_GBK" w:eastAsia="方正书宋_GBK"/>
          <w:b w:val="0"/>
          <w:i w:val="0"/>
          <w:color w:val="000000"/>
          <w:sz w:val="21"/>
        </w:rPr>
        <w:t>盾构法施工风险评价的风险指数</w:t>
      </w:r>
      <w:r>
        <w:rPr>
          <w:w w:val="97.95919145856585"/>
          <w:rFonts w:ascii="ZFWFeX" w:hAnsi="ZFWFeX" w:eastAsia="ZFWFeX"/>
          <w:b w:val="0"/>
          <w:i w:val="0"/>
          <w:color w:val="000000"/>
          <w:sz w:val="21"/>
        </w:rPr>
        <w:t>Ｒ</w:t>
      </w:r>
      <w:r>
        <w:rPr>
          <w:w w:val="98.65228335062662"/>
          <w:rFonts w:ascii="ZFWFeX" w:hAnsi="ZFWFeX" w:eastAsia="ZFWFeX"/>
          <w:b w:val="0"/>
          <w:i w:val="0"/>
          <w:color w:val="000000"/>
          <w:sz w:val="12"/>
        </w:rPr>
        <w:t>i</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已知层次分析</w:t>
      </w:r>
      <w:r>
        <w:rPr>
          <w:w w:val="97.95919145856585"/>
          <w:rFonts w:ascii="方正书宋_GBK" w:hAnsi="方正书宋_GBK" w:eastAsia="方正书宋_GBK"/>
          <w:b w:val="0"/>
          <w:i w:val="0"/>
          <w:color w:val="000000"/>
          <w:sz w:val="21"/>
        </w:rPr>
        <w:t>法得到的各个风险因素的权重，对各个风险进行集成，</w:t>
      </w:r>
      <w:r>
        <w:rPr>
          <w:w w:val="97.95919145856585"/>
          <w:rFonts w:ascii="方正书宋_GBK" w:hAnsi="方正书宋_GBK" w:eastAsia="方正书宋_GBK"/>
          <w:b w:val="0"/>
          <w:i w:val="0"/>
          <w:color w:val="000000"/>
          <w:sz w:val="21"/>
        </w:rPr>
        <w:t>得到岩溶隧道盾构法施工风险评价总体的风险指数</w:t>
      </w:r>
      <w:r>
        <w:rPr>
          <w:w w:val="97.95919145856585"/>
          <w:rFonts w:ascii="ZFWFeW" w:hAnsi="ZFWFeW" w:eastAsia="ZFWFeW"/>
          <w:b w:val="0"/>
          <w:i w:val="0"/>
          <w:color w:val="000000"/>
          <w:sz w:val="21"/>
        </w:rPr>
        <w:t>。</w:t>
      </w:r>
    </w:p>
    <w:p>
      <w:pPr>
        <w:autoSpaceDN w:val="0"/>
        <w:autoSpaceDE w:val="0"/>
        <w:widowControl/>
        <w:spacing w:line="270" w:lineRule="exact" w:before="44" w:after="42"/>
        <w:ind w:left="210" w:right="0" w:firstLine="0"/>
        <w:jc w:val="left"/>
      </w:pPr>
      <w:r>
        <w:rPr>
          <w:w w:val="97.95919145856585"/>
          <w:rFonts w:ascii="方正书宋_GBK" w:hAnsi="方正书宋_GBK" w:eastAsia="方正书宋_GBK"/>
          <w:b w:val="0"/>
          <w:i w:val="0"/>
          <w:color w:val="000000"/>
          <w:sz w:val="21"/>
        </w:rPr>
        <w:t>计算式为</w:t>
      </w:r>
    </w:p>
    <w:tbl>
      <w:tblPr>
        <w:tblW w:type="auto" w:w="0"/>
        <w:tblLayout w:type="fixed"/>
        <w:tblLook w:firstColumn="1" w:firstRow="1" w:lastColumn="0" w:lastRow="0" w:noHBand="0" w:noVBand="1" w:val="04A0"/>
        <w:tblInd w:w="977.9999999999995" w:type="dxa"/>
      </w:tblPr>
      <w:tblGrid>
        <w:gridCol w:w="3565"/>
        <w:gridCol w:w="3565"/>
        <w:gridCol w:w="3565"/>
      </w:tblGrid>
      <w:tr>
        <w:trPr>
          <w:trHeight w:hRule="exact" w:val="580"/>
        </w:trPr>
        <w:tc>
          <w:tcPr>
            <w:tcW w:type="dxa" w:w="1680"/>
            <w:tcBorders/>
            <w:tcMar>
              <w:start w:w="0" w:type="dxa"/>
              <w:end w:w="0" w:type="dxa"/>
            </w:tcMar>
          </w:tcPr>
          <w:p>
            <w:pPr>
              <w:autoSpaceDN w:val="0"/>
              <w:tabs>
                <w:tab w:pos="1426" w:val="left"/>
                <w:tab w:pos="1506" w:val="left"/>
              </w:tabs>
              <w:autoSpaceDE w:val="0"/>
              <w:widowControl/>
              <w:spacing w:line="190" w:lineRule="exact" w:before="0" w:after="0"/>
              <w:ind w:left="1004" w:right="0" w:firstLine="0"/>
              <w:jc w:val="left"/>
            </w:pPr>
            <w:r>
              <w:tab/>
            </w:r>
            <w:r>
              <w:tab/>
            </w:r>
            <w:r>
              <w:rPr>
                <w:w w:val="98.65228335062662"/>
                <w:rFonts w:ascii="ZFWFeX" w:hAnsi="ZFWFeX" w:eastAsia="ZFWFeX"/>
                <w:b w:val="0"/>
                <w:i w:val="0"/>
                <w:color w:val="000000"/>
                <w:sz w:val="12"/>
              </w:rPr>
              <w:t>n</w:t>
            </w:r>
            <w:r>
              <w:br/>
            </w:r>
            <w:r>
              <w:rPr>
                <w:w w:val="97.95919145856585"/>
                <w:rFonts w:ascii="ZFWFeX" w:hAnsi="ZFWFeX" w:eastAsia="ZFWFeX"/>
                <w:b w:val="0"/>
                <w:i w:val="0"/>
                <w:color w:val="000000"/>
                <w:sz w:val="21"/>
              </w:rPr>
              <w:t>Ｒ=</w:t>
            </w:r>
            <w:r>
              <w:rPr>
                <w:w w:val="101.71949452367322"/>
                <w:rFonts w:ascii="ZFWFeX" w:hAnsi="ZFWFeX" w:eastAsia="ZFWFeX"/>
                <w:b w:val="0"/>
                <w:i w:val="0"/>
                <w:color w:val="000000"/>
                <w:sz w:val="29"/>
              </w:rPr>
              <w:t xml:space="preserve"> ∑</w:t>
            </w:r>
            <w:r>
              <w:br/>
            </w:r>
            <w:r>
              <w:tab/>
            </w:r>
            <w:r>
              <w:rPr>
                <w:w w:val="98.65228335062662"/>
                <w:rFonts w:ascii="ZFWFeX" w:hAnsi="ZFWFeX" w:eastAsia="ZFWFeX"/>
                <w:b w:val="0"/>
                <w:i w:val="0"/>
                <w:color w:val="000000"/>
                <w:sz w:val="12"/>
              </w:rPr>
              <w:t>i =</w:t>
            </w:r>
            <w:r>
              <w:rPr>
                <w:w w:val="98.65228335062662"/>
                <w:rFonts w:ascii="ZFWFeW" w:hAnsi="ZFWFeW" w:eastAsia="ZFWFeW"/>
                <w:b w:val="0"/>
                <w:i w:val="0"/>
                <w:color w:val="000000"/>
                <w:sz w:val="12"/>
              </w:rPr>
              <w:t xml:space="preserve"> 1</w:t>
            </w:r>
          </w:p>
        </w:tc>
        <w:tc>
          <w:tcPr>
            <w:tcW w:type="dxa" w:w="1300"/>
            <w:tcBorders/>
            <w:tcMar>
              <w:start w:w="0" w:type="dxa"/>
              <w:end w:w="0" w:type="dxa"/>
            </w:tcMar>
          </w:tcPr>
          <w:p>
            <w:pPr>
              <w:autoSpaceDN w:val="0"/>
              <w:autoSpaceDE w:val="0"/>
              <w:widowControl/>
              <w:spacing w:line="234" w:lineRule="exact" w:before="208" w:after="0"/>
              <w:ind w:left="16" w:right="0" w:firstLine="0"/>
              <w:jc w:val="left"/>
            </w:pPr>
            <w:r>
              <w:rPr>
                <w:w w:val="97.95919145856585"/>
                <w:rFonts w:ascii="ZFWFeX" w:hAnsi="ZFWFeX" w:eastAsia="ZFWFeX"/>
                <w:b w:val="0"/>
                <w:i w:val="0"/>
                <w:color w:val="000000"/>
                <w:sz w:val="21"/>
              </w:rPr>
              <w:t>w</w:t>
            </w:r>
            <w:r>
              <w:rPr>
                <w:w w:val="98.65228335062662"/>
                <w:rFonts w:ascii="ZFWFeX" w:hAnsi="ZFWFeX" w:eastAsia="ZFWFeX"/>
                <w:b w:val="0"/>
                <w:i w:val="0"/>
                <w:color w:val="000000"/>
                <w:sz w:val="12"/>
              </w:rPr>
              <w:t>i</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Ｒ</w:t>
            </w:r>
            <w:r>
              <w:rPr>
                <w:w w:val="98.65228335062662"/>
                <w:rFonts w:ascii="ZFWFeX" w:hAnsi="ZFWFeX" w:eastAsia="ZFWFeX"/>
                <w:b w:val="0"/>
                <w:i w:val="0"/>
                <w:color w:val="000000"/>
                <w:sz w:val="12"/>
              </w:rPr>
              <w:t>i</w:t>
            </w:r>
          </w:p>
        </w:tc>
        <w:tc>
          <w:tcPr>
            <w:tcW w:type="dxa" w:w="1100"/>
            <w:tcBorders/>
            <w:tcMar>
              <w:start w:w="0" w:type="dxa"/>
              <w:end w:w="0" w:type="dxa"/>
            </w:tcMar>
          </w:tcPr>
          <w:p>
            <w:pPr>
              <w:autoSpaceDN w:val="0"/>
              <w:autoSpaceDE w:val="0"/>
              <w:widowControl/>
              <w:spacing w:line="268" w:lineRule="exact" w:before="158" w:after="0"/>
              <w:ind w:left="0" w:right="88" w:firstLine="0"/>
              <w:jc w:val="righ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5</w:t>
            </w:r>
            <w:r>
              <w:rPr>
                <w:w w:val="97.95919145856585"/>
                <w:rFonts w:ascii="方正书宋_GBK" w:hAnsi="方正书宋_GBK" w:eastAsia="方正书宋_GBK"/>
                <w:b w:val="0"/>
                <w:i w:val="0"/>
                <w:color w:val="000000"/>
                <w:sz w:val="21"/>
              </w:rPr>
              <w:t>)</w:t>
            </w:r>
          </w:p>
        </w:tc>
      </w:tr>
    </w:tbl>
    <w:p>
      <w:pPr>
        <w:autoSpaceDN w:val="0"/>
        <w:tabs>
          <w:tab w:pos="630" w:val="left"/>
          <w:tab w:pos="2010" w:val="left"/>
        </w:tabs>
        <w:autoSpaceDE w:val="0"/>
        <w:widowControl/>
        <w:spacing w:line="310" w:lineRule="exact" w:before="0" w:after="0"/>
        <w:ind w:left="210" w:right="0" w:firstLine="0"/>
        <w:jc w:val="left"/>
      </w:pPr>
      <w:r>
        <w:tab/>
      </w:r>
      <w:r>
        <w:rPr>
          <w:w w:val="97.95919145856585"/>
          <w:rFonts w:ascii="ZFWFeX" w:hAnsi="ZFWFeX" w:eastAsia="ZFWFeX"/>
          <w:b w:val="0"/>
          <w:i w:val="0"/>
          <w:color w:val="000000"/>
          <w:sz w:val="21"/>
        </w:rPr>
        <w:t>②</w:t>
      </w:r>
      <w:r>
        <w:rPr>
          <w:w w:val="97.95919145856585"/>
          <w:rFonts w:ascii="方正书宋_GBK" w:hAnsi="方正书宋_GBK" w:eastAsia="方正书宋_GBK"/>
          <w:b w:val="0"/>
          <w:i w:val="0"/>
          <w:color w:val="000000"/>
          <w:sz w:val="21"/>
        </w:rPr>
        <w:t>风险评估评分标准</w:t>
      </w:r>
      <w:r>
        <w:br/>
      </w:r>
      <w:r>
        <w:tab/>
      </w:r>
      <w:r>
        <w:rPr>
          <w:w w:val="97.95919145856585"/>
          <w:rFonts w:ascii="方正书宋_GBK" w:hAnsi="方正书宋_GBK" w:eastAsia="方正书宋_GBK"/>
          <w:b w:val="0"/>
          <w:i w:val="0"/>
          <w:color w:val="000000"/>
          <w:sz w:val="21"/>
        </w:rPr>
        <w:t>根据计算得到的总体风险指数，对风险进行打分，</w:t>
      </w:r>
      <w:r>
        <w:rPr>
          <w:w w:val="97.95919145856585"/>
          <w:rFonts w:ascii="方正书宋_GBK" w:hAnsi="方正书宋_GBK" w:eastAsia="方正书宋_GBK"/>
          <w:b w:val="0"/>
          <w:i w:val="0"/>
          <w:color w:val="000000"/>
          <w:sz w:val="21"/>
        </w:rPr>
        <w:t>风险等级打分见表</w:t>
      </w:r>
      <w:r>
        <w:rPr>
          <w:w w:val="97.95919145856585"/>
          <w:rFonts w:ascii="ZFWFeW" w:hAnsi="ZFWFeW" w:eastAsia="ZFWFeW"/>
          <w:b w:val="0"/>
          <w:i w:val="0"/>
          <w:color w:val="000000"/>
          <w:sz w:val="21"/>
        </w:rPr>
        <w:t>4</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根据</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城市轨道交通地下工程</w:t>
      </w:r>
      <w:r>
        <w:rPr>
          <w:w w:val="97.95919145856585"/>
          <w:rFonts w:ascii="方正书宋_GBK" w:hAnsi="方正书宋_GBK" w:eastAsia="方正书宋_GBK"/>
          <w:b w:val="0"/>
          <w:i w:val="0"/>
          <w:color w:val="000000"/>
          <w:sz w:val="21"/>
        </w:rPr>
        <w:t>建设风险管理规范</w:t>
      </w:r>
      <w:r>
        <w:rPr>
          <w:w w:val="97.95919145856585"/>
          <w:rFonts w:ascii="ZFWFeW" w:hAnsi="ZFWFeW" w:eastAsia="ZFWFeW"/>
          <w:b w:val="0"/>
          <w:i w:val="0"/>
          <w:color w:val="000000"/>
          <w:sz w:val="21"/>
        </w:rPr>
        <w:t>》</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19</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，对于岩溶隧道盾构法施工采</w:t>
      </w:r>
      <w:r>
        <w:rPr>
          <w:w w:val="97.95919145856585"/>
          <w:rFonts w:ascii="方正书宋_GBK" w:hAnsi="方正书宋_GBK" w:eastAsia="方正书宋_GBK"/>
          <w:b w:val="0"/>
          <w:i w:val="0"/>
          <w:color w:val="000000"/>
          <w:sz w:val="21"/>
        </w:rPr>
        <w:t>用不同的风险处置原则和控制方案</w:t>
      </w:r>
      <w:r>
        <w:rPr>
          <w:w w:val="97.95919145856585"/>
          <w:rFonts w:ascii="ZFWFeW" w:hAnsi="ZFWFeW" w:eastAsia="ZFWFeW"/>
          <w:b w:val="0"/>
          <w:i w:val="0"/>
          <w:color w:val="000000"/>
          <w:sz w:val="21"/>
        </w:rPr>
        <w:t>。</w:t>
      </w:r>
    </w:p>
    <w:p>
      <w:pPr>
        <w:autoSpaceDN w:val="0"/>
        <w:tabs>
          <w:tab w:pos="630" w:val="left"/>
        </w:tabs>
        <w:autoSpaceDE w:val="0"/>
        <w:widowControl/>
        <w:spacing w:line="316" w:lineRule="exact" w:before="0" w:after="118"/>
        <w:ind w:left="210" w:right="0" w:firstLine="0"/>
        <w:jc w:val="left"/>
      </w:pPr>
      <w:r>
        <w:tab/>
      </w:r>
      <w:r>
        <w:rPr>
          <w:w w:val="97.95919145856585"/>
          <w:rFonts w:ascii="ZFWFeX" w:hAnsi="ZFWFeX" w:eastAsia="ZFWFeX"/>
          <w:b w:val="0"/>
          <w:i w:val="0"/>
          <w:color w:val="000000"/>
          <w:sz w:val="21"/>
        </w:rPr>
        <w:t>③</w:t>
      </w:r>
      <w:r>
        <w:rPr>
          <w:w w:val="97.95919145856585"/>
          <w:rFonts w:ascii="方正书宋_GBK" w:hAnsi="方正书宋_GBK" w:eastAsia="方正书宋_GBK"/>
          <w:b w:val="0"/>
          <w:i w:val="0"/>
          <w:color w:val="000000"/>
          <w:sz w:val="21"/>
        </w:rPr>
        <w:t>建立评价因子集</w:t>
      </w:r>
      <w:r>
        <w:br/>
      </w:r>
      <w:r>
        <w:tab/>
      </w:r>
      <w:r>
        <w:rPr>
          <w:w w:val="97.95919145856585"/>
          <w:rFonts w:ascii="方正书宋_GBK" w:hAnsi="方正书宋_GBK" w:eastAsia="方正书宋_GBK"/>
          <w:b w:val="0"/>
          <w:i w:val="0"/>
          <w:color w:val="000000"/>
          <w:sz w:val="21"/>
        </w:rPr>
        <w:t>根据层次分析法和专家打分法对岩溶隧道盾构法</w:t>
      </w:r>
      <w:r>
        <w:rPr>
          <w:w w:val="97.95919145856585"/>
          <w:rFonts w:ascii="方正书宋_GBK" w:hAnsi="方正书宋_GBK" w:eastAsia="方正书宋_GBK"/>
          <w:b w:val="0"/>
          <w:i w:val="0"/>
          <w:color w:val="000000"/>
          <w:sz w:val="21"/>
        </w:rPr>
        <w:t>施工综合评价进而根据风险评价标准判断各风险源的</w:t>
      </w:r>
      <w:r>
        <w:rPr>
          <w:w w:val="97.95919145856585"/>
          <w:rFonts w:ascii="方正书宋_GBK" w:hAnsi="方正书宋_GBK" w:eastAsia="方正书宋_GBK"/>
          <w:b w:val="0"/>
          <w:i w:val="0"/>
          <w:color w:val="000000"/>
          <w:sz w:val="21"/>
        </w:rPr>
        <w:t>等级建立评价因子集</w:t>
      </w:r>
      <w:r>
        <w:rPr>
          <w:w w:val="97.95919145856585"/>
          <w:rFonts w:ascii="ZFWFeW" w:hAnsi="ZFWFeW" w:eastAsia="ZFWFeW"/>
          <w:b w:val="0"/>
          <w:i w:val="0"/>
          <w:color w:val="000000"/>
          <w:sz w:val="21"/>
        </w:rPr>
        <w:t>。</w:t>
      </w:r>
    </w:p>
    <w:tbl>
      <w:tblPr>
        <w:tblW w:type="auto" w:w="0"/>
        <w:tblLayout w:type="fixed"/>
        <w:tblLook w:firstColumn="1" w:firstRow="1" w:lastColumn="0" w:lastRow="0" w:noHBand="0" w:noVBand="1" w:val="04A0"/>
        <w:tblInd w:w="200.0" w:type="dxa"/>
      </w:tblPr>
      <w:tblGrid>
        <w:gridCol w:w="2673"/>
        <w:gridCol w:w="2673"/>
        <w:gridCol w:w="2673"/>
        <w:gridCol w:w="2673"/>
      </w:tblGrid>
      <w:tr>
        <w:trPr>
          <w:trHeight w:hRule="exact" w:val="376"/>
        </w:trPr>
        <w:tc>
          <w:tcPr>
            <w:tcW w:type="dxa" w:w="458"/>
            <w:tcBorders>
              <w:bottom w:sz="6.113207817077637" w:val="single" w:color="#000000"/>
            </w:tcBorders>
            <w:tcMar>
              <w:start w:w="0" w:type="dxa"/>
              <w:end w:w="0" w:type="dxa"/>
            </w:tcMar>
          </w:tcPr>
          <w:p/>
        </w:tc>
        <w:tc>
          <w:tcPr>
            <w:tcW w:type="dxa" w:w="960"/>
            <w:tcBorders>
              <w:bottom w:sz="6.113207817077637" w:val="single" w:color="#000000"/>
            </w:tcBorders>
            <w:tcMar>
              <w:start w:w="0" w:type="dxa"/>
              <w:end w:w="0" w:type="dxa"/>
            </w:tcMar>
          </w:tcPr>
          <w:p/>
        </w:tc>
        <w:tc>
          <w:tcPr>
            <w:tcW w:type="dxa" w:w="600"/>
            <w:tcBorders>
              <w:bottom w:sz="6.113207817077637" w:val="single" w:color="#000000"/>
            </w:tcBorders>
            <w:tcMar>
              <w:start w:w="0" w:type="dxa"/>
              <w:end w:w="0" w:type="dxa"/>
            </w:tcMar>
          </w:tcPr>
          <w:p>
            <w:pPr>
              <w:autoSpaceDN w:val="0"/>
              <w:autoSpaceDE w:val="0"/>
              <w:widowControl/>
              <w:spacing w:line="232" w:lineRule="exact" w:before="60" w:after="0"/>
              <w:ind w:left="0" w:right="74" w:firstLine="0"/>
              <w:jc w:val="righ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4</w:t>
            </w:r>
          </w:p>
        </w:tc>
        <w:tc>
          <w:tcPr>
            <w:tcW w:type="dxa" w:w="2820"/>
            <w:tcBorders>
              <w:bottom w:sz="6.113207817077637" w:val="single" w:color="#000000"/>
            </w:tcBorders>
            <w:tcMar>
              <w:start w:w="0" w:type="dxa"/>
              <w:end w:w="0" w:type="dxa"/>
            </w:tcMar>
          </w:tcPr>
          <w:p>
            <w:pPr>
              <w:autoSpaceDN w:val="0"/>
              <w:autoSpaceDE w:val="0"/>
              <w:widowControl/>
              <w:spacing w:line="232" w:lineRule="exact" w:before="60" w:after="0"/>
              <w:ind w:left="112" w:right="0" w:firstLine="0"/>
              <w:jc w:val="left"/>
            </w:pPr>
            <w:r>
              <w:rPr>
                <w:w w:val="98.1132083468967"/>
                <w:rFonts w:ascii="方正黑体_GBK" w:hAnsi="方正黑体_GBK" w:eastAsia="方正黑体_GBK"/>
                <w:b w:val="0"/>
                <w:i w:val="0"/>
                <w:color w:val="000000"/>
                <w:sz w:val="18"/>
              </w:rPr>
              <w:t>风险等级打分</w:t>
            </w:r>
          </w:p>
        </w:tc>
      </w:tr>
      <w:tr>
        <w:trPr>
          <w:trHeight w:hRule="exact" w:val="240"/>
        </w:trPr>
        <w:tc>
          <w:tcPr>
            <w:tcW w:type="dxa" w:w="458"/>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12" w:after="0"/>
              <w:ind w:left="0" w:right="0" w:firstLine="0"/>
              <w:jc w:val="center"/>
            </w:pPr>
            <w:r>
              <w:rPr>
                <w:w w:val="97.03505039215088"/>
                <w:rFonts w:ascii="方正书宋_GBK" w:hAnsi="方正书宋_GBK" w:eastAsia="方正书宋_GBK"/>
                <w:b w:val="0"/>
                <w:i w:val="0"/>
                <w:color w:val="000000"/>
                <w:sz w:val="16"/>
              </w:rPr>
              <w:t>等级</w:t>
            </w:r>
          </w:p>
        </w:tc>
        <w:tc>
          <w:tcPr>
            <w:tcW w:type="dxa" w:w="960"/>
            <w:tcBorders>
              <w:top w:sz="6.113207817077637" w:val="single" w:color="#000000"/>
              <w:bottom w:sz="2.6199440956115723" w:val="single" w:color="#000000"/>
            </w:tcBorders>
            <w:tcMar>
              <w:start w:w="0" w:type="dxa"/>
              <w:end w:w="0" w:type="dxa"/>
            </w:tcMar>
          </w:tcPr>
          <w:p>
            <w:pPr>
              <w:autoSpaceDN w:val="0"/>
              <w:autoSpaceDE w:val="0"/>
              <w:widowControl/>
              <w:spacing w:line="202" w:lineRule="exact" w:before="12" w:after="0"/>
              <w:ind w:left="0" w:right="376" w:firstLine="0"/>
              <w:jc w:val="right"/>
            </w:pPr>
            <w:r>
              <w:rPr>
                <w:w w:val="97.03505039215088"/>
                <w:rFonts w:ascii="方正书宋_GBK" w:hAnsi="方正书宋_GBK" w:eastAsia="方正书宋_GBK"/>
                <w:b w:val="0"/>
                <w:i w:val="0"/>
                <w:color w:val="000000"/>
                <w:sz w:val="16"/>
              </w:rPr>
              <w:t>估值</w:t>
            </w:r>
          </w:p>
        </w:tc>
        <w:tc>
          <w:tcPr>
            <w:tcW w:type="dxa" w:w="342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2" w:lineRule="exact" w:before="12" w:after="0"/>
              <w:ind w:left="0" w:right="1626" w:firstLine="0"/>
              <w:jc w:val="right"/>
            </w:pPr>
            <w:r>
              <w:rPr>
                <w:w w:val="97.03505039215088"/>
                <w:rFonts w:ascii="方正书宋_GBK" w:hAnsi="方正书宋_GBK" w:eastAsia="方正书宋_GBK"/>
                <w:b w:val="0"/>
                <w:i w:val="0"/>
                <w:color w:val="000000"/>
                <w:sz w:val="16"/>
              </w:rPr>
              <w:t>说明</w:t>
            </w:r>
          </w:p>
        </w:tc>
      </w:tr>
      <w:tr>
        <w:trPr>
          <w:trHeight w:hRule="exact" w:val="196"/>
        </w:trPr>
        <w:tc>
          <w:tcPr>
            <w:tcW w:type="dxa" w:w="458"/>
            <w:tcBorders>
              <w:top w:sz="2.6199440956115723" w:val="single" w:color="#0000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X" w:hAnsi="ZFWFeX" w:eastAsia="ZFWFeX"/>
                <w:b w:val="0"/>
                <w:i w:val="0"/>
                <w:color w:val="000000"/>
                <w:sz w:val="16"/>
              </w:rPr>
              <w:t>Ⅰ</w:t>
            </w:r>
          </w:p>
        </w:tc>
        <w:tc>
          <w:tcPr>
            <w:tcW w:type="dxa" w:w="960"/>
            <w:tcBorders>
              <w:top w:sz="2.6199440956115723" w:val="single" w:color="#000000"/>
            </w:tcBorders>
            <w:tcMar>
              <w:start w:w="0" w:type="dxa"/>
              <w:end w:w="0" w:type="dxa"/>
            </w:tcMar>
          </w:tcPr>
          <w:p>
            <w:pPr>
              <w:autoSpaceDN w:val="0"/>
              <w:autoSpaceDE w:val="0"/>
              <w:widowControl/>
              <w:spacing w:line="162" w:lineRule="exact" w:before="30" w:after="0"/>
              <w:ind w:left="60" w:right="0" w:firstLine="0"/>
              <w:jc w:val="left"/>
            </w:pPr>
            <w:r>
              <w:rPr>
                <w:w w:val="97.03505039215088"/>
                <w:rFonts w:ascii="ZFWFeW" w:hAnsi="ZFWFeW" w:eastAsia="ZFWFeW"/>
                <w:b w:val="0"/>
                <w:i w:val="0"/>
                <w:color w:val="000000"/>
                <w:sz w:val="16"/>
              </w:rPr>
              <w:t>16</w:t>
            </w:r>
            <w:r>
              <w:rPr>
                <w:w w:val="97.03505039215088"/>
                <w:rFonts w:ascii="ZFWFeX" w:hAnsi="ZFWFeX" w:eastAsia="ZFWFeX"/>
                <w:b w:val="0"/>
                <w:i w:val="0"/>
                <w:color w:val="000000"/>
                <w:sz w:val="16"/>
              </w:rPr>
              <w:t>≤</w:t>
            </w:r>
            <w:r>
              <w:rPr>
                <w:w w:val="97.03505039215088"/>
                <w:rFonts w:ascii="ZFWFeX" w:hAnsi="ZFWFeX" w:eastAsia="ZFWFeX"/>
                <w:b w:val="0"/>
                <w:i w:val="0"/>
                <w:color w:val="000000"/>
                <w:sz w:val="16"/>
              </w:rPr>
              <w:t>Ｒ</w:t>
            </w:r>
            <w:r>
              <w:rPr>
                <w:w w:val="97.03505039215088"/>
                <w:rFonts w:ascii="ZFWFeX" w:hAnsi="ZFWFeX" w:eastAsia="ZFWFeX"/>
                <w:b w:val="0"/>
                <w:i w:val="0"/>
                <w:color w:val="000000"/>
                <w:sz w:val="16"/>
              </w:rPr>
              <w:t>≤</w:t>
            </w:r>
            <w:r>
              <w:rPr>
                <w:w w:val="97.03505039215088"/>
                <w:rFonts w:ascii="ZFWFeW" w:hAnsi="ZFWFeW" w:eastAsia="ZFWFeW"/>
                <w:b w:val="0"/>
                <w:i w:val="0"/>
                <w:color w:val="000000"/>
                <w:sz w:val="16"/>
              </w:rPr>
              <w:t>25</w:t>
            </w:r>
          </w:p>
        </w:tc>
        <w:tc>
          <w:tcPr>
            <w:tcW w:type="dxa" w:w="3420"/>
            <w:gridSpan w:val="2"/>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526" w:right="0" w:firstLine="0"/>
              <w:jc w:val="left"/>
            </w:pPr>
            <w:r>
              <w:rPr>
                <w:w w:val="97.03505039215088"/>
                <w:rFonts w:ascii="方正书宋_GBK" w:hAnsi="方正书宋_GBK" w:eastAsia="方正书宋_GBK"/>
                <w:b w:val="0"/>
                <w:i w:val="0"/>
                <w:color w:val="000000"/>
                <w:sz w:val="16"/>
              </w:rPr>
              <w:t>为减少风险的预防措施必须实行</w:t>
            </w:r>
          </w:p>
        </w:tc>
      </w:tr>
      <w:tr>
        <w:trPr>
          <w:trHeight w:hRule="exact" w:val="42"/>
        </w:trPr>
        <w:tc>
          <w:tcPr>
            <w:tcW w:type="dxa" w:w="458"/>
            <w:vMerge w:val="restart"/>
            <w:tcBorders/>
            <w:tcMar>
              <w:start w:w="0" w:type="dxa"/>
              <w:end w:w="0" w:type="dxa"/>
            </w:tcMar>
            <w:tcMar>
              <w:start w:w="0" w:type="dxa"/>
              <w:end w:w="0" w:type="dxa"/>
            </w:tcMar>
          </w:tcPr>
          <w:p>
            <w:pPr>
              <w:autoSpaceDN w:val="0"/>
              <w:autoSpaceDE w:val="0"/>
              <w:widowControl/>
              <w:spacing w:line="156" w:lineRule="exact" w:before="98" w:after="0"/>
              <w:ind w:left="0" w:right="0" w:firstLine="0"/>
              <w:jc w:val="center"/>
            </w:pPr>
            <w:r>
              <w:rPr>
                <w:w w:val="97.03505039215088"/>
                <w:rFonts w:ascii="ZFWFeX" w:hAnsi="ZFWFeX" w:eastAsia="ZFWFeX"/>
                <w:b w:val="0"/>
                <w:i w:val="0"/>
                <w:color w:val="000000"/>
                <w:sz w:val="16"/>
              </w:rPr>
              <w:t>Ⅱ</w:t>
            </w:r>
          </w:p>
        </w:tc>
        <w:tc>
          <w:tcPr>
            <w:tcW w:type="dxa" w:w="960"/>
            <w:vMerge w:val="restart"/>
            <w:tcBorders/>
            <w:tcMar>
              <w:start w:w="0" w:type="dxa"/>
              <w:end w:w="0" w:type="dxa"/>
            </w:tcMar>
            <w:tcMar>
              <w:start w:w="0" w:type="dxa"/>
              <w:end w:w="0" w:type="dxa"/>
            </w:tcMar>
          </w:tcPr>
          <w:p>
            <w:pPr>
              <w:autoSpaceDN w:val="0"/>
              <w:autoSpaceDE w:val="0"/>
              <w:widowControl/>
              <w:spacing w:line="164" w:lineRule="exact" w:before="90" w:after="0"/>
              <w:ind w:left="126" w:right="0" w:firstLine="0"/>
              <w:jc w:val="left"/>
            </w:pPr>
            <w:r>
              <w:rPr>
                <w:w w:val="97.03505039215088"/>
                <w:rFonts w:ascii="ZFWFeW" w:hAnsi="ZFWFeW" w:eastAsia="ZFWFeW"/>
                <w:b w:val="0"/>
                <w:i w:val="0"/>
                <w:color w:val="000000"/>
                <w:sz w:val="16"/>
              </w:rPr>
              <w:t>9</w:t>
            </w:r>
            <w:r>
              <w:rPr>
                <w:w w:val="97.03505039215088"/>
                <w:rFonts w:ascii="ZFWFeX" w:hAnsi="ZFWFeX" w:eastAsia="ZFWFeX"/>
                <w:b w:val="0"/>
                <w:i w:val="0"/>
                <w:color w:val="000000"/>
                <w:sz w:val="16"/>
              </w:rPr>
              <w:t>≤</w:t>
            </w:r>
            <w:r>
              <w:rPr>
                <w:w w:val="97.03505039215088"/>
                <w:rFonts w:ascii="ZFWFeX" w:hAnsi="ZFWFeX" w:eastAsia="ZFWFeX"/>
                <w:b w:val="0"/>
                <w:i w:val="0"/>
                <w:color w:val="000000"/>
                <w:sz w:val="16"/>
              </w:rPr>
              <w:t>Ｒ</w:t>
            </w:r>
            <w:r>
              <w:rPr>
                <w:w w:val="97.03505039215088"/>
                <w:rFonts w:ascii="ZFWFeW" w:hAnsi="ZFWFeW" w:eastAsia="ZFWFeW"/>
                <w:b w:val="0"/>
                <w:i w:val="0"/>
                <w:color w:val="000000"/>
                <w:sz w:val="16"/>
              </w:rPr>
              <w:t>＜16</w:t>
            </w:r>
          </w:p>
        </w:tc>
        <w:tc>
          <w:tcPr>
            <w:tcW w:type="dxa" w:w="5346"/>
            <w:gridSpan w:val="2"/>
            <w:vMerge/>
            <w:tcBorders>
              <w:top w:sz="2.6199440956115723" w:val="single" w:color="#000000"/>
            </w:tcBorders>
          </w:tcPr>
          <w:p/>
        </w:tc>
      </w:tr>
      <w:tr>
        <w:trPr>
          <w:trHeight w:hRule="exact" w:val="202"/>
        </w:trPr>
        <w:tc>
          <w:tcPr>
            <w:tcW w:type="dxa" w:w="2673"/>
            <w:vMerge/>
            <w:tcBorders/>
          </w:tcPr>
          <w:p/>
        </w:tc>
        <w:tc>
          <w:tcPr>
            <w:tcW w:type="dxa" w:w="2673"/>
            <w:vMerge/>
            <w:tcBorders/>
          </w:tcPr>
          <w:p/>
        </w:tc>
        <w:tc>
          <w:tcPr>
            <w:tcW w:type="dxa" w:w="3420"/>
            <w:gridSpan w:val="2"/>
            <w:tcBorders/>
            <w:tcMar>
              <w:start w:w="0" w:type="dxa"/>
              <w:end w:w="0" w:type="dxa"/>
            </w:tcMar>
            <w:tcMar>
              <w:start w:w="0" w:type="dxa"/>
              <w:end w:w="0" w:type="dxa"/>
            </w:tcMar>
          </w:tcPr>
          <w:p>
            <w:pPr>
              <w:autoSpaceDN w:val="0"/>
              <w:autoSpaceDE w:val="0"/>
              <w:widowControl/>
              <w:spacing w:line="204" w:lineRule="exact" w:before="18" w:after="0"/>
              <w:ind w:left="526" w:right="0" w:firstLine="0"/>
              <w:jc w:val="left"/>
            </w:pPr>
            <w:r>
              <w:rPr>
                <w:w w:val="97.03505039215088"/>
                <w:rFonts w:ascii="方正书宋_GBK" w:hAnsi="方正书宋_GBK" w:eastAsia="方正书宋_GBK"/>
                <w:b w:val="0"/>
                <w:i w:val="0"/>
                <w:color w:val="000000"/>
                <w:sz w:val="16"/>
              </w:rPr>
              <w:t>明确并执行预防措施以减少风险</w:t>
            </w:r>
          </w:p>
        </w:tc>
      </w:tr>
    </w:tbl>
    <w:p>
      <w:pPr>
        <w:autoSpaceDN w:val="0"/>
        <w:autoSpaceDE w:val="0"/>
        <w:widowControl/>
        <w:spacing w:line="14" w:lineRule="exact" w:before="0" w:after="20"/>
        <w:ind w:left="0" w:right="0"/>
      </w:pPr>
    </w:p>
    <w:p>
      <w:pPr>
        <w:sectPr>
          <w:type w:val="nextColumn"/>
          <w:pgSz w:w="11906" w:h="16838"/>
          <w:pgMar w:top="646" w:right="812" w:bottom="168" w:left="400" w:header="720" w:footer="720" w:gutter="0"/>
          <w:cols w:num="2" w:equalWidth="0">
            <w:col w:w="5542" w:space="0"/>
            <w:col w:w="5152" w:space="0"/>
          </w:cols>
          <w:docGrid w:linePitch="360"/>
        </w:sectPr>
      </w:pPr>
    </w:p>
    <w:tbl>
      <w:tblPr>
        <w:tblW w:type="auto" w:w="0"/>
        <w:tblLayout w:type="fixed"/>
        <w:tblLook w:firstColumn="1" w:firstRow="1" w:lastColumn="0" w:lastRow="0" w:noHBand="0" w:noVBand="1" w:val="04A0"/>
        <w:tblInd w:w="460.0" w:type="dxa"/>
      </w:tblPr>
      <w:tblGrid>
        <w:gridCol w:w="2139"/>
        <w:gridCol w:w="2139"/>
        <w:gridCol w:w="2139"/>
        <w:gridCol w:w="2139"/>
        <w:gridCol w:w="2139"/>
      </w:tblGrid>
      <w:tr>
        <w:trPr>
          <w:trHeight w:hRule="exact" w:val="256"/>
        </w:trPr>
        <w:tc>
          <w:tcPr>
            <w:tcW w:type="dxa" w:w="52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0" w:after="0"/>
              <w:ind w:left="472" w:right="0" w:firstLine="0"/>
              <w:jc w:val="left"/>
            </w:pPr>
            <w:r>
              <w:rPr>
                <w:w w:val="97.95919145856585"/>
                <w:rFonts w:ascii="方正书宋_GBK" w:hAnsi="方正书宋_GBK" w:eastAsia="方正书宋_GBK"/>
                <w:b w:val="0"/>
                <w:i w:val="0"/>
                <w:color w:val="000000"/>
                <w:sz w:val="21"/>
              </w:rPr>
              <w:t>一致性指标(</w:t>
            </w:r>
            <w:r>
              <w:rPr>
                <w:w w:val="97.95919145856585"/>
                <w:rFonts w:ascii="ZFWFeX" w:hAnsi="ZFWFeX" w:eastAsia="ZFWFeX"/>
                <w:b w:val="0"/>
                <w:i w:val="0"/>
                <w:color w:val="000000"/>
                <w:sz w:val="21"/>
              </w:rPr>
              <w:t xml:space="preserve"> CI</w:t>
            </w:r>
            <w:r>
              <w:rPr>
                <w:w w:val="97.95919145856585"/>
                <w:rFonts w:ascii="方正书宋_GBK" w:hAnsi="方正书宋_GBK" w:eastAsia="方正书宋_GBK"/>
                <w:b w:val="0"/>
                <w:i w:val="0"/>
                <w:color w:val="000000"/>
                <w:sz w:val="21"/>
              </w:rPr>
              <w:t>) 的计算式为</w:t>
            </w:r>
          </w:p>
        </w:tc>
        <w:tc>
          <w:tcPr>
            <w:tcW w:type="dxa" w:w="358"/>
            <w:tcBorders/>
            <w:tcMar>
              <w:start w:w="0" w:type="dxa"/>
              <w:end w:w="0" w:type="dxa"/>
            </w:tcMar>
          </w:tcPr>
          <w:p>
            <w:pPr>
              <w:autoSpaceDN w:val="0"/>
              <w:autoSpaceDE w:val="0"/>
              <w:widowControl/>
              <w:spacing w:line="156" w:lineRule="exact" w:before="52" w:after="0"/>
              <w:ind w:left="0" w:right="32" w:firstLine="0"/>
              <w:jc w:val="right"/>
            </w:pPr>
            <w:r>
              <w:rPr>
                <w:w w:val="97.03505039215088"/>
                <w:rFonts w:ascii="ZFWFeX" w:hAnsi="ZFWFeX" w:eastAsia="ZFWFeX"/>
                <w:b w:val="0"/>
                <w:i w:val="0"/>
                <w:color w:val="000000"/>
                <w:sz w:val="16"/>
              </w:rPr>
              <w:t>Ⅲ</w:t>
            </w:r>
          </w:p>
        </w:tc>
        <w:tc>
          <w:tcPr>
            <w:tcW w:type="dxa" w:w="1000"/>
            <w:tcBorders/>
            <w:tcMar>
              <w:start w:w="0" w:type="dxa"/>
              <w:end w:w="0" w:type="dxa"/>
            </w:tcMar>
          </w:tcPr>
          <w:p>
            <w:pPr>
              <w:autoSpaceDN w:val="0"/>
              <w:autoSpaceDE w:val="0"/>
              <w:widowControl/>
              <w:spacing w:line="162" w:lineRule="exact" w:before="46" w:after="0"/>
              <w:ind w:left="0" w:right="0" w:firstLine="0"/>
              <w:jc w:val="center"/>
            </w:pPr>
            <w:r>
              <w:rPr>
                <w:w w:val="97.03505039215088"/>
                <w:rFonts w:ascii="ZFWFeW" w:hAnsi="ZFWFeW" w:eastAsia="ZFWFeW"/>
                <w:b w:val="0"/>
                <w:i w:val="0"/>
                <w:color w:val="000000"/>
                <w:sz w:val="16"/>
              </w:rPr>
              <w:t>4</w:t>
            </w:r>
            <w:r>
              <w:rPr>
                <w:w w:val="97.03505039215088"/>
                <w:rFonts w:ascii="ZFWFeX" w:hAnsi="ZFWFeX" w:eastAsia="ZFWFeX"/>
                <w:b w:val="0"/>
                <w:i w:val="0"/>
                <w:color w:val="000000"/>
                <w:sz w:val="16"/>
              </w:rPr>
              <w:t>≤</w:t>
            </w:r>
            <w:r>
              <w:rPr>
                <w:w w:val="97.03505039215088"/>
                <w:rFonts w:ascii="ZFWFeX" w:hAnsi="ZFWFeX" w:eastAsia="ZFWFeX"/>
                <w:b w:val="0"/>
                <w:i w:val="0"/>
                <w:color w:val="000000"/>
                <w:sz w:val="16"/>
              </w:rPr>
              <w:t>Ｒ</w:t>
            </w:r>
            <w:r>
              <w:rPr>
                <w:w w:val="97.03505039215088"/>
                <w:rFonts w:ascii="ZFWFeW" w:hAnsi="ZFWFeW" w:eastAsia="ZFWFeW"/>
                <w:b w:val="0"/>
                <w:i w:val="0"/>
                <w:color w:val="000000"/>
                <w:sz w:val="16"/>
              </w:rPr>
              <w:t>＜9</w:t>
            </w:r>
          </w:p>
        </w:tc>
        <w:tc>
          <w:tcPr>
            <w:tcW w:type="dxa" w:w="3480"/>
            <w:tcBorders/>
            <w:tcMar>
              <w:start w:w="0" w:type="dxa"/>
              <w:end w:w="0" w:type="dxa"/>
            </w:tcMar>
          </w:tcPr>
          <w:p>
            <w:pPr>
              <w:autoSpaceDN w:val="0"/>
              <w:autoSpaceDE w:val="0"/>
              <w:widowControl/>
              <w:spacing w:line="210" w:lineRule="exact" w:before="8" w:after="0"/>
              <w:ind w:left="226" w:right="0" w:firstLine="0"/>
              <w:jc w:val="left"/>
            </w:pPr>
            <w:r>
              <w:rPr>
                <w:w w:val="97.03505039215088"/>
                <w:rFonts w:ascii="方正书宋_GBK" w:hAnsi="方正书宋_GBK" w:eastAsia="方正书宋_GBK"/>
                <w:b w:val="0"/>
                <w:i w:val="0"/>
                <w:color w:val="000000"/>
                <w:sz w:val="16"/>
              </w:rPr>
              <w:t>风险处于可容忍的边缘，预防措施可能需要</w:t>
            </w:r>
          </w:p>
        </w:tc>
      </w:tr>
      <w:tr>
        <w:trPr>
          <w:trHeight w:hRule="exact" w:val="62"/>
        </w:trPr>
        <w:tc>
          <w:tcPr>
            <w:tcW w:type="dxa" w:w="4278"/>
            <w:gridSpan w:val="2"/>
            <w:vMerge/>
            <w:tcBorders/>
          </w:tcPr>
          <w:p/>
        </w:tc>
        <w:tc>
          <w:tcPr>
            <w:tcW w:type="dxa" w:w="358"/>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54" w:lineRule="exact" w:before="36" w:after="0"/>
              <w:ind w:left="0" w:right="32" w:firstLine="0"/>
              <w:jc w:val="right"/>
            </w:pPr>
            <w:r>
              <w:rPr>
                <w:w w:val="97.03505039215088"/>
                <w:rFonts w:ascii="ZFWFeX" w:hAnsi="ZFWFeX" w:eastAsia="ZFWFeX"/>
                <w:b w:val="0"/>
                <w:i w:val="0"/>
                <w:color w:val="000000"/>
                <w:sz w:val="16"/>
              </w:rPr>
              <w:t>Ⅳ</w:t>
            </w:r>
          </w:p>
        </w:tc>
        <w:tc>
          <w:tcPr>
            <w:tcW w:type="dxa" w:w="10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2" w:lineRule="exact" w:before="28" w:after="0"/>
              <w:ind w:left="0" w:right="0" w:firstLine="0"/>
              <w:jc w:val="center"/>
            </w:pPr>
            <w:r>
              <w:rPr>
                <w:w w:val="97.03505039215088"/>
                <w:rFonts w:ascii="ZFWFeW" w:hAnsi="ZFWFeW" w:eastAsia="ZFWFeW"/>
                <w:b w:val="0"/>
                <w:i w:val="0"/>
                <w:color w:val="000000"/>
                <w:sz w:val="16"/>
              </w:rPr>
              <w:t>1</w:t>
            </w:r>
            <w:r>
              <w:rPr>
                <w:w w:val="97.03505039215088"/>
                <w:rFonts w:ascii="ZFWFeX" w:hAnsi="ZFWFeX" w:eastAsia="ZFWFeX"/>
                <w:b w:val="0"/>
                <w:i w:val="0"/>
                <w:color w:val="000000"/>
                <w:sz w:val="16"/>
              </w:rPr>
              <w:t>≤</w:t>
            </w:r>
            <w:r>
              <w:rPr>
                <w:w w:val="97.03505039215088"/>
                <w:rFonts w:ascii="ZFWFeX" w:hAnsi="ZFWFeX" w:eastAsia="ZFWFeX"/>
                <w:b w:val="0"/>
                <w:i w:val="0"/>
                <w:color w:val="000000"/>
                <w:sz w:val="16"/>
              </w:rPr>
              <w:t>Ｒ</w:t>
            </w:r>
            <w:r>
              <w:rPr>
                <w:w w:val="97.03505039215088"/>
                <w:rFonts w:ascii="ZFWFeW" w:hAnsi="ZFWFeW" w:eastAsia="ZFWFeW"/>
                <w:b w:val="0"/>
                <w:i w:val="0"/>
                <w:color w:val="000000"/>
                <w:sz w:val="16"/>
              </w:rPr>
              <w:t>＜4</w:t>
            </w:r>
          </w:p>
        </w:tc>
        <w:tc>
          <w:tcPr>
            <w:tcW w:type="dxa" w:w="34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12" w:lineRule="exact" w:before="0" w:after="0"/>
              <w:ind w:left="624" w:right="0" w:firstLine="0"/>
              <w:jc w:val="left"/>
            </w:pPr>
            <w:r>
              <w:rPr>
                <w:w w:val="97.03505039215088"/>
                <w:rFonts w:ascii="方正书宋_GBK" w:hAnsi="方正书宋_GBK" w:eastAsia="方正书宋_GBK"/>
                <w:b w:val="0"/>
                <w:i w:val="0"/>
                <w:color w:val="000000"/>
                <w:sz w:val="16"/>
              </w:rPr>
              <w:t>风险是可容忍的，不必另设措施</w:t>
            </w:r>
          </w:p>
        </w:tc>
      </w:tr>
      <w:tr>
        <w:trPr>
          <w:trHeight w:hRule="exact" w:val="156"/>
        </w:trPr>
        <w:tc>
          <w:tcPr>
            <w:tcW w:type="dxa" w:w="3780"/>
            <w:vMerge w:val="restart"/>
            <w:tcBorders/>
            <w:tcMar>
              <w:start w:w="0" w:type="dxa"/>
              <w:end w:w="0" w:type="dxa"/>
            </w:tcMar>
            <w:tcMar>
              <w:start w:w="0" w:type="dxa"/>
              <w:end w:w="0" w:type="dxa"/>
            </w:tcMar>
          </w:tcPr>
          <w:p>
            <w:pPr>
              <w:autoSpaceDN w:val="0"/>
              <w:tabs>
                <w:tab w:pos="2444" w:val="left"/>
              </w:tabs>
              <w:autoSpaceDE w:val="0"/>
              <w:widowControl/>
              <w:spacing w:line="148" w:lineRule="exact" w:before="282" w:after="0"/>
              <w:ind w:left="1878" w:right="720" w:firstLine="0"/>
              <w:jc w:val="left"/>
            </w:pPr>
            <w:r>
              <w:rPr>
                <w:w w:val="97.95919145856585"/>
                <w:rFonts w:ascii="ZFWFeX" w:hAnsi="ZFWFeX" w:eastAsia="ZFWFeX"/>
                <w:b w:val="0"/>
                <w:i w:val="0"/>
                <w:color w:val="000000"/>
                <w:sz w:val="21"/>
              </w:rPr>
              <w:t>CI =</w:t>
            </w:r>
            <w:r>
              <w:rPr>
                <w:w w:val="97.95919145856585"/>
                <w:rFonts w:ascii="ZFWFeZ" w:hAnsi="ZFWFeZ" w:eastAsia="ZFWFeZ"/>
                <w:b w:val="0"/>
                <w:i w:val="0"/>
                <w:color w:val="000000"/>
                <w:sz w:val="21"/>
              </w:rPr>
              <w:t>λ</w:t>
            </w:r>
            <w:r>
              <w:rPr>
                <w:w w:val="98.65228335062662"/>
                <w:rFonts w:ascii="ZFWFeW" w:hAnsi="ZFWFeW" w:eastAsia="ZFWFeW"/>
                <w:b w:val="0"/>
                <w:i w:val="0"/>
                <w:color w:val="000000"/>
                <w:sz w:val="12"/>
              </w:rPr>
              <w:t>max</w:t>
            </w:r>
            <w:r>
              <w:rPr>
                <w:w w:val="97.95919145856585"/>
                <w:rFonts w:ascii="ZFWFeX" w:hAnsi="ZFWFeX" w:eastAsia="ZFWFeX"/>
                <w:b w:val="0"/>
                <w:i w:val="0"/>
                <w:color w:val="000000"/>
                <w:sz w:val="21"/>
              </w:rPr>
              <w:t xml:space="preserve"> －n </w:t>
            </w:r>
            <w:r>
              <w:br/>
            </w:r>
            <w:r>
              <w:rPr>
                <w:w w:val="97.95919145856585"/>
                <w:rFonts w:ascii="ZFWFeX" w:hAnsi="ZFWFeX" w:eastAsia="ZFWFeX"/>
                <w:b w:val="0"/>
                <w:i w:val="0"/>
                <w:color w:val="000000"/>
                <w:sz w:val="21"/>
              </w:rPr>
              <w:t>n －</w:t>
            </w:r>
            <w:r>
              <w:rPr>
                <w:w w:val="97.95919145856585"/>
                <w:rFonts w:ascii="ZFWFeW" w:hAnsi="ZFWFeW" w:eastAsia="ZFWFeW"/>
                <w:b w:val="0"/>
                <w:i w:val="0"/>
                <w:color w:val="000000"/>
                <w:sz w:val="21"/>
              </w:rPr>
              <w:t>1</w:t>
            </w:r>
          </w:p>
        </w:tc>
        <w:tc>
          <w:tcPr>
            <w:tcW w:type="dxa" w:w="1502"/>
            <w:vMerge w:val="restart"/>
            <w:tcBorders/>
            <w:tcMar>
              <w:start w:w="0" w:type="dxa"/>
              <w:end w:w="0" w:type="dxa"/>
            </w:tcMar>
            <w:tcMar>
              <w:start w:w="0" w:type="dxa"/>
              <w:end w:w="0" w:type="dxa"/>
            </w:tcMar>
          </w:tcPr>
          <w:p>
            <w:pPr>
              <w:autoSpaceDN w:val="0"/>
              <w:autoSpaceDE w:val="0"/>
              <w:widowControl/>
              <w:spacing w:line="270" w:lineRule="exact" w:before="174" w:after="0"/>
              <w:ind w:left="0" w:right="470" w:firstLine="0"/>
              <w:jc w:val="righ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3</w:t>
            </w:r>
            <w:r>
              <w:rPr>
                <w:w w:val="97.95919145856585"/>
                <w:rFonts w:ascii="方正书宋_GBK" w:hAnsi="方正书宋_GBK" w:eastAsia="方正书宋_GBK"/>
                <w:b w:val="0"/>
                <w:i w:val="0"/>
                <w:color w:val="000000"/>
                <w:sz w:val="21"/>
              </w:rPr>
              <w:t>)</w:t>
            </w:r>
          </w:p>
        </w:tc>
        <w:tc>
          <w:tcPr>
            <w:tcW w:type="dxa" w:w="2139"/>
            <w:vMerge/>
            <w:tcBorders>
              <w:bottom w:sz="6.113207817077637" w:val="single" w:color="#000000"/>
            </w:tcBorders>
          </w:tcPr>
          <w:p/>
        </w:tc>
        <w:tc>
          <w:tcPr>
            <w:tcW w:type="dxa" w:w="2139"/>
            <w:vMerge/>
            <w:tcBorders>
              <w:bottom w:sz="6.113207817077637" w:val="single" w:color="#000000"/>
            </w:tcBorders>
          </w:tcPr>
          <w:p/>
        </w:tc>
        <w:tc>
          <w:tcPr>
            <w:tcW w:type="dxa" w:w="2139"/>
            <w:vMerge/>
            <w:tcBorders>
              <w:bottom w:sz="6.113207817077637" w:val="single" w:color="#000000"/>
            </w:tcBorders>
          </w:tcPr>
          <w:p/>
        </w:tc>
      </w:tr>
      <w:tr>
        <w:trPr>
          <w:trHeight w:hRule="exact" w:val="442"/>
        </w:trPr>
        <w:tc>
          <w:tcPr>
            <w:tcW w:type="dxa" w:w="2139"/>
            <w:vMerge/>
            <w:tcBorders/>
          </w:tcPr>
          <w:p/>
        </w:tc>
        <w:tc>
          <w:tcPr>
            <w:tcW w:type="dxa" w:w="2139"/>
            <w:vMerge/>
            <w:tcBorders/>
          </w:tcPr>
          <w:p/>
        </w:tc>
        <w:tc>
          <w:tcPr>
            <w:tcW w:type="dxa" w:w="358"/>
            <w:vMerge w:val="restart"/>
            <w:tcBorders>
              <w:top w:sz="6.113207817077637" w:val="single" w:color="#000000"/>
            </w:tcBorders>
            <w:tcMar>
              <w:start w:w="0" w:type="dxa"/>
              <w:end w:w="0" w:type="dxa"/>
            </w:tcMar>
            <w:tcMar>
              <w:start w:w="0" w:type="dxa"/>
              <w:end w:w="0" w:type="dxa"/>
            </w:tcMar>
          </w:tcPr>
          <w:p>
            <w:pPr>
              <w:autoSpaceDN w:val="0"/>
              <w:autoSpaceDE w:val="0"/>
              <w:widowControl/>
              <w:spacing w:line="238" w:lineRule="exact" w:before="362" w:after="0"/>
              <w:ind w:left="4" w:right="0" w:firstLine="0"/>
              <w:jc w:val="left"/>
            </w:pPr>
            <w:r>
              <w:rPr>
                <w:w w:val="98.6522912979126"/>
                <w:rFonts w:ascii="ZFWFeW" w:hAnsi="ZFWFeW" w:eastAsia="ZFWFeW"/>
                <w:b w:val="0"/>
                <w:i w:val="0"/>
                <w:color w:val="0056A2"/>
                <w:sz w:val="24"/>
              </w:rPr>
              <w:t>2</w:t>
            </w:r>
          </w:p>
        </w:tc>
        <w:tc>
          <w:tcPr>
            <w:tcW w:type="dxa" w:w="4480"/>
            <w:gridSpan w:val="2"/>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318" w:after="0"/>
              <w:ind w:left="24" w:right="0" w:firstLine="0"/>
              <w:jc w:val="left"/>
            </w:pPr>
            <w:r>
              <w:rPr>
                <w:w w:val="98.6522912979126"/>
                <w:rFonts w:ascii="方正黑体_GBK" w:hAnsi="方正黑体_GBK" w:eastAsia="方正黑体_GBK"/>
                <w:b w:val="0"/>
                <w:i w:val="0"/>
                <w:color w:val="0056A2"/>
                <w:sz w:val="24"/>
              </w:rPr>
              <w:t>岩溶隧道盾构法施工风险评价应用</w:t>
            </w:r>
          </w:p>
        </w:tc>
      </w:tr>
      <w:tr>
        <w:trPr>
          <w:trHeight w:hRule="exact" w:val="320"/>
        </w:trPr>
        <w:tc>
          <w:tcPr>
            <w:tcW w:type="dxa" w:w="5282"/>
            <w:gridSpan w:val="2"/>
            <w:tcBorders/>
            <w:tcMar>
              <w:start w:w="0" w:type="dxa"/>
              <w:end w:w="0" w:type="dxa"/>
            </w:tcMar>
            <w:tcMar>
              <w:start w:w="0" w:type="dxa"/>
              <w:end w:w="0" w:type="dxa"/>
            </w:tcMar>
          </w:tcPr>
          <w:p>
            <w:pPr>
              <w:autoSpaceDN w:val="0"/>
              <w:autoSpaceDE w:val="0"/>
              <w:widowControl/>
              <w:spacing w:line="280" w:lineRule="exact" w:before="40" w:after="0"/>
              <w:ind w:left="472" w:right="0" w:firstLine="0"/>
              <w:jc w:val="left"/>
            </w:pPr>
            <w:r>
              <w:rPr>
                <w:w w:val="97.95919145856585"/>
                <w:rFonts w:ascii="方正书宋_GBK" w:hAnsi="方正书宋_GBK" w:eastAsia="方正书宋_GBK"/>
                <w:b w:val="0"/>
                <w:i w:val="0"/>
                <w:color w:val="000000"/>
                <w:sz w:val="21"/>
              </w:rPr>
              <w:t>式中，</w:t>
            </w:r>
            <w:r>
              <w:rPr>
                <w:w w:val="97.95919145856585"/>
                <w:rFonts w:ascii="ZFWFeX" w:hAnsi="ZFWFeX" w:eastAsia="ZFWFeX"/>
                <w:b w:val="0"/>
                <w:i w:val="0"/>
                <w:color w:val="000000"/>
                <w:sz w:val="21"/>
              </w:rPr>
              <w:t>n</w:t>
            </w:r>
            <w:r>
              <w:rPr>
                <w:w w:val="97.95919145856585"/>
                <w:rFonts w:ascii="方正书宋_GBK" w:hAnsi="方正书宋_GBK" w:eastAsia="方正书宋_GBK"/>
                <w:b w:val="0"/>
                <w:i w:val="0"/>
                <w:color w:val="000000"/>
                <w:sz w:val="21"/>
              </w:rPr>
              <w:t xml:space="preserve"> 判断矩阵的阶数</w:t>
            </w:r>
            <w:r>
              <w:rPr>
                <w:w w:val="97.95919145856585"/>
                <w:rFonts w:ascii="ZFWFeW" w:hAnsi="ZFWFeW" w:eastAsia="ZFWFeW"/>
                <w:b w:val="0"/>
                <w:i w:val="0"/>
                <w:color w:val="000000"/>
                <w:sz w:val="21"/>
              </w:rPr>
              <w:t>。</w:t>
            </w:r>
          </w:p>
        </w:tc>
        <w:tc>
          <w:tcPr>
            <w:tcW w:type="dxa" w:w="2139"/>
            <w:vMerge/>
            <w:tcBorders>
              <w:top w:sz="6.113207817077637" w:val="single" w:color="#000000"/>
            </w:tcBorders>
          </w:tcPr>
          <w:p/>
        </w:tc>
        <w:tc>
          <w:tcPr>
            <w:tcW w:type="dxa" w:w="4278"/>
            <w:gridSpan w:val="2"/>
            <w:vMerge/>
            <w:tcBorders>
              <w:top w:sz="6.113207817077637" w:val="single" w:color="#000000"/>
            </w:tcBorders>
          </w:tcPr>
          <w:p/>
        </w:tc>
      </w:tr>
      <w:tr>
        <w:trPr>
          <w:trHeight w:hRule="exact" w:val="358"/>
        </w:trPr>
        <w:tc>
          <w:tcPr>
            <w:tcW w:type="dxa" w:w="5282"/>
            <w:gridSpan w:val="2"/>
            <w:tcBorders/>
            <w:tcMar>
              <w:start w:w="0" w:type="dxa"/>
              <w:end w:w="0" w:type="dxa"/>
            </w:tcMar>
            <w:tcMar>
              <w:start w:w="0" w:type="dxa"/>
              <w:end w:w="0" w:type="dxa"/>
            </w:tcMar>
          </w:tcPr>
          <w:p>
            <w:pPr>
              <w:autoSpaceDN w:val="0"/>
              <w:autoSpaceDE w:val="0"/>
              <w:widowControl/>
              <w:spacing w:line="284" w:lineRule="exact" w:before="30" w:after="0"/>
              <w:ind w:left="472" w:right="0" w:firstLine="0"/>
              <w:jc w:val="left"/>
            </w:pPr>
            <w:r>
              <w:rPr>
                <w:w w:val="97.95919145856585"/>
                <w:rFonts w:ascii="方正书宋_GBK" w:hAnsi="方正书宋_GBK" w:eastAsia="方正书宋_GBK"/>
                <w:b w:val="0"/>
                <w:i w:val="0"/>
                <w:color w:val="000000"/>
                <w:sz w:val="21"/>
              </w:rPr>
              <w:t>平均随机一致性指标(</w:t>
            </w:r>
            <w:r>
              <w:rPr>
                <w:w w:val="97.95919145856585"/>
                <w:rFonts w:ascii="ZFWFeX" w:hAnsi="ZFWFeX" w:eastAsia="ZFWFeX"/>
                <w:b w:val="0"/>
                <w:i w:val="0"/>
                <w:color w:val="000000"/>
                <w:sz w:val="21"/>
              </w:rPr>
              <w:t xml:space="preserve"> ＲI</w:t>
            </w:r>
            <w:r>
              <w:rPr>
                <w:w w:val="97.95919145856585"/>
                <w:rFonts w:ascii="方正书宋_GBK" w:hAnsi="方正书宋_GBK" w:eastAsia="方正书宋_GBK"/>
                <w:b w:val="0"/>
                <w:i w:val="0"/>
                <w:color w:val="000000"/>
                <w:sz w:val="21"/>
              </w:rPr>
              <w:t>) 的选取依据见表</w:t>
            </w:r>
            <w:r>
              <w:rPr>
                <w:w w:val="97.95919145856585"/>
                <w:rFonts w:ascii="ZFWFeW" w:hAnsi="ZFWFeW" w:eastAsia="ZFWFeW"/>
                <w:b w:val="0"/>
                <w:i w:val="0"/>
                <w:color w:val="000000"/>
                <w:sz w:val="21"/>
              </w:rPr>
              <w:t>3</w:t>
            </w: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14</w:t>
            </w:r>
            <w:r>
              <w:rPr>
                <w:w w:val="98.65228335062662"/>
                <w:rFonts w:ascii="方正书宋_GBK" w:hAnsi="方正书宋_GBK" w:eastAsia="方正书宋_GBK"/>
                <w:b w:val="0"/>
                <w:i w:val="0"/>
                <w:color w:val="000000"/>
                <w:sz w:val="12"/>
              </w:rPr>
              <w:t>］</w:t>
            </w:r>
            <w:r>
              <w:rPr>
                <w:w w:val="97.95919145856585"/>
                <w:rFonts w:ascii="ZFWFeW" w:hAnsi="ZFWFeW" w:eastAsia="ZFWFeW"/>
                <w:b w:val="0"/>
                <w:i w:val="0"/>
                <w:color w:val="000000"/>
                <w:sz w:val="21"/>
              </w:rPr>
              <w:t>。</w:t>
            </w:r>
          </w:p>
        </w:tc>
        <w:tc>
          <w:tcPr>
            <w:tcW w:type="dxa" w:w="358"/>
            <w:tcBorders/>
            <w:tcMar>
              <w:start w:w="0" w:type="dxa"/>
              <w:end w:w="0" w:type="dxa"/>
            </w:tcMar>
          </w:tcPr>
          <w:p>
            <w:pPr>
              <w:autoSpaceDN w:val="0"/>
              <w:autoSpaceDE w:val="0"/>
              <w:widowControl/>
              <w:spacing w:line="236" w:lineRule="exact" w:before="114" w:after="0"/>
              <w:ind w:left="0" w:right="0" w:firstLine="0"/>
              <w:jc w:val="center"/>
            </w:pPr>
            <w:r>
              <w:rPr>
                <w:w w:val="98.6522912979126"/>
                <w:rFonts w:ascii="ZFWFeW" w:hAnsi="ZFWFeW" w:eastAsia="ZFWFeW"/>
                <w:b w:val="0"/>
                <w:i w:val="0"/>
                <w:color w:val="A84B25"/>
                <w:sz w:val="24"/>
              </w:rPr>
              <w:t>2. 1</w:t>
            </w:r>
          </w:p>
        </w:tc>
        <w:tc>
          <w:tcPr>
            <w:tcW w:type="dxa" w:w="4480"/>
            <w:gridSpan w:val="2"/>
            <w:tcBorders/>
            <w:tcMar>
              <w:start w:w="0" w:type="dxa"/>
              <w:end w:w="0" w:type="dxa"/>
            </w:tcMar>
            <w:tcMar>
              <w:start w:w="0" w:type="dxa"/>
              <w:end w:w="0" w:type="dxa"/>
            </w:tcMar>
          </w:tcPr>
          <w:p>
            <w:pPr>
              <w:autoSpaceDN w:val="0"/>
              <w:autoSpaceDE w:val="0"/>
              <w:widowControl/>
              <w:spacing w:line="310" w:lineRule="exact" w:before="68" w:after="0"/>
              <w:ind w:left="248" w:right="0" w:firstLine="0"/>
              <w:jc w:val="left"/>
            </w:pPr>
            <w:r>
              <w:rPr>
                <w:w w:val="98.6522912979126"/>
                <w:rFonts w:ascii="方正楷体_GBK" w:hAnsi="方正楷体_GBK" w:eastAsia="方正楷体_GBK"/>
                <w:b w:val="0"/>
                <w:i w:val="0"/>
                <w:color w:val="A84B25"/>
                <w:sz w:val="24"/>
              </w:rPr>
              <w:t>工程概况</w:t>
            </w:r>
          </w:p>
        </w:tc>
      </w:tr>
    </w:tbl>
    <w:p>
      <w:pPr>
        <w:autoSpaceDN w:val="0"/>
        <w:autoSpaceDE w:val="0"/>
        <w:widowControl/>
        <w:spacing w:line="14" w:lineRule="exact" w:before="0" w:after="118"/>
        <w:ind w:left="0" w:right="0"/>
      </w:pPr>
    </w:p>
    <w:p>
      <w:pPr>
        <w:sectPr>
          <w:type w:val="continuous"/>
          <w:pgSz w:w="11906" w:h="16838"/>
          <w:pgMar w:top="646" w:right="812" w:bottom="168" w:left="400" w:header="720" w:footer="720" w:gutter="0"/>
          <w:cols/>
          <w:docGrid w:linePitch="360"/>
        </w:sectPr>
      </w:pPr>
    </w:p>
    <w:tbl>
      <w:tblPr>
        <w:tblW w:type="auto" w:w="0"/>
        <w:tblLayout w:type="fixed"/>
        <w:tblLook w:firstColumn="1" w:firstRow="1" w:lastColumn="0" w:lastRow="0" w:noHBand="0" w:noVBand="1" w:val="04A0"/>
        <w:tblInd w:w="504.00000000000006" w:type="dxa"/>
      </w:tblPr>
      <w:tblGrid>
        <w:gridCol w:w="1069"/>
        <w:gridCol w:w="1069"/>
        <w:gridCol w:w="1069"/>
        <w:gridCol w:w="1069"/>
        <w:gridCol w:w="1069"/>
        <w:gridCol w:w="1069"/>
        <w:gridCol w:w="1069"/>
        <w:gridCol w:w="1069"/>
        <w:gridCol w:w="1069"/>
        <w:gridCol w:w="1069"/>
      </w:tblGrid>
      <w:tr>
        <w:trPr>
          <w:trHeight w:hRule="exact" w:val="326"/>
        </w:trPr>
        <w:tc>
          <w:tcPr>
            <w:tcW w:type="dxa" w:w="496"/>
            <w:tcBorders>
              <w:bottom w:sz="6.113207817077637" w:val="single" w:color="#000000"/>
            </w:tcBorders>
            <w:tcMar>
              <w:start w:w="0" w:type="dxa"/>
              <w:end w:w="0" w:type="dxa"/>
            </w:tcMar>
          </w:tcPr>
          <w:p/>
        </w:tc>
        <w:tc>
          <w:tcPr>
            <w:tcW w:type="dxa" w:w="460"/>
            <w:tcBorders>
              <w:bottom w:sz="6.113207817077637" w:val="single" w:color="#000000"/>
            </w:tcBorders>
            <w:tcMar>
              <w:start w:w="0" w:type="dxa"/>
              <w:end w:w="0" w:type="dxa"/>
            </w:tcMar>
          </w:tcPr>
          <w:p/>
        </w:tc>
        <w:tc>
          <w:tcPr>
            <w:tcW w:type="dxa" w:w="360"/>
            <w:tcBorders>
              <w:bottom w:sz="6.113207817077637" w:val="single" w:color="#000000"/>
            </w:tcBorders>
            <w:tcMar>
              <w:start w:w="0" w:type="dxa"/>
              <w:end w:w="0" w:type="dxa"/>
            </w:tcMar>
          </w:tcPr>
          <w:p/>
        </w:tc>
        <w:tc>
          <w:tcPr>
            <w:tcW w:type="dxa" w:w="540"/>
            <w:tcBorders>
              <w:bottom w:sz="6.113207817077637" w:val="single" w:color="#000000"/>
            </w:tcBorders>
            <w:tcMar>
              <w:start w:w="0" w:type="dxa"/>
              <w:end w:w="0" w:type="dxa"/>
            </w:tcMar>
          </w:tcPr>
          <w:p>
            <w:pPr>
              <w:autoSpaceDN w:val="0"/>
              <w:autoSpaceDE w:val="0"/>
              <w:widowControl/>
              <w:spacing w:line="230" w:lineRule="exact" w:before="10" w:after="0"/>
              <w:ind w:left="0" w:right="0" w:firstLine="0"/>
              <w:jc w:val="center"/>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3</w:t>
            </w:r>
          </w:p>
        </w:tc>
        <w:tc>
          <w:tcPr>
            <w:tcW w:type="dxa" w:w="1960"/>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50" w:right="0" w:firstLine="0"/>
              <w:jc w:val="left"/>
            </w:pPr>
            <w:r>
              <w:rPr>
                <w:w w:val="98.1132083468967"/>
                <w:rFonts w:ascii="方正黑体_GBK" w:hAnsi="方正黑体_GBK" w:eastAsia="方正黑体_GBK"/>
                <w:b w:val="0"/>
                <w:i w:val="0"/>
                <w:color w:val="000000"/>
                <w:sz w:val="18"/>
              </w:rPr>
              <w:t>一致性指标</w:t>
            </w:r>
            <w:r>
              <w:rPr>
                <w:w w:val="98.1132083468967"/>
                <w:rFonts w:ascii="ZFWFeZ" w:hAnsi="ZFWFeZ" w:eastAsia="ZFWFeZ"/>
                <w:b w:val="0"/>
                <w:i w:val="0"/>
                <w:color w:val="000000"/>
                <w:sz w:val="18"/>
              </w:rPr>
              <w:t>ＲI</w:t>
            </w:r>
            <w:r>
              <w:rPr>
                <w:w w:val="98.1132083468967"/>
                <w:rFonts w:ascii="方正黑体_GBK" w:hAnsi="方正黑体_GBK" w:eastAsia="方正黑体_GBK"/>
                <w:b w:val="0"/>
                <w:i w:val="0"/>
                <w:color w:val="000000"/>
                <w:sz w:val="18"/>
              </w:rPr>
              <w:t xml:space="preserve"> 对照</w:t>
            </w:r>
          </w:p>
        </w:tc>
        <w:tc>
          <w:tcPr>
            <w:tcW w:type="dxa" w:w="480"/>
            <w:tcBorders>
              <w:bottom w:sz="6.113207817077637" w:val="single" w:color="#000000"/>
            </w:tcBorders>
            <w:tcMar>
              <w:start w:w="0" w:type="dxa"/>
              <w:end w:w="0" w:type="dxa"/>
            </w:tcMar>
          </w:tcPr>
          <w:p/>
        </w:tc>
        <w:tc>
          <w:tcPr>
            <w:tcW w:type="dxa" w:w="540"/>
            <w:tcBorders>
              <w:bottom w:sz="6.113207817077637" w:val="single" w:color="#000000"/>
            </w:tcBorders>
            <w:tcMar>
              <w:start w:w="0" w:type="dxa"/>
              <w:end w:w="0" w:type="dxa"/>
            </w:tcMar>
          </w:tcPr>
          <w:p/>
        </w:tc>
      </w:tr>
      <w:tr>
        <w:trPr>
          <w:trHeight w:hRule="exact" w:val="238"/>
        </w:trPr>
        <w:tc>
          <w:tcPr>
            <w:tcW w:type="dxa" w:w="496"/>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X" w:hAnsi="ZFWFeX" w:eastAsia="ZFWFeX"/>
                <w:b w:val="0"/>
                <w:i w:val="0"/>
                <w:color w:val="000000"/>
                <w:sz w:val="16"/>
              </w:rPr>
              <w:t>n</w:t>
            </w:r>
          </w:p>
        </w:tc>
        <w:tc>
          <w:tcPr>
            <w:tcW w:type="dxa" w:w="46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1</w:t>
            </w:r>
          </w:p>
        </w:tc>
        <w:tc>
          <w:tcPr>
            <w:tcW w:type="dxa" w:w="36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78" w:firstLine="0"/>
              <w:jc w:val="right"/>
            </w:pPr>
            <w:r>
              <w:rPr>
                <w:w w:val="97.03505039215088"/>
                <w:rFonts w:ascii="ZFWFeW" w:hAnsi="ZFWFeW" w:eastAsia="ZFWFeW"/>
                <w:b w:val="0"/>
                <w:i w:val="0"/>
                <w:color w:val="000000"/>
                <w:sz w:val="16"/>
              </w:rPr>
              <w:t>2</w:t>
            </w:r>
          </w:p>
        </w:tc>
        <w:tc>
          <w:tcPr>
            <w:tcW w:type="dxa" w:w="54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142" w:firstLine="0"/>
              <w:jc w:val="right"/>
            </w:pPr>
            <w:r>
              <w:rPr>
                <w:w w:val="97.03505039215088"/>
                <w:rFonts w:ascii="ZFWFeW" w:hAnsi="ZFWFeW" w:eastAsia="ZFWFeW"/>
                <w:b w:val="0"/>
                <w:i w:val="0"/>
                <w:color w:val="000000"/>
                <w:sz w:val="16"/>
              </w:rPr>
              <w:t>3</w:t>
            </w:r>
          </w:p>
        </w:tc>
        <w:tc>
          <w:tcPr>
            <w:tcW w:type="dxa" w:w="52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4</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5</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6</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7</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8</w:t>
            </w:r>
          </w:p>
        </w:tc>
        <w:tc>
          <w:tcPr>
            <w:tcW w:type="dxa" w:w="540"/>
            <w:tcBorders>
              <w:top w:sz="6.113207817077637" w:val="single" w:color="#000000"/>
              <w:bottom w:sz="2.6199440956115723" w:val="single" w:color="#00000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W" w:hAnsi="ZFWFeW" w:eastAsia="ZFWFeW"/>
                <w:b w:val="0"/>
                <w:i w:val="0"/>
                <w:color w:val="000000"/>
                <w:sz w:val="16"/>
              </w:rPr>
              <w:t>9</w:t>
            </w:r>
          </w:p>
        </w:tc>
      </w:tr>
      <w:tr>
        <w:trPr>
          <w:trHeight w:hRule="exact" w:val="220"/>
        </w:trPr>
        <w:tc>
          <w:tcPr>
            <w:tcW w:type="dxa" w:w="496"/>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X" w:hAnsi="ZFWFeX" w:eastAsia="ZFWFeX"/>
                <w:b w:val="0"/>
                <w:i w:val="0"/>
                <w:color w:val="000000"/>
                <w:sz w:val="16"/>
              </w:rPr>
              <w:t>ＲI</w:t>
            </w:r>
          </w:p>
        </w:tc>
        <w:tc>
          <w:tcPr>
            <w:tcW w:type="dxa" w:w="46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0</w:t>
            </w:r>
          </w:p>
        </w:tc>
        <w:tc>
          <w:tcPr>
            <w:tcW w:type="dxa" w:w="36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78" w:firstLine="0"/>
              <w:jc w:val="right"/>
            </w:pPr>
            <w:r>
              <w:rPr>
                <w:w w:val="97.03505039215088"/>
                <w:rFonts w:ascii="ZFWFeW" w:hAnsi="ZFWFeW" w:eastAsia="ZFWFeW"/>
                <w:b w:val="0"/>
                <w:i w:val="0"/>
                <w:color w:val="000000"/>
                <w:sz w:val="16"/>
              </w:rPr>
              <w:t>0</w:t>
            </w:r>
          </w:p>
        </w:tc>
        <w:tc>
          <w:tcPr>
            <w:tcW w:type="dxa" w:w="54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24" w:firstLine="0"/>
              <w:jc w:val="right"/>
            </w:pPr>
            <w:r>
              <w:rPr>
                <w:w w:val="97.03505039215088"/>
                <w:rFonts w:ascii="ZFWFeW" w:hAnsi="ZFWFeW" w:eastAsia="ZFWFeW"/>
                <w:b w:val="0"/>
                <w:i w:val="0"/>
                <w:color w:val="000000"/>
                <w:sz w:val="16"/>
              </w:rPr>
              <w:t>0. 58</w:t>
            </w:r>
          </w:p>
        </w:tc>
        <w:tc>
          <w:tcPr>
            <w:tcW w:type="dxa" w:w="52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0. 90</w:t>
            </w:r>
          </w:p>
        </w:tc>
        <w:tc>
          <w:tcPr>
            <w:tcW w:type="dxa" w:w="48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1. 12</w:t>
            </w:r>
          </w:p>
        </w:tc>
        <w:tc>
          <w:tcPr>
            <w:tcW w:type="dxa" w:w="48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1. 24</w:t>
            </w:r>
          </w:p>
        </w:tc>
        <w:tc>
          <w:tcPr>
            <w:tcW w:type="dxa" w:w="48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1. 32</w:t>
            </w:r>
          </w:p>
        </w:tc>
        <w:tc>
          <w:tcPr>
            <w:tcW w:type="dxa" w:w="48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1. 41</w:t>
            </w:r>
          </w:p>
        </w:tc>
        <w:tc>
          <w:tcPr>
            <w:tcW w:type="dxa" w:w="540"/>
            <w:tcBorders>
              <w:top w:sz="2.6199440956115723" w:val="single" w:color="#000000"/>
              <w:bottom w:sz="6.113207817077637" w:val="single" w:color="#000000"/>
            </w:tcBorders>
            <w:tcMar>
              <w:start w:w="0" w:type="dxa"/>
              <w:end w:w="0" w:type="dxa"/>
            </w:tcMar>
          </w:tcPr>
          <w:p>
            <w:pPr>
              <w:autoSpaceDN w:val="0"/>
              <w:autoSpaceDE w:val="0"/>
              <w:widowControl/>
              <w:spacing w:line="156" w:lineRule="exact" w:before="44" w:after="0"/>
              <w:ind w:left="0" w:right="0" w:firstLine="0"/>
              <w:jc w:val="center"/>
            </w:pPr>
            <w:r>
              <w:rPr>
                <w:w w:val="97.03505039215088"/>
                <w:rFonts w:ascii="ZFWFeW" w:hAnsi="ZFWFeW" w:eastAsia="ZFWFeW"/>
                <w:b w:val="0"/>
                <w:i w:val="0"/>
                <w:color w:val="000000"/>
                <w:sz w:val="16"/>
              </w:rPr>
              <w:t>1. 45</w:t>
            </w:r>
          </w:p>
        </w:tc>
      </w:tr>
    </w:tbl>
    <w:p>
      <w:pPr>
        <w:autoSpaceDN w:val="0"/>
        <w:autoSpaceDE w:val="0"/>
        <w:widowControl/>
        <w:spacing w:line="14" w:lineRule="exact" w:before="0" w:after="0"/>
        <w:ind w:left="0" w:right="0"/>
      </w:pPr>
    </w:p>
    <w:p>
      <w:pPr>
        <w:sectPr>
          <w:type w:val="continuous"/>
          <w:pgSz w:w="11906" w:h="16838"/>
          <w:pgMar w:top="646" w:right="812" w:bottom="168" w:left="400" w:header="720" w:footer="720" w:gutter="0"/>
          <w:cols w:num="2" w:equalWidth="0">
            <w:col w:w="5546" w:space="0"/>
            <w:col w:w="5148" w:space="0"/>
          </w:cols>
          <w:docGrid w:linePitch="360"/>
        </w:sectPr>
      </w:pPr>
    </w:p>
    <w:p>
      <w:pPr>
        <w:autoSpaceDN w:val="0"/>
        <w:autoSpaceDE w:val="0"/>
        <w:widowControl/>
        <w:spacing w:line="304" w:lineRule="exact" w:before="0" w:after="688"/>
        <w:ind w:left="206" w:right="124" w:firstLine="420"/>
        <w:jc w:val="both"/>
      </w:pPr>
      <w:r>
        <w:rPr>
          <w:w w:val="97.95919145856585"/>
          <w:rFonts w:ascii="方正书宋_GBK" w:hAnsi="方正书宋_GBK" w:eastAsia="方正书宋_GBK"/>
          <w:b w:val="0"/>
          <w:i w:val="0"/>
          <w:color w:val="000000"/>
          <w:sz w:val="21"/>
        </w:rPr>
        <w:t>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号线农学院站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花溪公园站区间采</w:t>
      </w:r>
      <w:r>
        <w:rPr>
          <w:w w:val="97.95919145856585"/>
          <w:rFonts w:ascii="方正书宋_GBK" w:hAnsi="方正书宋_GBK" w:eastAsia="方正书宋_GBK"/>
          <w:b w:val="0"/>
          <w:i w:val="0"/>
          <w:color w:val="000000"/>
          <w:sz w:val="21"/>
        </w:rPr>
        <w:t>用盾构法进行施工，开挖直径</w:t>
      </w:r>
      <w:r>
        <w:rPr>
          <w:w w:val="97.95919145856585"/>
          <w:rFonts w:ascii="ZFWFeW" w:hAnsi="ZFWFeW" w:eastAsia="ZFWFeW"/>
          <w:b w:val="0"/>
          <w:i w:val="0"/>
          <w:color w:val="000000"/>
          <w:sz w:val="21"/>
        </w:rPr>
        <w:t>6. 47 m</w:t>
      </w:r>
      <w:r>
        <w:rPr>
          <w:w w:val="97.95919145856585"/>
          <w:rFonts w:ascii="方正书宋_GBK" w:hAnsi="方正书宋_GBK" w:eastAsia="方正书宋_GBK"/>
          <w:b w:val="0"/>
          <w:i w:val="0"/>
          <w:color w:val="000000"/>
          <w:sz w:val="21"/>
        </w:rPr>
        <w:t>，施工管片的外</w:t>
      </w:r>
      <w:r>
        <w:rPr>
          <w:w w:val="97.95919145856585"/>
          <w:rFonts w:ascii="方正书宋_GBK" w:hAnsi="方正书宋_GBK" w:eastAsia="方正书宋_GBK"/>
          <w:b w:val="0"/>
          <w:i w:val="0"/>
          <w:color w:val="000000"/>
          <w:sz w:val="21"/>
        </w:rPr>
        <w:t>径和内径分别为</w:t>
      </w:r>
      <w:r>
        <w:rPr>
          <w:w w:val="97.95919145856585"/>
          <w:rFonts w:ascii="ZFWFeW" w:hAnsi="ZFWFeW" w:eastAsia="ZFWFeW"/>
          <w:b w:val="0"/>
          <w:i w:val="0"/>
          <w:color w:val="000000"/>
          <w:sz w:val="21"/>
        </w:rPr>
        <w:t>6. 2 m</w:t>
      </w:r>
      <w:r>
        <w:rPr>
          <w:w w:val="97.95919145856585"/>
          <w:rFonts w:ascii="方正书宋_GBK" w:hAnsi="方正书宋_GBK" w:eastAsia="方正书宋_GBK"/>
          <w:b w:val="0"/>
          <w:i w:val="0"/>
          <w:color w:val="000000"/>
          <w:sz w:val="21"/>
        </w:rPr>
        <w:t xml:space="preserve"> 和</w:t>
      </w:r>
      <w:r>
        <w:rPr>
          <w:w w:val="97.95919145856585"/>
          <w:rFonts w:ascii="ZFWFeW" w:hAnsi="ZFWFeW" w:eastAsia="ZFWFeW"/>
          <w:b w:val="0"/>
          <w:i w:val="0"/>
          <w:color w:val="000000"/>
          <w:sz w:val="21"/>
        </w:rPr>
        <w:t>5. 5 m</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施工区间左线起讫</w:t>
      </w:r>
    </w:p>
    <w:p>
      <w:pPr>
        <w:sectPr>
          <w:type w:val="nextColumn"/>
          <w:pgSz w:w="11906" w:h="16838"/>
          <w:pgMar w:top="646" w:right="812" w:bottom="168" w:left="400" w:header="720" w:footer="720" w:gutter="0"/>
          <w:cols w:num="2" w:equalWidth="0">
            <w:col w:w="5546" w:space="0"/>
            <w:col w:w="514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812" w:bottom="168" w:left="400" w:header="720" w:footer="720" w:gutter="0"/>
          <w:cols/>
          <w:docGrid w:linePitch="360"/>
        </w:sectPr>
      </w:pPr>
    </w:p>
    <w:p>
      <w:pPr>
        <w:autoSpaceDN w:val="0"/>
        <w:autoSpaceDE w:val="0"/>
        <w:widowControl/>
        <w:spacing w:line="220" w:lineRule="exact" w:before="0" w:after="42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779780</wp:posOffset>
            </wp:positionH>
            <wp:positionV relativeFrom="page">
              <wp:posOffset>2428240</wp:posOffset>
            </wp:positionV>
            <wp:extent cx="2658110" cy="1894829"/>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8110" cy="18948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3429000</wp:posOffset>
            </wp:positionV>
            <wp:extent cx="342900" cy="1016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42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3048000</wp:posOffset>
            </wp:positionV>
            <wp:extent cx="431800" cy="889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1800" cy="88900"/>
                    </a:xfrm>
                    <a:prstGeom prst="rect"/>
                  </pic:spPr>
                </pic:pic>
              </a:graphicData>
            </a:graphic>
          </wp:anchor>
        </w:drawing>
      </w:r>
    </w:p>
    <w:tbl>
      <w:tblPr>
        <w:tblW w:type="auto" w:w="0"/>
        <w:tblLayout w:type="fixed"/>
        <w:tblLook w:firstColumn="1" w:firstRow="1" w:lastColumn="0" w:lastRow="0" w:noHBand="0" w:noVBand="1" w:val="04A0"/>
        <w:tblInd w:w="508.0" w:type="dxa"/>
      </w:tblPr>
      <w:tblGrid>
        <w:gridCol w:w="1528"/>
        <w:gridCol w:w="1528"/>
        <w:gridCol w:w="1528"/>
        <w:gridCol w:w="1528"/>
        <w:gridCol w:w="1528"/>
        <w:gridCol w:w="1528"/>
        <w:gridCol w:w="1528"/>
      </w:tblGrid>
      <w:tr>
        <w:trPr>
          <w:trHeight w:hRule="exact" w:val="280"/>
        </w:trPr>
        <w:tc>
          <w:tcPr>
            <w:tcW w:type="dxa" w:w="6012"/>
            <w:tcBorders>
              <w:bottom w:sz="2.6199440956115723" w:val="single" w:color="#000000"/>
            </w:tcBorders>
            <w:tcMar>
              <w:start w:w="0" w:type="dxa"/>
              <w:end w:w="0" w:type="dxa"/>
            </w:tcMar>
          </w:tcPr>
          <w:p>
            <w:pPr>
              <w:autoSpaceDN w:val="0"/>
              <w:autoSpaceDE w:val="0"/>
              <w:widowControl/>
              <w:spacing w:line="210" w:lineRule="exact" w:before="8" w:after="0"/>
              <w:ind w:left="0" w:right="66" w:firstLine="0"/>
              <w:jc w:val="right"/>
            </w:pPr>
            <w:r>
              <w:rPr>
                <w:w w:val="97.03505039215088"/>
                <w:rFonts w:ascii="方正书宋_GBK" w:hAnsi="方正书宋_GBK" w:eastAsia="方正书宋_GBK"/>
                <w:b w:val="0"/>
                <w:i w:val="0"/>
                <w:color w:val="000000"/>
                <w:sz w:val="16"/>
              </w:rPr>
              <w:t>岩溶地区地铁隧道盾构施工风险识别与评价研究: 王</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祥</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徐</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甜</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冉</w:t>
            </w:r>
          </w:p>
        </w:tc>
        <w:tc>
          <w:tcPr>
            <w:tcW w:type="dxa" w:w="1360"/>
            <w:tcBorders>
              <w:bottom w:sz="2.6199440956115723" w:val="single" w:color="#000000"/>
            </w:tcBorders>
            <w:tcMar>
              <w:start w:w="0" w:type="dxa"/>
              <w:end w:w="0" w:type="dxa"/>
            </w:tcMar>
          </w:tcPr>
          <w:p>
            <w:pPr>
              <w:autoSpaceDN w:val="0"/>
              <w:autoSpaceDE w:val="0"/>
              <w:widowControl/>
              <w:spacing w:line="202" w:lineRule="exact" w:before="16" w:after="0"/>
              <w:ind w:left="90" w:right="0" w:firstLine="0"/>
              <w:jc w:val="left"/>
            </w:pPr>
            <w:r>
              <w:rPr>
                <w:w w:val="97.03505039215088"/>
                <w:rFonts w:ascii="方正书宋_GBK" w:hAnsi="方正书宋_GBK" w:eastAsia="方正书宋_GBK"/>
                <w:b w:val="0"/>
                <w:i w:val="0"/>
                <w:color w:val="000000"/>
                <w:sz w:val="16"/>
              </w:rPr>
              <w:t>军等</w:t>
            </w:r>
          </w:p>
        </w:tc>
        <w:tc>
          <w:tcPr>
            <w:tcW w:type="dxa" w:w="1416"/>
            <w:tcBorders>
              <w:bottom w:sz="2.6199440956115723" w:val="single" w:color="#000000"/>
            </w:tcBorders>
            <w:tcMar>
              <w:start w:w="0" w:type="dxa"/>
              <w:end w:w="0" w:type="dxa"/>
            </w:tcMar>
          </w:tcPr>
          <w:p>
            <w:pPr>
              <w:autoSpaceDN w:val="0"/>
              <w:autoSpaceDE w:val="0"/>
              <w:widowControl/>
              <w:spacing w:line="206" w:lineRule="exact" w:before="0" w:after="0"/>
              <w:ind w:left="0" w:right="320" w:firstLine="0"/>
              <w:jc w:val="right"/>
            </w:pPr>
            <w:r>
              <w:rPr>
                <w:w w:val="97.95919145856585"/>
                <w:rFonts w:ascii="ZFWFeW" w:hAnsi="ZFWFeW" w:eastAsia="ZFWFeW"/>
                <w:b w:val="0"/>
                <w:i w:val="0"/>
                <w:color w:val="000000"/>
                <w:sz w:val="21"/>
              </w:rPr>
              <w:t>9</w:t>
            </w:r>
          </w:p>
        </w:tc>
      </w:tr>
    </w:tbl>
    <w:p>
      <w:pPr>
        <w:autoSpaceDN w:val="0"/>
        <w:autoSpaceDE w:val="0"/>
        <w:widowControl/>
        <w:spacing w:line="14" w:lineRule="exact" w:before="0" w:after="198"/>
        <w:ind w:left="0" w:right="0"/>
      </w:pPr>
    </w:p>
    <w:p>
      <w:pPr>
        <w:sectPr>
          <w:pgSz w:w="11906" w:h="16838"/>
          <w:pgMar w:top="646" w:right="812" w:bottom="168" w:left="400" w:header="720" w:footer="720" w:gutter="0"/>
          <w:cols/>
          <w:docGrid w:linePitch="360"/>
        </w:sectPr>
      </w:pPr>
    </w:p>
    <w:p>
      <w:pPr>
        <w:autoSpaceDN w:val="0"/>
        <w:autoSpaceDE w:val="0"/>
        <w:widowControl/>
        <w:spacing w:line="308" w:lineRule="exact" w:before="0" w:after="0"/>
        <w:ind w:left="508" w:right="144" w:firstLine="6"/>
        <w:jc w:val="left"/>
      </w:pPr>
      <w:r>
        <w:rPr>
          <w:w w:val="97.95919145856585"/>
          <w:rFonts w:ascii="方正书宋_GBK" w:hAnsi="方正书宋_GBK" w:eastAsia="方正书宋_GBK"/>
          <w:b w:val="0"/>
          <w:i w:val="0"/>
          <w:color w:val="000000"/>
          <w:sz w:val="21"/>
        </w:rPr>
        <w:t>里程为</w:t>
      </w:r>
      <w:r>
        <w:rPr>
          <w:w w:val="97.95919145856585"/>
          <w:rFonts w:ascii="ZFWFeW" w:hAnsi="ZFWFeW" w:eastAsia="ZFWFeW"/>
          <w:b w:val="0"/>
          <w:i w:val="0"/>
          <w:color w:val="000000"/>
          <w:sz w:val="21"/>
        </w:rPr>
        <w:t xml:space="preserve">YCK11 </w:t>
      </w:r>
      <w:r>
        <w:rPr>
          <w:w w:val="97.95919145856585"/>
          <w:rFonts w:ascii="ZFWFeW" w:hAnsi="ZFWFeW" w:eastAsia="ZFWFeW"/>
          <w:b w:val="0"/>
          <w:i w:val="0"/>
          <w:color w:val="000000"/>
          <w:sz w:val="21"/>
        </w:rPr>
        <w:t xml:space="preserve">+ </w:t>
      </w:r>
      <w:r>
        <w:rPr>
          <w:w w:val="97.95919145856585"/>
          <w:rFonts w:ascii="ZFWFeW" w:hAnsi="ZFWFeW" w:eastAsia="ZFWFeW"/>
          <w:b w:val="0"/>
          <w:i w:val="0"/>
          <w:color w:val="000000"/>
          <w:sz w:val="21"/>
        </w:rPr>
        <w:t xml:space="preserve">683. 464 ～YCK13 </w:t>
      </w:r>
      <w:r>
        <w:rPr>
          <w:w w:val="97.95919145856585"/>
          <w:rFonts w:ascii="ZFWFeW" w:hAnsi="ZFWFeW" w:eastAsia="ZFWFeW"/>
          <w:b w:val="0"/>
          <w:i w:val="0"/>
          <w:color w:val="000000"/>
          <w:sz w:val="21"/>
        </w:rPr>
        <w:t xml:space="preserve">+ </w:t>
      </w:r>
      <w:r>
        <w:rPr>
          <w:w w:val="97.95919145856585"/>
          <w:rFonts w:ascii="ZFWFeW" w:hAnsi="ZFWFeW" w:eastAsia="ZFWFeW"/>
          <w:b w:val="0"/>
          <w:i w:val="0"/>
          <w:color w:val="000000"/>
          <w:sz w:val="21"/>
        </w:rPr>
        <w:t>359. 463</w:t>
      </w:r>
      <w:r>
        <w:rPr>
          <w:w w:val="97.95919145856585"/>
          <w:rFonts w:ascii="方正书宋_GBK" w:hAnsi="方正书宋_GBK" w:eastAsia="方正书宋_GBK"/>
          <w:b w:val="0"/>
          <w:i w:val="0"/>
          <w:color w:val="000000"/>
          <w:sz w:val="21"/>
        </w:rPr>
        <w:t>，全长</w:t>
      </w:r>
      <w:r>
        <w:rPr>
          <w:w w:val="97.95919145856585"/>
          <w:rFonts w:ascii="ZFWFeW" w:hAnsi="ZFWFeW" w:eastAsia="ZFWFeW"/>
          <w:b w:val="0"/>
          <w:i w:val="0"/>
          <w:color w:val="000000"/>
          <w:sz w:val="21"/>
        </w:rPr>
        <w:t>1 675. 999 m</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右线起讫里程为</w:t>
      </w:r>
      <w:r>
        <w:rPr>
          <w:w w:val="97.95919145856585"/>
          <w:rFonts w:ascii="ZFWFeW" w:hAnsi="ZFWFeW" w:eastAsia="ZFWFeW"/>
          <w:b w:val="0"/>
          <w:i w:val="0"/>
          <w:color w:val="000000"/>
          <w:sz w:val="21"/>
        </w:rPr>
        <w:t xml:space="preserve">ZCK11+683. 463 ～ZCK </w:t>
      </w:r>
      <w:r>
        <w:rPr>
          <w:w w:val="97.95919145856585"/>
          <w:rFonts w:ascii="ZFWFeW" w:hAnsi="ZFWFeW" w:eastAsia="ZFWFeW"/>
          <w:b w:val="0"/>
          <w:i w:val="0"/>
          <w:color w:val="000000"/>
          <w:sz w:val="21"/>
        </w:rPr>
        <w:t>13+358. 000</w:t>
      </w:r>
      <w:r>
        <w:rPr>
          <w:w w:val="97.95919145856585"/>
          <w:rFonts w:ascii="方正书宋_GBK" w:hAnsi="方正书宋_GBK" w:eastAsia="方正书宋_GBK"/>
          <w:b w:val="0"/>
          <w:i w:val="0"/>
          <w:color w:val="000000"/>
          <w:sz w:val="21"/>
        </w:rPr>
        <w:t>，全长</w:t>
      </w:r>
      <w:r>
        <w:rPr>
          <w:w w:val="97.95919145856585"/>
          <w:rFonts w:ascii="ZFWFeW" w:hAnsi="ZFWFeW" w:eastAsia="ZFWFeW"/>
          <w:b w:val="0"/>
          <w:i w:val="0"/>
          <w:color w:val="000000"/>
          <w:sz w:val="21"/>
        </w:rPr>
        <w:t>1 674. 537 m</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区间隧道下穿雨水管</w:t>
      </w:r>
      <w:r>
        <w:rPr>
          <w:w w:val="97.95919145856585"/>
          <w:rFonts w:ascii="方正书宋_GBK" w:hAnsi="方正书宋_GBK" w:eastAsia="方正书宋_GBK"/>
          <w:b w:val="0"/>
          <w:i w:val="0"/>
          <w:color w:val="000000"/>
          <w:sz w:val="21"/>
        </w:rPr>
        <w:t>等管线，侧穿</w:t>
      </w:r>
      <w:r>
        <w:rPr>
          <w:w w:val="97.95919145856585"/>
          <w:rFonts w:ascii="ZFWFeW" w:hAnsi="ZFWFeW" w:eastAsia="ZFWFeW"/>
          <w:b w:val="0"/>
          <w:i w:val="0"/>
          <w:color w:val="000000"/>
          <w:sz w:val="21"/>
        </w:rPr>
        <w:t>5</w:t>
      </w:r>
      <w:r>
        <w:rPr>
          <w:w w:val="97.95919145856585"/>
          <w:rFonts w:ascii="方正书宋_GBK" w:hAnsi="方正书宋_GBK" w:eastAsia="方正书宋_GBK"/>
          <w:b w:val="0"/>
          <w:i w:val="0"/>
          <w:color w:val="000000"/>
          <w:sz w:val="21"/>
        </w:rPr>
        <w:t xml:space="preserve"> 栋</w:t>
      </w:r>
      <w:r>
        <w:rPr>
          <w:w w:val="97.95919145856585"/>
          <w:rFonts w:ascii="ZFWFeW" w:hAnsi="ZFWFeW" w:eastAsia="ZFWFeW"/>
          <w:b w:val="0"/>
          <w:i w:val="0"/>
          <w:color w:val="000000"/>
          <w:sz w:val="21"/>
        </w:rPr>
        <w:t>2 ～3</w:t>
      </w:r>
      <w:r>
        <w:rPr>
          <w:w w:val="97.95919145856585"/>
          <w:rFonts w:ascii="方正书宋_GBK" w:hAnsi="方正书宋_GBK" w:eastAsia="方正书宋_GBK"/>
          <w:b w:val="0"/>
          <w:i w:val="0"/>
          <w:color w:val="000000"/>
          <w:sz w:val="21"/>
        </w:rPr>
        <w:t xml:space="preserve"> 层居民房，侧穿花溪大道跨河</w:t>
      </w:r>
      <w:r>
        <w:rPr>
          <w:w w:val="97.95919145856585"/>
          <w:rFonts w:ascii="方正书宋_GBK" w:hAnsi="方正书宋_GBK" w:eastAsia="方正书宋_GBK"/>
          <w:b w:val="0"/>
          <w:i w:val="0"/>
          <w:color w:val="000000"/>
          <w:sz w:val="21"/>
        </w:rPr>
        <w:t>桥，下穿花溪河</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花溪公园地下商场，直至花溪公园站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农学院站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花溪公园站区间地理位置见图</w:t>
      </w:r>
      <w:r>
        <w:rPr>
          <w:w w:val="97.95919145856585"/>
          <w:rFonts w:ascii="ZFWFeW" w:hAnsi="ZFWFeW" w:eastAsia="ZFWFeW"/>
          <w:b w:val="0"/>
          <w:i w:val="0"/>
          <w:color w:val="000000"/>
          <w:sz w:val="21"/>
        </w:rPr>
        <w:t>2</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num="2" w:equalWidth="0">
            <w:col w:w="5590" w:space="0"/>
            <w:col w:w="5104" w:space="0"/>
          </w:cols>
          <w:docGrid w:linePitch="360"/>
        </w:sectPr>
      </w:pPr>
    </w:p>
    <w:p>
      <w:pPr>
        <w:autoSpaceDN w:val="0"/>
        <w:autoSpaceDE w:val="0"/>
        <w:widowControl/>
        <w:spacing w:line="300" w:lineRule="exact" w:before="0" w:after="0"/>
        <w:ind w:left="162" w:right="0" w:firstLine="0"/>
        <w:jc w:val="left"/>
      </w:pPr>
      <w:r>
        <w:rPr>
          <w:w w:val="97.95919145856585"/>
          <w:rFonts w:ascii="方正书宋_GBK" w:hAnsi="方正书宋_GBK" w:eastAsia="方正书宋_GBK"/>
          <w:b w:val="0"/>
          <w:i w:val="0"/>
          <w:color w:val="000000"/>
          <w:sz w:val="21"/>
        </w:rPr>
        <w:t>溶</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断层破碎带和明浜</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岩体内主要为溶孔</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垂直溶洞</w:t>
      </w:r>
      <w:r>
        <w:rPr>
          <w:w w:val="97.95919145856585"/>
          <w:rFonts w:ascii="方正书宋_GBK" w:hAnsi="方正书宋_GBK" w:eastAsia="方正书宋_GBK"/>
          <w:b w:val="0"/>
          <w:i w:val="0"/>
          <w:color w:val="000000"/>
          <w:sz w:val="21"/>
        </w:rPr>
        <w:t>( 隙) 和溶蚀破碎带，发育形态呈单个状或岩溶管道，</w:t>
      </w:r>
      <w:r>
        <w:rPr>
          <w:w w:val="97.95919145856585"/>
          <w:rFonts w:ascii="方正书宋_GBK" w:hAnsi="方正书宋_GBK" w:eastAsia="方正书宋_GBK"/>
          <w:b w:val="0"/>
          <w:i w:val="0"/>
          <w:color w:val="000000"/>
          <w:sz w:val="21"/>
        </w:rPr>
        <w:t>岩溶主要表现形态见图</w:t>
      </w:r>
      <w:r>
        <w:rPr>
          <w:w w:val="97.95919145856585"/>
          <w:rFonts w:ascii="ZFWFeW" w:hAnsi="ZFWFeW" w:eastAsia="ZFWFeW"/>
          <w:b w:val="0"/>
          <w:i w:val="0"/>
          <w:color w:val="000000"/>
          <w:sz w:val="21"/>
        </w:rPr>
        <w:t>3</w:t>
      </w:r>
      <w:r>
        <w:rPr>
          <w:w w:val="97.95919145856585"/>
          <w:rFonts w:ascii="ZFWFeW" w:hAnsi="ZFWFeW" w:eastAsia="ZFWFeW"/>
          <w:b w:val="0"/>
          <w:i w:val="0"/>
          <w:color w:val="000000"/>
          <w:sz w:val="21"/>
        </w:rPr>
        <w:t>。</w:t>
      </w:r>
    </w:p>
    <w:p>
      <w:pPr>
        <w:autoSpaceDN w:val="0"/>
        <w:autoSpaceDE w:val="0"/>
        <w:widowControl/>
        <w:spacing w:line="240" w:lineRule="auto" w:before="126" w:after="0"/>
        <w:ind w:left="0" w:right="0" w:firstLine="0"/>
        <w:jc w:val="center"/>
      </w:pPr>
      <w:r>
        <w:drawing>
          <wp:inline xmlns:a="http://schemas.openxmlformats.org/drawingml/2006/main" xmlns:pic="http://schemas.openxmlformats.org/drawingml/2006/picture">
            <wp:extent cx="2160270" cy="1691640"/>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60270" cy="1691640"/>
                    </a:xfrm>
                    <a:prstGeom prst="rect"/>
                  </pic:spPr>
                </pic:pic>
              </a:graphicData>
            </a:graphic>
          </wp:inline>
        </w:drawing>
      </w:r>
    </w:p>
    <w:p>
      <w:pPr>
        <w:autoSpaceDN w:val="0"/>
        <w:tabs>
          <w:tab w:pos="1200" w:val="left"/>
        </w:tabs>
        <w:autoSpaceDE w:val="0"/>
        <w:widowControl/>
        <w:spacing w:line="230" w:lineRule="exact" w:before="98" w:after="0"/>
        <w:ind w:left="696" w:right="0" w:firstLine="0"/>
        <w:jc w:val="left"/>
      </w:pPr>
      <w:r>
        <w:rPr>
          <w:w w:val="98.1132083468967"/>
          <w:rFonts w:ascii="方正黑体_GBK" w:hAnsi="方正黑体_GBK" w:eastAsia="方正黑体_GBK"/>
          <w:b w:val="0"/>
          <w:i w:val="0"/>
          <w:color w:val="000000"/>
          <w:sz w:val="18"/>
        </w:rPr>
        <w:t>图</w:t>
      </w:r>
      <w:r>
        <w:rPr>
          <w:w w:val="98.1132083468967"/>
          <w:rFonts w:ascii="ZFWFeW" w:hAnsi="ZFWFeW" w:eastAsia="ZFWFeW"/>
          <w:b w:val="0"/>
          <w:i w:val="0"/>
          <w:color w:val="000000"/>
          <w:sz w:val="18"/>
        </w:rPr>
        <w:t>3</w:t>
      </w:r>
      <w:r>
        <w:rPr>
          <w:w w:val="98.1132083468967"/>
          <w:rFonts w:ascii="方正黑体_GBK" w:hAnsi="方正黑体_GBK" w:eastAsia="方正黑体_GBK"/>
          <w:b w:val="0"/>
          <w:i w:val="0"/>
          <w:color w:val="000000"/>
          <w:sz w:val="18"/>
        </w:rPr>
        <w:t>农学院站</w:t>
      </w:r>
      <w:r>
        <w:rPr>
          <w:w w:val="98.1132083468967"/>
          <w:rFonts w:ascii="ZFWFeW" w:hAnsi="ZFWFeW" w:eastAsia="ZFWFeW"/>
          <w:b w:val="0"/>
          <w:i w:val="0"/>
          <w:color w:val="000000"/>
          <w:sz w:val="18"/>
        </w:rPr>
        <w:t>—</w:t>
      </w:r>
      <w:r>
        <w:rPr>
          <w:w w:val="98.1132083468967"/>
          <w:rFonts w:ascii="方正黑体_GBK" w:hAnsi="方正黑体_GBK" w:eastAsia="方正黑体_GBK"/>
          <w:b w:val="0"/>
          <w:i w:val="0"/>
          <w:color w:val="000000"/>
          <w:sz w:val="18"/>
        </w:rPr>
        <w:t>花溪公园站区间岩溶表现形态</w:t>
      </w:r>
    </w:p>
    <w:p>
      <w:pPr>
        <w:autoSpaceDN w:val="0"/>
        <w:tabs>
          <w:tab w:pos="582" w:val="left"/>
          <w:tab w:pos="758" w:val="left"/>
        </w:tabs>
        <w:autoSpaceDE w:val="0"/>
        <w:widowControl/>
        <w:spacing w:line="392" w:lineRule="exact" w:before="126" w:after="34"/>
        <w:ind w:left="158" w:right="0" w:firstLine="0"/>
        <w:jc w:val="left"/>
      </w:pPr>
      <w:r>
        <w:rPr>
          <w:w w:val="98.6522912979126"/>
          <w:rFonts w:ascii="ZFWFeW" w:hAnsi="ZFWFeW" w:eastAsia="ZFWFeW"/>
          <w:b w:val="0"/>
          <w:i w:val="0"/>
          <w:color w:val="A84B25"/>
          <w:sz w:val="24"/>
        </w:rPr>
        <w:t>2. 2</w:t>
      </w:r>
      <w:r>
        <w:tab/>
      </w:r>
      <w:r>
        <w:tab/>
      </w:r>
      <w:r>
        <w:rPr>
          <w:w w:val="98.6522912979126"/>
          <w:rFonts w:ascii="方正楷体_GBK" w:hAnsi="方正楷体_GBK" w:eastAsia="方正楷体_GBK"/>
          <w:b w:val="0"/>
          <w:i w:val="0"/>
          <w:color w:val="A84B25"/>
          <w:sz w:val="24"/>
        </w:rPr>
        <w:t>风险评价模型</w:t>
      </w:r>
      <w:r>
        <w:br/>
      </w:r>
      <w:r>
        <w:tab/>
      </w:r>
      <w:r>
        <w:rPr>
          <w:w w:val="97.95919145856585"/>
          <w:rFonts w:ascii="方正书宋_GBK" w:hAnsi="方正书宋_GBK" w:eastAsia="方正书宋_GBK"/>
          <w:b w:val="0"/>
          <w:i w:val="0"/>
          <w:color w:val="000000"/>
          <w:sz w:val="21"/>
        </w:rPr>
        <w:t>根据场地水文地质条件，建立该区间段的岩溶盾</w:t>
      </w:r>
    </w:p>
    <w:p>
      <w:pPr>
        <w:sectPr>
          <w:type w:val="nextColumn"/>
          <w:pgSz w:w="11906" w:h="16838"/>
          <w:pgMar w:top="646" w:right="812" w:bottom="168" w:left="400" w:header="720" w:footer="720" w:gutter="0"/>
          <w:cols w:num="2" w:equalWidth="0">
            <w:col w:w="5590" w:space="0"/>
            <w:col w:w="5104" w:space="0"/>
          </w:cols>
          <w:docGrid w:linePitch="360"/>
        </w:sectPr>
      </w:pPr>
    </w:p>
    <w:tbl>
      <w:tblPr>
        <w:tblW w:type="auto" w:w="0"/>
        <w:tblLayout w:type="fixed"/>
        <w:tblLook w:firstColumn="1" w:firstRow="1" w:lastColumn="0" w:lastRow="0" w:noHBand="0" w:noVBand="1" w:val="04A0"/>
        <w:tblInd w:w="600.0" w:type="dxa"/>
      </w:tblPr>
      <w:tblGrid>
        <w:gridCol w:w="3565"/>
        <w:gridCol w:w="3565"/>
        <w:gridCol w:w="3565"/>
      </w:tblGrid>
      <w:tr>
        <w:trPr>
          <w:trHeight w:hRule="exact" w:val="296"/>
        </w:trPr>
        <w:tc>
          <w:tcPr>
            <w:tcW w:type="dxa" w:w="1020"/>
            <w:vMerge w:val="restart"/>
            <w:tcBorders/>
            <w:tcMar>
              <w:start w:w="0" w:type="dxa"/>
              <w:end w:w="0" w:type="dxa"/>
            </w:tcMar>
            <w:tcMar>
              <w:start w:w="0" w:type="dxa"/>
              <w:end w:w="0" w:type="dxa"/>
            </w:tcMar>
          </w:tcPr>
          <w:p>
            <w:pPr>
              <w:autoSpaceDN w:val="0"/>
              <w:autoSpaceDE w:val="0"/>
              <w:widowControl/>
              <w:spacing w:line="230" w:lineRule="exact" w:before="142" w:after="0"/>
              <w:ind w:left="0" w:right="76" w:firstLine="0"/>
              <w:jc w:val="right"/>
            </w:pPr>
            <w:r>
              <w:rPr>
                <w:w w:val="98.1132083468967"/>
                <w:rFonts w:ascii="方正黑体_GBK" w:hAnsi="方正黑体_GBK" w:eastAsia="方正黑体_GBK"/>
                <w:b w:val="0"/>
                <w:i w:val="0"/>
                <w:color w:val="000000"/>
                <w:sz w:val="18"/>
              </w:rPr>
              <w:t>图</w:t>
            </w:r>
            <w:r>
              <w:rPr>
                <w:w w:val="98.1132083468967"/>
                <w:rFonts w:ascii="ZFWFeW" w:hAnsi="ZFWFeW" w:eastAsia="ZFWFeW"/>
                <w:b w:val="0"/>
                <w:i w:val="0"/>
                <w:color w:val="000000"/>
                <w:sz w:val="18"/>
              </w:rPr>
              <w:t>2</w:t>
            </w:r>
          </w:p>
        </w:tc>
        <w:tc>
          <w:tcPr>
            <w:tcW w:type="dxa" w:w="3560"/>
            <w:vMerge w:val="restart"/>
            <w:tcBorders/>
            <w:tcMar>
              <w:start w:w="0" w:type="dxa"/>
              <w:end w:w="0" w:type="dxa"/>
            </w:tcMar>
            <w:tcMar>
              <w:start w:w="0" w:type="dxa"/>
              <w:end w:w="0" w:type="dxa"/>
            </w:tcMar>
          </w:tcPr>
          <w:p>
            <w:pPr>
              <w:autoSpaceDN w:val="0"/>
              <w:autoSpaceDE w:val="0"/>
              <w:widowControl/>
              <w:spacing w:line="230" w:lineRule="exact" w:before="142" w:after="0"/>
              <w:ind w:left="110" w:right="0" w:firstLine="0"/>
              <w:jc w:val="left"/>
            </w:pPr>
            <w:r>
              <w:rPr>
                <w:w w:val="98.1132083468967"/>
                <w:rFonts w:ascii="方正黑体_GBK" w:hAnsi="方正黑体_GBK" w:eastAsia="方正黑体_GBK"/>
                <w:b w:val="0"/>
                <w:i w:val="0"/>
                <w:color w:val="000000"/>
                <w:sz w:val="18"/>
              </w:rPr>
              <w:t>农学院站</w:t>
            </w:r>
            <w:r>
              <w:rPr>
                <w:w w:val="98.1132083468967"/>
                <w:rFonts w:ascii="ZFWFeW" w:hAnsi="ZFWFeW" w:eastAsia="ZFWFeW"/>
                <w:b w:val="0"/>
                <w:i w:val="0"/>
                <w:color w:val="000000"/>
                <w:sz w:val="18"/>
              </w:rPr>
              <w:t>—</w:t>
            </w:r>
            <w:r>
              <w:rPr>
                <w:w w:val="98.1132083468967"/>
                <w:rFonts w:ascii="方正黑体_GBK" w:hAnsi="方正黑体_GBK" w:eastAsia="方正黑体_GBK"/>
                <w:b w:val="0"/>
                <w:i w:val="0"/>
                <w:color w:val="000000"/>
                <w:sz w:val="18"/>
              </w:rPr>
              <w:t>花溪公园站区间地理位置</w:t>
            </w:r>
          </w:p>
        </w:tc>
        <w:tc>
          <w:tcPr>
            <w:tcW w:type="dxa" w:w="5440"/>
            <w:tcBorders/>
            <w:tcMar>
              <w:start w:w="0" w:type="dxa"/>
              <w:end w:w="0" w:type="dxa"/>
            </w:tcMar>
          </w:tcPr>
          <w:p>
            <w:pPr>
              <w:autoSpaceDN w:val="0"/>
              <w:autoSpaceDE w:val="0"/>
              <w:widowControl/>
              <w:spacing w:line="280" w:lineRule="exact" w:before="0" w:after="0"/>
              <w:ind w:left="572" w:right="0" w:firstLine="0"/>
              <w:jc w:val="left"/>
            </w:pPr>
            <w:r>
              <w:rPr>
                <w:w w:val="97.95919145856585"/>
                <w:rFonts w:ascii="方正书宋_GBK" w:hAnsi="方正书宋_GBK" w:eastAsia="方正书宋_GBK"/>
                <w:b w:val="0"/>
                <w:i w:val="0"/>
                <w:color w:val="000000"/>
                <w:sz w:val="21"/>
              </w:rPr>
              <w:t>构法施工总风险评价因子集，见表</w:t>
            </w:r>
            <w:r>
              <w:rPr>
                <w:w w:val="97.95919145856585"/>
                <w:rFonts w:ascii="ZFWFeW" w:hAnsi="ZFWFeW" w:eastAsia="ZFWFeW"/>
                <w:b w:val="0"/>
                <w:i w:val="0"/>
                <w:color w:val="000000"/>
                <w:sz w:val="21"/>
              </w:rPr>
              <w:t>5</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其中，各风险指</w:t>
            </w:r>
          </w:p>
        </w:tc>
      </w:tr>
      <w:tr>
        <w:trPr>
          <w:trHeight w:hRule="exact" w:val="284"/>
        </w:trPr>
        <w:tc>
          <w:tcPr>
            <w:tcW w:type="dxa" w:w="3565"/>
            <w:vMerge/>
            <w:tcBorders/>
          </w:tcPr>
          <w:p/>
        </w:tc>
        <w:tc>
          <w:tcPr>
            <w:tcW w:type="dxa" w:w="3565"/>
            <w:vMerge/>
            <w:tcBorders/>
          </w:tcPr>
          <w:p/>
        </w:tc>
        <w:tc>
          <w:tcPr>
            <w:tcW w:type="dxa" w:w="5440"/>
            <w:tcBorders/>
            <w:tcMar>
              <w:start w:w="0" w:type="dxa"/>
              <w:end w:w="0" w:type="dxa"/>
            </w:tcMar>
          </w:tcPr>
          <w:p>
            <w:pPr>
              <w:autoSpaceDN w:val="0"/>
              <w:autoSpaceDE w:val="0"/>
              <w:widowControl/>
              <w:spacing w:line="284" w:lineRule="exact" w:before="20" w:after="0"/>
              <w:ind w:left="572" w:right="0" w:firstLine="0"/>
              <w:jc w:val="left"/>
            </w:pPr>
            <w:r>
              <w:rPr>
                <w:w w:val="97.95919145856585"/>
                <w:rFonts w:ascii="方正书宋_GBK" w:hAnsi="方正书宋_GBK" w:eastAsia="方正书宋_GBK"/>
                <w:b w:val="0"/>
                <w:i w:val="0"/>
                <w:color w:val="000000"/>
                <w:sz w:val="21"/>
              </w:rPr>
              <w:t>标的解释如下:</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21－1</w:t>
            </w:r>
            <w:r>
              <w:rPr>
                <w:w w:val="97.95919145856585"/>
                <w:rFonts w:ascii="方正书宋_GBK" w:hAnsi="方正书宋_GBK" w:eastAsia="方正书宋_GBK"/>
                <w:b w:val="0"/>
                <w:i w:val="0"/>
                <w:color w:val="000000"/>
                <w:sz w:val="21"/>
              </w:rPr>
              <w:t>: 自建民房区，下穿;</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21－2</w:t>
            </w:r>
            <w:r>
              <w:rPr>
                <w:w w:val="97.95919145856585"/>
                <w:rFonts w:ascii="方正书宋_GBK" w:hAnsi="方正书宋_GBK" w:eastAsia="方正书宋_GBK"/>
                <w:b w:val="0"/>
                <w:i w:val="0"/>
                <w:color w:val="000000"/>
                <w:sz w:val="21"/>
              </w:rPr>
              <w:t>: 花溪大</w:t>
            </w:r>
          </w:p>
        </w:tc>
      </w:tr>
    </w:tbl>
    <w:p>
      <w:pPr>
        <w:autoSpaceDN w:val="0"/>
        <w:autoSpaceDE w:val="0"/>
        <w:widowControl/>
        <w:spacing w:line="14" w:lineRule="exact" w:before="0" w:after="46"/>
        <w:ind w:left="0" w:right="0"/>
      </w:pPr>
    </w:p>
    <w:p>
      <w:pPr>
        <w:sectPr>
          <w:type w:val="continuous"/>
          <w:pgSz w:w="11906" w:h="16838"/>
          <w:pgMar w:top="646" w:right="812" w:bottom="168" w:left="400" w:header="720" w:footer="720" w:gutter="0"/>
          <w:cols/>
          <w:docGrid w:linePitch="360"/>
        </w:sectPr>
      </w:pPr>
    </w:p>
    <w:p>
      <w:pPr>
        <w:autoSpaceDN w:val="0"/>
        <w:autoSpaceDE w:val="0"/>
        <w:widowControl/>
        <w:spacing w:line="300" w:lineRule="exact" w:before="0" w:after="0"/>
        <w:ind w:left="508" w:right="144" w:firstLine="424"/>
        <w:jc w:val="left"/>
      </w:pPr>
      <w:r>
        <w:rPr>
          <w:w w:val="97.95919145856585"/>
          <w:rFonts w:ascii="方正书宋_GBK" w:hAnsi="方正书宋_GBK" w:eastAsia="方正书宋_GBK"/>
          <w:b w:val="0"/>
          <w:i w:val="0"/>
          <w:color w:val="000000"/>
          <w:sz w:val="21"/>
        </w:rPr>
        <w:t>农学院站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花溪公园站区间隧道埋深</w:t>
      </w:r>
      <w:r>
        <w:rPr>
          <w:w w:val="97.95919145856585"/>
          <w:rFonts w:ascii="ZFWFeW" w:hAnsi="ZFWFeW" w:eastAsia="ZFWFeW"/>
          <w:b w:val="0"/>
          <w:i w:val="0"/>
          <w:color w:val="000000"/>
          <w:sz w:val="21"/>
        </w:rPr>
        <w:t>10 ～</w:t>
      </w:r>
      <w:r>
        <w:rPr>
          <w:w w:val="97.95919145856585"/>
          <w:rFonts w:ascii="ZFWFeW" w:hAnsi="ZFWFeW" w:eastAsia="ZFWFeW"/>
          <w:b w:val="0"/>
          <w:i w:val="0"/>
          <w:color w:val="000000"/>
          <w:sz w:val="21"/>
        </w:rPr>
        <w:t>17. 3 m</w:t>
      </w:r>
      <w:r>
        <w:rPr>
          <w:w w:val="97.95919145856585"/>
          <w:rFonts w:ascii="方正书宋_GBK" w:hAnsi="方正书宋_GBK" w:eastAsia="方正书宋_GBK"/>
          <w:b w:val="0"/>
          <w:i w:val="0"/>
          <w:color w:val="000000"/>
          <w:sz w:val="21"/>
        </w:rPr>
        <w:t>，区间沿线地下水类型主要有潜水</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基岩裂隙水</w:t>
      </w:r>
      <w:r>
        <w:rPr>
          <w:w w:val="97.95919145856585"/>
          <w:rFonts w:ascii="方正书宋_GBK" w:hAnsi="方正书宋_GBK" w:eastAsia="方正书宋_GBK"/>
          <w:b w:val="0"/>
          <w:i w:val="0"/>
          <w:color w:val="000000"/>
          <w:sz w:val="21"/>
        </w:rPr>
        <w:t>和岩溶水</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该区间沿线范围内的不良地质主要有岩</w:t>
      </w:r>
    </w:p>
    <w:p>
      <w:pPr>
        <w:sectPr>
          <w:type w:val="continuous"/>
          <w:pgSz w:w="11906" w:h="16838"/>
          <w:pgMar w:top="646" w:right="812" w:bottom="168" w:left="400" w:header="720" w:footer="720" w:gutter="0"/>
          <w:cols w:num="2" w:equalWidth="0">
            <w:col w:w="5542" w:space="0"/>
            <w:col w:w="5152" w:space="0"/>
          </w:cols>
          <w:docGrid w:linePitch="360"/>
        </w:sectPr>
      </w:pPr>
    </w:p>
    <w:p>
      <w:pPr>
        <w:autoSpaceDN w:val="0"/>
        <w:autoSpaceDE w:val="0"/>
        <w:widowControl/>
        <w:spacing w:line="304" w:lineRule="exact" w:before="0" w:after="116"/>
        <w:ind w:left="210" w:right="0" w:firstLine="0"/>
        <w:jc w:val="left"/>
      </w:pPr>
      <w:r>
        <w:rPr>
          <w:w w:val="97.95919145856585"/>
          <w:rFonts w:ascii="方正书宋_GBK" w:hAnsi="方正书宋_GBK" w:eastAsia="方正书宋_GBK"/>
          <w:b w:val="0"/>
          <w:i w:val="0"/>
          <w:color w:val="000000"/>
          <w:sz w:val="21"/>
        </w:rPr>
        <w:t>桥，侧穿;</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21－3</w:t>
      </w:r>
      <w:r>
        <w:rPr>
          <w:w w:val="97.95919145856585"/>
          <w:rFonts w:ascii="方正书宋_GBK" w:hAnsi="方正书宋_GBK" w:eastAsia="方正书宋_GBK"/>
          <w:b w:val="0"/>
          <w:i w:val="0"/>
          <w:color w:val="000000"/>
          <w:sz w:val="21"/>
        </w:rPr>
        <w:t>: 花溪公园地下商场，下穿;</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22－1</w:t>
      </w:r>
      <w:r>
        <w:rPr>
          <w:w w:val="97.95919145856585"/>
          <w:rFonts w:ascii="方正书宋_GBK" w:hAnsi="方正书宋_GBK" w:eastAsia="方正书宋_GBK"/>
          <w:b w:val="0"/>
          <w:i w:val="0"/>
          <w:color w:val="000000"/>
          <w:sz w:val="21"/>
        </w:rPr>
        <w:t>: 自来水</w:t>
      </w:r>
      <w:r>
        <w:rPr>
          <w:w w:val="97.95919145856585"/>
          <w:rFonts w:ascii="方正书宋_GBK" w:hAnsi="方正书宋_GBK" w:eastAsia="方正书宋_GBK"/>
          <w:b w:val="0"/>
          <w:i w:val="0"/>
          <w:color w:val="000000"/>
          <w:sz w:val="21"/>
        </w:rPr>
        <w:t>管;</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22－2</w:t>
      </w:r>
      <w:r>
        <w:rPr>
          <w:w w:val="97.95919145856585"/>
          <w:rFonts w:ascii="方正书宋_GBK" w:hAnsi="方正书宋_GBK" w:eastAsia="方正书宋_GBK"/>
          <w:b w:val="0"/>
          <w:i w:val="0"/>
          <w:color w:val="000000"/>
          <w:sz w:val="21"/>
        </w:rPr>
        <w:t>: 雨污水管;</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22－3</w:t>
      </w:r>
      <w:r>
        <w:rPr>
          <w:w w:val="97.95919145856585"/>
          <w:rFonts w:ascii="方正书宋_GBK" w:hAnsi="方正书宋_GBK" w:eastAsia="方正书宋_GBK"/>
          <w:b w:val="0"/>
          <w:i w:val="0"/>
          <w:color w:val="000000"/>
          <w:sz w:val="21"/>
        </w:rPr>
        <w:t>: 燃气管;</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22－4</w:t>
      </w:r>
      <w:r>
        <w:rPr>
          <w:w w:val="97.95919145856585"/>
          <w:rFonts w:ascii="方正书宋_GBK" w:hAnsi="方正书宋_GBK" w:eastAsia="方正书宋_GBK"/>
          <w:b w:val="0"/>
          <w:i w:val="0"/>
          <w:color w:val="000000"/>
          <w:sz w:val="21"/>
        </w:rPr>
        <w:t>: 电力管;</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22－5</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光缆;</w:t>
      </w:r>
      <w:r>
        <w:rPr>
          <w:w w:val="97.95919145856585"/>
          <w:rFonts w:ascii="ZFWFeX" w:hAnsi="ZFWFeX" w:eastAsia="ZFWFeX"/>
          <w:b w:val="0"/>
          <w:i w:val="0"/>
          <w:color w:val="000000"/>
          <w:sz w:val="21"/>
        </w:rPr>
        <w:t xml:space="preserve"> U</w:t>
      </w:r>
      <w:r>
        <w:rPr>
          <w:w w:val="98.65228335062662"/>
          <w:rFonts w:ascii="ZFWFeW" w:hAnsi="ZFWFeW" w:eastAsia="ZFWFeW"/>
          <w:b w:val="0"/>
          <w:i w:val="0"/>
          <w:color w:val="000000"/>
          <w:sz w:val="12"/>
        </w:rPr>
        <w:t>23－1</w:t>
      </w:r>
      <w:r>
        <w:rPr>
          <w:w w:val="97.95919145856585"/>
          <w:rFonts w:ascii="方正书宋_GBK" w:hAnsi="方正书宋_GBK" w:eastAsia="方正书宋_GBK"/>
          <w:b w:val="0"/>
          <w:i w:val="0"/>
          <w:color w:val="000000"/>
          <w:sz w:val="21"/>
        </w:rPr>
        <w:t>: 下穿花溪河</w:t>
      </w:r>
      <w:r>
        <w:rPr>
          <w:w w:val="97.95919145856585"/>
          <w:rFonts w:ascii="ZFWFeW" w:hAnsi="ZFWFeW" w:eastAsia="ZFWFeW"/>
          <w:b w:val="0"/>
          <w:i w:val="0"/>
          <w:color w:val="000000"/>
          <w:sz w:val="21"/>
        </w:rPr>
        <w:t>。</w:t>
      </w:r>
    </w:p>
    <w:p>
      <w:pPr>
        <w:sectPr>
          <w:type w:val="nextColumn"/>
          <w:pgSz w:w="11906" w:h="16838"/>
          <w:pgMar w:top="646" w:right="812" w:bottom="168" w:left="400" w:header="720" w:footer="720" w:gutter="0"/>
          <w:cols w:num="2" w:equalWidth="0">
            <w:col w:w="5542" w:space="0"/>
            <w:col w:w="5152" w:space="0"/>
          </w:cols>
          <w:docGrid w:linePitch="360"/>
        </w:sectPr>
      </w:pPr>
    </w:p>
    <w:p>
      <w:pPr>
        <w:autoSpaceDN w:val="0"/>
        <w:tabs>
          <w:tab w:pos="3538" w:val="left"/>
        </w:tabs>
        <w:autoSpaceDE w:val="0"/>
        <w:widowControl/>
        <w:spacing w:line="230" w:lineRule="exact" w:before="0" w:after="74"/>
        <w:ind w:left="3036" w:right="0" w:firstLine="0"/>
        <w:jc w:val="lef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5</w:t>
      </w:r>
      <w:r>
        <w:rPr>
          <w:w w:val="98.1132083468967"/>
          <w:rFonts w:ascii="方正黑体_GBK" w:hAnsi="方正黑体_GBK" w:eastAsia="方正黑体_GBK"/>
          <w:b w:val="0"/>
          <w:i w:val="0"/>
          <w:color w:val="000000"/>
          <w:sz w:val="18"/>
        </w:rPr>
        <w:t>农学院站</w:t>
      </w:r>
      <w:r>
        <w:rPr>
          <w:w w:val="98.1132083468967"/>
          <w:rFonts w:ascii="ZFWFeW" w:hAnsi="ZFWFeW" w:eastAsia="ZFWFeW"/>
          <w:b w:val="0"/>
          <w:i w:val="0"/>
          <w:color w:val="000000"/>
          <w:sz w:val="18"/>
        </w:rPr>
        <w:t>—</w:t>
      </w:r>
      <w:r>
        <w:rPr>
          <w:w w:val="98.1132083468967"/>
          <w:rFonts w:ascii="方正黑体_GBK" w:hAnsi="方正黑体_GBK" w:eastAsia="方正黑体_GBK"/>
          <w:b w:val="0"/>
          <w:i w:val="0"/>
          <w:color w:val="000000"/>
          <w:sz w:val="18"/>
        </w:rPr>
        <w:t>花溪公园站区间盾构法施工总风险评价因子集</w:t>
      </w:r>
    </w:p>
    <w:tbl>
      <w:tblPr>
        <w:tblW w:type="auto" w:w="0"/>
        <w:tblLayout w:type="fixed"/>
        <w:tblLook w:firstColumn="1" w:firstRow="1" w:lastColumn="0" w:lastRow="0" w:noHBand="0" w:noVBand="1" w:val="04A0"/>
        <w:tblInd w:w="508.0" w:type="dxa"/>
      </w:tblPr>
      <w:tblGrid>
        <w:gridCol w:w="5347"/>
        <w:gridCol w:w="5347"/>
      </w:tblGrid>
      <w:tr>
        <w:trPr>
          <w:trHeight w:hRule="exact" w:val="238"/>
        </w:trPr>
        <w:tc>
          <w:tcPr>
            <w:tcW w:type="dxa" w:w="5022"/>
            <w:tcBorders>
              <w:top w:sz="2.6199440956115723"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92.00000000000003" w:type="dxa"/>
            </w:tblPr>
            <w:tblGrid>
              <w:gridCol w:w="717"/>
              <w:gridCol w:w="717"/>
              <w:gridCol w:w="717"/>
              <w:gridCol w:w="717"/>
              <w:gridCol w:w="717"/>
              <w:gridCol w:w="717"/>
              <w:gridCol w:w="717"/>
            </w:tblGrid>
            <w:tr>
              <w:trPr>
                <w:trHeight w:hRule="exact" w:val="202"/>
              </w:trPr>
              <w:tc>
                <w:tcPr>
                  <w:tcW w:type="dxa" w:w="620"/>
                  <w:tcBorders/>
                  <w:tcMar>
                    <w:start w:w="0" w:type="dxa"/>
                    <w:end w:w="0" w:type="dxa"/>
                  </w:tcMar>
                </w:tcPr>
                <w:p>
                  <w:pPr>
                    <w:autoSpaceDN w:val="0"/>
                    <w:autoSpaceDE w:val="0"/>
                    <w:widowControl/>
                    <w:spacing w:line="204" w:lineRule="exact" w:before="10" w:after="0"/>
                    <w:ind w:left="110" w:right="0" w:firstLine="0"/>
                    <w:jc w:val="left"/>
                  </w:pPr>
                  <w:r>
                    <w:rPr>
                      <w:w w:val="97.03505039215088"/>
                      <w:rFonts w:ascii="方正书宋_GBK" w:hAnsi="方正书宋_GBK" w:eastAsia="方正书宋_GBK"/>
                      <w:b w:val="0"/>
                      <w:i w:val="0"/>
                      <w:color w:val="000000"/>
                      <w:sz w:val="16"/>
                    </w:rPr>
                    <w:t>一级</w:t>
                  </w:r>
                </w:p>
              </w:tc>
              <w:tc>
                <w:tcPr>
                  <w:tcW w:type="dxa" w:w="680"/>
                  <w:tcBorders/>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二级</w:t>
                  </w:r>
                </w:p>
              </w:tc>
              <w:tc>
                <w:tcPr>
                  <w:tcW w:type="dxa" w:w="840"/>
                  <w:tcBorders/>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风险源</w:t>
                  </w:r>
                </w:p>
              </w:tc>
              <w:tc>
                <w:tcPr>
                  <w:tcW w:type="dxa" w:w="62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X" w:hAnsi="ZFWFeX" w:eastAsia="ZFWFeX"/>
                      <w:b w:val="0"/>
                      <w:i w:val="0"/>
                      <w:color w:val="000000"/>
                      <w:sz w:val="16"/>
                    </w:rPr>
                    <w:t>P</w:t>
                  </w:r>
                </w:p>
              </w:tc>
              <w:tc>
                <w:tcPr>
                  <w:tcW w:type="dxa" w:w="72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X" w:hAnsi="ZFWFeX" w:eastAsia="ZFWFeX"/>
                      <w:b w:val="0"/>
                      <w:i w:val="0"/>
                      <w:color w:val="000000"/>
                      <w:sz w:val="16"/>
                    </w:rPr>
                    <w:t>C</w:t>
                  </w:r>
                </w:p>
              </w:tc>
              <w:tc>
                <w:tcPr>
                  <w:tcW w:type="dxa" w:w="660"/>
                  <w:tcBorders/>
                  <w:tcMar>
                    <w:start w:w="0" w:type="dxa"/>
                    <w:end w:w="0" w:type="dxa"/>
                  </w:tcMar>
                </w:tcPr>
                <w:p>
                  <w:pPr>
                    <w:autoSpaceDN w:val="0"/>
                    <w:autoSpaceDE w:val="0"/>
                    <w:widowControl/>
                    <w:spacing w:line="156" w:lineRule="exact" w:before="40" w:after="0"/>
                    <w:ind w:left="0" w:right="244" w:firstLine="0"/>
                    <w:jc w:val="right"/>
                  </w:pPr>
                  <w:r>
                    <w:rPr>
                      <w:w w:val="97.03505039215088"/>
                      <w:rFonts w:ascii="ZFWFeX" w:hAnsi="ZFWFeX" w:eastAsia="ZFWFeX"/>
                      <w:b w:val="0"/>
                      <w:i w:val="0"/>
                      <w:color w:val="000000"/>
                      <w:sz w:val="16"/>
                    </w:rPr>
                    <w:t>Ｒ</w:t>
                  </w:r>
                </w:p>
              </w:tc>
              <w:tc>
                <w:tcPr>
                  <w:tcW w:type="dxa" w:w="680"/>
                  <w:tcBorders/>
                  <w:tcMar>
                    <w:start w:w="0" w:type="dxa"/>
                    <w:end w:w="0" w:type="dxa"/>
                  </w:tcMar>
                </w:tcPr>
                <w:p>
                  <w:pPr>
                    <w:autoSpaceDN w:val="0"/>
                    <w:autoSpaceDE w:val="0"/>
                    <w:widowControl/>
                    <w:spacing w:line="204" w:lineRule="exact" w:before="10" w:after="0"/>
                    <w:ind w:left="0" w:right="98" w:firstLine="0"/>
                    <w:jc w:val="right"/>
                  </w:pPr>
                  <w:r>
                    <w:rPr>
                      <w:w w:val="97.03505039215088"/>
                      <w:rFonts w:ascii="方正书宋_GBK" w:hAnsi="方正书宋_GBK" w:eastAsia="方正书宋_GBK"/>
                      <w:b w:val="0"/>
                      <w:i w:val="0"/>
                      <w:color w:val="000000"/>
                      <w:sz w:val="16"/>
                    </w:rPr>
                    <w:t>等级</w:t>
                  </w:r>
                </w:p>
              </w:tc>
            </w:tr>
          </w:tbl>
          <w:p>
            <w:pPr>
              <w:autoSpaceDN w:val="0"/>
              <w:autoSpaceDE w:val="0"/>
              <w:widowControl/>
              <w:spacing w:line="14" w:lineRule="exact" w:before="0" w:after="0"/>
              <w:ind w:left="0" w:right="0"/>
            </w:pPr>
          </w:p>
        </w:tc>
        <w:tc>
          <w:tcPr>
            <w:tcW w:type="dxa" w:w="5046"/>
            <w:tcBorders>
              <w:top w:sz="2.6199440956115723"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90.0" w:type="dxa"/>
            </w:tblPr>
            <w:tblGrid>
              <w:gridCol w:w="721"/>
              <w:gridCol w:w="721"/>
              <w:gridCol w:w="721"/>
              <w:gridCol w:w="721"/>
              <w:gridCol w:w="721"/>
              <w:gridCol w:w="721"/>
              <w:gridCol w:w="721"/>
            </w:tblGrid>
            <w:tr>
              <w:trPr>
                <w:trHeight w:hRule="exact" w:val="202"/>
              </w:trPr>
              <w:tc>
                <w:tcPr>
                  <w:tcW w:type="dxa" w:w="600"/>
                  <w:tcBorders/>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一级</w:t>
                  </w:r>
                </w:p>
              </w:tc>
              <w:tc>
                <w:tcPr>
                  <w:tcW w:type="dxa" w:w="680"/>
                  <w:tcBorders/>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二级</w:t>
                  </w:r>
                </w:p>
              </w:tc>
              <w:tc>
                <w:tcPr>
                  <w:tcW w:type="dxa" w:w="860"/>
                  <w:tcBorders/>
                  <w:tcMar>
                    <w:start w:w="0" w:type="dxa"/>
                    <w:end w:w="0" w:type="dxa"/>
                  </w:tcMar>
                </w:tcPr>
                <w:p>
                  <w:pPr>
                    <w:autoSpaceDN w:val="0"/>
                    <w:autoSpaceDE w:val="0"/>
                    <w:widowControl/>
                    <w:spacing w:line="204" w:lineRule="exact" w:before="10" w:after="0"/>
                    <w:ind w:left="0" w:right="0" w:firstLine="0"/>
                    <w:jc w:val="center"/>
                  </w:pPr>
                  <w:r>
                    <w:rPr>
                      <w:w w:val="97.03505039215088"/>
                      <w:rFonts w:ascii="方正书宋_GBK" w:hAnsi="方正书宋_GBK" w:eastAsia="方正书宋_GBK"/>
                      <w:b w:val="0"/>
                      <w:i w:val="0"/>
                      <w:color w:val="000000"/>
                      <w:sz w:val="16"/>
                    </w:rPr>
                    <w:t>风险源</w:t>
                  </w:r>
                </w:p>
              </w:tc>
              <w:tc>
                <w:tcPr>
                  <w:tcW w:type="dxa" w:w="620"/>
                  <w:tcBorders/>
                  <w:tcMar>
                    <w:start w:w="0" w:type="dxa"/>
                    <w:end w:w="0" w:type="dxa"/>
                  </w:tcMar>
                </w:tcPr>
                <w:p>
                  <w:pPr>
                    <w:autoSpaceDN w:val="0"/>
                    <w:autoSpaceDE w:val="0"/>
                    <w:widowControl/>
                    <w:spacing w:line="156" w:lineRule="exact" w:before="40" w:after="0"/>
                    <w:ind w:left="0" w:right="302" w:firstLine="0"/>
                    <w:jc w:val="right"/>
                  </w:pPr>
                  <w:r>
                    <w:rPr>
                      <w:w w:val="97.03505039215088"/>
                      <w:rFonts w:ascii="ZFWFeX" w:hAnsi="ZFWFeX" w:eastAsia="ZFWFeX"/>
                      <w:b w:val="0"/>
                      <w:i w:val="0"/>
                      <w:color w:val="000000"/>
                      <w:sz w:val="16"/>
                    </w:rPr>
                    <w:t>P</w:t>
                  </w:r>
                </w:p>
              </w:tc>
              <w:tc>
                <w:tcPr>
                  <w:tcW w:type="dxa" w:w="72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X" w:hAnsi="ZFWFeX" w:eastAsia="ZFWFeX"/>
                      <w:b w:val="0"/>
                      <w:i w:val="0"/>
                      <w:color w:val="000000"/>
                      <w:sz w:val="16"/>
                    </w:rPr>
                    <w:t>C</w:t>
                  </w:r>
                </w:p>
              </w:tc>
              <w:tc>
                <w:tcPr>
                  <w:tcW w:type="dxa" w:w="660"/>
                  <w:tcBorders/>
                  <w:tcMar>
                    <w:start w:w="0" w:type="dxa"/>
                    <w:end w:w="0" w:type="dxa"/>
                  </w:tcMar>
                </w:tcPr>
                <w:p>
                  <w:pPr>
                    <w:autoSpaceDN w:val="0"/>
                    <w:autoSpaceDE w:val="0"/>
                    <w:widowControl/>
                    <w:spacing w:line="156" w:lineRule="exact" w:before="40" w:after="0"/>
                    <w:ind w:left="0" w:right="0" w:firstLine="0"/>
                    <w:jc w:val="center"/>
                  </w:pPr>
                  <w:r>
                    <w:rPr>
                      <w:w w:val="97.03505039215088"/>
                      <w:rFonts w:ascii="ZFWFeX" w:hAnsi="ZFWFeX" w:eastAsia="ZFWFeX"/>
                      <w:b w:val="0"/>
                      <w:i w:val="0"/>
                      <w:color w:val="000000"/>
                      <w:sz w:val="16"/>
                    </w:rPr>
                    <w:t>Ｒ</w:t>
                  </w:r>
                </w:p>
              </w:tc>
              <w:tc>
                <w:tcPr>
                  <w:tcW w:type="dxa" w:w="700"/>
                  <w:tcBorders/>
                  <w:tcMar>
                    <w:start w:w="0" w:type="dxa"/>
                    <w:end w:w="0" w:type="dxa"/>
                  </w:tcMar>
                </w:tcPr>
                <w:p>
                  <w:pPr>
                    <w:autoSpaceDN w:val="0"/>
                    <w:autoSpaceDE w:val="0"/>
                    <w:widowControl/>
                    <w:spacing w:line="204" w:lineRule="exact" w:before="10" w:after="0"/>
                    <w:ind w:left="0" w:right="108" w:firstLine="0"/>
                    <w:jc w:val="right"/>
                  </w:pPr>
                  <w:r>
                    <w:rPr>
                      <w:w w:val="97.03505039215088"/>
                      <w:rFonts w:ascii="方正书宋_GBK" w:hAnsi="方正书宋_GBK" w:eastAsia="方正书宋_GBK"/>
                      <w:b w:val="0"/>
                      <w:i w:val="0"/>
                      <w:color w:val="000000"/>
                      <w:sz w:val="16"/>
                    </w:rPr>
                    <w:t>等级</w:t>
                  </w:r>
                </w:p>
              </w:tc>
            </w:tr>
          </w:tbl>
          <w:p>
            <w:pPr>
              <w:autoSpaceDN w:val="0"/>
              <w:autoSpaceDE w:val="0"/>
              <w:widowControl/>
              <w:spacing w:line="14" w:lineRule="exact" w:before="0" w:after="0"/>
              <w:ind w:left="0" w:right="0"/>
            </w:pPr>
          </w:p>
        </w:tc>
      </w:tr>
      <w:tr>
        <w:trPr>
          <w:trHeight w:hRule="exact" w:val="5470"/>
        </w:trPr>
        <w:tc>
          <w:tcPr>
            <w:tcW w:type="dxa" w:w="5022"/>
            <w:tcBorders>
              <w:top w:sz="2.6199440956115723"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132.00000000000003" w:type="dxa"/>
            </w:tblPr>
            <w:tblGrid>
              <w:gridCol w:w="717"/>
              <w:gridCol w:w="717"/>
              <w:gridCol w:w="717"/>
              <w:gridCol w:w="717"/>
              <w:gridCol w:w="717"/>
              <w:gridCol w:w="717"/>
              <w:gridCol w:w="717"/>
            </w:tblGrid>
            <w:tr>
              <w:trPr>
                <w:trHeight w:hRule="exact" w:val="174"/>
              </w:trPr>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644" w:after="0"/>
                    <w:ind w:left="140" w:right="0" w:firstLine="0"/>
                    <w:jc w:val="left"/>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5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w:t>
                  </w:r>
                </w:p>
              </w:tc>
              <w:tc>
                <w:tcPr>
                  <w:tcW w:type="dxa" w:w="840"/>
                  <w:vMerge w:val="restart"/>
                  <w:tcBorders/>
                  <w:tcMar>
                    <w:start w:w="0" w:type="dxa"/>
                    <w:end w:w="0" w:type="dxa"/>
                  </w:tcMar>
                  <w:tcMar>
                    <w:start w:w="0" w:type="dxa"/>
                    <w:end w:w="0" w:type="dxa"/>
                  </w:tcMar>
                </w:tcPr>
                <w:p>
                  <w:pPr>
                    <w:autoSpaceDN w:val="0"/>
                    <w:autoSpaceDE w:val="0"/>
                    <w:widowControl/>
                    <w:spacing w:line="182" w:lineRule="exact" w:before="1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11－1</w:t>
                  </w:r>
                </w:p>
              </w:tc>
              <w:tc>
                <w:tcPr>
                  <w:tcW w:type="dxa" w:w="64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2</w:t>
                  </w:r>
                </w:p>
              </w:tc>
              <w:tc>
                <w:tcPr>
                  <w:tcW w:type="dxa" w:w="70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5</w:t>
                  </w:r>
                </w:p>
              </w:tc>
              <w:tc>
                <w:tcPr>
                  <w:tcW w:type="dxa" w:w="74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10</w:t>
                  </w:r>
                </w:p>
              </w:tc>
              <w:tc>
                <w:tcPr>
                  <w:tcW w:type="dxa" w:w="580"/>
                  <w:tcBorders/>
                  <w:tcMar>
                    <w:start w:w="0" w:type="dxa"/>
                    <w:end w:w="0" w:type="dxa"/>
                  </w:tcMar>
                </w:tcPr>
                <w:p>
                  <w:pPr>
                    <w:autoSpaceDN w:val="0"/>
                    <w:autoSpaceDE w:val="0"/>
                    <w:widowControl/>
                    <w:spacing w:line="156" w:lineRule="exact" w:before="18" w:after="0"/>
                    <w:ind w:left="0" w:right="138" w:firstLine="0"/>
                    <w:jc w:val="right"/>
                  </w:pPr>
                  <w:r>
                    <w:rPr>
                      <w:w w:val="97.03505039215088"/>
                      <w:rFonts w:ascii="ZFWFeX" w:hAnsi="ZFWFeX" w:eastAsia="ZFWFeX"/>
                      <w:b w:val="0"/>
                      <w:i w:val="0"/>
                      <w:color w:val="000000"/>
                      <w:sz w:val="16"/>
                    </w:rPr>
                    <w:t>Ⅱ</w:t>
                  </w:r>
                </w:p>
              </w:tc>
            </w:tr>
            <w:tr>
              <w:trPr>
                <w:trHeight w:hRule="exact" w:val="54"/>
              </w:trPr>
              <w:tc>
                <w:tcPr>
                  <w:tcW w:type="dxa" w:w="717"/>
                  <w:vMerge/>
                  <w:tcBorders/>
                </w:tcPr>
                <w:p/>
              </w:tc>
              <w:tc>
                <w:tcPr>
                  <w:tcW w:type="dxa" w:w="717"/>
                  <w:vMerge/>
                  <w:tcBorders/>
                </w:tcPr>
                <w:p/>
              </w:tc>
              <w:tc>
                <w:tcPr>
                  <w:tcW w:type="dxa" w:w="717"/>
                  <w:vMerge/>
                  <w:tcBorders/>
                </w:tcPr>
                <w:p/>
              </w:tc>
              <w:tc>
                <w:tcPr>
                  <w:tcW w:type="dxa" w:w="64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2</w:t>
                  </w:r>
                </w:p>
              </w:tc>
              <w:tc>
                <w:tcPr>
                  <w:tcW w:type="dxa" w:w="70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3</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6</w:t>
                  </w:r>
                </w:p>
              </w:tc>
              <w:tc>
                <w:tcPr>
                  <w:tcW w:type="dxa" w:w="580"/>
                  <w:vMerge w:val="restart"/>
                  <w:tcBorders/>
                  <w:tcMar>
                    <w:start w:w="0" w:type="dxa"/>
                    <w:end w:w="0" w:type="dxa"/>
                  </w:tcMar>
                  <w:tcMar>
                    <w:start w:w="0" w:type="dxa"/>
                    <w:end w:w="0" w:type="dxa"/>
                  </w:tcMar>
                </w:tcPr>
                <w:p>
                  <w:pPr>
                    <w:autoSpaceDN w:val="0"/>
                    <w:autoSpaceDE w:val="0"/>
                    <w:widowControl/>
                    <w:spacing w:line="154" w:lineRule="exact" w:before="86" w:after="0"/>
                    <w:ind w:left="0" w:right="138" w:firstLine="0"/>
                    <w:jc w:val="right"/>
                  </w:pPr>
                  <w:r>
                    <w:rPr>
                      <w:w w:val="97.03505039215088"/>
                      <w:rFonts w:ascii="ZFWFeX" w:hAnsi="ZFWFeX" w:eastAsia="ZFWFeX"/>
                      <w:b w:val="0"/>
                      <w:i w:val="0"/>
                      <w:color w:val="000000"/>
                      <w:sz w:val="16"/>
                    </w:rPr>
                    <w:t>Ⅲ</w:t>
                  </w:r>
                </w:p>
              </w:tc>
            </w:tr>
            <w:tr>
              <w:trPr>
                <w:trHeight w:hRule="exact" w:val="186"/>
              </w:trPr>
              <w:tc>
                <w:tcPr>
                  <w:tcW w:type="dxa" w:w="717"/>
                  <w:vMerge/>
                  <w:tcBorders/>
                </w:tcPr>
                <w:p/>
              </w:tc>
              <w:tc>
                <w:tcPr>
                  <w:tcW w:type="dxa" w:w="717"/>
                  <w:vMerge/>
                  <w:tcBorders/>
                </w:tcPr>
                <w:p/>
              </w:tc>
              <w:tc>
                <w:tcPr>
                  <w:tcW w:type="dxa" w:w="84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11－2</w:t>
                  </w:r>
                </w:p>
              </w:tc>
              <w:tc>
                <w:tcPr>
                  <w:tcW w:type="dxa" w:w="717"/>
                  <w:vMerge/>
                  <w:tcBorders/>
                </w:tcPr>
                <w:p/>
              </w:tc>
              <w:tc>
                <w:tcPr>
                  <w:tcW w:type="dxa" w:w="717"/>
                  <w:vMerge/>
                  <w:tcBorders/>
                </w:tcPr>
                <w:p/>
              </w:tc>
              <w:tc>
                <w:tcPr>
                  <w:tcW w:type="dxa" w:w="717"/>
                  <w:vMerge/>
                  <w:tcBorders/>
                </w:tcPr>
                <w:p/>
              </w:tc>
              <w:tc>
                <w:tcPr>
                  <w:tcW w:type="dxa" w:w="717"/>
                  <w:vMerge/>
                  <w:tcBorders/>
                </w:tcPr>
                <w:p/>
              </w:tc>
            </w:tr>
            <w:tr>
              <w:trPr>
                <w:trHeight w:hRule="exact" w:val="52"/>
              </w:trPr>
              <w:tc>
                <w:tcPr>
                  <w:tcW w:type="dxa" w:w="717"/>
                  <w:vMerge/>
                  <w:tcBorders/>
                </w:tcPr>
                <w:p/>
              </w:tc>
              <w:tc>
                <w:tcPr>
                  <w:tcW w:type="dxa" w:w="717"/>
                  <w:vMerge/>
                  <w:tcBorders/>
                </w:tcPr>
                <w:p/>
              </w:tc>
              <w:tc>
                <w:tcPr>
                  <w:tcW w:type="dxa" w:w="717"/>
                  <w:vMerge/>
                  <w:tcBorders/>
                </w:tcPr>
                <w:p/>
              </w:tc>
              <w:tc>
                <w:tcPr>
                  <w:tcW w:type="dxa" w:w="640"/>
                  <w:vMerge w:val="restart"/>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FWFeW" w:hAnsi="ZFWFeW" w:eastAsia="ZFWFeW"/>
                      <w:b w:val="0"/>
                      <w:i w:val="0"/>
                      <w:color w:val="000000"/>
                      <w:sz w:val="16"/>
                    </w:rPr>
                    <w:t>2</w:t>
                  </w:r>
                </w:p>
              </w:tc>
              <w:tc>
                <w:tcPr>
                  <w:tcW w:type="dxa" w:w="700"/>
                  <w:vMerge w:val="restart"/>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FWFeW" w:hAnsi="ZFWFeW" w:eastAsia="ZFWFeW"/>
                      <w:b w:val="0"/>
                      <w:i w:val="0"/>
                      <w:color w:val="000000"/>
                      <w:sz w:val="16"/>
                    </w:rPr>
                    <w:t>4</w:t>
                  </w:r>
                </w:p>
              </w:tc>
              <w:tc>
                <w:tcPr>
                  <w:tcW w:type="dxa" w:w="740"/>
                  <w:vMerge w:val="restart"/>
                  <w:tcBorders/>
                  <w:tcMar>
                    <w:start w:w="0" w:type="dxa"/>
                    <w:end w:w="0" w:type="dxa"/>
                  </w:tcMar>
                  <w:tcMar>
                    <w:start w:w="0" w:type="dxa"/>
                    <w:end w:w="0" w:type="dxa"/>
                  </w:tcMar>
                </w:tcPr>
                <w:p>
                  <w:pPr>
                    <w:autoSpaceDN w:val="0"/>
                    <w:autoSpaceDE w:val="0"/>
                    <w:widowControl/>
                    <w:spacing w:line="156" w:lineRule="exact" w:before="94" w:after="0"/>
                    <w:ind w:left="0" w:right="0" w:firstLine="0"/>
                    <w:jc w:val="center"/>
                  </w:pPr>
                  <w:r>
                    <w:rPr>
                      <w:w w:val="97.03505039215088"/>
                      <w:rFonts w:ascii="ZFWFeW" w:hAnsi="ZFWFeW" w:eastAsia="ZFWFeW"/>
                      <w:b w:val="0"/>
                      <w:i w:val="0"/>
                      <w:color w:val="000000"/>
                      <w:sz w:val="16"/>
                    </w:rPr>
                    <w:t>8</w:t>
                  </w:r>
                </w:p>
              </w:tc>
              <w:tc>
                <w:tcPr>
                  <w:tcW w:type="dxa" w:w="580"/>
                  <w:vMerge w:val="restart"/>
                  <w:tcBorders/>
                  <w:tcMar>
                    <w:start w:w="0" w:type="dxa"/>
                    <w:end w:w="0" w:type="dxa"/>
                  </w:tcMar>
                  <w:tcMar>
                    <w:start w:w="0" w:type="dxa"/>
                    <w:end w:w="0" w:type="dxa"/>
                  </w:tcMar>
                </w:tcPr>
                <w:p>
                  <w:pPr>
                    <w:autoSpaceDN w:val="0"/>
                    <w:autoSpaceDE w:val="0"/>
                    <w:widowControl/>
                    <w:spacing w:line="156" w:lineRule="exact" w:before="102" w:after="0"/>
                    <w:ind w:left="0" w:right="138" w:firstLine="0"/>
                    <w:jc w:val="right"/>
                  </w:pPr>
                  <w:r>
                    <w:rPr>
                      <w:w w:val="97.03505039215088"/>
                      <w:rFonts w:ascii="ZFWFeX" w:hAnsi="ZFWFeX" w:eastAsia="ZFWFeX"/>
                      <w:b w:val="0"/>
                      <w:i w:val="0"/>
                      <w:color w:val="000000"/>
                      <w:sz w:val="16"/>
                    </w:rPr>
                    <w:t>Ⅲ</w:t>
                  </w:r>
                </w:p>
              </w:tc>
            </w:tr>
            <w:tr>
              <w:trPr>
                <w:trHeight w:hRule="exact" w:val="243"/>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11－3</w:t>
                  </w:r>
                </w:p>
              </w:tc>
              <w:tc>
                <w:tcPr>
                  <w:tcW w:type="dxa" w:w="717"/>
                  <w:vMerge/>
                  <w:tcBorders/>
                </w:tcPr>
                <w:p/>
              </w:tc>
              <w:tc>
                <w:tcPr>
                  <w:tcW w:type="dxa" w:w="717"/>
                  <w:vMerge/>
                  <w:tcBorders/>
                </w:tcPr>
                <w:p/>
              </w:tc>
              <w:tc>
                <w:tcPr>
                  <w:tcW w:type="dxa" w:w="717"/>
                  <w:vMerge/>
                  <w:tcBorders/>
                </w:tcPr>
                <w:p/>
              </w:tc>
              <w:tc>
                <w:tcPr>
                  <w:tcW w:type="dxa" w:w="717"/>
                  <w:vMerge/>
                  <w:tcBorders/>
                </w:tcPr>
                <w:p/>
              </w:tc>
            </w:tr>
            <w:tr>
              <w:trPr>
                <w:trHeight w:hRule="exact" w:val="239"/>
              </w:trPr>
              <w:tc>
                <w:tcPr>
                  <w:tcW w:type="dxa" w:w="717"/>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2" w:lineRule="exact" w:before="24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w:t>
                  </w:r>
                </w:p>
              </w:tc>
              <w:tc>
                <w:tcPr>
                  <w:tcW w:type="dxa" w:w="840"/>
                  <w:tcBorders/>
                  <w:tcMar>
                    <w:start w:w="0" w:type="dxa"/>
                    <w:end w:w="0" w:type="dxa"/>
                  </w:tcMar>
                </w:tcPr>
                <w:p>
                  <w:pPr>
                    <w:autoSpaceDN w:val="0"/>
                    <w:autoSpaceDE w:val="0"/>
                    <w:widowControl/>
                    <w:spacing w:line="182"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12－1</w:t>
                  </w:r>
                </w:p>
              </w:tc>
              <w:tc>
                <w:tcPr>
                  <w:tcW w:type="dxa" w:w="640"/>
                  <w:tcBorders/>
                  <w:tcMar>
                    <w:start w:w="0" w:type="dxa"/>
                    <w:end w:w="0" w:type="dxa"/>
                  </w:tcMar>
                </w:tcPr>
                <w:p>
                  <w:pPr>
                    <w:autoSpaceDN w:val="0"/>
                    <w:autoSpaceDE w:val="0"/>
                    <w:widowControl/>
                    <w:spacing w:line="154" w:lineRule="exact" w:before="40" w:after="0"/>
                    <w:ind w:left="0" w:right="0" w:firstLine="0"/>
                    <w:jc w:val="center"/>
                  </w:pPr>
                  <w:r>
                    <w:rPr>
                      <w:w w:val="97.03505039215088"/>
                      <w:rFonts w:ascii="ZFWFeW" w:hAnsi="ZFWFeW" w:eastAsia="ZFWFeW"/>
                      <w:b w:val="0"/>
                      <w:i w:val="0"/>
                      <w:color w:val="000000"/>
                      <w:sz w:val="16"/>
                    </w:rPr>
                    <w:t>2</w:t>
                  </w:r>
                </w:p>
              </w:tc>
              <w:tc>
                <w:tcPr>
                  <w:tcW w:type="dxa" w:w="700"/>
                  <w:tcBorders/>
                  <w:tcMar>
                    <w:start w:w="0" w:type="dxa"/>
                    <w:end w:w="0" w:type="dxa"/>
                  </w:tcMar>
                </w:tcPr>
                <w:p>
                  <w:pPr>
                    <w:autoSpaceDN w:val="0"/>
                    <w:autoSpaceDE w:val="0"/>
                    <w:widowControl/>
                    <w:spacing w:line="154" w:lineRule="exact" w:before="40"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4" w:lineRule="exact" w:before="40" w:after="0"/>
                    <w:ind w:left="0" w:right="0" w:firstLine="0"/>
                    <w:jc w:val="center"/>
                  </w:pPr>
                  <w:r>
                    <w:rPr>
                      <w:w w:val="97.03505039215088"/>
                      <w:rFonts w:ascii="ZFWFeW" w:hAnsi="ZFWFeW" w:eastAsia="ZFWFeW"/>
                      <w:b w:val="0"/>
                      <w:i w:val="0"/>
                      <w:color w:val="000000"/>
                      <w:sz w:val="16"/>
                    </w:rPr>
                    <w:t>6</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Ⅲ</w:t>
                  </w:r>
                </w:p>
              </w:tc>
            </w:tr>
            <w:tr>
              <w:trPr>
                <w:trHeight w:hRule="exact" w:val="186"/>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12－2</w:t>
                  </w:r>
                </w:p>
              </w:tc>
              <w:tc>
                <w:tcPr>
                  <w:tcW w:type="dxa" w:w="64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2</w:t>
                  </w:r>
                </w:p>
              </w:tc>
              <w:tc>
                <w:tcPr>
                  <w:tcW w:type="dxa" w:w="74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6</w:t>
                  </w:r>
                </w:p>
              </w:tc>
              <w:tc>
                <w:tcPr>
                  <w:tcW w:type="dxa" w:w="580"/>
                  <w:tcBorders/>
                  <w:tcMar>
                    <w:start w:w="0" w:type="dxa"/>
                    <w:end w:w="0" w:type="dxa"/>
                  </w:tcMar>
                </w:tcPr>
                <w:p>
                  <w:pPr>
                    <w:autoSpaceDN w:val="0"/>
                    <w:autoSpaceDE w:val="0"/>
                    <w:widowControl/>
                    <w:spacing w:line="154" w:lineRule="exact" w:before="32" w:after="0"/>
                    <w:ind w:left="0" w:right="138" w:firstLine="0"/>
                    <w:jc w:val="right"/>
                  </w:pPr>
                  <w:r>
                    <w:rPr>
                      <w:w w:val="97.03505039215088"/>
                      <w:rFonts w:ascii="ZFWFeX" w:hAnsi="ZFWFeX" w:eastAsia="ZFWFeX"/>
                      <w:b w:val="0"/>
                      <w:i w:val="0"/>
                      <w:color w:val="000000"/>
                      <w:sz w:val="16"/>
                    </w:rPr>
                    <w:t>Ⅲ</w:t>
                  </w:r>
                </w:p>
              </w:tc>
            </w:tr>
            <w:tr>
              <w:trPr>
                <w:trHeight w:hRule="exact" w:val="292"/>
              </w:trPr>
              <w:tc>
                <w:tcPr>
                  <w:tcW w:type="dxa" w:w="717"/>
                  <w:vMerge/>
                  <w:tcBorders/>
                </w:tcP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62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w:t>
                  </w:r>
                </w:p>
              </w:tc>
              <w:tc>
                <w:tcPr>
                  <w:tcW w:type="dxa" w:w="840"/>
                  <w:tcBorders/>
                  <w:tcMar>
                    <w:start w:w="0" w:type="dxa"/>
                    <w:end w:w="0" w:type="dxa"/>
                  </w:tcMar>
                </w:tcPr>
                <w:p>
                  <w:pPr>
                    <w:autoSpaceDN w:val="0"/>
                    <w:autoSpaceDE w:val="0"/>
                    <w:widowControl/>
                    <w:spacing w:line="182" w:lineRule="exact" w:before="7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12－3</w:t>
                  </w:r>
                </w:p>
              </w:tc>
              <w:tc>
                <w:tcPr>
                  <w:tcW w:type="dxa" w:w="64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6" w:lineRule="exact" w:before="98" w:after="0"/>
                    <w:ind w:left="0" w:right="138" w:firstLine="0"/>
                    <w:jc w:val="right"/>
                  </w:pPr>
                  <w:r>
                    <w:rPr>
                      <w:w w:val="97.03505039215088"/>
                      <w:rFonts w:ascii="ZFWFeX" w:hAnsi="ZFWFeX" w:eastAsia="ZFWFeX"/>
                      <w:b w:val="0"/>
                      <w:i w:val="0"/>
                      <w:color w:val="000000"/>
                      <w:sz w:val="16"/>
                    </w:rPr>
                    <w:t>Ⅱ</w:t>
                  </w:r>
                </w:p>
              </w:tc>
            </w:tr>
            <w:tr>
              <w:trPr>
                <w:trHeight w:hRule="exact" w:val="238"/>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w:t>
                  </w:r>
                </w:p>
              </w:tc>
              <w:tc>
                <w:tcPr>
                  <w:tcW w:type="dxa" w:w="6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12</w:t>
                  </w:r>
                </w:p>
              </w:tc>
              <w:tc>
                <w:tcPr>
                  <w:tcW w:type="dxa" w:w="580"/>
                  <w:tcBorders/>
                  <w:tcMar>
                    <w:start w:w="0" w:type="dxa"/>
                    <w:end w:w="0" w:type="dxa"/>
                  </w:tcMar>
                </w:tcPr>
                <w:p>
                  <w:pPr>
                    <w:autoSpaceDN w:val="0"/>
                    <w:autoSpaceDE w:val="0"/>
                    <w:widowControl/>
                    <w:spacing w:line="156" w:lineRule="exact" w:before="44" w:after="0"/>
                    <w:ind w:left="0" w:right="138" w:firstLine="0"/>
                    <w:jc w:val="right"/>
                  </w:pPr>
                  <w:r>
                    <w:rPr>
                      <w:w w:val="97.03505039215088"/>
                      <w:rFonts w:ascii="ZFWFeX" w:hAnsi="ZFWFeX" w:eastAsia="ZFWFeX"/>
                      <w:b w:val="0"/>
                      <w:i w:val="0"/>
                      <w:color w:val="000000"/>
                      <w:sz w:val="16"/>
                    </w:rPr>
                    <w:t>Ⅱ</w:t>
                  </w:r>
                </w:p>
              </w:tc>
            </w:tr>
            <w:tr>
              <w:trPr>
                <w:trHeight w:hRule="exact" w:val="238"/>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13－2</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4"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40"/>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13－3</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12</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38"/>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13－4</w:t>
                  </w:r>
                </w:p>
              </w:tc>
              <w:tc>
                <w:tcPr>
                  <w:tcW w:type="dxa" w:w="6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4"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39"/>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13－5</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Ⅱ</w:t>
                  </w:r>
                </w:p>
              </w:tc>
            </w:tr>
            <w:tr>
              <w:trPr>
                <w:trHeight w:hRule="exact" w:val="195"/>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0" w:lineRule="exact" w:before="1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13－6</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12</w:t>
                  </w:r>
                </w:p>
              </w:tc>
              <w:tc>
                <w:tcPr>
                  <w:tcW w:type="dxa" w:w="580"/>
                  <w:tcBorders/>
                  <w:tcMar>
                    <w:start w:w="0" w:type="dxa"/>
                    <w:end w:w="0" w:type="dxa"/>
                  </w:tcMar>
                </w:tcPr>
                <w:p>
                  <w:pPr>
                    <w:autoSpaceDN w:val="0"/>
                    <w:autoSpaceDE w:val="0"/>
                    <w:widowControl/>
                    <w:spacing w:line="156" w:lineRule="exact" w:before="40" w:after="0"/>
                    <w:ind w:left="0" w:right="138" w:firstLine="0"/>
                    <w:jc w:val="right"/>
                  </w:pPr>
                  <w:r>
                    <w:rPr>
                      <w:w w:val="97.03505039215088"/>
                      <w:rFonts w:ascii="ZFWFeX" w:hAnsi="ZFWFeX" w:eastAsia="ZFWFeX"/>
                      <w:b w:val="0"/>
                      <w:i w:val="0"/>
                      <w:color w:val="000000"/>
                      <w:sz w:val="16"/>
                    </w:rPr>
                    <w:t>Ⅱ</w:t>
                  </w:r>
                </w:p>
              </w:tc>
            </w:tr>
            <w:tr>
              <w:trPr>
                <w:trHeight w:hRule="exact" w:val="240"/>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13－7</w:t>
                  </w:r>
                </w:p>
              </w:tc>
              <w:tc>
                <w:tcPr>
                  <w:tcW w:type="dxa" w:w="640"/>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FWFeW" w:hAnsi="ZFWFeW" w:eastAsia="ZFWFeW"/>
                      <w:b w:val="0"/>
                      <w:i w:val="0"/>
                      <w:color w:val="000000"/>
                      <w:sz w:val="16"/>
                    </w:rPr>
                    <w:t>2</w:t>
                  </w:r>
                </w:p>
              </w:tc>
              <w:tc>
                <w:tcPr>
                  <w:tcW w:type="dxa" w:w="700"/>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4" w:lineRule="exact" w:before="82" w:after="0"/>
                    <w:ind w:left="0" w:right="0" w:firstLine="0"/>
                    <w:jc w:val="center"/>
                  </w:pPr>
                  <w:r>
                    <w:rPr>
                      <w:w w:val="97.03505039215088"/>
                      <w:rFonts w:ascii="ZFWFeW" w:hAnsi="ZFWFeW" w:eastAsia="ZFWFeW"/>
                      <w:b w:val="0"/>
                      <w:i w:val="0"/>
                      <w:color w:val="000000"/>
                      <w:sz w:val="16"/>
                    </w:rPr>
                    <w:t>6</w:t>
                  </w:r>
                </w:p>
              </w:tc>
              <w:tc>
                <w:tcPr>
                  <w:tcW w:type="dxa" w:w="580"/>
                  <w:tcBorders/>
                  <w:tcMar>
                    <w:start w:w="0" w:type="dxa"/>
                    <w:end w:w="0" w:type="dxa"/>
                  </w:tcMar>
                </w:tcPr>
                <w:p>
                  <w:pPr>
                    <w:autoSpaceDN w:val="0"/>
                    <w:autoSpaceDE w:val="0"/>
                    <w:widowControl/>
                    <w:spacing w:line="154" w:lineRule="exact" w:before="86" w:after="0"/>
                    <w:ind w:left="0" w:right="138" w:firstLine="0"/>
                    <w:jc w:val="right"/>
                  </w:pPr>
                  <w:r>
                    <w:rPr>
                      <w:w w:val="97.03505039215088"/>
                      <w:rFonts w:ascii="ZFWFeX" w:hAnsi="ZFWFeX" w:eastAsia="ZFWFeX"/>
                      <w:b w:val="0"/>
                      <w:i w:val="0"/>
                      <w:color w:val="000000"/>
                      <w:sz w:val="16"/>
                    </w:rPr>
                    <w:t>Ⅲ</w:t>
                  </w:r>
                </w:p>
              </w:tc>
            </w:tr>
            <w:tr>
              <w:trPr>
                <w:trHeight w:hRule="exact" w:val="280"/>
              </w:trPr>
              <w:tc>
                <w:tcPr>
                  <w:tcW w:type="dxa" w:w="717"/>
                  <w:vMerge/>
                  <w:tcBorders/>
                </w:tcP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73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w:t>
                  </w:r>
                </w:p>
              </w:tc>
              <w:tc>
                <w:tcPr>
                  <w:tcW w:type="dxa" w:w="84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13－8</w:t>
                  </w:r>
                </w:p>
              </w:tc>
              <w:tc>
                <w:tcPr>
                  <w:tcW w:type="dxa" w:w="64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5</w:t>
                  </w:r>
                </w:p>
              </w:tc>
              <w:tc>
                <w:tcPr>
                  <w:tcW w:type="dxa" w:w="74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15</w:t>
                  </w:r>
                </w:p>
              </w:tc>
              <w:tc>
                <w:tcPr>
                  <w:tcW w:type="dxa" w:w="580"/>
                  <w:tcBorders/>
                  <w:tcMar>
                    <w:start w:w="0" w:type="dxa"/>
                    <w:end w:w="0" w:type="dxa"/>
                  </w:tcMar>
                </w:tcPr>
                <w:p>
                  <w:pPr>
                    <w:autoSpaceDN w:val="0"/>
                    <w:autoSpaceDE w:val="0"/>
                    <w:widowControl/>
                    <w:spacing w:line="156" w:lineRule="exact" w:before="88" w:after="0"/>
                    <w:ind w:left="0" w:right="138" w:firstLine="0"/>
                    <w:jc w:val="right"/>
                  </w:pPr>
                  <w:r>
                    <w:rPr>
                      <w:w w:val="97.03505039215088"/>
                      <w:rFonts w:ascii="ZFWFeX" w:hAnsi="ZFWFeX" w:eastAsia="ZFWFeX"/>
                      <w:b w:val="0"/>
                      <w:i w:val="0"/>
                      <w:color w:val="000000"/>
                      <w:sz w:val="16"/>
                    </w:rPr>
                    <w:t>Ⅱ</w:t>
                  </w:r>
                </w:p>
              </w:tc>
            </w:tr>
            <w:tr>
              <w:trPr>
                <w:trHeight w:hRule="exact" w:val="240"/>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13－9</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2</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8</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Ⅲ</w:t>
                  </w:r>
                </w:p>
              </w:tc>
            </w:tr>
            <w:tr>
              <w:trPr>
                <w:trHeight w:hRule="exact" w:val="238"/>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13－10</w:t>
                  </w:r>
                </w:p>
              </w:tc>
              <w:tc>
                <w:tcPr>
                  <w:tcW w:type="dxa" w:w="6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4"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39"/>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13－11</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39"/>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13－12</w:t>
                  </w:r>
                </w:p>
              </w:tc>
              <w:tc>
                <w:tcPr>
                  <w:tcW w:type="dxa" w:w="64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6" w:lineRule="exact" w:before="44" w:after="0"/>
                    <w:ind w:left="0" w:right="138" w:firstLine="0"/>
                    <w:jc w:val="right"/>
                  </w:pPr>
                  <w:r>
                    <w:rPr>
                      <w:w w:val="97.03505039215088"/>
                      <w:rFonts w:ascii="ZFWFeX" w:hAnsi="ZFWFeX" w:eastAsia="ZFWFeX"/>
                      <w:b w:val="0"/>
                      <w:i w:val="0"/>
                      <w:color w:val="000000"/>
                      <w:sz w:val="16"/>
                    </w:rPr>
                    <w:t>Ⅱ</w:t>
                  </w:r>
                </w:p>
              </w:tc>
            </w:tr>
            <w:tr>
              <w:trPr>
                <w:trHeight w:hRule="exact" w:val="238"/>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14－1</w:t>
                  </w:r>
                </w:p>
              </w:tc>
              <w:tc>
                <w:tcPr>
                  <w:tcW w:type="dxa" w:w="6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4" w:lineRule="exact" w:before="46" w:after="0"/>
                    <w:ind w:left="0" w:right="138" w:firstLine="0"/>
                    <w:jc w:val="right"/>
                  </w:pPr>
                  <w:r>
                    <w:rPr>
                      <w:w w:val="97.03505039215088"/>
                      <w:rFonts w:ascii="ZFWFeX" w:hAnsi="ZFWFeX" w:eastAsia="ZFWFeX"/>
                      <w:b w:val="0"/>
                      <w:i w:val="0"/>
                      <w:color w:val="000000"/>
                      <w:sz w:val="16"/>
                    </w:rPr>
                    <w:t>Ⅱ</w:t>
                  </w:r>
                </w:p>
              </w:tc>
            </w:tr>
            <w:tr>
              <w:trPr>
                <w:trHeight w:hRule="exact" w:val="239"/>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14－2</w:t>
                  </w:r>
                </w:p>
              </w:tc>
              <w:tc>
                <w:tcPr>
                  <w:tcW w:type="dxa" w:w="6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12</w:t>
                  </w:r>
                </w:p>
              </w:tc>
              <w:tc>
                <w:tcPr>
                  <w:tcW w:type="dxa" w:w="580"/>
                  <w:tcBorders/>
                  <w:tcMar>
                    <w:start w:w="0" w:type="dxa"/>
                    <w:end w:w="0" w:type="dxa"/>
                  </w:tcMar>
                </w:tcPr>
                <w:p>
                  <w:pPr>
                    <w:autoSpaceDN w:val="0"/>
                    <w:autoSpaceDE w:val="0"/>
                    <w:widowControl/>
                    <w:spacing w:line="156" w:lineRule="exact" w:before="46" w:after="0"/>
                    <w:ind w:left="0" w:right="138" w:firstLine="0"/>
                    <w:jc w:val="right"/>
                  </w:pPr>
                  <w:r>
                    <w:rPr>
                      <w:w w:val="97.03505039215088"/>
                      <w:rFonts w:ascii="ZFWFeX" w:hAnsi="ZFWFeX" w:eastAsia="ZFWFeX"/>
                      <w:b w:val="0"/>
                      <w:i w:val="0"/>
                      <w:color w:val="000000"/>
                      <w:sz w:val="16"/>
                    </w:rPr>
                    <w:t>Ⅱ</w:t>
                  </w:r>
                </w:p>
              </w:tc>
            </w:tr>
            <w:tr>
              <w:trPr>
                <w:trHeight w:hRule="exact" w:val="187"/>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14－3</w:t>
                  </w:r>
                </w:p>
              </w:tc>
              <w:tc>
                <w:tcPr>
                  <w:tcW w:type="dxa" w:w="640"/>
                  <w:tcBorders/>
                  <w:tcMar>
                    <w:start w:w="0" w:type="dxa"/>
                    <w:end w:w="0" w:type="dxa"/>
                  </w:tcMar>
                </w:tcPr>
                <w:p>
                  <w:pPr>
                    <w:autoSpaceDN w:val="0"/>
                    <w:autoSpaceDE w:val="0"/>
                    <w:widowControl/>
                    <w:spacing w:line="154" w:lineRule="exact" w:before="34"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4" w:lineRule="exact" w:before="34" w:after="0"/>
                    <w:ind w:left="0" w:right="0" w:firstLine="0"/>
                    <w:jc w:val="center"/>
                  </w:pPr>
                  <w:r>
                    <w:rPr>
                      <w:w w:val="97.03505039215088"/>
                      <w:rFonts w:ascii="ZFWFeW" w:hAnsi="ZFWFeW" w:eastAsia="ZFWFeW"/>
                      <w:b w:val="0"/>
                      <w:i w:val="0"/>
                      <w:color w:val="000000"/>
                      <w:sz w:val="16"/>
                    </w:rPr>
                    <w:t>4</w:t>
                  </w:r>
                </w:p>
              </w:tc>
              <w:tc>
                <w:tcPr>
                  <w:tcW w:type="dxa" w:w="740"/>
                  <w:tcBorders/>
                  <w:tcMar>
                    <w:start w:w="0" w:type="dxa"/>
                    <w:end w:w="0" w:type="dxa"/>
                  </w:tcMar>
                </w:tcPr>
                <w:p>
                  <w:pPr>
                    <w:autoSpaceDN w:val="0"/>
                    <w:autoSpaceDE w:val="0"/>
                    <w:widowControl/>
                    <w:spacing w:line="154" w:lineRule="exact" w:before="34" w:after="0"/>
                    <w:ind w:left="0" w:right="0" w:firstLine="0"/>
                    <w:jc w:val="center"/>
                  </w:pPr>
                  <w:r>
                    <w:rPr>
                      <w:w w:val="97.03505039215088"/>
                      <w:rFonts w:ascii="ZFWFeW" w:hAnsi="ZFWFeW" w:eastAsia="ZFWFeW"/>
                      <w:b w:val="0"/>
                      <w:i w:val="0"/>
                      <w:color w:val="000000"/>
                      <w:sz w:val="16"/>
                    </w:rPr>
                    <w:t>12</w:t>
                  </w:r>
                </w:p>
              </w:tc>
              <w:tc>
                <w:tcPr>
                  <w:tcW w:type="dxa" w:w="580"/>
                  <w:tcBorders/>
                  <w:tcMar>
                    <w:start w:w="0" w:type="dxa"/>
                    <w:end w:w="0" w:type="dxa"/>
                  </w:tcMar>
                </w:tcPr>
                <w:p>
                  <w:pPr>
                    <w:autoSpaceDN w:val="0"/>
                    <w:autoSpaceDE w:val="0"/>
                    <w:widowControl/>
                    <w:spacing w:line="156" w:lineRule="exact" w:before="32" w:after="0"/>
                    <w:ind w:left="0" w:right="138" w:firstLine="0"/>
                    <w:jc w:val="right"/>
                  </w:pPr>
                  <w:r>
                    <w:rPr>
                      <w:w w:val="97.03505039215088"/>
                      <w:rFonts w:ascii="ZFWFeX" w:hAnsi="ZFWFeX" w:eastAsia="ZFWFeX"/>
                      <w:b w:val="0"/>
                      <w:i w:val="0"/>
                      <w:color w:val="000000"/>
                      <w:sz w:val="16"/>
                    </w:rPr>
                    <w:t>Ⅱ</w:t>
                  </w:r>
                </w:p>
              </w:tc>
            </w:tr>
            <w:tr>
              <w:trPr>
                <w:trHeight w:hRule="exact" w:val="240"/>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5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14－4</w:t>
                  </w:r>
                </w:p>
              </w:tc>
              <w:tc>
                <w:tcPr>
                  <w:tcW w:type="dxa" w:w="64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84"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4" w:lineRule="exact" w:before="86" w:after="0"/>
                    <w:ind w:left="0" w:right="138" w:firstLine="0"/>
                    <w:jc w:val="right"/>
                  </w:pPr>
                  <w:r>
                    <w:rPr>
                      <w:w w:val="97.03505039215088"/>
                      <w:rFonts w:ascii="ZFWFeX" w:hAnsi="ZFWFeX" w:eastAsia="ZFWFeX"/>
                      <w:b w:val="0"/>
                      <w:i w:val="0"/>
                      <w:color w:val="000000"/>
                      <w:sz w:val="16"/>
                    </w:rPr>
                    <w:t>Ⅱ</w:t>
                  </w:r>
                </w:p>
              </w:tc>
            </w:tr>
            <w:tr>
              <w:trPr>
                <w:trHeight w:hRule="exact" w:val="246"/>
              </w:trPr>
              <w:tc>
                <w:tcPr>
                  <w:tcW w:type="dxa" w:w="717"/>
                  <w:vMerge/>
                  <w:tcBorders/>
                </w:tcPr>
                <w:p/>
              </w:tc>
              <w:tc>
                <w:tcPr>
                  <w:tcW w:type="dxa" w:w="717"/>
                  <w:vMerge/>
                  <w:tcBorders/>
                </w:tcPr>
                <w:p/>
              </w:tc>
              <w:tc>
                <w:tcPr>
                  <w:tcW w:type="dxa" w:w="840"/>
                  <w:tcBorders/>
                  <w:tcMar>
                    <w:start w:w="0" w:type="dxa"/>
                    <w:end w:w="0" w:type="dxa"/>
                  </w:tcMar>
                </w:tcPr>
                <w:p>
                  <w:pPr>
                    <w:autoSpaceDN w:val="0"/>
                    <w:autoSpaceDE w:val="0"/>
                    <w:widowControl/>
                    <w:spacing w:line="182" w:lineRule="exact" w:before="7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14－5</w:t>
                  </w:r>
                </w:p>
              </w:tc>
              <w:tc>
                <w:tcPr>
                  <w:tcW w:type="dxa" w:w="640"/>
                  <w:tcBorders/>
                  <w:tcMar>
                    <w:start w:w="0" w:type="dxa"/>
                    <w:end w:w="0" w:type="dxa"/>
                  </w:tcMar>
                </w:tcPr>
                <w:p>
                  <w:pPr>
                    <w:autoSpaceDN w:val="0"/>
                    <w:autoSpaceDE w:val="0"/>
                    <w:widowControl/>
                    <w:spacing w:line="156" w:lineRule="exact" w:before="88" w:after="0"/>
                    <w:ind w:left="0" w:right="0" w:firstLine="0"/>
                    <w:jc w:val="center"/>
                  </w:pPr>
                  <w:r>
                    <w:rPr>
                      <w:w w:val="97.03505039215088"/>
                      <w:rFonts w:ascii="ZFWFeW" w:hAnsi="ZFWFeW" w:eastAsia="ZFWFeW"/>
                      <w:b w:val="0"/>
                      <w:i w:val="0"/>
                      <w:color w:val="000000"/>
                      <w:sz w:val="16"/>
                    </w:rPr>
                    <w:t>3</w:t>
                  </w:r>
                </w:p>
              </w:tc>
              <w:tc>
                <w:tcPr>
                  <w:tcW w:type="dxa" w:w="700"/>
                  <w:tcBorders/>
                  <w:tcMar>
                    <w:start w:w="0" w:type="dxa"/>
                    <w:end w:w="0" w:type="dxa"/>
                  </w:tcMar>
                </w:tcPr>
                <w:p>
                  <w:pPr>
                    <w:autoSpaceDN w:val="0"/>
                    <w:autoSpaceDE w:val="0"/>
                    <w:widowControl/>
                    <w:spacing w:line="156" w:lineRule="exact" w:before="88" w:after="0"/>
                    <w:ind w:left="0" w:right="0" w:firstLine="0"/>
                    <w:jc w:val="center"/>
                  </w:pPr>
                  <w:r>
                    <w:rPr>
                      <w:w w:val="97.03505039215088"/>
                      <w:rFonts w:ascii="ZFWFeW" w:hAnsi="ZFWFeW" w:eastAsia="ZFWFeW"/>
                      <w:b w:val="0"/>
                      <w:i w:val="0"/>
                      <w:color w:val="000000"/>
                      <w:sz w:val="16"/>
                    </w:rPr>
                    <w:t>3</w:t>
                  </w:r>
                </w:p>
              </w:tc>
              <w:tc>
                <w:tcPr>
                  <w:tcW w:type="dxa" w:w="740"/>
                  <w:tcBorders/>
                  <w:tcMar>
                    <w:start w:w="0" w:type="dxa"/>
                    <w:end w:w="0" w:type="dxa"/>
                  </w:tcMar>
                </w:tcPr>
                <w:p>
                  <w:pPr>
                    <w:autoSpaceDN w:val="0"/>
                    <w:autoSpaceDE w:val="0"/>
                    <w:widowControl/>
                    <w:spacing w:line="156" w:lineRule="exact" w:before="88" w:after="0"/>
                    <w:ind w:left="0" w:right="0" w:firstLine="0"/>
                    <w:jc w:val="center"/>
                  </w:pPr>
                  <w:r>
                    <w:rPr>
                      <w:w w:val="97.03505039215088"/>
                      <w:rFonts w:ascii="ZFWFeW" w:hAnsi="ZFWFeW" w:eastAsia="ZFWFeW"/>
                      <w:b w:val="0"/>
                      <w:i w:val="0"/>
                      <w:color w:val="000000"/>
                      <w:sz w:val="16"/>
                    </w:rPr>
                    <w:t>9</w:t>
                  </w:r>
                </w:p>
              </w:tc>
              <w:tc>
                <w:tcPr>
                  <w:tcW w:type="dxa" w:w="580"/>
                  <w:tcBorders/>
                  <w:tcMar>
                    <w:start w:w="0" w:type="dxa"/>
                    <w:end w:w="0" w:type="dxa"/>
                  </w:tcMar>
                </w:tcPr>
                <w:p>
                  <w:pPr>
                    <w:autoSpaceDN w:val="0"/>
                    <w:autoSpaceDE w:val="0"/>
                    <w:widowControl/>
                    <w:spacing w:line="156" w:lineRule="exact" w:before="96" w:after="0"/>
                    <w:ind w:left="0" w:right="138" w:firstLine="0"/>
                    <w:jc w:val="right"/>
                  </w:pPr>
                  <w:r>
                    <w:rPr>
                      <w:w w:val="97.03505039215088"/>
                      <w:rFonts w:ascii="ZFWFeX" w:hAnsi="ZFWFeX" w:eastAsia="ZFWFeX"/>
                      <w:b w:val="0"/>
                      <w:i w:val="0"/>
                      <w:color w:val="000000"/>
                      <w:sz w:val="16"/>
                    </w:rPr>
                    <w:t>Ⅱ</w:t>
                  </w:r>
                </w:p>
              </w:tc>
            </w:tr>
          </w:tbl>
          <w:p>
            <w:pPr>
              <w:autoSpaceDN w:val="0"/>
              <w:autoSpaceDE w:val="0"/>
              <w:widowControl/>
              <w:spacing w:line="14" w:lineRule="exact" w:before="0" w:after="0"/>
              <w:ind w:left="0" w:right="0"/>
            </w:pPr>
          </w:p>
        </w:tc>
        <w:tc>
          <w:tcPr>
            <w:tcW w:type="dxa" w:w="5046"/>
            <w:tcBorders>
              <w:top w:sz="2.6199440956115723"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130.0" w:type="dxa"/>
            </w:tblPr>
            <w:tblGrid>
              <w:gridCol w:w="721"/>
              <w:gridCol w:w="721"/>
              <w:gridCol w:w="721"/>
              <w:gridCol w:w="721"/>
              <w:gridCol w:w="721"/>
              <w:gridCol w:w="721"/>
              <w:gridCol w:w="721"/>
            </w:tblGrid>
            <w:tr>
              <w:trPr>
                <w:trHeight w:hRule="exact" w:val="174"/>
              </w:trPr>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852" w:after="0"/>
                    <w:ind w:left="134" w:right="0" w:firstLine="0"/>
                    <w:jc w:val="left"/>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25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w:t>
                  </w:r>
                </w:p>
              </w:tc>
              <w:tc>
                <w:tcPr>
                  <w:tcW w:type="dxa" w:w="800"/>
                  <w:vMerge w:val="restart"/>
                  <w:tcBorders/>
                  <w:tcMar>
                    <w:start w:w="0" w:type="dxa"/>
                    <w:end w:w="0" w:type="dxa"/>
                  </w:tcMar>
                  <w:tcMar>
                    <w:start w:w="0" w:type="dxa"/>
                    <w:end w:w="0" w:type="dxa"/>
                  </w:tcMar>
                </w:tcPr>
                <w:p>
                  <w:pPr>
                    <w:autoSpaceDN w:val="0"/>
                    <w:autoSpaceDE w:val="0"/>
                    <w:widowControl/>
                    <w:spacing w:line="182" w:lineRule="exact" w:before="1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15－1</w:t>
                  </w:r>
                </w:p>
              </w:tc>
              <w:tc>
                <w:tcPr>
                  <w:tcW w:type="dxa" w:w="68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4</w:t>
                  </w:r>
                </w:p>
              </w:tc>
              <w:tc>
                <w:tcPr>
                  <w:tcW w:type="dxa" w:w="720"/>
                  <w:tcBorders/>
                  <w:tcMar>
                    <w:start w:w="0" w:type="dxa"/>
                    <w:end w:w="0" w:type="dxa"/>
                  </w:tcMar>
                </w:tcPr>
                <w:p>
                  <w:pPr>
                    <w:autoSpaceDN w:val="0"/>
                    <w:autoSpaceDE w:val="0"/>
                    <w:widowControl/>
                    <w:spacing w:line="156" w:lineRule="exact" w:before="18" w:after="0"/>
                    <w:ind w:left="0" w:right="0" w:firstLine="0"/>
                    <w:jc w:val="center"/>
                  </w:pPr>
                  <w:r>
                    <w:rPr>
                      <w:w w:val="97.03505039215088"/>
                      <w:rFonts w:ascii="ZFWFeW" w:hAnsi="ZFWFeW" w:eastAsia="ZFWFeW"/>
                      <w:b w:val="0"/>
                      <w:i w:val="0"/>
                      <w:color w:val="000000"/>
                      <w:sz w:val="16"/>
                    </w:rPr>
                    <w:t>8</w:t>
                  </w:r>
                </w:p>
              </w:tc>
              <w:tc>
                <w:tcPr>
                  <w:tcW w:type="dxa" w:w="600"/>
                  <w:tcBorders/>
                  <w:tcMar>
                    <w:start w:w="0" w:type="dxa"/>
                    <w:end w:w="0" w:type="dxa"/>
                  </w:tcMar>
                </w:tcPr>
                <w:p>
                  <w:pPr>
                    <w:autoSpaceDN w:val="0"/>
                    <w:autoSpaceDE w:val="0"/>
                    <w:widowControl/>
                    <w:spacing w:line="156" w:lineRule="exact" w:before="18" w:after="0"/>
                    <w:ind w:left="0" w:right="148" w:firstLine="0"/>
                    <w:jc w:val="right"/>
                  </w:pPr>
                  <w:r>
                    <w:rPr>
                      <w:w w:val="97.03505039215088"/>
                      <w:rFonts w:ascii="ZFWFeX" w:hAnsi="ZFWFeX" w:eastAsia="ZFWFeX"/>
                      <w:b w:val="0"/>
                      <w:i w:val="0"/>
                      <w:color w:val="000000"/>
                      <w:sz w:val="16"/>
                    </w:rPr>
                    <w:t>Ⅲ</w:t>
                  </w:r>
                </w:p>
              </w:tc>
            </w:tr>
            <w:tr>
              <w:trPr>
                <w:trHeight w:hRule="exact" w:val="54"/>
              </w:trPr>
              <w:tc>
                <w:tcPr>
                  <w:tcW w:type="dxa" w:w="721"/>
                  <w:vMerge/>
                  <w:tcBorders/>
                </w:tcPr>
                <w:p/>
              </w:tc>
              <w:tc>
                <w:tcPr>
                  <w:tcW w:type="dxa" w:w="721"/>
                  <w:vMerge/>
                  <w:tcBorders/>
                </w:tcPr>
                <w:p/>
              </w:tc>
              <w:tc>
                <w:tcPr>
                  <w:tcW w:type="dxa" w:w="721"/>
                  <w:vMerge/>
                  <w:tcBorders/>
                </w:tcPr>
                <w:p/>
              </w:tc>
              <w:tc>
                <w:tcPr>
                  <w:tcW w:type="dxa" w:w="680"/>
                  <w:vMerge w:val="restart"/>
                  <w:tcBorders/>
                  <w:tcMar>
                    <w:start w:w="0" w:type="dxa"/>
                    <w:end w:w="0" w:type="dxa"/>
                  </w:tcMar>
                  <w:tcMar>
                    <w:start w:w="0" w:type="dxa"/>
                    <w:end w:w="0" w:type="dxa"/>
                  </w:tcMar>
                </w:tcPr>
                <w:p>
                  <w:pPr>
                    <w:autoSpaceDN w:val="0"/>
                    <w:autoSpaceDE w:val="0"/>
                    <w:widowControl/>
                    <w:spacing w:line="154" w:lineRule="exact" w:before="96" w:after="0"/>
                    <w:ind w:left="0" w:right="0" w:firstLine="0"/>
                    <w:jc w:val="center"/>
                  </w:pPr>
                  <w:r>
                    <w:rPr>
                      <w:w w:val="97.03505039215088"/>
                      <w:rFonts w:ascii="ZFWFeW" w:hAnsi="ZFWFeW" w:eastAsia="ZFWFeW"/>
                      <w:b w:val="0"/>
                      <w:i w:val="0"/>
                      <w:color w:val="000000"/>
                      <w:sz w:val="16"/>
                    </w:rPr>
                    <w:t>3</w:t>
                  </w: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96" w:after="0"/>
                    <w:ind w:left="0" w:right="0" w:firstLine="0"/>
                    <w:jc w:val="center"/>
                  </w:pPr>
                  <w:r>
                    <w:rPr>
                      <w:w w:val="97.03505039215088"/>
                      <w:rFonts w:ascii="ZFWFeW" w:hAnsi="ZFWFeW" w:eastAsia="ZFWFeW"/>
                      <w:b w:val="0"/>
                      <w:i w:val="0"/>
                      <w:color w:val="000000"/>
                      <w:sz w:val="16"/>
                    </w:rPr>
                    <w:t>4</w:t>
                  </w:r>
                </w:p>
              </w:tc>
              <w:tc>
                <w:tcPr>
                  <w:tcW w:type="dxa" w:w="720"/>
                  <w:vMerge w:val="restart"/>
                  <w:tcBorders/>
                  <w:tcMar>
                    <w:start w:w="0" w:type="dxa"/>
                    <w:end w:w="0" w:type="dxa"/>
                  </w:tcMar>
                  <w:tcMar>
                    <w:start w:w="0" w:type="dxa"/>
                    <w:end w:w="0" w:type="dxa"/>
                  </w:tcMar>
                </w:tcPr>
                <w:p>
                  <w:pPr>
                    <w:autoSpaceDN w:val="0"/>
                    <w:autoSpaceDE w:val="0"/>
                    <w:widowControl/>
                    <w:spacing w:line="154" w:lineRule="exact" w:before="96" w:after="0"/>
                    <w:ind w:left="0" w:right="0" w:firstLine="0"/>
                    <w:jc w:val="center"/>
                  </w:pPr>
                  <w:r>
                    <w:rPr>
                      <w:w w:val="97.03505039215088"/>
                      <w:rFonts w:ascii="ZFWFeW" w:hAnsi="ZFWFeW" w:eastAsia="ZFWFeW"/>
                      <w:b w:val="0"/>
                      <w:i w:val="0"/>
                      <w:color w:val="000000"/>
                      <w:sz w:val="16"/>
                    </w:rPr>
                    <w:t>12</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104" w:after="0"/>
                    <w:ind w:left="0" w:right="148" w:firstLine="0"/>
                    <w:jc w:val="right"/>
                  </w:pPr>
                  <w:r>
                    <w:rPr>
                      <w:w w:val="97.03505039215088"/>
                      <w:rFonts w:ascii="ZFWFeX" w:hAnsi="ZFWFeX" w:eastAsia="ZFWFeX"/>
                      <w:b w:val="0"/>
                      <w:i w:val="0"/>
                      <w:color w:val="000000"/>
                      <w:sz w:val="16"/>
                    </w:rPr>
                    <w:t>Ⅱ</w:t>
                  </w:r>
                </w:p>
              </w:tc>
            </w:tr>
            <w:tr>
              <w:trPr>
                <w:trHeight w:hRule="exact" w:val="242"/>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15－2</w:t>
                  </w:r>
                </w:p>
              </w:tc>
              <w:tc>
                <w:tcPr>
                  <w:tcW w:type="dxa" w:w="721"/>
                  <w:vMerge/>
                  <w:tcBorders/>
                </w:tcPr>
                <w:p/>
              </w:tc>
              <w:tc>
                <w:tcPr>
                  <w:tcW w:type="dxa" w:w="721"/>
                  <w:vMerge/>
                  <w:tcBorders/>
                </w:tcPr>
                <w:p/>
              </w:tc>
              <w:tc>
                <w:tcPr>
                  <w:tcW w:type="dxa" w:w="721"/>
                  <w:vMerge/>
                  <w:tcBorders/>
                </w:tcPr>
                <w:p/>
              </w:tc>
              <w:tc>
                <w:tcPr>
                  <w:tcW w:type="dxa" w:w="721"/>
                  <w:vMerge/>
                  <w:tcBorders/>
                </w:tcPr>
                <w:p/>
              </w:tc>
            </w:tr>
            <w:tr>
              <w:trPr>
                <w:trHeight w:hRule="exact" w:val="239"/>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15－3</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12</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Ⅱ</w:t>
                  </w:r>
                </w:p>
              </w:tc>
            </w:tr>
            <w:tr>
              <w:trPr>
                <w:trHeight w:hRule="exact" w:val="239"/>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16－1</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6</w:t>
                  </w:r>
                </w:p>
              </w:tc>
              <w:tc>
                <w:tcPr>
                  <w:tcW w:type="dxa" w:w="600"/>
                  <w:tcBorders/>
                  <w:tcMar>
                    <w:start w:w="0" w:type="dxa"/>
                    <w:end w:w="0" w:type="dxa"/>
                  </w:tcMar>
                </w:tcPr>
                <w:p>
                  <w:pPr>
                    <w:autoSpaceDN w:val="0"/>
                    <w:autoSpaceDE w:val="0"/>
                    <w:widowControl/>
                    <w:spacing w:line="156" w:lineRule="exact" w:before="44" w:after="0"/>
                    <w:ind w:left="0" w:right="148" w:firstLine="0"/>
                    <w:jc w:val="right"/>
                  </w:pPr>
                  <w:r>
                    <w:rPr>
                      <w:w w:val="97.03505039215088"/>
                      <w:rFonts w:ascii="ZFWFeX" w:hAnsi="ZFWFeX" w:eastAsia="ZFWFeX"/>
                      <w:b w:val="0"/>
                      <w:i w:val="0"/>
                      <w:color w:val="000000"/>
                      <w:sz w:val="16"/>
                    </w:rPr>
                    <w:t>Ⅲ</w:t>
                  </w:r>
                </w:p>
              </w:tc>
            </w:tr>
            <w:tr>
              <w:trPr>
                <w:trHeight w:hRule="exact" w:val="186"/>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16－2</w:t>
                  </w:r>
                </w:p>
              </w:tc>
              <w:tc>
                <w:tcPr>
                  <w:tcW w:type="dxa" w:w="68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0" w:after="0"/>
                    <w:ind w:left="0" w:right="0" w:firstLine="0"/>
                    <w:jc w:val="center"/>
                  </w:pPr>
                  <w:r>
                    <w:rPr>
                      <w:w w:val="97.03505039215088"/>
                      <w:rFonts w:ascii="ZFWFeW" w:hAnsi="ZFWFeW" w:eastAsia="ZFWFeW"/>
                      <w:b w:val="0"/>
                      <w:i w:val="0"/>
                      <w:color w:val="000000"/>
                      <w:sz w:val="16"/>
                    </w:rPr>
                    <w:t>9</w:t>
                  </w:r>
                </w:p>
              </w:tc>
              <w:tc>
                <w:tcPr>
                  <w:tcW w:type="dxa" w:w="600"/>
                  <w:tcBorders/>
                  <w:tcMar>
                    <w:start w:w="0" w:type="dxa"/>
                    <w:end w:w="0" w:type="dxa"/>
                  </w:tcMar>
                </w:tcPr>
                <w:p>
                  <w:pPr>
                    <w:autoSpaceDN w:val="0"/>
                    <w:autoSpaceDE w:val="0"/>
                    <w:widowControl/>
                    <w:spacing w:line="154" w:lineRule="exact" w:before="32" w:after="0"/>
                    <w:ind w:left="0" w:right="148" w:firstLine="0"/>
                    <w:jc w:val="right"/>
                  </w:pPr>
                  <w:r>
                    <w:rPr>
                      <w:w w:val="97.03505039215088"/>
                      <w:rFonts w:ascii="ZFWFeX" w:hAnsi="ZFWFeX" w:eastAsia="ZFWFeX"/>
                      <w:b w:val="0"/>
                      <w:i w:val="0"/>
                      <w:color w:val="000000"/>
                      <w:sz w:val="16"/>
                    </w:rPr>
                    <w:t>Ⅱ</w:t>
                  </w:r>
                </w:p>
              </w:tc>
            </w:tr>
            <w:tr>
              <w:trPr>
                <w:trHeight w:hRule="exact" w:val="292"/>
              </w:trPr>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738" w:after="0"/>
                    <w:ind w:left="134" w:right="0" w:firstLine="0"/>
                    <w:jc w:val="left"/>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exact" w:before="7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w:t>
                  </w:r>
                </w:p>
              </w:tc>
              <w:tc>
                <w:tcPr>
                  <w:tcW w:type="dxa" w:w="800"/>
                  <w:tcBorders/>
                  <w:tcMar>
                    <w:start w:w="0" w:type="dxa"/>
                    <w:end w:w="0" w:type="dxa"/>
                  </w:tcMar>
                </w:tcPr>
                <w:p>
                  <w:pPr>
                    <w:autoSpaceDN w:val="0"/>
                    <w:autoSpaceDE w:val="0"/>
                    <w:widowControl/>
                    <w:spacing w:line="182" w:lineRule="exact" w:before="7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16－3</w:t>
                  </w:r>
                </w:p>
              </w:tc>
              <w:tc>
                <w:tcPr>
                  <w:tcW w:type="dxa" w:w="68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90" w:after="0"/>
                    <w:ind w:left="0" w:right="0" w:firstLine="0"/>
                    <w:jc w:val="center"/>
                  </w:pPr>
                  <w:r>
                    <w:rPr>
                      <w:w w:val="97.03505039215088"/>
                      <w:rFonts w:ascii="ZFWFeW" w:hAnsi="ZFWFeW" w:eastAsia="ZFWFeW"/>
                      <w:b w:val="0"/>
                      <w:i w:val="0"/>
                      <w:color w:val="000000"/>
                      <w:sz w:val="16"/>
                    </w:rPr>
                    <w:t>6</w:t>
                  </w:r>
                </w:p>
              </w:tc>
              <w:tc>
                <w:tcPr>
                  <w:tcW w:type="dxa" w:w="600"/>
                  <w:tcBorders/>
                  <w:tcMar>
                    <w:start w:w="0" w:type="dxa"/>
                    <w:end w:w="0" w:type="dxa"/>
                  </w:tcMar>
                </w:tcPr>
                <w:p>
                  <w:pPr>
                    <w:autoSpaceDN w:val="0"/>
                    <w:autoSpaceDE w:val="0"/>
                    <w:widowControl/>
                    <w:spacing w:line="156" w:lineRule="exact" w:before="98" w:after="0"/>
                    <w:ind w:left="0" w:right="148" w:firstLine="0"/>
                    <w:jc w:val="right"/>
                  </w:pPr>
                  <w:r>
                    <w:rPr>
                      <w:w w:val="97.03505039215088"/>
                      <w:rFonts w:ascii="ZFWFeX" w:hAnsi="ZFWFeX" w:eastAsia="ZFWFeX"/>
                      <w:b w:val="0"/>
                      <w:i w:val="0"/>
                      <w:color w:val="000000"/>
                      <w:sz w:val="16"/>
                    </w:rPr>
                    <w:t>Ⅲ</w:t>
                  </w:r>
                </w:p>
              </w:tc>
            </w:tr>
            <w:tr>
              <w:trPr>
                <w:trHeight w:hRule="exact" w:val="238"/>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16－4</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9</w:t>
                  </w:r>
                </w:p>
              </w:tc>
              <w:tc>
                <w:tcPr>
                  <w:tcW w:type="dxa" w:w="600"/>
                  <w:tcBorders/>
                  <w:tcMar>
                    <w:start w:w="0" w:type="dxa"/>
                    <w:end w:w="0" w:type="dxa"/>
                  </w:tcMar>
                </w:tcPr>
                <w:p>
                  <w:pPr>
                    <w:autoSpaceDN w:val="0"/>
                    <w:autoSpaceDE w:val="0"/>
                    <w:widowControl/>
                    <w:spacing w:line="156" w:lineRule="exact" w:before="44" w:after="0"/>
                    <w:ind w:left="0" w:right="148" w:firstLine="0"/>
                    <w:jc w:val="right"/>
                  </w:pPr>
                  <w:r>
                    <w:rPr>
                      <w:w w:val="97.03505039215088"/>
                      <w:rFonts w:ascii="ZFWFeX" w:hAnsi="ZFWFeX" w:eastAsia="ZFWFeX"/>
                      <w:b w:val="0"/>
                      <w:i w:val="0"/>
                      <w:color w:val="000000"/>
                      <w:sz w:val="16"/>
                    </w:rPr>
                    <w:t>Ⅱ</w:t>
                  </w:r>
                </w:p>
              </w:tc>
            </w:tr>
            <w:tr>
              <w:trPr>
                <w:trHeight w:hRule="exact" w:val="114"/>
              </w:trPr>
              <w:tc>
                <w:tcPr>
                  <w:tcW w:type="dxa" w:w="721"/>
                  <w:vMerge/>
                  <w:tcBorders/>
                </w:tcPr>
                <w:p/>
              </w:tc>
              <w:tc>
                <w:tcPr>
                  <w:tcW w:type="dxa" w:w="721"/>
                  <w:vMerge/>
                  <w:tcBorders/>
                </w:tcPr>
                <w:p/>
              </w:tc>
              <w:tc>
                <w:tcPr>
                  <w:tcW w:type="dxa" w:w="800"/>
                  <w:vMerge w:val="restart"/>
                  <w:tcBorders/>
                  <w:tcMar>
                    <w:start w:w="0" w:type="dxa"/>
                    <w:end w:w="0" w:type="dxa"/>
                  </w:tcMar>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16－5</w:t>
                  </w:r>
                </w:p>
              </w:tc>
              <w:tc>
                <w:tcPr>
                  <w:tcW w:type="dxa" w:w="680"/>
                  <w:vMerge w:val="restart"/>
                  <w:tcBorders/>
                  <w:tcMar>
                    <w:start w:w="0" w:type="dxa"/>
                    <w:end w:w="0" w:type="dxa"/>
                  </w:tcMar>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2</w:t>
                  </w:r>
                </w:p>
              </w:tc>
              <w:tc>
                <w:tcPr>
                  <w:tcW w:type="dxa" w:w="720"/>
                  <w:vMerge w:val="restart"/>
                  <w:tcBorders/>
                  <w:tcMar>
                    <w:start w:w="0" w:type="dxa"/>
                    <w:end w:w="0" w:type="dxa"/>
                  </w:tcMar>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20"/>
                  <w:vMerge w:val="restart"/>
                  <w:tcBorders/>
                  <w:tcMar>
                    <w:start w:w="0" w:type="dxa"/>
                    <w:end w:w="0" w:type="dxa"/>
                  </w:tcMar>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8</w:t>
                  </w:r>
                </w:p>
              </w:tc>
              <w:tc>
                <w:tcPr>
                  <w:tcW w:type="dxa" w:w="600"/>
                  <w:vMerge w:val="restart"/>
                  <w:tcBorders/>
                  <w:tcMar>
                    <w:start w:w="0" w:type="dxa"/>
                    <w:end w:w="0" w:type="dxa"/>
                  </w:tcMar>
                  <w:tcMar>
                    <w:start w:w="0" w:type="dxa"/>
                    <w:end w:w="0" w:type="dxa"/>
                  </w:tcMar>
                </w:tcPr>
                <w:p>
                  <w:pPr>
                    <w:autoSpaceDN w:val="0"/>
                    <w:autoSpaceDE w:val="0"/>
                    <w:widowControl/>
                    <w:spacing w:line="154" w:lineRule="exact" w:before="46" w:after="0"/>
                    <w:ind w:left="0" w:right="148" w:firstLine="0"/>
                    <w:jc w:val="right"/>
                  </w:pPr>
                  <w:r>
                    <w:rPr>
                      <w:w w:val="97.03505039215088"/>
                      <w:rFonts w:ascii="ZFWFeX" w:hAnsi="ZFWFeX" w:eastAsia="ZFWFeX"/>
                      <w:b w:val="0"/>
                      <w:i w:val="0"/>
                      <w:color w:val="000000"/>
                      <w:sz w:val="16"/>
                    </w:rPr>
                    <w:t>Ⅲ</w:t>
                  </w:r>
                </w:p>
              </w:tc>
            </w:tr>
            <w:tr>
              <w:trPr>
                <w:trHeight w:hRule="exact" w:val="124"/>
              </w:trPr>
              <w:tc>
                <w:tcPr>
                  <w:tcW w:type="dxa" w:w="721"/>
                  <w:vMerge/>
                  <w:tcBorders/>
                </w:tcP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8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21</w:t>
                  </w:r>
                </w:p>
              </w:tc>
              <w:tc>
                <w:tcPr>
                  <w:tcW w:type="dxa" w:w="721"/>
                  <w:vMerge/>
                  <w:tcBorders/>
                </w:tcPr>
                <w:p/>
              </w:tc>
              <w:tc>
                <w:tcPr>
                  <w:tcW w:type="dxa" w:w="721"/>
                  <w:vMerge/>
                  <w:tcBorders/>
                </w:tcPr>
                <w:p/>
              </w:tc>
              <w:tc>
                <w:tcPr>
                  <w:tcW w:type="dxa" w:w="721"/>
                  <w:vMerge/>
                  <w:tcBorders/>
                </w:tcPr>
                <w:p/>
              </w:tc>
              <w:tc>
                <w:tcPr>
                  <w:tcW w:type="dxa" w:w="721"/>
                  <w:vMerge/>
                  <w:tcBorders/>
                </w:tcPr>
                <w:p/>
              </w:tc>
              <w:tc>
                <w:tcPr>
                  <w:tcW w:type="dxa" w:w="721"/>
                  <w:vMerge/>
                  <w:tcBorders/>
                </w:tcPr>
                <w:p/>
              </w:tc>
            </w:tr>
            <w:tr>
              <w:trPr>
                <w:trHeight w:hRule="exact" w:val="240"/>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21－1</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8</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Ⅲ</w:t>
                  </w:r>
                </w:p>
              </w:tc>
            </w:tr>
            <w:tr>
              <w:trPr>
                <w:trHeight w:hRule="exact" w:val="238"/>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21－2</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5</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15</w:t>
                  </w:r>
                </w:p>
              </w:tc>
              <w:tc>
                <w:tcPr>
                  <w:tcW w:type="dxa" w:w="600"/>
                  <w:tcBorders/>
                  <w:tcMar>
                    <w:start w:w="0" w:type="dxa"/>
                    <w:end w:w="0" w:type="dxa"/>
                  </w:tcMar>
                </w:tcPr>
                <w:p>
                  <w:pPr>
                    <w:autoSpaceDN w:val="0"/>
                    <w:autoSpaceDE w:val="0"/>
                    <w:widowControl/>
                    <w:spacing w:line="154" w:lineRule="exact" w:before="46" w:after="0"/>
                    <w:ind w:left="0" w:right="148" w:firstLine="0"/>
                    <w:jc w:val="right"/>
                  </w:pPr>
                  <w:r>
                    <w:rPr>
                      <w:w w:val="97.03505039215088"/>
                      <w:rFonts w:ascii="ZFWFeX" w:hAnsi="ZFWFeX" w:eastAsia="ZFWFeX"/>
                      <w:b w:val="0"/>
                      <w:i w:val="0"/>
                      <w:color w:val="000000"/>
                      <w:sz w:val="16"/>
                    </w:rPr>
                    <w:t>Ⅱ</w:t>
                  </w:r>
                </w:p>
              </w:tc>
            </w:tr>
            <w:tr>
              <w:trPr>
                <w:trHeight w:hRule="exact" w:val="239"/>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21－3</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5</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15</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Ⅱ</w:t>
                  </w:r>
                </w:p>
              </w:tc>
            </w:tr>
            <w:tr>
              <w:trPr>
                <w:trHeight w:hRule="exact" w:val="239"/>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22－1</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4</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8</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Ⅲ</w:t>
                  </w:r>
                </w:p>
              </w:tc>
            </w:tr>
            <w:tr>
              <w:trPr>
                <w:trHeight w:hRule="exact" w:val="196"/>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1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22－2</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4</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8</w:t>
                  </w:r>
                </w:p>
              </w:tc>
              <w:tc>
                <w:tcPr>
                  <w:tcW w:type="dxa" w:w="600"/>
                  <w:tcBorders/>
                  <w:tcMar>
                    <w:start w:w="0" w:type="dxa"/>
                    <w:end w:w="0" w:type="dxa"/>
                  </w:tcMar>
                </w:tcPr>
                <w:p>
                  <w:pPr>
                    <w:autoSpaceDN w:val="0"/>
                    <w:autoSpaceDE w:val="0"/>
                    <w:widowControl/>
                    <w:spacing w:line="154" w:lineRule="exact" w:before="42" w:after="0"/>
                    <w:ind w:left="0" w:right="148" w:firstLine="0"/>
                    <w:jc w:val="right"/>
                  </w:pPr>
                  <w:r>
                    <w:rPr>
                      <w:w w:val="97.03505039215088"/>
                      <w:rFonts w:ascii="ZFWFeX" w:hAnsi="ZFWFeX" w:eastAsia="ZFWFeX"/>
                      <w:b w:val="0"/>
                      <w:i w:val="0"/>
                      <w:color w:val="000000"/>
                      <w:sz w:val="16"/>
                    </w:rPr>
                    <w:t>Ⅲ</w:t>
                  </w:r>
                </w:p>
              </w:tc>
            </w:tr>
            <w:tr>
              <w:trPr>
                <w:trHeight w:hRule="exact" w:val="280"/>
              </w:trPr>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1260" w:after="0"/>
                    <w:ind w:left="134" w:right="0" w:firstLine="0"/>
                    <w:jc w:val="left"/>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w:t>
                  </w:r>
                </w:p>
              </w:tc>
              <w:tc>
                <w:tcPr>
                  <w:tcW w:type="dxa" w:w="680"/>
                  <w:vMerge w:val="restart"/>
                  <w:tcBorders/>
                  <w:tcMar>
                    <w:start w:w="0" w:type="dxa"/>
                    <w:end w:w="0" w:type="dxa"/>
                  </w:tcMar>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w:t>
                  </w:r>
                </w:p>
              </w:tc>
              <w:tc>
                <w:tcPr>
                  <w:tcW w:type="dxa" w:w="80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22－3</w:t>
                  </w:r>
                </w:p>
              </w:tc>
              <w:tc>
                <w:tcPr>
                  <w:tcW w:type="dxa" w:w="68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80" w:after="0"/>
                    <w:ind w:left="0" w:right="0" w:firstLine="0"/>
                    <w:jc w:val="center"/>
                  </w:pPr>
                  <w:r>
                    <w:rPr>
                      <w:w w:val="97.03505039215088"/>
                      <w:rFonts w:ascii="ZFWFeW" w:hAnsi="ZFWFeW" w:eastAsia="ZFWFeW"/>
                      <w:b w:val="0"/>
                      <w:i w:val="0"/>
                      <w:color w:val="000000"/>
                      <w:sz w:val="16"/>
                    </w:rPr>
                    <w:t>9</w:t>
                  </w:r>
                </w:p>
              </w:tc>
              <w:tc>
                <w:tcPr>
                  <w:tcW w:type="dxa" w:w="600"/>
                  <w:tcBorders/>
                  <w:tcMar>
                    <w:start w:w="0" w:type="dxa"/>
                    <w:end w:w="0" w:type="dxa"/>
                  </w:tcMar>
                </w:tcPr>
                <w:p>
                  <w:pPr>
                    <w:autoSpaceDN w:val="0"/>
                    <w:autoSpaceDE w:val="0"/>
                    <w:widowControl/>
                    <w:spacing w:line="156" w:lineRule="exact" w:before="88" w:after="0"/>
                    <w:ind w:left="0" w:right="148" w:firstLine="0"/>
                    <w:jc w:val="right"/>
                  </w:pPr>
                  <w:r>
                    <w:rPr>
                      <w:w w:val="97.03505039215088"/>
                      <w:rFonts w:ascii="ZFWFeX" w:hAnsi="ZFWFeX" w:eastAsia="ZFWFeX"/>
                      <w:b w:val="0"/>
                      <w:i w:val="0"/>
                      <w:color w:val="000000"/>
                      <w:sz w:val="16"/>
                    </w:rPr>
                    <w:t>Ⅱ</w:t>
                  </w:r>
                </w:p>
              </w:tc>
            </w:tr>
            <w:tr>
              <w:trPr>
                <w:trHeight w:hRule="exact" w:val="240"/>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0" w:lineRule="exact" w:before="2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22－4</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6</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Ⅲ</w:t>
                  </w:r>
                </w:p>
              </w:tc>
            </w:tr>
            <w:tr>
              <w:trPr>
                <w:trHeight w:hRule="exact" w:val="238"/>
              </w:trPr>
              <w:tc>
                <w:tcPr>
                  <w:tcW w:type="dxa" w:w="721"/>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2" w:lineRule="exact" w:before="262"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23</w:t>
                  </w: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22－5</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6</w:t>
                  </w:r>
                </w:p>
              </w:tc>
              <w:tc>
                <w:tcPr>
                  <w:tcW w:type="dxa" w:w="600"/>
                  <w:tcBorders/>
                  <w:tcMar>
                    <w:start w:w="0" w:type="dxa"/>
                    <w:end w:w="0" w:type="dxa"/>
                  </w:tcMar>
                </w:tcPr>
                <w:p>
                  <w:pPr>
                    <w:autoSpaceDN w:val="0"/>
                    <w:autoSpaceDE w:val="0"/>
                    <w:widowControl/>
                    <w:spacing w:line="154" w:lineRule="exact" w:before="46" w:after="0"/>
                    <w:ind w:left="0" w:right="148" w:firstLine="0"/>
                    <w:jc w:val="right"/>
                  </w:pPr>
                  <w:r>
                    <w:rPr>
                      <w:w w:val="97.03505039215088"/>
                      <w:rFonts w:ascii="ZFWFeX" w:hAnsi="ZFWFeX" w:eastAsia="ZFWFeX"/>
                      <w:b w:val="0"/>
                      <w:i w:val="0"/>
                      <w:color w:val="000000"/>
                      <w:sz w:val="16"/>
                    </w:rPr>
                    <w:t>Ⅲ</w:t>
                  </w:r>
                </w:p>
              </w:tc>
            </w:tr>
            <w:tr>
              <w:trPr>
                <w:trHeight w:hRule="exact" w:val="240"/>
              </w:trPr>
              <w:tc>
                <w:tcPr>
                  <w:tcW w:type="dxa" w:w="721"/>
                  <w:vMerge/>
                  <w:tcBorders/>
                </w:tcPr>
                <w:p/>
              </w:tc>
              <w:tc>
                <w:tcPr>
                  <w:tcW w:type="dxa" w:w="721"/>
                  <w:vMerge/>
                  <w:tcBorders/>
                </w:tcPr>
                <w:p/>
              </w:tc>
              <w:tc>
                <w:tcPr>
                  <w:tcW w:type="dxa" w:w="80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23－1</w:t>
                  </w:r>
                </w:p>
              </w:tc>
              <w:tc>
                <w:tcPr>
                  <w:tcW w:type="dxa" w:w="68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8" w:after="0"/>
                    <w:ind w:left="0" w:right="0" w:firstLine="0"/>
                    <w:jc w:val="center"/>
                  </w:pPr>
                  <w:r>
                    <w:rPr>
                      <w:w w:val="97.03505039215088"/>
                      <w:rFonts w:ascii="ZFWFeW" w:hAnsi="ZFWFeW" w:eastAsia="ZFWFeW"/>
                      <w:b w:val="0"/>
                      <w:i w:val="0"/>
                      <w:color w:val="000000"/>
                      <w:sz w:val="16"/>
                    </w:rPr>
                    <w:t>9</w:t>
                  </w:r>
                </w:p>
              </w:tc>
              <w:tc>
                <w:tcPr>
                  <w:tcW w:type="dxa" w:w="600"/>
                  <w:tcBorders/>
                  <w:tcMar>
                    <w:start w:w="0" w:type="dxa"/>
                    <w:end w:w="0" w:type="dxa"/>
                  </w:tcMar>
                </w:tcPr>
                <w:p>
                  <w:pPr>
                    <w:autoSpaceDN w:val="0"/>
                    <w:autoSpaceDE w:val="0"/>
                    <w:widowControl/>
                    <w:spacing w:line="156" w:lineRule="exact" w:before="46" w:after="0"/>
                    <w:ind w:left="0" w:right="148" w:firstLine="0"/>
                    <w:jc w:val="right"/>
                  </w:pPr>
                  <w:r>
                    <w:rPr>
                      <w:w w:val="97.03505039215088"/>
                      <w:rFonts w:ascii="ZFWFeX" w:hAnsi="ZFWFeX" w:eastAsia="ZFWFeX"/>
                      <w:b w:val="0"/>
                      <w:i w:val="0"/>
                      <w:color w:val="000000"/>
                      <w:sz w:val="16"/>
                    </w:rPr>
                    <w:t>Ⅱ</w:t>
                  </w:r>
                </w:p>
              </w:tc>
            </w:tr>
            <w:tr>
              <w:trPr>
                <w:trHeight w:hRule="exact" w:val="237"/>
              </w:trPr>
              <w:tc>
                <w:tcPr>
                  <w:tcW w:type="dxa" w:w="721"/>
                  <w:vMerge/>
                  <w:tcBorders/>
                </w:tcPr>
                <w:p/>
              </w:tc>
              <w:tc>
                <w:tcPr>
                  <w:tcW w:type="dxa" w:w="680"/>
                  <w:tcBorders/>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31</w:t>
                  </w:r>
                </w:p>
              </w:tc>
              <w:tc>
                <w:tcPr>
                  <w:tcW w:type="dxa" w:w="80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2</w:t>
                  </w:r>
                </w:p>
              </w:tc>
              <w:tc>
                <w:tcPr>
                  <w:tcW w:type="dxa" w:w="72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6</w:t>
                  </w:r>
                </w:p>
              </w:tc>
              <w:tc>
                <w:tcPr>
                  <w:tcW w:type="dxa" w:w="600"/>
                  <w:tcBorders/>
                  <w:tcMar>
                    <w:start w:w="0" w:type="dxa"/>
                    <w:end w:w="0" w:type="dxa"/>
                  </w:tcMar>
                </w:tcPr>
                <w:p>
                  <w:pPr>
                    <w:autoSpaceDN w:val="0"/>
                    <w:autoSpaceDE w:val="0"/>
                    <w:widowControl/>
                    <w:spacing w:line="156" w:lineRule="exact" w:before="44" w:after="0"/>
                    <w:ind w:left="0" w:right="148" w:firstLine="0"/>
                    <w:jc w:val="right"/>
                  </w:pPr>
                  <w:r>
                    <w:rPr>
                      <w:w w:val="97.03505039215088"/>
                      <w:rFonts w:ascii="ZFWFeX" w:hAnsi="ZFWFeX" w:eastAsia="ZFWFeX"/>
                      <w:b w:val="0"/>
                      <w:i w:val="0"/>
                      <w:color w:val="000000"/>
                      <w:sz w:val="16"/>
                    </w:rPr>
                    <w:t>Ⅲ</w:t>
                  </w:r>
                </w:p>
              </w:tc>
            </w:tr>
            <w:tr>
              <w:trPr>
                <w:trHeight w:hRule="exact" w:val="184"/>
              </w:trPr>
              <w:tc>
                <w:tcPr>
                  <w:tcW w:type="dxa" w:w="721"/>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2" w:lineRule="exact" w:before="24"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32</w:t>
                  </w:r>
                </w:p>
              </w:tc>
              <w:tc>
                <w:tcPr>
                  <w:tcW w:type="dxa" w:w="80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WFeW" w:hAnsi="ZFWFeW" w:eastAsia="ZFWFeW"/>
                      <w:b w:val="0"/>
                      <w:i w:val="0"/>
                      <w:color w:val="000000"/>
                      <w:sz w:val="16"/>
                    </w:rPr>
                    <w:t>3</w:t>
                  </w:r>
                </w:p>
              </w:tc>
              <w:tc>
                <w:tcPr>
                  <w:tcW w:type="dxa" w:w="72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WFeW" w:hAnsi="ZFWFeW" w:eastAsia="ZFWFeW"/>
                      <w:b w:val="0"/>
                      <w:i w:val="0"/>
                      <w:color w:val="000000"/>
                      <w:sz w:val="16"/>
                    </w:rPr>
                    <w:t>5</w:t>
                  </w:r>
                </w:p>
              </w:tc>
              <w:tc>
                <w:tcPr>
                  <w:tcW w:type="dxa" w:w="720"/>
                  <w:tcBorders/>
                  <w:tcMar>
                    <w:start w:w="0" w:type="dxa"/>
                    <w:end w:w="0" w:type="dxa"/>
                  </w:tcMar>
                </w:tcPr>
                <w:p>
                  <w:pPr>
                    <w:autoSpaceDN w:val="0"/>
                    <w:autoSpaceDE w:val="0"/>
                    <w:widowControl/>
                    <w:spacing w:line="154" w:lineRule="exact" w:before="30" w:after="0"/>
                    <w:ind w:left="0" w:right="0" w:firstLine="0"/>
                    <w:jc w:val="center"/>
                  </w:pPr>
                  <w:r>
                    <w:rPr>
                      <w:w w:val="97.03505039215088"/>
                      <w:rFonts w:ascii="ZFWFeW" w:hAnsi="ZFWFeW" w:eastAsia="ZFWFeW"/>
                      <w:b w:val="0"/>
                      <w:i w:val="0"/>
                      <w:color w:val="000000"/>
                      <w:sz w:val="16"/>
                    </w:rPr>
                    <w:t>15</w:t>
                  </w:r>
                </w:p>
              </w:tc>
              <w:tc>
                <w:tcPr>
                  <w:tcW w:type="dxa" w:w="600"/>
                  <w:tcBorders/>
                  <w:tcMar>
                    <w:start w:w="0" w:type="dxa"/>
                    <w:end w:w="0" w:type="dxa"/>
                  </w:tcMar>
                </w:tcPr>
                <w:p>
                  <w:pPr>
                    <w:autoSpaceDN w:val="0"/>
                    <w:autoSpaceDE w:val="0"/>
                    <w:widowControl/>
                    <w:spacing w:line="154" w:lineRule="exact" w:before="30" w:after="0"/>
                    <w:ind w:left="0" w:right="148" w:firstLine="0"/>
                    <w:jc w:val="right"/>
                  </w:pPr>
                  <w:r>
                    <w:rPr>
                      <w:w w:val="97.03505039215088"/>
                      <w:rFonts w:ascii="ZFWFeX" w:hAnsi="ZFWFeX" w:eastAsia="ZFWFeX"/>
                      <w:b w:val="0"/>
                      <w:i w:val="0"/>
                      <w:color w:val="000000"/>
                      <w:sz w:val="16"/>
                    </w:rPr>
                    <w:t>Ⅱ</w:t>
                  </w:r>
                </w:p>
              </w:tc>
            </w:tr>
            <w:tr>
              <w:trPr>
                <w:trHeight w:hRule="exact" w:val="50"/>
              </w:trPr>
              <w:tc>
                <w:tcPr>
                  <w:tcW w:type="dxa" w:w="721"/>
                  <w:vMerge/>
                  <w:tcBorders/>
                </w:tcPr>
                <w:p/>
              </w:tc>
              <w:tc>
                <w:tcPr>
                  <w:tcW w:type="dxa" w:w="721"/>
                  <w:vMerge/>
                  <w:tcBorders/>
                </w:tcPr>
                <w:p/>
              </w:tc>
              <w:tc>
                <w:tcPr>
                  <w:tcW w:type="dxa" w:w="8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WFeW" w:hAnsi="ZFWFeW" w:eastAsia="ZFWFeW"/>
                      <w:b w:val="0"/>
                      <w:i w:val="0"/>
                      <w:color w:val="000000"/>
                      <w:sz w:val="16"/>
                    </w:rPr>
                    <w:t>—</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WFeW" w:hAnsi="ZFWFeW" w:eastAsia="ZFWFeW"/>
                      <w:b w:val="0"/>
                      <w:i w:val="0"/>
                      <w:color w:val="000000"/>
                      <w:sz w:val="16"/>
                    </w:rPr>
                    <w:t>2</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WFeW" w:hAnsi="ZFWFeW" w:eastAsia="ZFWFeW"/>
                      <w:b w:val="0"/>
                      <w:i w:val="0"/>
                      <w:color w:val="000000"/>
                      <w:sz w:val="16"/>
                    </w:rPr>
                    <w:t>3</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92" w:after="0"/>
                    <w:ind w:left="0" w:right="0" w:firstLine="0"/>
                    <w:jc w:val="center"/>
                  </w:pPr>
                  <w:r>
                    <w:rPr>
                      <w:w w:val="97.03505039215088"/>
                      <w:rFonts w:ascii="ZFWFeW" w:hAnsi="ZFWFeW" w:eastAsia="ZFWFeW"/>
                      <w:b w:val="0"/>
                      <w:i w:val="0"/>
                      <w:color w:val="000000"/>
                      <w:sz w:val="16"/>
                    </w:rPr>
                    <w:t>6</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100" w:after="0"/>
                    <w:ind w:left="0" w:right="148" w:firstLine="0"/>
                    <w:jc w:val="right"/>
                  </w:pPr>
                  <w:r>
                    <w:rPr>
                      <w:w w:val="97.03505039215088"/>
                      <w:rFonts w:ascii="ZFWFeX" w:hAnsi="ZFWFeX" w:eastAsia="ZFWFeX"/>
                      <w:b w:val="0"/>
                      <w:i w:val="0"/>
                      <w:color w:val="000000"/>
                      <w:sz w:val="16"/>
                    </w:rPr>
                    <w:t>Ⅲ</w:t>
                  </w:r>
                </w:p>
              </w:tc>
            </w:tr>
            <w:tr>
              <w:trPr>
                <w:trHeight w:hRule="exact" w:val="128"/>
              </w:trPr>
              <w:tc>
                <w:tcPr>
                  <w:tcW w:type="dxa" w:w="721"/>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2" w:lineRule="exact" w:before="28"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33</w:t>
                  </w:r>
                </w:p>
              </w:tc>
              <w:tc>
                <w:tcPr>
                  <w:tcW w:type="dxa" w:w="721"/>
                  <w:vMerge/>
                  <w:tcBorders/>
                </w:tcPr>
                <w:p/>
              </w:tc>
              <w:tc>
                <w:tcPr>
                  <w:tcW w:type="dxa" w:w="721"/>
                  <w:vMerge/>
                  <w:tcBorders/>
                </w:tcPr>
                <w:p/>
              </w:tc>
              <w:tc>
                <w:tcPr>
                  <w:tcW w:type="dxa" w:w="721"/>
                  <w:vMerge/>
                  <w:tcBorders/>
                </w:tcPr>
                <w:p/>
              </w:tc>
              <w:tc>
                <w:tcPr>
                  <w:tcW w:type="dxa" w:w="721"/>
                  <w:vMerge/>
                  <w:tcBorders/>
                </w:tcPr>
                <w:p/>
              </w:tc>
              <w:tc>
                <w:tcPr>
                  <w:tcW w:type="dxa" w:w="721"/>
                  <w:vMerge/>
                  <w:tcBorders/>
                </w:tcPr>
                <w:p/>
              </w:tc>
            </w:tr>
            <w:tr>
              <w:trPr>
                <w:trHeight w:hRule="exact" w:val="116"/>
              </w:trPr>
              <w:tc>
                <w:tcPr>
                  <w:tcW w:type="dxa" w:w="560"/>
                  <w:vMerge w:val="restart"/>
                  <w:tcBorders/>
                  <w:tcMar>
                    <w:start w:w="0" w:type="dxa"/>
                    <w:end w:w="0" w:type="dxa"/>
                  </w:tcMar>
                  <w:tcMar>
                    <w:start w:w="0" w:type="dxa"/>
                    <w:end w:w="0" w:type="dxa"/>
                  </w:tcMar>
                </w:tcPr>
                <w:p>
                  <w:pPr>
                    <w:autoSpaceDN w:val="0"/>
                    <w:autoSpaceDE w:val="0"/>
                    <w:widowControl/>
                    <w:spacing w:line="154" w:lineRule="exact" w:before="154" w:after="0"/>
                    <w:ind w:left="0" w:right="262" w:firstLine="0"/>
                    <w:jc w:val="right"/>
                  </w:pPr>
                  <w:r>
                    <w:rPr>
                      <w:w w:val="97.03505039215088"/>
                      <w:rFonts w:ascii="ZFWFeW" w:hAnsi="ZFWFeW" w:eastAsia="ZFWFeW"/>
                      <w:b w:val="0"/>
                      <w:i w:val="0"/>
                      <w:color w:val="000000"/>
                      <w:sz w:val="16"/>
                    </w:rPr>
                    <w:t>—</w:t>
                  </w:r>
                </w:p>
              </w:tc>
              <w:tc>
                <w:tcPr>
                  <w:tcW w:type="dxa" w:w="721"/>
                  <w:vMerge/>
                  <w:tcBorders/>
                </w:tcPr>
                <w:p/>
              </w:tc>
              <w:tc>
                <w:tcPr>
                  <w:tcW w:type="dxa" w:w="721"/>
                  <w:vMerge/>
                  <w:tcBorders/>
                </w:tcPr>
                <w:p/>
              </w:tc>
              <w:tc>
                <w:tcPr>
                  <w:tcW w:type="dxa" w:w="721"/>
                  <w:vMerge/>
                  <w:tcBorders/>
                </w:tcPr>
                <w:p/>
              </w:tc>
              <w:tc>
                <w:tcPr>
                  <w:tcW w:type="dxa" w:w="721"/>
                  <w:vMerge/>
                  <w:tcBorders/>
                </w:tcPr>
                <w:p/>
              </w:tc>
              <w:tc>
                <w:tcPr>
                  <w:tcW w:type="dxa" w:w="721"/>
                  <w:vMerge/>
                  <w:tcBorders/>
                </w:tcPr>
                <w:p/>
              </w:tc>
              <w:tc>
                <w:tcPr>
                  <w:tcW w:type="dxa" w:w="721"/>
                  <w:vMerge/>
                  <w:tcBorders/>
                </w:tcPr>
                <w:p/>
              </w:tc>
            </w:tr>
            <w:tr>
              <w:trPr>
                <w:trHeight w:hRule="exact" w:val="226"/>
              </w:trPr>
              <w:tc>
                <w:tcPr>
                  <w:tcW w:type="dxa" w:w="721"/>
                  <w:vMerge/>
                  <w:tcBorders/>
                </w:tcP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w:t>
                  </w:r>
                </w:p>
              </w:tc>
              <w:tc>
                <w:tcPr>
                  <w:tcW w:type="dxa" w:w="80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4" w:lineRule="exact" w:before="38" w:after="0"/>
                    <w:ind w:left="0" w:right="0" w:firstLine="0"/>
                    <w:jc w:val="center"/>
                  </w:pPr>
                  <w:r>
                    <w:rPr>
                      <w:w w:val="97.03505039215088"/>
                      <w:rFonts w:ascii="ZFWFeW" w:hAnsi="ZFWFeW" w:eastAsia="ZFWFeW"/>
                      <w:b w:val="0"/>
                      <w:i w:val="0"/>
                      <w:color w:val="000000"/>
                      <w:sz w:val="16"/>
                    </w:rPr>
                    <w:t>—</w:t>
                  </w:r>
                </w:p>
              </w:tc>
              <w:tc>
                <w:tcPr>
                  <w:tcW w:type="dxa" w:w="600"/>
                  <w:tcBorders/>
                  <w:tcMar>
                    <w:start w:w="0" w:type="dxa"/>
                    <w:end w:w="0" w:type="dxa"/>
                  </w:tcMar>
                </w:tcPr>
                <w:p>
                  <w:pPr>
                    <w:autoSpaceDN w:val="0"/>
                    <w:autoSpaceDE w:val="0"/>
                    <w:widowControl/>
                    <w:spacing w:line="154" w:lineRule="exact" w:before="38" w:after="0"/>
                    <w:ind w:left="0" w:right="148" w:firstLine="0"/>
                    <w:jc w:val="right"/>
                  </w:pPr>
                  <w:r>
                    <w:rPr>
                      <w:w w:val="97.03505039215088"/>
                      <w:rFonts w:ascii="ZFWFeW" w:hAnsi="ZFWFeW" w:eastAsia="ZFWFeW"/>
                      <w:b w:val="0"/>
                      <w:i w:val="0"/>
                      <w:color w:val="000000"/>
                      <w:sz w:val="16"/>
                    </w:rPr>
                    <w:t>—</w:t>
                  </w:r>
                </w:p>
              </w:tc>
            </w:tr>
            <w:tr>
              <w:trPr>
                <w:trHeight w:hRule="exact" w:val="240"/>
              </w:trPr>
              <w:tc>
                <w:tcPr>
                  <w:tcW w:type="dxa" w:w="560"/>
                  <w:tcBorders/>
                  <w:tcMar>
                    <w:start w:w="0" w:type="dxa"/>
                    <w:end w:w="0" w:type="dxa"/>
                  </w:tcMar>
                </w:tcPr>
                <w:p>
                  <w:pPr>
                    <w:autoSpaceDN w:val="0"/>
                    <w:autoSpaceDE w:val="0"/>
                    <w:widowControl/>
                    <w:spacing w:line="156" w:lineRule="exact" w:before="50" w:after="0"/>
                    <w:ind w:left="0" w:right="262" w:firstLine="0"/>
                    <w:jc w:val="right"/>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WFeW" w:hAnsi="ZFWFeW" w:eastAsia="ZFWFeW"/>
                      <w:b w:val="0"/>
                      <w:i w:val="0"/>
                      <w:color w:val="000000"/>
                      <w:sz w:val="16"/>
                    </w:rPr>
                    <w:t>—</w:t>
                  </w:r>
                </w:p>
              </w:tc>
              <w:tc>
                <w:tcPr>
                  <w:tcW w:type="dxa" w:w="80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6" w:lineRule="exact" w:before="50" w:after="0"/>
                    <w:ind w:left="0" w:right="0" w:firstLine="0"/>
                    <w:jc w:val="center"/>
                  </w:pPr>
                  <w:r>
                    <w:rPr>
                      <w:w w:val="97.03505039215088"/>
                      <w:rFonts w:ascii="ZFWFeW" w:hAnsi="ZFWFeW" w:eastAsia="ZFWFeW"/>
                      <w:b w:val="0"/>
                      <w:i w:val="0"/>
                      <w:color w:val="000000"/>
                      <w:sz w:val="16"/>
                    </w:rPr>
                    <w:t>—</w:t>
                  </w:r>
                </w:p>
              </w:tc>
              <w:tc>
                <w:tcPr>
                  <w:tcW w:type="dxa" w:w="600"/>
                  <w:tcBorders/>
                  <w:tcMar>
                    <w:start w:w="0" w:type="dxa"/>
                    <w:end w:w="0" w:type="dxa"/>
                  </w:tcMar>
                </w:tcPr>
                <w:p>
                  <w:pPr>
                    <w:autoSpaceDN w:val="0"/>
                    <w:autoSpaceDE w:val="0"/>
                    <w:widowControl/>
                    <w:spacing w:line="156" w:lineRule="exact" w:before="50" w:after="0"/>
                    <w:ind w:left="0" w:right="148" w:firstLine="0"/>
                    <w:jc w:val="right"/>
                  </w:pPr>
                  <w:r>
                    <w:rPr>
                      <w:w w:val="97.03505039215088"/>
                      <w:rFonts w:ascii="ZFWFeW" w:hAnsi="ZFWFeW" w:eastAsia="ZFWFeW"/>
                      <w:b w:val="0"/>
                      <w:i w:val="0"/>
                      <w:color w:val="000000"/>
                      <w:sz w:val="16"/>
                    </w:rPr>
                    <w:t>—</w:t>
                  </w:r>
                </w:p>
              </w:tc>
            </w:tr>
            <w:tr>
              <w:trPr>
                <w:trHeight w:hRule="exact" w:val="200"/>
              </w:trPr>
              <w:tc>
                <w:tcPr>
                  <w:tcW w:type="dxa" w:w="560"/>
                  <w:tcBorders/>
                  <w:tcMar>
                    <w:start w:w="0" w:type="dxa"/>
                    <w:end w:w="0" w:type="dxa"/>
                  </w:tcMar>
                </w:tcPr>
                <w:p>
                  <w:pPr>
                    <w:autoSpaceDN w:val="0"/>
                    <w:autoSpaceDE w:val="0"/>
                    <w:widowControl/>
                    <w:spacing w:line="156" w:lineRule="exact" w:before="48" w:after="0"/>
                    <w:ind w:left="0" w:right="262" w:firstLine="0"/>
                    <w:jc w:val="right"/>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WFeW" w:hAnsi="ZFWFeW" w:eastAsia="ZFWFeW"/>
                      <w:b w:val="0"/>
                      <w:i w:val="0"/>
                      <w:color w:val="000000"/>
                      <w:sz w:val="16"/>
                    </w:rPr>
                    <w:t>—</w:t>
                  </w:r>
                </w:p>
              </w:tc>
              <w:tc>
                <w:tcPr>
                  <w:tcW w:type="dxa" w:w="80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WFeW" w:hAnsi="ZFWFeW" w:eastAsia="ZFWFeW"/>
                      <w:b w:val="0"/>
                      <w:i w:val="0"/>
                      <w:color w:val="000000"/>
                      <w:sz w:val="16"/>
                    </w:rPr>
                    <w:t>—</w:t>
                  </w:r>
                </w:p>
              </w:tc>
              <w:tc>
                <w:tcPr>
                  <w:tcW w:type="dxa" w:w="68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WFeW" w:hAnsi="ZFWFeW" w:eastAsia="ZFWFeW"/>
                      <w:b w:val="0"/>
                      <w:i w:val="0"/>
                      <w:color w:val="000000"/>
                      <w:sz w:val="16"/>
                    </w:rPr>
                    <w:t>—</w:t>
                  </w:r>
                </w:p>
              </w:tc>
              <w:tc>
                <w:tcPr>
                  <w:tcW w:type="dxa" w:w="720"/>
                  <w:tcBorders/>
                  <w:tcMar>
                    <w:start w:w="0" w:type="dxa"/>
                    <w:end w:w="0" w:type="dxa"/>
                  </w:tcMar>
                </w:tcPr>
                <w:p>
                  <w:pPr>
                    <w:autoSpaceDN w:val="0"/>
                    <w:autoSpaceDE w:val="0"/>
                    <w:widowControl/>
                    <w:spacing w:line="156" w:lineRule="exact" w:before="48" w:after="0"/>
                    <w:ind w:left="0" w:right="0" w:firstLine="0"/>
                    <w:jc w:val="center"/>
                  </w:pPr>
                  <w:r>
                    <w:rPr>
                      <w:w w:val="97.03505039215088"/>
                      <w:rFonts w:ascii="ZFWFeW" w:hAnsi="ZFWFeW" w:eastAsia="ZFWFeW"/>
                      <w:b w:val="0"/>
                      <w:i w:val="0"/>
                      <w:color w:val="000000"/>
                      <w:sz w:val="16"/>
                    </w:rPr>
                    <w:t>—</w:t>
                  </w:r>
                </w:p>
              </w:tc>
              <w:tc>
                <w:tcPr>
                  <w:tcW w:type="dxa" w:w="600"/>
                  <w:tcBorders/>
                  <w:tcMar>
                    <w:start w:w="0" w:type="dxa"/>
                    <w:end w:w="0" w:type="dxa"/>
                  </w:tcMar>
                </w:tcPr>
                <w:p>
                  <w:pPr>
                    <w:autoSpaceDN w:val="0"/>
                    <w:autoSpaceDE w:val="0"/>
                    <w:widowControl/>
                    <w:spacing w:line="156" w:lineRule="exact" w:before="48" w:after="0"/>
                    <w:ind w:left="0" w:right="148" w:firstLine="0"/>
                    <w:jc w:val="right"/>
                  </w:pPr>
                  <w:r>
                    <w:rPr>
                      <w:w w:val="97.03505039215088"/>
                      <w:rFonts w:ascii="ZFWFeW" w:hAnsi="ZFWFeW" w:eastAsia="ZFWFeW"/>
                      <w:b w:val="0"/>
                      <w:i w:val="0"/>
                      <w:color w:val="000000"/>
                      <w:sz w:val="16"/>
                    </w:rPr>
                    <w:t>—</w:t>
                  </w:r>
                </w:p>
              </w:tc>
            </w:tr>
          </w:tbl>
          <w:p>
            <w:pPr>
              <w:autoSpaceDN w:val="0"/>
              <w:autoSpaceDE w:val="0"/>
              <w:widowControl/>
              <w:spacing w:line="14" w:lineRule="exact" w:before="0" w:after="0"/>
              <w:ind w:left="0" w:right="0"/>
            </w:pPr>
          </w:p>
        </w:tc>
      </w:tr>
    </w:tbl>
    <w:p>
      <w:pPr>
        <w:autoSpaceDN w:val="0"/>
        <w:autoSpaceDE w:val="0"/>
        <w:widowControl/>
        <w:spacing w:line="14" w:lineRule="exact" w:before="0" w:after="184"/>
        <w:ind w:left="0" w:right="0"/>
      </w:pPr>
    </w:p>
    <w:p>
      <w:pPr>
        <w:sectPr>
          <w:type w:val="continuous"/>
          <w:pgSz w:w="11906" w:h="16838"/>
          <w:pgMar w:top="646" w:right="812" w:bottom="168" w:left="400" w:header="720" w:footer="720" w:gutter="0"/>
          <w:cols/>
          <w:docGrid w:linePitch="360"/>
        </w:sectPr>
      </w:pPr>
    </w:p>
    <w:p>
      <w:pPr>
        <w:autoSpaceDN w:val="0"/>
        <w:tabs>
          <w:tab w:pos="1108" w:val="left"/>
        </w:tabs>
        <w:autoSpaceDE w:val="0"/>
        <w:widowControl/>
        <w:spacing w:line="236" w:lineRule="exact" w:before="0" w:after="0"/>
        <w:ind w:left="508" w:right="0" w:firstLine="0"/>
        <w:jc w:val="left"/>
      </w:pPr>
      <w:r>
        <w:rPr>
          <w:w w:val="98.6522912979126"/>
          <w:rFonts w:ascii="ZFWFeW" w:hAnsi="ZFWFeW" w:eastAsia="ZFWFeW"/>
          <w:b w:val="0"/>
          <w:i w:val="0"/>
          <w:color w:val="A84B25"/>
          <w:sz w:val="24"/>
        </w:rPr>
        <w:t>2. 3</w:t>
      </w:r>
      <w:r>
        <w:tab/>
      </w:r>
      <w:r>
        <w:rPr>
          <w:w w:val="98.6522912979126"/>
          <w:rFonts w:ascii="方正楷体_GBK" w:hAnsi="方正楷体_GBK" w:eastAsia="方正楷体_GBK"/>
          <w:b w:val="0"/>
          <w:i w:val="0"/>
          <w:color w:val="A84B25"/>
          <w:sz w:val="24"/>
        </w:rPr>
        <w:t>计算示例</w:t>
      </w:r>
    </w:p>
    <w:p>
      <w:pPr>
        <w:autoSpaceDN w:val="0"/>
        <w:autoSpaceDE w:val="0"/>
        <w:widowControl/>
        <w:spacing w:line="278" w:lineRule="exact" w:before="42" w:after="0"/>
        <w:ind w:left="932" w:right="0" w:firstLine="0"/>
        <w:jc w:val="left"/>
      </w:pPr>
      <w:r>
        <w:rPr>
          <w:w w:val="97.95919145856585"/>
          <w:rFonts w:ascii="方正书宋_GBK" w:hAnsi="方正书宋_GBK" w:eastAsia="方正书宋_GBK"/>
          <w:b w:val="0"/>
          <w:i w:val="0"/>
          <w:color w:val="000000"/>
          <w:sz w:val="21"/>
        </w:rPr>
        <w:t>以计算盾构进出洞加固风险因素为实例，对构建</w:t>
      </w:r>
    </w:p>
    <w:p>
      <w:pPr>
        <w:autoSpaceDN w:val="0"/>
        <w:autoSpaceDE w:val="0"/>
        <w:widowControl/>
        <w:spacing w:line="270" w:lineRule="exact" w:before="46" w:after="0"/>
        <w:ind w:left="514" w:right="0" w:firstLine="0"/>
        <w:jc w:val="left"/>
      </w:pPr>
      <w:r>
        <w:rPr>
          <w:w w:val="97.95919145856585"/>
          <w:rFonts w:ascii="方正书宋_GBK" w:hAnsi="方正书宋_GBK" w:eastAsia="方正书宋_GBK"/>
          <w:b w:val="0"/>
          <w:i w:val="0"/>
          <w:color w:val="000000"/>
          <w:sz w:val="21"/>
        </w:rPr>
        <w:t>的模型方法进行实际应用</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具体过程如下</w:t>
      </w:r>
      <w:r>
        <w:rPr>
          <w:w w:val="97.95919145856585"/>
          <w:rFonts w:ascii="ZFWFeW" w:hAnsi="ZFWFeW" w:eastAsia="ZFWFeW"/>
          <w:b w:val="0"/>
          <w:i w:val="0"/>
          <w:color w:val="000000"/>
          <w:sz w:val="21"/>
        </w:rPr>
        <w:t>。</w:t>
      </w:r>
    </w:p>
    <w:p>
      <w:pPr>
        <w:sectPr>
          <w:type w:val="continuous"/>
          <w:pgSz w:w="11906" w:h="16838"/>
          <w:pgMar w:top="646" w:right="812" w:bottom="168" w:left="400" w:header="720" w:footer="720" w:gutter="0"/>
          <w:cols w:num="2" w:equalWidth="0">
            <w:col w:w="5542" w:space="0"/>
            <w:col w:w="5152" w:space="0"/>
          </w:cols>
          <w:docGrid w:linePitch="360"/>
        </w:sectPr>
      </w:pPr>
    </w:p>
    <w:p>
      <w:pPr>
        <w:autoSpaceDN w:val="0"/>
        <w:tabs>
          <w:tab w:pos="630" w:val="left"/>
        </w:tabs>
        <w:autoSpaceDE w:val="0"/>
        <w:widowControl/>
        <w:spacing w:line="302" w:lineRule="exact" w:before="0" w:after="742"/>
        <w:ind w:left="210" w:right="0" w:firstLine="0"/>
        <w:jc w:val="left"/>
      </w:pPr>
      <w:r>
        <w:tab/>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1</w:t>
      </w:r>
      <w:r>
        <w:rPr>
          <w:w w:val="97.95919145856585"/>
          <w:rFonts w:ascii="方正书宋_GBK" w:hAnsi="方正书宋_GBK" w:eastAsia="方正书宋_GBK"/>
          <w:b w:val="0"/>
          <w:i w:val="0"/>
          <w:color w:val="000000"/>
          <w:sz w:val="21"/>
        </w:rPr>
        <w:t>) 构建盾构进出洞加固风险因素判断矩阵</w:t>
      </w:r>
      <w:r>
        <w:br/>
      </w:r>
      <w:r>
        <w:tab/>
      </w:r>
      <w:r>
        <w:rPr>
          <w:w w:val="97.95919145856585"/>
          <w:rFonts w:ascii="方正书宋_GBK" w:hAnsi="方正书宋_GBK" w:eastAsia="方正书宋_GBK"/>
          <w:b w:val="0"/>
          <w:i w:val="0"/>
          <w:color w:val="000000"/>
          <w:sz w:val="21"/>
        </w:rPr>
        <w:t>根据表</w:t>
      </w:r>
      <w:r>
        <w:rPr>
          <w:w w:val="97.95919145856585"/>
          <w:rFonts w:ascii="ZFWFeW" w:hAnsi="ZFWFeW" w:eastAsia="ZFWFeW"/>
          <w:b w:val="0"/>
          <w:i w:val="0"/>
          <w:color w:val="000000"/>
          <w:sz w:val="21"/>
        </w:rPr>
        <w:t>2</w:t>
      </w:r>
      <w:r>
        <w:rPr>
          <w:w w:val="97.95919145856585"/>
          <w:rFonts w:ascii="方正书宋_GBK" w:hAnsi="方正书宋_GBK" w:eastAsia="方正书宋_GBK"/>
          <w:b w:val="0"/>
          <w:i w:val="0"/>
          <w:color w:val="000000"/>
          <w:sz w:val="21"/>
        </w:rPr>
        <w:t xml:space="preserve"> 中的评判准则，对盾构进出洞加固风险</w:t>
      </w:r>
      <w:r>
        <w:rPr>
          <w:w w:val="97.95919145856585"/>
          <w:rFonts w:ascii="方正书宋_GBK" w:hAnsi="方正书宋_GBK" w:eastAsia="方正书宋_GBK"/>
          <w:b w:val="0"/>
          <w:i w:val="0"/>
          <w:color w:val="000000"/>
          <w:sz w:val="21"/>
        </w:rPr>
        <w:t>因素之间进行两两比较进而构造判断矩阵见表</w:t>
      </w:r>
      <w:r>
        <w:rPr>
          <w:w w:val="97.95919145856585"/>
          <w:rFonts w:ascii="ZFWFeW" w:hAnsi="ZFWFeW" w:eastAsia="ZFWFeW"/>
          <w:b w:val="0"/>
          <w:i w:val="0"/>
          <w:color w:val="000000"/>
          <w:sz w:val="21"/>
        </w:rPr>
        <w:t>6</w:t>
      </w:r>
      <w:r>
        <w:rPr>
          <w:w w:val="97.95919145856585"/>
          <w:rFonts w:ascii="ZFWFeW" w:hAnsi="ZFWFeW" w:eastAsia="ZFWFeW"/>
          <w:b w:val="0"/>
          <w:i w:val="0"/>
          <w:color w:val="000000"/>
          <w:sz w:val="21"/>
        </w:rPr>
        <w:t>。</w:t>
      </w:r>
    </w:p>
    <w:p>
      <w:pPr>
        <w:sectPr>
          <w:type w:val="nextColumn"/>
          <w:pgSz w:w="11906" w:h="16838"/>
          <w:pgMar w:top="646" w:right="812" w:bottom="168" w:left="400" w:header="720" w:footer="720" w:gutter="0"/>
          <w:cols w:num="2" w:equalWidth="0">
            <w:col w:w="5542" w:space="0"/>
            <w:col w:w="515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812" w:bottom="168" w:left="400" w:header="720" w:footer="720" w:gutter="0"/>
          <w:cols/>
          <w:docGrid w:linePitch="360"/>
        </w:sectPr>
      </w:pPr>
    </w:p>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188"/>
        <w:gridCol w:w="1188"/>
        <w:gridCol w:w="1188"/>
        <w:gridCol w:w="1188"/>
        <w:gridCol w:w="1188"/>
        <w:gridCol w:w="1188"/>
        <w:gridCol w:w="1188"/>
        <w:gridCol w:w="1188"/>
        <w:gridCol w:w="1188"/>
      </w:tblGrid>
      <w:tr>
        <w:trPr>
          <w:trHeight w:hRule="exact" w:val="300"/>
        </w:trPr>
        <w:tc>
          <w:tcPr>
            <w:tcW w:type="dxa" w:w="312"/>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FWFeW" w:hAnsi="ZFWFeW" w:eastAsia="ZFWFeW"/>
                <w:b w:val="0"/>
                <w:i w:val="0"/>
                <w:color w:val="000000"/>
                <w:sz w:val="21"/>
              </w:rPr>
              <w:t>1</w:t>
            </w:r>
          </w:p>
        </w:tc>
        <w:tc>
          <w:tcPr>
            <w:tcW w:type="dxa" w:w="300"/>
            <w:tcBorders>
              <w:bottom w:sz="2.6199440956115723" w:val="single" w:color="#000000"/>
            </w:tcBorders>
            <w:tcMar>
              <w:start w:w="0" w:type="dxa"/>
              <w:end w:w="0" w:type="dxa"/>
            </w:tcMar>
          </w:tcPr>
          <w:p>
            <w:pPr>
              <w:autoSpaceDN w:val="0"/>
              <w:autoSpaceDE w:val="0"/>
              <w:widowControl/>
              <w:spacing w:line="206" w:lineRule="exact" w:before="0" w:after="0"/>
              <w:ind w:left="6" w:right="0" w:firstLine="0"/>
              <w:jc w:val="left"/>
            </w:pPr>
            <w:r>
              <w:rPr>
                <w:w w:val="97.95919145856585"/>
                <w:rFonts w:ascii="ZFWFeW" w:hAnsi="ZFWFeW" w:eastAsia="ZFWFeW"/>
                <w:b w:val="0"/>
                <w:i w:val="0"/>
                <w:color w:val="000000"/>
                <w:sz w:val="21"/>
              </w:rPr>
              <w:t>0</w:t>
            </w:r>
          </w:p>
        </w:tc>
        <w:tc>
          <w:tcPr>
            <w:tcW w:type="dxa" w:w="600"/>
            <w:tcBorders>
              <w:bottom w:sz="2.6199440956115723" w:val="single" w:color="#000000"/>
            </w:tcBorders>
            <w:tcMar>
              <w:start w:w="0" w:type="dxa"/>
              <w:end w:w="0" w:type="dxa"/>
            </w:tcMar>
          </w:tcPr>
          <w:p/>
        </w:tc>
        <w:tc>
          <w:tcPr>
            <w:tcW w:type="dxa" w:w="3020"/>
            <w:tcBorders>
              <w:bottom w:sz="2.6199440956115723" w:val="single" w:color="#000000"/>
            </w:tcBorders>
            <w:tcMar>
              <w:start w:w="0" w:type="dxa"/>
              <w:end w:w="0" w:type="dxa"/>
            </w:tcMar>
          </w:tcPr>
          <w:p/>
        </w:tc>
        <w:tc>
          <w:tcPr>
            <w:tcW w:type="dxa" w:w="460"/>
            <w:tcBorders>
              <w:bottom w:sz="2.6199440956115723" w:val="single" w:color="#000000"/>
            </w:tcBorders>
            <w:tcMar>
              <w:start w:w="0" w:type="dxa"/>
              <w:end w:w="0" w:type="dxa"/>
            </w:tcMar>
          </w:tcPr>
          <w:p>
            <w:pPr>
              <w:autoSpaceDN w:val="0"/>
              <w:autoSpaceDE w:val="0"/>
              <w:widowControl/>
              <w:spacing w:line="202" w:lineRule="exact" w:before="16" w:after="0"/>
              <w:ind w:left="0" w:right="68" w:firstLine="0"/>
              <w:jc w:val="right"/>
            </w:pPr>
            <w:r>
              <w:rPr>
                <w:w w:val="97.03505039215088"/>
                <w:rFonts w:ascii="方正书宋_GBK" w:hAnsi="方正书宋_GBK" w:eastAsia="方正书宋_GBK"/>
                <w:b w:val="0"/>
                <w:i w:val="0"/>
                <w:color w:val="000000"/>
                <w:sz w:val="16"/>
              </w:rPr>
              <w:t>铁</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道</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勘</w:t>
            </w:r>
          </w:p>
        </w:tc>
        <w:tc>
          <w:tcPr>
            <w:tcW w:type="dxa" w:w="28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察</w:t>
            </w:r>
          </w:p>
        </w:tc>
        <w:tc>
          <w:tcPr>
            <w:tcW w:type="dxa" w:w="4456"/>
            <w:tcBorders>
              <w:bottom w:sz="2.6199440956115723" w:val="single" w:color="#000000"/>
            </w:tcBorders>
            <w:tcMar>
              <w:start w:w="0" w:type="dxa"/>
              <w:end w:w="0" w:type="dxa"/>
            </w:tcMar>
          </w:tcPr>
          <w:p>
            <w:pPr>
              <w:autoSpaceDN w:val="0"/>
              <w:autoSpaceDE w:val="0"/>
              <w:widowControl/>
              <w:spacing w:line="210" w:lineRule="exact" w:before="8" w:after="0"/>
              <w:ind w:left="0" w:right="6" w:firstLine="0"/>
              <w:jc w:val="right"/>
            </w:pPr>
            <w:r>
              <w:rPr>
                <w:w w:val="97.03505039215088"/>
                <w:rFonts w:ascii="ZFWFeW" w:hAnsi="ZFWFeW" w:eastAsia="ZFWFeW"/>
                <w:b w:val="0"/>
                <w:i w:val="0"/>
                <w:color w:val="000000"/>
                <w:sz w:val="16"/>
              </w:rPr>
              <w:t>2023</w:t>
            </w:r>
            <w:r>
              <w:rPr>
                <w:w w:val="97.03505039215088"/>
                <w:rFonts w:ascii="方正书宋_GBK" w:hAnsi="方正书宋_GBK" w:eastAsia="方正书宋_GBK"/>
                <w:b w:val="0"/>
                <w:i w:val="0"/>
                <w:color w:val="000000"/>
                <w:sz w:val="16"/>
              </w:rPr>
              <w:t xml:space="preserve"> 年第</w:t>
            </w:r>
            <w:r>
              <w:rPr>
                <w:w w:val="97.03505039215088"/>
                <w:rFonts w:ascii="ZFWFeW" w:hAnsi="ZFWFeW" w:eastAsia="ZFWFeW"/>
                <w:b w:val="0"/>
                <w:i w:val="0"/>
                <w:color w:val="000000"/>
                <w:sz w:val="16"/>
              </w:rPr>
              <w:t>3</w:t>
            </w:r>
            <w:r>
              <w:rPr>
                <w:w w:val="97.03505039215088"/>
                <w:rFonts w:ascii="方正书宋_GBK" w:hAnsi="方正书宋_GBK" w:eastAsia="方正书宋_GBK"/>
                <w:b w:val="0"/>
                <w:i w:val="0"/>
                <w:color w:val="000000"/>
                <w:sz w:val="16"/>
              </w:rPr>
              <w:t xml:space="preserve"> 期</w:t>
            </w:r>
          </w:p>
        </w:tc>
      </w:tr>
      <w:tr>
        <w:trPr>
          <w:trHeight w:hRule="exact" w:val="462"/>
        </w:trPr>
        <w:tc>
          <w:tcPr>
            <w:tcW w:type="dxa" w:w="312"/>
            <w:tcBorders>
              <w:top w:sz="2.6199440956115723" w:val="single" w:color="#000000"/>
            </w:tcBorders>
            <w:tcMar>
              <w:start w:w="0" w:type="dxa"/>
              <w:end w:w="0" w:type="dxa"/>
            </w:tcMar>
          </w:tcPr>
          <w:p/>
        </w:tc>
        <w:tc>
          <w:tcPr>
            <w:tcW w:type="dxa" w:w="300"/>
            <w:tcBorders>
              <w:top w:sz="2.6199440956115723" w:val="single" w:color="#000000"/>
            </w:tcBorders>
            <w:tcMar>
              <w:start w:w="0" w:type="dxa"/>
              <w:end w:w="0" w:type="dxa"/>
            </w:tcMar>
          </w:tcPr>
          <w:p/>
        </w:tc>
        <w:tc>
          <w:tcPr>
            <w:tcW w:type="dxa" w:w="600"/>
            <w:tcBorders>
              <w:top w:sz="2.6199440956115723" w:val="single" w:color="#000000"/>
            </w:tcBorders>
            <w:tcMar>
              <w:start w:w="0" w:type="dxa"/>
              <w:end w:w="0" w:type="dxa"/>
            </w:tcMar>
          </w:tcPr>
          <w:p>
            <w:pPr>
              <w:autoSpaceDN w:val="0"/>
              <w:autoSpaceDE w:val="0"/>
              <w:widowControl/>
              <w:spacing w:line="230" w:lineRule="exact" w:before="214" w:after="0"/>
              <w:ind w:left="0" w:right="84" w:firstLine="0"/>
              <w:jc w:val="righ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6</w:t>
            </w:r>
          </w:p>
        </w:tc>
        <w:tc>
          <w:tcPr>
            <w:tcW w:type="dxa" w:w="3020"/>
            <w:tcBorders>
              <w:top w:sz="2.6199440956115723" w:val="single" w:color="#000000"/>
            </w:tcBorders>
            <w:tcMar>
              <w:start w:w="0" w:type="dxa"/>
              <w:end w:w="0" w:type="dxa"/>
            </w:tcMar>
          </w:tcPr>
          <w:p>
            <w:pPr>
              <w:autoSpaceDN w:val="0"/>
              <w:autoSpaceDE w:val="0"/>
              <w:widowControl/>
              <w:spacing w:line="230" w:lineRule="exact" w:before="214" w:after="0"/>
              <w:ind w:left="102" w:right="0" w:firstLine="0"/>
              <w:jc w:val="left"/>
            </w:pPr>
            <w:r>
              <w:rPr>
                <w:w w:val="98.1132083468967"/>
                <w:rFonts w:ascii="方正黑体_GBK" w:hAnsi="方正黑体_GBK" w:eastAsia="方正黑体_GBK"/>
                <w:b w:val="0"/>
                <w:i w:val="0"/>
                <w:color w:val="000000"/>
                <w:sz w:val="18"/>
              </w:rPr>
              <w:t>盾构进出洞加固风险因素判断矩阵</w:t>
            </w:r>
          </w:p>
        </w:tc>
        <w:tc>
          <w:tcPr>
            <w:tcW w:type="dxa" w:w="46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320"/>
            <w:tcBorders>
              <w:top w:sz="2.6199440956115723" w:val="single" w:color="#000000"/>
            </w:tcBorders>
            <w:tcMar>
              <w:start w:w="0" w:type="dxa"/>
              <w:end w:w="0" w:type="dxa"/>
            </w:tcMar>
          </w:tcPr>
          <w:p/>
        </w:tc>
        <w:tc>
          <w:tcPr>
            <w:tcW w:type="dxa" w:w="280"/>
            <w:tcBorders>
              <w:top w:sz="2.6199440956115723" w:val="single" w:color="#000000"/>
            </w:tcBorders>
            <w:tcMar>
              <w:start w:w="0" w:type="dxa"/>
              <w:end w:w="0" w:type="dxa"/>
            </w:tcMar>
          </w:tcPr>
          <w:p/>
        </w:tc>
        <w:tc>
          <w:tcPr>
            <w:tcW w:type="dxa" w:w="4456"/>
            <w:tcBorders>
              <w:top w:sz="2.6199440956115723" w:val="single" w:color="#000000"/>
            </w:tcBorders>
            <w:tcMar>
              <w:start w:w="0" w:type="dxa"/>
              <w:end w:w="0" w:type="dxa"/>
            </w:tcMar>
          </w:tcPr>
          <w:p>
            <w:pPr>
              <w:autoSpaceDN w:val="0"/>
              <w:autoSpaceDE w:val="0"/>
              <w:widowControl/>
              <w:spacing w:line="280" w:lineRule="exact" w:before="198" w:after="0"/>
              <w:ind w:left="0" w:right="0" w:firstLine="0"/>
              <w:jc w:val="center"/>
            </w:pPr>
            <w:r>
              <w:rPr>
                <w:w w:val="97.95919145856585"/>
                <w:rFonts w:ascii="方正书宋_GBK" w:hAnsi="方正书宋_GBK" w:eastAsia="方正书宋_GBK"/>
                <w:b w:val="0"/>
                <w:i w:val="0"/>
                <w:color w:val="000000"/>
                <w:sz w:val="21"/>
              </w:rPr>
              <w:t>由表</w:t>
            </w:r>
            <w:r>
              <w:rPr>
                <w:w w:val="97.95919145856585"/>
                <w:rFonts w:ascii="ZFWFeW" w:hAnsi="ZFWFeW" w:eastAsia="ZFWFeW"/>
                <w:b w:val="0"/>
                <w:i w:val="0"/>
                <w:color w:val="000000"/>
                <w:sz w:val="21"/>
              </w:rPr>
              <w:t>7</w:t>
            </w:r>
            <w:r>
              <w:rPr>
                <w:w w:val="97.95919145856585"/>
                <w:rFonts w:ascii="方正书宋_GBK" w:hAnsi="方正书宋_GBK" w:eastAsia="方正书宋_GBK"/>
                <w:b w:val="0"/>
                <w:i w:val="0"/>
                <w:color w:val="000000"/>
                <w:sz w:val="21"/>
              </w:rPr>
              <w:t xml:space="preserve"> 可知，农学院站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花溪公园站区间的盾构</w:t>
            </w:r>
          </w:p>
        </w:tc>
      </w:tr>
    </w:tbl>
    <w:p>
      <w:pPr>
        <w:autoSpaceDN w:val="0"/>
        <w:autoSpaceDE w:val="0"/>
        <w:widowControl/>
        <w:spacing w:line="14" w:lineRule="exact" w:before="0" w:after="42"/>
        <w:ind w:left="0" w:right="0"/>
      </w:pPr>
    </w:p>
    <w:p>
      <w:pPr>
        <w:sectPr>
          <w:pgSz w:w="11906" w:h="16838"/>
          <w:pgMar w:top="646" w:right="812" w:bottom="168" w:left="400" w:header="720" w:footer="720" w:gutter="0"/>
          <w:cols/>
          <w:docGrid w:linePitch="360"/>
        </w:sectPr>
      </w:pPr>
    </w:p>
    <w:tbl>
      <w:tblPr>
        <w:tblW w:type="auto" w:w="0"/>
        <w:tblLayout w:type="fixed"/>
        <w:tblLook w:firstColumn="1" w:firstRow="1" w:lastColumn="0" w:lastRow="0" w:noHBand="0" w:noVBand="1" w:val="04A0"/>
        <w:tblInd w:w="504.00000000000006" w:type="dxa"/>
      </w:tblPr>
      <w:tblGrid>
        <w:gridCol w:w="2673"/>
        <w:gridCol w:w="2673"/>
        <w:gridCol w:w="2673"/>
        <w:gridCol w:w="2673"/>
      </w:tblGrid>
      <w:tr>
        <w:trPr>
          <w:trHeight w:hRule="exact" w:val="318"/>
        </w:trPr>
        <w:tc>
          <w:tcPr>
            <w:tcW w:type="dxa" w:w="1176"/>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w:t>
            </w:r>
          </w:p>
        </w:tc>
        <w:tc>
          <w:tcPr>
            <w:tcW w:type="dxa" w:w="120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14－1</w:t>
            </w:r>
          </w:p>
        </w:tc>
        <w:tc>
          <w:tcPr>
            <w:tcW w:type="dxa" w:w="120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14－2</w:t>
            </w:r>
          </w:p>
        </w:tc>
        <w:tc>
          <w:tcPr>
            <w:tcW w:type="dxa" w:w="126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66"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14－3</w:t>
            </w:r>
          </w:p>
        </w:tc>
      </w:tr>
      <w:tr>
        <w:trPr>
          <w:trHeight w:hRule="exact" w:val="236"/>
        </w:trPr>
        <w:tc>
          <w:tcPr>
            <w:tcW w:type="dxa" w:w="1176"/>
            <w:tcBorders>
              <w:top w:sz="2.6199440956115723" w:val="single" w:color="#000000"/>
            </w:tcBorders>
            <w:tcMar>
              <w:start w:w="0" w:type="dxa"/>
              <w:end w:w="0" w:type="dxa"/>
            </w:tcMar>
          </w:tcPr>
          <w:p>
            <w:pPr>
              <w:autoSpaceDN w:val="0"/>
              <w:autoSpaceDE w:val="0"/>
              <w:widowControl/>
              <w:spacing w:line="182" w:lineRule="exact" w:before="70"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14－1</w:t>
            </w:r>
          </w:p>
        </w:tc>
        <w:tc>
          <w:tcPr>
            <w:tcW w:type="dxa" w:w="1200"/>
            <w:tcBorders>
              <w:top w:sz="2.6199440956115723" w:val="single" w:color="#0000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1</w:t>
            </w:r>
          </w:p>
        </w:tc>
        <w:tc>
          <w:tcPr>
            <w:tcW w:type="dxa" w:w="1200"/>
            <w:tcBorders>
              <w:top w:sz="2.6199440956115723" w:val="single" w:color="#0000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2</w:t>
            </w:r>
          </w:p>
        </w:tc>
        <w:tc>
          <w:tcPr>
            <w:tcW w:type="dxa" w:w="1260"/>
            <w:tcBorders>
              <w:top w:sz="2.6199440956115723" w:val="single" w:color="#000000"/>
            </w:tcBorders>
            <w:tcMar>
              <w:start w:w="0" w:type="dxa"/>
              <w:end w:w="0" w:type="dxa"/>
            </w:tcMar>
          </w:tcPr>
          <w:p>
            <w:pPr>
              <w:autoSpaceDN w:val="0"/>
              <w:autoSpaceDE w:val="0"/>
              <w:widowControl/>
              <w:spacing w:line="154" w:lineRule="exact" w:before="86" w:after="0"/>
              <w:ind w:left="0" w:right="0" w:firstLine="0"/>
              <w:jc w:val="center"/>
            </w:pPr>
            <w:r>
              <w:rPr>
                <w:w w:val="97.03505039215088"/>
                <w:rFonts w:ascii="ZFWFeW" w:hAnsi="ZFWFeW" w:eastAsia="ZFWFeW"/>
                <w:b w:val="0"/>
                <w:i w:val="0"/>
                <w:color w:val="000000"/>
                <w:sz w:val="16"/>
              </w:rPr>
              <w:t>1</w:t>
            </w:r>
            <w:r>
              <w:rPr>
                <w:w w:val="97.03505039215088"/>
                <w:rFonts w:ascii="ZFWFeX" w:hAnsi="ZFWFeX" w:eastAsia="ZFWFeX"/>
                <w:b w:val="0"/>
                <w:i w:val="0"/>
                <w:color w:val="000000"/>
                <w:sz w:val="16"/>
              </w:rPr>
              <w:t>/</w:t>
            </w:r>
            <w:r>
              <w:rPr>
                <w:w w:val="97.03505039215088"/>
                <w:rFonts w:ascii="ZFWFeW" w:hAnsi="ZFWFeW" w:eastAsia="ZFWFeW"/>
                <w:b w:val="0"/>
                <w:i w:val="0"/>
                <w:color w:val="000000"/>
                <w:sz w:val="16"/>
              </w:rPr>
              <w:t>2</w:t>
            </w:r>
          </w:p>
        </w:tc>
      </w:tr>
    </w:tbl>
    <w:p>
      <w:pPr>
        <w:autoSpaceDN w:val="0"/>
        <w:autoSpaceDE w:val="0"/>
        <w:widowControl/>
        <w:spacing w:line="14" w:lineRule="exact" w:before="0" w:after="0"/>
        <w:ind w:left="0" w:right="0"/>
      </w:pPr>
    </w:p>
    <w:p>
      <w:pPr>
        <w:sectPr>
          <w:type w:val="continuous"/>
          <w:pgSz w:w="11906" w:h="16838"/>
          <w:pgMar w:top="646" w:right="812" w:bottom="168" w:left="400" w:header="720" w:footer="720" w:gutter="0"/>
          <w:cols w:num="2" w:equalWidth="0">
            <w:col w:w="5546" w:space="0"/>
            <w:col w:w="5148" w:space="0"/>
          </w:cols>
          <w:docGrid w:linePitch="360"/>
        </w:sectPr>
      </w:pPr>
    </w:p>
    <w:p>
      <w:pPr>
        <w:autoSpaceDN w:val="0"/>
        <w:autoSpaceDE w:val="0"/>
        <w:widowControl/>
        <w:spacing w:line="298" w:lineRule="exact" w:before="0" w:after="40"/>
        <w:ind w:left="206" w:right="0" w:firstLine="0"/>
        <w:jc w:val="left"/>
      </w:pPr>
      <w:r>
        <w:rPr>
          <w:w w:val="97.95919145856585"/>
          <w:rFonts w:ascii="方正书宋_GBK" w:hAnsi="方正书宋_GBK" w:eastAsia="方正书宋_GBK"/>
          <w:b w:val="0"/>
          <w:i w:val="0"/>
          <w:color w:val="000000"/>
          <w:sz w:val="21"/>
        </w:rPr>
        <w:t>法施工总风险等级为</w:t>
      </w:r>
      <w:r>
        <w:rPr>
          <w:w w:val="97.95919145856585"/>
          <w:rFonts w:ascii="ZFWFeX" w:hAnsi="ZFWFeX" w:eastAsia="ZFWFeX"/>
          <w:b w:val="0"/>
          <w:i w:val="0"/>
          <w:color w:val="000000"/>
          <w:sz w:val="21"/>
        </w:rPr>
        <w:t>Ⅱ</w:t>
      </w:r>
      <w:r>
        <w:rPr>
          <w:w w:val="97.95919145856585"/>
          <w:rFonts w:ascii="方正书宋_GBK" w:hAnsi="方正书宋_GBK" w:eastAsia="方正书宋_GBK"/>
          <w:b w:val="0"/>
          <w:i w:val="0"/>
          <w:color w:val="000000"/>
          <w:sz w:val="21"/>
        </w:rPr>
        <w:t>级，需采取风险管理措施来降</w:t>
      </w:r>
      <w:r>
        <w:rPr>
          <w:w w:val="97.95919145856585"/>
          <w:rFonts w:ascii="方正书宋_GBK" w:hAnsi="方正书宋_GBK" w:eastAsia="方正书宋_GBK"/>
          <w:b w:val="0"/>
          <w:i w:val="0"/>
          <w:color w:val="000000"/>
          <w:sz w:val="21"/>
        </w:rPr>
        <w:t>低岩溶地区盾构法施工带来的风险</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其中，盾构掘进</w:t>
      </w:r>
    </w:p>
    <w:p>
      <w:pPr>
        <w:sectPr>
          <w:type w:val="nextColumn"/>
          <w:pgSz w:w="11906" w:h="16838"/>
          <w:pgMar w:top="646" w:right="812" w:bottom="168" w:left="400" w:header="720" w:footer="720" w:gutter="0"/>
          <w:cols w:num="2" w:equalWidth="0">
            <w:col w:w="5546" w:space="0"/>
            <w:col w:w="5148" w:space="0"/>
          </w:cols>
          <w:docGrid w:linePitch="360"/>
        </w:sectPr>
      </w:pPr>
    </w:p>
    <w:tbl>
      <w:tblPr>
        <w:tblW w:type="auto" w:w="0"/>
        <w:tblLayout w:type="fixed"/>
        <w:tblLook w:firstColumn="1" w:firstRow="1" w:lastColumn="0" w:lastRow="0" w:noHBand="0" w:noVBand="1" w:val="04A0"/>
        <w:tblInd w:w="460.0" w:type="dxa"/>
      </w:tblPr>
      <w:tblGrid>
        <w:gridCol w:w="2139"/>
        <w:gridCol w:w="2139"/>
        <w:gridCol w:w="2139"/>
        <w:gridCol w:w="2139"/>
        <w:gridCol w:w="2139"/>
      </w:tblGrid>
      <w:tr>
        <w:trPr>
          <w:trHeight w:hRule="exact" w:val="254"/>
        </w:trPr>
        <w:tc>
          <w:tcPr>
            <w:tcW w:type="dxa" w:w="1260"/>
            <w:tcBorders/>
            <w:tcMar>
              <w:start w:w="0" w:type="dxa"/>
              <w:end w:w="0" w:type="dxa"/>
            </w:tcMar>
          </w:tcPr>
          <w:p>
            <w:pPr>
              <w:autoSpaceDN w:val="0"/>
              <w:autoSpaceDE w:val="0"/>
              <w:widowControl/>
              <w:spacing w:line="182" w:lineRule="exact" w:before="72"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14－2</w:t>
            </w:r>
          </w:p>
        </w:tc>
        <w:tc>
          <w:tcPr>
            <w:tcW w:type="dxa" w:w="1200"/>
            <w:tcBorders/>
            <w:tcMar>
              <w:start w:w="0" w:type="dxa"/>
              <w:end w:w="0" w:type="dxa"/>
            </w:tcMar>
          </w:tcPr>
          <w:p>
            <w:pPr>
              <w:autoSpaceDN w:val="0"/>
              <w:autoSpaceDE w:val="0"/>
              <w:widowControl/>
              <w:spacing w:line="154" w:lineRule="exact" w:before="100" w:after="0"/>
              <w:ind w:left="0" w:right="0" w:firstLine="0"/>
              <w:jc w:val="center"/>
            </w:pPr>
            <w:r>
              <w:rPr>
                <w:w w:val="97.03505039215088"/>
                <w:rFonts w:ascii="ZFWFeW" w:hAnsi="ZFWFeW" w:eastAsia="ZFWFeW"/>
                <w:b w:val="0"/>
                <w:i w:val="0"/>
                <w:color w:val="000000"/>
                <w:sz w:val="16"/>
              </w:rPr>
              <w:t>1</w:t>
            </w:r>
            <w:r>
              <w:rPr>
                <w:w w:val="97.03505039215088"/>
                <w:rFonts w:ascii="ZFWFeX" w:hAnsi="ZFWFeX" w:eastAsia="ZFWFeX"/>
                <w:b w:val="0"/>
                <w:i w:val="0"/>
                <w:color w:val="000000"/>
                <w:sz w:val="16"/>
              </w:rPr>
              <w:t xml:space="preserve"> /</w:t>
            </w:r>
            <w:r>
              <w:rPr>
                <w:w w:val="97.03505039215088"/>
                <w:rFonts w:ascii="ZFWFeW" w:hAnsi="ZFWFeW" w:eastAsia="ZFWFeW"/>
                <w:b w:val="0"/>
                <w:i w:val="0"/>
                <w:color w:val="000000"/>
                <w:sz w:val="16"/>
              </w:rPr>
              <w:t>2</w:t>
            </w:r>
          </w:p>
        </w:tc>
        <w:tc>
          <w:tcPr>
            <w:tcW w:type="dxa" w:w="1140"/>
            <w:tcBorders/>
            <w:tcMar>
              <w:start w:w="0" w:type="dxa"/>
              <w:end w:w="0" w:type="dxa"/>
            </w:tcMar>
          </w:tcPr>
          <w:p>
            <w:pPr>
              <w:autoSpaceDN w:val="0"/>
              <w:autoSpaceDE w:val="0"/>
              <w:widowControl/>
              <w:spacing w:line="154" w:lineRule="exact" w:before="100" w:after="0"/>
              <w:ind w:left="0" w:right="0" w:firstLine="0"/>
              <w:jc w:val="center"/>
            </w:pPr>
            <w:r>
              <w:rPr>
                <w:w w:val="97.03505039215088"/>
                <w:rFonts w:ascii="ZFWFeW" w:hAnsi="ZFWFeW" w:eastAsia="ZFWFeW"/>
                <w:b w:val="0"/>
                <w:i w:val="0"/>
                <w:color w:val="000000"/>
                <w:sz w:val="16"/>
              </w:rPr>
              <w:t>1</w:t>
            </w:r>
          </w:p>
        </w:tc>
        <w:tc>
          <w:tcPr>
            <w:tcW w:type="dxa" w:w="1220"/>
            <w:tcBorders/>
            <w:tcMar>
              <w:start w:w="0" w:type="dxa"/>
              <w:end w:w="0" w:type="dxa"/>
            </w:tcMar>
          </w:tcPr>
          <w:p>
            <w:pPr>
              <w:autoSpaceDN w:val="0"/>
              <w:autoSpaceDE w:val="0"/>
              <w:widowControl/>
              <w:spacing w:line="154" w:lineRule="exact" w:before="100" w:after="0"/>
              <w:ind w:left="0" w:right="452" w:firstLine="0"/>
              <w:jc w:val="right"/>
            </w:pPr>
            <w:r>
              <w:rPr>
                <w:w w:val="97.03505039215088"/>
                <w:rFonts w:ascii="ZFWFeW" w:hAnsi="ZFWFeW" w:eastAsia="ZFWFeW"/>
                <w:b w:val="0"/>
                <w:i w:val="0"/>
                <w:color w:val="000000"/>
                <w:sz w:val="16"/>
              </w:rPr>
              <w:t>1</w:t>
            </w:r>
            <w:r>
              <w:rPr>
                <w:w w:val="97.03505039215088"/>
                <w:rFonts w:ascii="ZFWFeX" w:hAnsi="ZFWFeX" w:eastAsia="ZFWFeX"/>
                <w:b w:val="0"/>
                <w:i w:val="0"/>
                <w:color w:val="000000"/>
                <w:sz w:val="16"/>
              </w:rPr>
              <w:t>/</w:t>
            </w:r>
            <w:r>
              <w:rPr>
                <w:w w:val="97.03505039215088"/>
                <w:rFonts w:ascii="ZFWFeW" w:hAnsi="ZFWFeW" w:eastAsia="ZFWFeW"/>
                <w:b w:val="0"/>
                <w:i w:val="0"/>
                <w:color w:val="000000"/>
                <w:sz w:val="16"/>
              </w:rPr>
              <w:t>2</w:t>
            </w:r>
          </w:p>
        </w:tc>
        <w:tc>
          <w:tcPr>
            <w:tcW w:type="dxa" w:w="5340"/>
            <w:vMerge w:val="restart"/>
            <w:tcBorders/>
            <w:tcMar>
              <w:start w:w="0" w:type="dxa"/>
              <w:end w:w="0" w:type="dxa"/>
            </w:tcMar>
            <w:tcMar>
              <w:start w:w="0" w:type="dxa"/>
              <w:end w:w="0" w:type="dxa"/>
            </w:tcMar>
          </w:tcPr>
          <w:p>
            <w:pPr>
              <w:autoSpaceDN w:val="0"/>
              <w:autoSpaceDE w:val="0"/>
              <w:widowControl/>
              <w:spacing w:line="280" w:lineRule="exact" w:before="0" w:after="0"/>
              <w:ind w:left="472" w:right="0" w:firstLine="0"/>
              <w:jc w:val="left"/>
            </w:pPr>
            <w:r>
              <w:rPr>
                <w:w w:val="97.95919145856585"/>
                <w:rFonts w:ascii="方正书宋_GBK" w:hAnsi="方正书宋_GBK" w:eastAsia="方正书宋_GBK"/>
                <w:b w:val="0"/>
                <w:i w:val="0"/>
                <w:color w:val="000000"/>
                <w:sz w:val="21"/>
              </w:rPr>
              <w:t>风险为</w:t>
            </w:r>
            <w:r>
              <w:rPr>
                <w:w w:val="97.95919145856585"/>
                <w:rFonts w:ascii="ZFWFeX" w:hAnsi="ZFWFeX" w:eastAsia="ZFWFeX"/>
                <w:b w:val="0"/>
                <w:i w:val="0"/>
                <w:color w:val="000000"/>
                <w:sz w:val="21"/>
              </w:rPr>
              <w:t>Ⅱ</w:t>
            </w:r>
            <w:r>
              <w:rPr>
                <w:w w:val="97.95919145856585"/>
                <w:rFonts w:ascii="方正书宋_GBK" w:hAnsi="方正书宋_GBK" w:eastAsia="方正书宋_GBK"/>
                <w:b w:val="0"/>
                <w:i w:val="0"/>
                <w:color w:val="000000"/>
                <w:sz w:val="21"/>
              </w:rPr>
              <w:t>级，周边环境风险为</w:t>
            </w:r>
            <w:r>
              <w:rPr>
                <w:w w:val="97.95919145856585"/>
                <w:rFonts w:ascii="ZFWFeX" w:hAnsi="ZFWFeX" w:eastAsia="ZFWFeX"/>
                <w:b w:val="0"/>
                <w:i w:val="0"/>
                <w:color w:val="000000"/>
                <w:sz w:val="21"/>
              </w:rPr>
              <w:t>Ⅱ</w:t>
            </w:r>
            <w:r>
              <w:rPr>
                <w:w w:val="97.95919145856585"/>
                <w:rFonts w:ascii="方正书宋_GBK" w:hAnsi="方正书宋_GBK" w:eastAsia="方正书宋_GBK"/>
                <w:b w:val="0"/>
                <w:i w:val="0"/>
                <w:color w:val="000000"/>
                <w:sz w:val="21"/>
              </w:rPr>
              <w:t>级，自然及地质风险为</w:t>
            </w:r>
          </w:p>
        </w:tc>
      </w:tr>
      <w:tr>
        <w:trPr>
          <w:trHeight w:hRule="exact" w:val="44"/>
        </w:trPr>
        <w:tc>
          <w:tcPr>
            <w:tcW w:type="dxa" w:w="1260"/>
            <w:vMerge w:val="restart"/>
            <w:tcBorders/>
            <w:tcMar>
              <w:start w:w="0" w:type="dxa"/>
              <w:end w:w="0" w:type="dxa"/>
            </w:tcMar>
            <w:tcMar>
              <w:start w:w="0" w:type="dxa"/>
              <w:end w:w="0" w:type="dxa"/>
            </w:tcMar>
          </w:tcPr>
          <w:p>
            <w:pPr>
              <w:autoSpaceDN w:val="0"/>
              <w:autoSpaceDE w:val="0"/>
              <w:widowControl/>
              <w:spacing w:line="182" w:lineRule="exact" w:before="152" w:after="0"/>
              <w:ind w:left="0" w:right="0" w:firstLine="0"/>
              <w:jc w:val="center"/>
            </w:pPr>
            <w:r>
              <w:rPr>
                <w:w w:val="97.03505039215088"/>
                <w:rFonts w:ascii="ZFWFeX" w:hAnsi="ZFWFeX" w:eastAsia="ZFWFeX"/>
                <w:b w:val="0"/>
                <w:i w:val="0"/>
                <w:color w:val="000000"/>
                <w:sz w:val="16"/>
              </w:rPr>
              <w:t>U</w:t>
            </w:r>
            <w:r>
              <w:rPr>
                <w:w w:val="102.8571605682373"/>
                <w:rFonts w:ascii="ZFWFeW" w:hAnsi="ZFWFeW" w:eastAsia="ZFWFeW"/>
                <w:b w:val="0"/>
                <w:i w:val="0"/>
                <w:color w:val="000000"/>
                <w:sz w:val="10"/>
              </w:rPr>
              <w:t>14－3</w:t>
            </w:r>
          </w:p>
        </w:tc>
        <w:tc>
          <w:tcPr>
            <w:tcW w:type="dxa" w:w="1200"/>
            <w:vMerge w:val="restart"/>
            <w:tcBorders/>
            <w:tcMar>
              <w:start w:w="0" w:type="dxa"/>
              <w:end w:w="0" w:type="dxa"/>
            </w:tcMar>
            <w:tcMar>
              <w:start w:w="0" w:type="dxa"/>
              <w:end w:w="0" w:type="dxa"/>
            </w:tcMar>
          </w:tcPr>
          <w:p>
            <w:pPr>
              <w:autoSpaceDN w:val="0"/>
              <w:autoSpaceDE w:val="0"/>
              <w:widowControl/>
              <w:spacing w:line="154" w:lineRule="exact" w:before="168" w:after="0"/>
              <w:ind w:left="0" w:right="0" w:firstLine="0"/>
              <w:jc w:val="center"/>
            </w:pPr>
            <w:r>
              <w:rPr>
                <w:w w:val="97.03505039215088"/>
                <w:rFonts w:ascii="ZFWFeW" w:hAnsi="ZFWFeW" w:eastAsia="ZFWFeW"/>
                <w:b w:val="0"/>
                <w:i w:val="0"/>
                <w:color w:val="000000"/>
                <w:sz w:val="16"/>
              </w:rPr>
              <w:t>2</w:t>
            </w:r>
          </w:p>
        </w:tc>
        <w:tc>
          <w:tcPr>
            <w:tcW w:type="dxa" w:w="1140"/>
            <w:vMerge w:val="restart"/>
            <w:tcBorders/>
            <w:tcMar>
              <w:start w:w="0" w:type="dxa"/>
              <w:end w:w="0" w:type="dxa"/>
            </w:tcMar>
            <w:tcMar>
              <w:start w:w="0" w:type="dxa"/>
              <w:end w:w="0" w:type="dxa"/>
            </w:tcMar>
          </w:tcPr>
          <w:p>
            <w:pPr>
              <w:autoSpaceDN w:val="0"/>
              <w:autoSpaceDE w:val="0"/>
              <w:widowControl/>
              <w:spacing w:line="154" w:lineRule="exact" w:before="168" w:after="0"/>
              <w:ind w:left="0" w:right="0" w:firstLine="0"/>
              <w:jc w:val="center"/>
            </w:pPr>
            <w:r>
              <w:rPr>
                <w:w w:val="97.03505039215088"/>
                <w:rFonts w:ascii="ZFWFeW" w:hAnsi="ZFWFeW" w:eastAsia="ZFWFeW"/>
                <w:b w:val="0"/>
                <w:i w:val="0"/>
                <w:color w:val="000000"/>
                <w:sz w:val="16"/>
              </w:rPr>
              <w:t>2</w:t>
            </w:r>
          </w:p>
        </w:tc>
        <w:tc>
          <w:tcPr>
            <w:tcW w:type="dxa" w:w="1220"/>
            <w:vMerge w:val="restart"/>
            <w:tcBorders/>
            <w:tcMar>
              <w:start w:w="0" w:type="dxa"/>
              <w:end w:w="0" w:type="dxa"/>
            </w:tcMar>
            <w:tcMar>
              <w:start w:w="0" w:type="dxa"/>
              <w:end w:w="0" w:type="dxa"/>
            </w:tcMar>
          </w:tcPr>
          <w:p>
            <w:pPr>
              <w:autoSpaceDN w:val="0"/>
              <w:autoSpaceDE w:val="0"/>
              <w:widowControl/>
              <w:spacing w:line="154" w:lineRule="exact" w:before="168" w:after="0"/>
              <w:ind w:left="0" w:right="0" w:firstLine="0"/>
              <w:jc w:val="center"/>
            </w:pPr>
            <w:r>
              <w:rPr>
                <w:w w:val="97.03505039215088"/>
                <w:rFonts w:ascii="ZFWFeW" w:hAnsi="ZFWFeW" w:eastAsia="ZFWFeW"/>
                <w:b w:val="0"/>
                <w:i w:val="0"/>
                <w:color w:val="000000"/>
                <w:sz w:val="16"/>
              </w:rPr>
              <w:t>1</w:t>
            </w:r>
          </w:p>
        </w:tc>
        <w:tc>
          <w:tcPr>
            <w:tcW w:type="dxa" w:w="2139"/>
            <w:vMerge/>
            <w:tcBorders/>
          </w:tcPr>
          <w:p/>
        </w:tc>
      </w:tr>
      <w:tr>
        <w:trPr>
          <w:trHeight w:hRule="exact" w:val="278"/>
        </w:trPr>
        <w:tc>
          <w:tcPr>
            <w:tcW w:type="dxa" w:w="2139"/>
            <w:vMerge/>
            <w:tcBorders/>
          </w:tcPr>
          <w:p/>
        </w:tc>
        <w:tc>
          <w:tcPr>
            <w:tcW w:type="dxa" w:w="2139"/>
            <w:vMerge/>
            <w:tcBorders/>
          </w:tcPr>
          <w:p/>
        </w:tc>
        <w:tc>
          <w:tcPr>
            <w:tcW w:type="dxa" w:w="2139"/>
            <w:vMerge/>
            <w:tcBorders/>
          </w:tcPr>
          <w:p/>
        </w:tc>
        <w:tc>
          <w:tcPr>
            <w:tcW w:type="dxa" w:w="2139"/>
            <w:vMerge/>
            <w:tcBorders/>
          </w:tcPr>
          <w:p/>
        </w:tc>
        <w:tc>
          <w:tcPr>
            <w:tcW w:type="dxa" w:w="5340"/>
            <w:tcBorders/>
            <w:tcMar>
              <w:start w:w="0" w:type="dxa"/>
              <w:end w:w="0" w:type="dxa"/>
            </w:tcMar>
          </w:tcPr>
          <w:p>
            <w:pPr>
              <w:autoSpaceDN w:val="0"/>
              <w:autoSpaceDE w:val="0"/>
              <w:widowControl/>
              <w:spacing w:line="280" w:lineRule="exact" w:before="18" w:after="0"/>
              <w:ind w:left="472" w:right="0" w:firstLine="0"/>
              <w:jc w:val="left"/>
            </w:pPr>
            <w:r>
              <w:rPr>
                <w:w w:val="97.95919145856585"/>
                <w:rFonts w:ascii="ZFWFeX" w:hAnsi="ZFWFeX" w:eastAsia="ZFWFeX"/>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在成本控制方面，提前制定风险规避措施以降</w:t>
            </w:r>
          </w:p>
        </w:tc>
      </w:tr>
    </w:tbl>
    <w:p>
      <w:pPr>
        <w:autoSpaceDN w:val="0"/>
        <w:autoSpaceDE w:val="0"/>
        <w:widowControl/>
        <w:spacing w:line="14" w:lineRule="exact" w:before="0" w:after="46"/>
        <w:ind w:left="0" w:right="0"/>
      </w:pPr>
    </w:p>
    <w:p>
      <w:pPr>
        <w:sectPr>
          <w:type w:val="continuous"/>
          <w:pgSz w:w="11906" w:h="16838"/>
          <w:pgMar w:top="646" w:right="812" w:bottom="168" w:left="400" w:header="720" w:footer="720" w:gutter="0"/>
          <w:cols/>
          <w:docGrid w:linePitch="360"/>
        </w:sectPr>
      </w:pPr>
    </w:p>
    <w:p>
      <w:pPr>
        <w:autoSpaceDN w:val="0"/>
        <w:tabs>
          <w:tab w:pos="932" w:val="left"/>
        </w:tabs>
        <w:autoSpaceDE w:val="0"/>
        <w:widowControl/>
        <w:spacing w:line="328" w:lineRule="exact" w:before="138" w:after="0"/>
        <w:ind w:left="514" w:right="144"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 求解判断矩阵的特征向量和特征值</w:t>
      </w:r>
      <w:r>
        <w:br/>
      </w:r>
      <w:r>
        <w:rPr>
          <w:w w:val="97.95919145856585"/>
          <w:rFonts w:ascii="方正书宋_GBK" w:hAnsi="方正书宋_GBK" w:eastAsia="方正书宋_GBK"/>
          <w:b w:val="0"/>
          <w:i w:val="0"/>
          <w:color w:val="000000"/>
          <w:sz w:val="21"/>
        </w:rPr>
        <w:t>根据式(</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 求解，得到判断矩阵的特征向量为</w:t>
      </w:r>
      <w:r>
        <w:rPr>
          <w:w w:val="97.95919145856585"/>
          <w:rFonts w:ascii="ZFWFeZ" w:hAnsi="ZFWFeZ" w:eastAsia="ZFWFeZ"/>
          <w:b w:val="0"/>
          <w:i w:val="0"/>
          <w:color w:val="000000"/>
          <w:sz w:val="21"/>
        </w:rPr>
        <w:t>W</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1</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0. 630</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1. 587</w:t>
      </w:r>
      <w:r>
        <w:rPr>
          <w:w w:val="97.95919145856585"/>
          <w:rFonts w:ascii="方正书宋_GBK" w:hAnsi="方正书宋_GBK" w:eastAsia="方正书宋_GBK"/>
          <w:b w:val="0"/>
          <w:i w:val="0"/>
          <w:color w:val="000000"/>
          <w:sz w:val="21"/>
        </w:rPr>
        <w:t>］，特征值分别</w:t>
      </w:r>
      <w:r>
        <w:rPr>
          <w:w w:val="97.95919145856585"/>
          <w:rFonts w:ascii="ZFWFeZ" w:hAnsi="ZFWFeZ" w:eastAsia="ZFWFeZ"/>
          <w:b w:val="0"/>
          <w:i w:val="0"/>
          <w:color w:val="000000"/>
          <w:sz w:val="21"/>
        </w:rPr>
        <w:t>λ</w:t>
      </w:r>
      <w:r>
        <w:rPr>
          <w:w w:val="98.65228335062662"/>
          <w:rFonts w:ascii="ZFWFeW" w:hAnsi="ZFWFeW" w:eastAsia="ZFWFeW"/>
          <w:b w:val="0"/>
          <w:i w:val="0"/>
          <w:color w:val="000000"/>
          <w:sz w:val="12"/>
        </w:rPr>
        <w:t>max</w:t>
      </w:r>
      <w:r>
        <w:rPr>
          <w:w w:val="97.95919145856585"/>
          <w:rFonts w:ascii="ZFWFeW" w:hAnsi="ZFWFeW" w:eastAsia="ZFWFeW"/>
          <w:b w:val="0"/>
          <w:i w:val="0"/>
          <w:color w:val="000000"/>
          <w:sz w:val="21"/>
        </w:rPr>
        <w:t xml:space="preserve"> = 3. 054</w:t>
      </w:r>
      <w:r>
        <w:rPr>
          <w:w w:val="97.95919145856585"/>
          <w:rFonts w:ascii="ZFWFeW" w:hAnsi="ZFWFeW" w:eastAsia="ZFWFeW"/>
          <w:b w:val="0"/>
          <w:i w:val="0"/>
          <w:color w:val="000000"/>
          <w:sz w:val="21"/>
        </w:rPr>
        <w:t>。</w:t>
      </w:r>
    </w:p>
    <w:p>
      <w:pPr>
        <w:autoSpaceDN w:val="0"/>
        <w:autoSpaceDE w:val="0"/>
        <w:widowControl/>
        <w:spacing w:line="306" w:lineRule="exact" w:before="0" w:after="0"/>
        <w:ind w:left="932" w:right="2160"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3</w:t>
      </w:r>
      <w:r>
        <w:rPr>
          <w:w w:val="97.95919145856585"/>
          <w:rFonts w:ascii="方正书宋_GBK" w:hAnsi="方正书宋_GBK" w:eastAsia="方正书宋_GBK"/>
          <w:b w:val="0"/>
          <w:i w:val="0"/>
          <w:color w:val="000000"/>
          <w:sz w:val="21"/>
        </w:rPr>
        <w:t>) 一致性检验</w:t>
      </w:r>
      <w:r>
        <w:br/>
      </w:r>
      <w:r>
        <w:rPr>
          <w:w w:val="97.95919145856585"/>
          <w:rFonts w:ascii="方正书宋_GBK" w:hAnsi="方正书宋_GBK" w:eastAsia="方正书宋_GBK"/>
          <w:b w:val="0"/>
          <w:i w:val="0"/>
          <w:color w:val="000000"/>
          <w:sz w:val="21"/>
        </w:rPr>
        <w:t>根据式(</w:t>
      </w:r>
      <w:r>
        <w:rPr>
          <w:w w:val="97.95919145856585"/>
          <w:rFonts w:ascii="ZFWFeW" w:hAnsi="ZFWFeW" w:eastAsia="ZFWFeW"/>
          <w:b w:val="0"/>
          <w:i w:val="0"/>
          <w:color w:val="000000"/>
          <w:sz w:val="21"/>
        </w:rPr>
        <w:t xml:space="preserve"> 3</w:t>
      </w:r>
      <w:r>
        <w:rPr>
          <w:w w:val="97.95919145856585"/>
          <w:rFonts w:ascii="方正书宋_GBK" w:hAnsi="方正书宋_GBK" w:eastAsia="方正书宋_GBK"/>
          <w:b w:val="0"/>
          <w:i w:val="0"/>
          <w:color w:val="000000"/>
          <w:sz w:val="21"/>
        </w:rPr>
        <w:t>) 得到一致性指标</w:t>
      </w:r>
    </w:p>
    <w:p>
      <w:pPr>
        <w:autoSpaceDN w:val="0"/>
        <w:autoSpaceDE w:val="0"/>
        <w:widowControl/>
        <w:spacing w:line="218" w:lineRule="exact" w:before="74" w:after="0"/>
        <w:ind w:left="0" w:right="2186" w:firstLine="0"/>
        <w:jc w:val="right"/>
      </w:pPr>
      <w:r>
        <w:rPr>
          <w:w w:val="97.95919145856585"/>
          <w:rFonts w:ascii="ZFWFeX" w:hAnsi="ZFWFeX" w:eastAsia="ZFWFeX"/>
          <w:b w:val="0"/>
          <w:i w:val="0"/>
          <w:color w:val="000000"/>
          <w:sz w:val="21"/>
        </w:rPr>
        <w:t>CI =</w:t>
      </w:r>
      <w:r>
        <w:rPr>
          <w:w w:val="97.95919145856585"/>
          <w:rFonts w:ascii="ZFWFeW" w:hAnsi="ZFWFeW" w:eastAsia="ZFWFeW"/>
          <w:b w:val="0"/>
          <w:i w:val="0"/>
          <w:color w:val="000000"/>
          <w:sz w:val="21"/>
        </w:rPr>
        <w:t xml:space="preserve"> 0. 027</w:t>
      </w:r>
    </w:p>
    <w:p>
      <w:pPr>
        <w:autoSpaceDN w:val="0"/>
        <w:tabs>
          <w:tab w:pos="932" w:val="left"/>
        </w:tabs>
        <w:autoSpaceDE w:val="0"/>
        <w:widowControl/>
        <w:spacing w:line="314" w:lineRule="exact" w:before="26" w:after="0"/>
        <w:ind w:left="514" w:right="144" w:firstLine="0"/>
        <w:jc w:val="left"/>
      </w:pPr>
      <w:r>
        <w:rPr>
          <w:w w:val="97.95919145856585"/>
          <w:rFonts w:ascii="方正书宋_GBK" w:hAnsi="方正书宋_GBK" w:eastAsia="方正书宋_GBK"/>
          <w:b w:val="0"/>
          <w:i w:val="0"/>
          <w:color w:val="000000"/>
          <w:sz w:val="21"/>
        </w:rPr>
        <w:t>查表</w:t>
      </w:r>
      <w:r>
        <w:rPr>
          <w:w w:val="97.95919145856585"/>
          <w:rFonts w:ascii="ZFWFeW" w:hAnsi="ZFWFeW" w:eastAsia="ZFWFeW"/>
          <w:b w:val="0"/>
          <w:i w:val="0"/>
          <w:color w:val="000000"/>
          <w:sz w:val="21"/>
        </w:rPr>
        <w:t>4</w:t>
      </w:r>
      <w:r>
        <w:rPr>
          <w:w w:val="97.95919145856585"/>
          <w:rFonts w:ascii="方正书宋_GBK" w:hAnsi="方正书宋_GBK" w:eastAsia="方正书宋_GBK"/>
          <w:b w:val="0"/>
          <w:i w:val="0"/>
          <w:color w:val="000000"/>
          <w:sz w:val="21"/>
        </w:rPr>
        <w:t>，得到平均随机一致性指标</w:t>
      </w:r>
      <w:r>
        <w:rPr>
          <w:w w:val="97.95919145856585"/>
          <w:rFonts w:ascii="ZFWFeX" w:hAnsi="ZFWFeX" w:eastAsia="ZFWFeX"/>
          <w:b w:val="0"/>
          <w:i w:val="0"/>
          <w:color w:val="000000"/>
          <w:sz w:val="21"/>
        </w:rPr>
        <w:t>ＲI</w:t>
      </w:r>
      <w:r>
        <w:rPr>
          <w:w w:val="97.95919145856585"/>
          <w:rFonts w:ascii="ZFWFeW" w:hAnsi="ZFWFeW" w:eastAsia="ZFWFeW"/>
          <w:b w:val="0"/>
          <w:i w:val="0"/>
          <w:color w:val="000000"/>
          <w:sz w:val="21"/>
        </w:rPr>
        <w:t xml:space="preserve">= </w:t>
      </w:r>
      <w:r>
        <w:rPr>
          <w:w w:val="97.95919145856585"/>
          <w:rFonts w:ascii="ZFWFeW" w:hAnsi="ZFWFeW" w:eastAsia="ZFWFeW"/>
          <w:b w:val="0"/>
          <w:i w:val="0"/>
          <w:color w:val="000000"/>
          <w:sz w:val="21"/>
        </w:rPr>
        <w:t>0. 58</w:t>
      </w:r>
      <w:r>
        <w:rPr>
          <w:w w:val="97.95919145856585"/>
          <w:rFonts w:ascii="方正书宋_GBK" w:hAnsi="方正书宋_GBK" w:eastAsia="方正书宋_GBK"/>
          <w:b w:val="0"/>
          <w:i w:val="0"/>
          <w:color w:val="000000"/>
          <w:sz w:val="21"/>
        </w:rPr>
        <w:t>; 计算</w:t>
      </w:r>
      <w:r>
        <w:rPr>
          <w:w w:val="97.95919145856585"/>
          <w:rFonts w:ascii="方正书宋_GBK" w:hAnsi="方正书宋_GBK" w:eastAsia="方正书宋_GBK"/>
          <w:b w:val="0"/>
          <w:i w:val="0"/>
          <w:color w:val="000000"/>
          <w:sz w:val="21"/>
        </w:rPr>
        <w:t>一致性指标</w:t>
      </w:r>
      <w:r>
        <w:rPr>
          <w:w w:val="97.95919145856585"/>
          <w:rFonts w:ascii="ZFWFeX" w:hAnsi="ZFWFeX" w:eastAsia="ZFWFeX"/>
          <w:b w:val="0"/>
          <w:i w:val="0"/>
          <w:color w:val="000000"/>
          <w:sz w:val="21"/>
        </w:rPr>
        <w:t>CＲ</w:t>
      </w:r>
      <w:r>
        <w:rPr>
          <w:w w:val="97.95919145856585"/>
          <w:rFonts w:ascii="ZFWFeW" w:hAnsi="ZFWFeW" w:eastAsia="ZFWFeW"/>
          <w:b w:val="0"/>
          <w:i w:val="0"/>
          <w:color w:val="000000"/>
          <w:sz w:val="21"/>
        </w:rPr>
        <w:t xml:space="preserve">= </w:t>
      </w:r>
      <w:r>
        <w:rPr>
          <w:w w:val="97.95919145856585"/>
          <w:rFonts w:ascii="ZFWFeW" w:hAnsi="ZFWFeW" w:eastAsia="ZFWFeW"/>
          <w:b w:val="0"/>
          <w:i w:val="0"/>
          <w:color w:val="000000"/>
          <w:sz w:val="21"/>
        </w:rPr>
        <w:t>0. 047</w:t>
      </w:r>
      <w:r>
        <w:rPr>
          <w:w w:val="97.95919145856585"/>
          <w:rFonts w:ascii="ZFWFeW" w:hAnsi="ZFWFeW" w:eastAsia="ZFWFeW"/>
          <w:b w:val="0"/>
          <w:i w:val="0"/>
          <w:color w:val="000000"/>
          <w:sz w:val="21"/>
        </w:rPr>
        <w:t>。</w:t>
      </w:r>
    </w:p>
    <w:p>
      <w:pPr>
        <w:autoSpaceDN w:val="0"/>
        <w:tabs>
          <w:tab w:pos="932" w:val="left"/>
        </w:tabs>
        <w:autoSpaceDE w:val="0"/>
        <w:widowControl/>
        <w:spacing w:line="316" w:lineRule="exact" w:before="0" w:after="0"/>
        <w:ind w:left="514" w:right="144" w:firstLine="0"/>
        <w:jc w:val="left"/>
      </w:pPr>
      <w:r>
        <w:rPr>
          <w:w w:val="97.95919145856585"/>
          <w:rFonts w:ascii="方正书宋_GBK" w:hAnsi="方正书宋_GBK" w:eastAsia="方正书宋_GBK"/>
          <w:b w:val="0"/>
          <w:i w:val="0"/>
          <w:color w:val="000000"/>
          <w:sz w:val="21"/>
        </w:rPr>
        <w:t>因为</w:t>
      </w:r>
      <w:r>
        <w:rPr>
          <w:w w:val="97.95919145856585"/>
          <w:rFonts w:ascii="ZFWFeX" w:hAnsi="ZFWFeX" w:eastAsia="ZFWFeX"/>
          <w:b w:val="0"/>
          <w:i w:val="0"/>
          <w:color w:val="000000"/>
          <w:sz w:val="21"/>
        </w:rPr>
        <w:t>CＲ</w:t>
      </w:r>
      <w:r>
        <w:rPr>
          <w:w w:val="97.95919145856585"/>
          <w:rFonts w:ascii="ZFWFeW" w:hAnsi="ZFWFeW" w:eastAsia="ZFWFeW"/>
          <w:b w:val="0"/>
          <w:i w:val="0"/>
          <w:color w:val="000000"/>
          <w:sz w:val="21"/>
        </w:rPr>
        <w:t>＜0. 1</w:t>
      </w:r>
      <w:r>
        <w:rPr>
          <w:w w:val="97.95919145856585"/>
          <w:rFonts w:ascii="方正书宋_GBK" w:hAnsi="方正书宋_GBK" w:eastAsia="方正书宋_GBK"/>
          <w:b w:val="0"/>
          <w:i w:val="0"/>
          <w:color w:val="000000"/>
          <w:sz w:val="21"/>
        </w:rPr>
        <w:t>，所以盾构进出洞加固风险因素判</w:t>
      </w:r>
      <w:r>
        <w:rPr>
          <w:w w:val="97.95919145856585"/>
          <w:rFonts w:ascii="方正书宋_GBK" w:hAnsi="方正书宋_GBK" w:eastAsia="方正书宋_GBK"/>
          <w:b w:val="0"/>
          <w:i w:val="0"/>
          <w:color w:val="000000"/>
          <w:sz w:val="21"/>
        </w:rPr>
        <w:t>断矩阵检验通过，权重合理</w:t>
      </w:r>
      <w:r>
        <w:rPr>
          <w:w w:val="97.95919145856585"/>
          <w:rFonts w:ascii="ZFWFeW" w:hAnsi="ZFWFeW" w:eastAsia="ZFWFeW"/>
          <w:b w:val="0"/>
          <w:i w:val="0"/>
          <w:color w:val="000000"/>
          <w:sz w:val="21"/>
        </w:rPr>
        <w:t>。</w:t>
      </w:r>
    </w:p>
    <w:p>
      <w:pPr>
        <w:autoSpaceDN w:val="0"/>
        <w:autoSpaceDE w:val="0"/>
        <w:widowControl/>
        <w:spacing w:line="312" w:lineRule="exact" w:before="6" w:after="0"/>
        <w:ind w:left="508" w:right="144" w:firstLine="418"/>
        <w:jc w:val="left"/>
      </w:pPr>
      <w:r>
        <w:rPr>
          <w:w w:val="97.95919145856585"/>
          <w:rFonts w:ascii="方正书宋_GBK" w:hAnsi="方正书宋_GBK" w:eastAsia="方正书宋_GBK"/>
          <w:b w:val="0"/>
          <w:i w:val="0"/>
          <w:color w:val="000000"/>
          <w:sz w:val="21"/>
        </w:rPr>
        <w:t>对求解得到特征向量进行归一化处理得到盾构进</w:t>
      </w:r>
      <w:r>
        <w:rPr>
          <w:w w:val="97.95919145856585"/>
          <w:rFonts w:ascii="方正书宋_GBK" w:hAnsi="方正书宋_GBK" w:eastAsia="方正书宋_GBK"/>
          <w:b w:val="0"/>
          <w:i w:val="0"/>
          <w:color w:val="000000"/>
          <w:sz w:val="21"/>
        </w:rPr>
        <w:t>出洞加固风险的权重向量为:</w:t>
      </w:r>
      <w:r>
        <w:rPr>
          <w:w w:val="97.95919145856585"/>
          <w:rFonts w:ascii="ZFWFeZ" w:hAnsi="ZFWFeZ" w:eastAsia="ZFWFeZ"/>
          <w:b w:val="0"/>
          <w:i w:val="0"/>
          <w:color w:val="000000"/>
          <w:sz w:val="21"/>
        </w:rPr>
        <w:t xml:space="preserve"> W</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0. 311</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0. 196</w:t>
      </w: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0. 493</w:t>
      </w:r>
      <w:r>
        <w:rPr>
          <w:w w:val="97.95919145856585"/>
          <w:rFonts w:ascii="方正书宋_GBK" w:hAnsi="方正书宋_GBK" w:eastAsia="方正书宋_GBK"/>
          <w:b w:val="0"/>
          <w:i w:val="0"/>
          <w:color w:val="000000"/>
          <w:sz w:val="21"/>
        </w:rPr>
        <w:t>］</w:t>
      </w:r>
      <w:r>
        <w:rPr>
          <w:w w:val="97.95919145856585"/>
          <w:rFonts w:ascii="ZFWFeX" w:hAnsi="ZFWFeX" w:eastAsia="ZFWFeX"/>
          <w:b w:val="0"/>
          <w:i w:val="0"/>
          <w:color w:val="000000"/>
          <w:sz w:val="21"/>
        </w:rPr>
        <w:t>。</w:t>
      </w:r>
    </w:p>
    <w:p>
      <w:pPr>
        <w:autoSpaceDN w:val="0"/>
        <w:autoSpaceDE w:val="0"/>
        <w:widowControl/>
        <w:spacing w:line="280" w:lineRule="exact" w:before="44" w:after="40"/>
        <w:ind w:left="932" w:right="0"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4</w:t>
      </w:r>
      <w:r>
        <w:rPr>
          <w:w w:val="97.95919145856585"/>
          <w:rFonts w:ascii="方正书宋_GBK" w:hAnsi="方正书宋_GBK" w:eastAsia="方正书宋_GBK"/>
          <w:b w:val="0"/>
          <w:i w:val="0"/>
          <w:color w:val="000000"/>
          <w:sz w:val="21"/>
        </w:rPr>
        <w:t>) 计算盾构进出洞加固风险总指数</w:t>
      </w:r>
      <w:r>
        <w:rPr>
          <w:w w:val="97.95919145856585"/>
          <w:rFonts w:ascii="ZFWFeX" w:hAnsi="ZFWFeX" w:eastAsia="ZFWFeX"/>
          <w:b w:val="0"/>
          <w:i w:val="0"/>
          <w:color w:val="000000"/>
          <w:sz w:val="21"/>
        </w:rPr>
        <w:t>Ｒ</w:t>
      </w:r>
    </w:p>
    <w:tbl>
      <w:tblPr>
        <w:tblW w:type="auto" w:w="0"/>
        <w:tblLayout w:type="fixed"/>
        <w:tblLook w:firstColumn="1" w:firstRow="1" w:lastColumn="0" w:lastRow="0" w:noHBand="0" w:noVBand="1" w:val="04A0"/>
        <w:tblInd w:w="300.0" w:type="dxa"/>
      </w:tblPr>
      <w:tblGrid>
        <w:gridCol w:w="5347"/>
        <w:gridCol w:w="5347"/>
      </w:tblGrid>
      <w:tr>
        <w:trPr>
          <w:trHeight w:hRule="exact" w:val="578"/>
        </w:trPr>
        <w:tc>
          <w:tcPr>
            <w:tcW w:type="dxa" w:w="980"/>
            <w:tcBorders/>
            <w:tcMar>
              <w:start w:w="0" w:type="dxa"/>
              <w:end w:w="0" w:type="dxa"/>
            </w:tcMar>
          </w:tcPr>
          <w:p>
            <w:pPr>
              <w:autoSpaceDN w:val="0"/>
              <w:tabs>
                <w:tab w:pos="738" w:val="left"/>
                <w:tab w:pos="818" w:val="left"/>
              </w:tabs>
              <w:autoSpaceDE w:val="0"/>
              <w:widowControl/>
              <w:spacing w:line="190" w:lineRule="exact" w:before="0" w:after="0"/>
              <w:ind w:left="318" w:right="0" w:firstLine="0"/>
              <w:jc w:val="left"/>
            </w:pPr>
            <w:r>
              <w:tab/>
            </w:r>
            <w:r>
              <w:tab/>
            </w:r>
            <w:r>
              <w:rPr>
                <w:w w:val="98.65228335062662"/>
                <w:rFonts w:ascii="ZFWFeX" w:hAnsi="ZFWFeX" w:eastAsia="ZFWFeX"/>
                <w:b w:val="0"/>
                <w:i w:val="0"/>
                <w:color w:val="000000"/>
                <w:sz w:val="12"/>
              </w:rPr>
              <w:t>n</w:t>
            </w:r>
            <w:r>
              <w:br/>
            </w:r>
            <w:r>
              <w:rPr>
                <w:w w:val="97.95919145856585"/>
                <w:rFonts w:ascii="ZFWFeX" w:hAnsi="ZFWFeX" w:eastAsia="ZFWFeX"/>
                <w:b w:val="0"/>
                <w:i w:val="0"/>
                <w:color w:val="000000"/>
                <w:sz w:val="21"/>
              </w:rPr>
              <w:t>Ｒ=</w:t>
            </w:r>
            <w:r>
              <w:rPr>
                <w:w w:val="101.71949452367322"/>
                <w:rFonts w:ascii="ZFWFeX" w:hAnsi="ZFWFeX" w:eastAsia="ZFWFeX"/>
                <w:b w:val="0"/>
                <w:i w:val="0"/>
                <w:color w:val="000000"/>
                <w:sz w:val="29"/>
              </w:rPr>
              <w:t xml:space="preserve"> ∑</w:t>
            </w:r>
            <w:r>
              <w:tab/>
            </w:r>
            <w:r>
              <w:rPr>
                <w:w w:val="98.65228335062662"/>
                <w:rFonts w:ascii="ZFWFeX" w:hAnsi="ZFWFeX" w:eastAsia="ZFWFeX"/>
                <w:b w:val="0"/>
                <w:i w:val="0"/>
                <w:color w:val="000000"/>
                <w:sz w:val="12"/>
              </w:rPr>
              <w:t>i =</w:t>
            </w:r>
            <w:r>
              <w:rPr>
                <w:w w:val="98.65228335062662"/>
                <w:rFonts w:ascii="ZFWFeW" w:hAnsi="ZFWFeW" w:eastAsia="ZFWFeW"/>
                <w:b w:val="0"/>
                <w:i w:val="0"/>
                <w:color w:val="000000"/>
                <w:sz w:val="12"/>
              </w:rPr>
              <w:t xml:space="preserve"> 1</w:t>
            </w:r>
          </w:p>
        </w:tc>
        <w:tc>
          <w:tcPr>
            <w:tcW w:type="dxa" w:w="4120"/>
            <w:tcBorders/>
            <w:tcMar>
              <w:start w:w="0" w:type="dxa"/>
              <w:end w:w="0" w:type="dxa"/>
            </w:tcMar>
          </w:tcPr>
          <w:p>
            <w:pPr>
              <w:autoSpaceDN w:val="0"/>
              <w:autoSpaceDE w:val="0"/>
              <w:widowControl/>
              <w:spacing w:line="264" w:lineRule="exact" w:before="198" w:after="0"/>
              <w:ind w:left="28" w:right="0" w:firstLine="0"/>
              <w:jc w:val="left"/>
            </w:pPr>
            <w:r>
              <w:rPr>
                <w:w w:val="97.95919145856585"/>
                <w:rFonts w:ascii="ZFWFeX" w:hAnsi="ZFWFeX" w:eastAsia="ZFWFeX"/>
                <w:b w:val="0"/>
                <w:i w:val="0"/>
                <w:color w:val="000000"/>
                <w:sz w:val="21"/>
              </w:rPr>
              <w:t>w</w:t>
            </w:r>
            <w:r>
              <w:rPr>
                <w:w w:val="98.65228335062662"/>
                <w:rFonts w:ascii="ZFWFeX" w:hAnsi="ZFWFeX" w:eastAsia="ZFWFeX"/>
                <w:b w:val="0"/>
                <w:i w:val="0"/>
                <w:color w:val="000000"/>
                <w:sz w:val="12"/>
              </w:rPr>
              <w:t>i</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Ｒ</w:t>
            </w:r>
            <w:r>
              <w:rPr>
                <w:w w:val="98.65228335062662"/>
                <w:rFonts w:ascii="ZFWFeX" w:hAnsi="ZFWFeX" w:eastAsia="ZFWFeX"/>
                <w:b w:val="0"/>
                <w:i w:val="0"/>
                <w:color w:val="000000"/>
                <w:sz w:val="12"/>
              </w:rPr>
              <w:t>i</w:t>
            </w:r>
            <w:r>
              <w:rPr>
                <w:w w:val="97.95919145856585"/>
                <w:rFonts w:ascii="ZFWFeX" w:hAnsi="ZFWFeX" w:eastAsia="ZFWFeX"/>
                <w:b w:val="0"/>
                <w:i w:val="0"/>
                <w:color w:val="000000"/>
                <w:sz w:val="21"/>
              </w:rPr>
              <w:t xml:space="preserve"> = w</w:t>
            </w:r>
            <w:r>
              <w:rPr>
                <w:w w:val="98.65228335062662"/>
                <w:rFonts w:ascii="ZFWFeW" w:hAnsi="ZFWFeW" w:eastAsia="ZFWFeW"/>
                <w:b w:val="0"/>
                <w:i w:val="0"/>
                <w:color w:val="000000"/>
                <w:sz w:val="12"/>
              </w:rPr>
              <w:t>1</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Ｒ</w:t>
            </w:r>
            <w:r>
              <w:rPr>
                <w:w w:val="98.65228335062662"/>
                <w:rFonts w:ascii="ZFWFeW" w:hAnsi="ZFWFeW" w:eastAsia="ZFWFeW"/>
                <w:b w:val="0"/>
                <w:i w:val="0"/>
                <w:color w:val="000000"/>
                <w:sz w:val="12"/>
              </w:rPr>
              <w:t>1</w:t>
            </w:r>
            <w:r>
              <w:rPr>
                <w:w w:val="97.95919145856585"/>
                <w:rFonts w:ascii="ZFWFeX" w:hAnsi="ZFWFeX" w:eastAsia="ZFWFeX"/>
                <w:b w:val="0"/>
                <w:i w:val="0"/>
                <w:color w:val="000000"/>
                <w:sz w:val="21"/>
              </w:rPr>
              <w:t xml:space="preserve"> + w</w:t>
            </w:r>
            <w:r>
              <w:rPr>
                <w:w w:val="98.65228335062662"/>
                <w:rFonts w:ascii="ZFWFeW" w:hAnsi="ZFWFeW" w:eastAsia="ZFWFeW"/>
                <w:b w:val="0"/>
                <w:i w:val="0"/>
                <w:color w:val="000000"/>
                <w:sz w:val="12"/>
              </w:rPr>
              <w:t>2</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Ｒ</w:t>
            </w:r>
            <w:r>
              <w:rPr>
                <w:w w:val="98.65228335062662"/>
                <w:rFonts w:ascii="ZFWFeW" w:hAnsi="ZFWFeW" w:eastAsia="ZFWFeW"/>
                <w:b w:val="0"/>
                <w:i w:val="0"/>
                <w:color w:val="000000"/>
                <w:sz w:val="12"/>
              </w:rPr>
              <w:t>2</w:t>
            </w:r>
            <w:r>
              <w:rPr>
                <w:w w:val="97.95919145856585"/>
                <w:rFonts w:ascii="ZFWFeX" w:hAnsi="ZFWFeX" w:eastAsia="ZFWFeX"/>
                <w:b w:val="0"/>
                <w:i w:val="0"/>
                <w:color w:val="000000"/>
                <w:sz w:val="21"/>
              </w:rPr>
              <w:t xml:space="preserve"> + w</w:t>
            </w:r>
            <w:r>
              <w:rPr>
                <w:w w:val="98.65228335062662"/>
                <w:rFonts w:ascii="ZFWFeW" w:hAnsi="ZFWFeW" w:eastAsia="ZFWFeW"/>
                <w:b w:val="0"/>
                <w:i w:val="0"/>
                <w:color w:val="000000"/>
                <w:sz w:val="12"/>
              </w:rPr>
              <w:t>3</w:t>
            </w:r>
            <w:r>
              <w:rPr>
                <w:w w:val="97.95919145856585"/>
                <w:rFonts w:ascii="ZFWFeW" w:hAnsi="ZFWFeW" w:eastAsia="ZFWFeW"/>
                <w:b w:val="0"/>
                <w:i w:val="0"/>
                <w:color w:val="000000"/>
                <w:sz w:val="21"/>
              </w:rPr>
              <w:t>·</w:t>
            </w:r>
            <w:r>
              <w:rPr>
                <w:w w:val="97.95919145856585"/>
                <w:rFonts w:ascii="ZFWFeX" w:hAnsi="ZFWFeX" w:eastAsia="ZFWFeX"/>
                <w:b w:val="0"/>
                <w:i w:val="0"/>
                <w:color w:val="000000"/>
                <w:sz w:val="21"/>
              </w:rPr>
              <w:t>Ｒ</w:t>
            </w:r>
            <w:r>
              <w:rPr>
                <w:w w:val="98.65228335062662"/>
                <w:rFonts w:ascii="ZFWFeW" w:hAnsi="ZFWFeW" w:eastAsia="ZFWFeW"/>
                <w:b w:val="0"/>
                <w:i w:val="0"/>
                <w:color w:val="000000"/>
                <w:sz w:val="12"/>
              </w:rPr>
              <w:t>3</w:t>
            </w:r>
            <w:r>
              <w:rPr>
                <w:w w:val="97.95919145856585"/>
                <w:rFonts w:ascii="ZFWFeX" w:hAnsi="ZFWFeX" w:eastAsia="ZFWFeX"/>
                <w:b w:val="0"/>
                <w:i w:val="0"/>
                <w:color w:val="000000"/>
                <w:sz w:val="21"/>
              </w:rPr>
              <w:t xml:space="preserve"> =</w:t>
            </w:r>
            <w:r>
              <w:rPr>
                <w:w w:val="97.95919145856585"/>
                <w:rFonts w:ascii="ZFWFeW" w:hAnsi="ZFWFeW" w:eastAsia="ZFWFeW"/>
                <w:b w:val="0"/>
                <w:i w:val="0"/>
                <w:color w:val="000000"/>
                <w:sz w:val="21"/>
              </w:rPr>
              <w:t xml:space="preserve"> 7. 48</w:t>
            </w:r>
          </w:p>
        </w:tc>
      </w:tr>
    </w:tbl>
    <w:p>
      <w:pPr>
        <w:autoSpaceDN w:val="0"/>
        <w:tabs>
          <w:tab w:pos="932" w:val="left"/>
        </w:tabs>
        <w:autoSpaceDE w:val="0"/>
        <w:widowControl/>
        <w:spacing w:line="310" w:lineRule="exact" w:before="0" w:after="118"/>
        <w:ind w:left="514" w:right="144"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5</w:t>
      </w:r>
      <w:r>
        <w:rPr>
          <w:w w:val="97.95919145856585"/>
          <w:rFonts w:ascii="方正书宋_GBK" w:hAnsi="方正书宋_GBK" w:eastAsia="方正书宋_GBK"/>
          <w:b w:val="0"/>
          <w:i w:val="0"/>
          <w:color w:val="000000"/>
          <w:sz w:val="21"/>
        </w:rPr>
        <w:t>) 风险等级的确定</w:t>
      </w:r>
      <w:r>
        <w:br/>
      </w:r>
      <w:r>
        <w:rPr>
          <w:w w:val="97.95919145856585"/>
          <w:rFonts w:ascii="方正书宋_GBK" w:hAnsi="方正书宋_GBK" w:eastAsia="方正书宋_GBK"/>
          <w:b w:val="0"/>
          <w:i w:val="0"/>
          <w:color w:val="000000"/>
          <w:sz w:val="21"/>
        </w:rPr>
        <w:t>根据表</w:t>
      </w:r>
      <w:r>
        <w:rPr>
          <w:w w:val="97.95919145856585"/>
          <w:rFonts w:ascii="ZFWFeW" w:hAnsi="ZFWFeW" w:eastAsia="ZFWFeW"/>
          <w:b w:val="0"/>
          <w:i w:val="0"/>
          <w:color w:val="000000"/>
          <w:sz w:val="21"/>
        </w:rPr>
        <w:t>4</w:t>
      </w:r>
      <w:r>
        <w:rPr>
          <w:w w:val="97.95919145856585"/>
          <w:rFonts w:ascii="方正书宋_GBK" w:hAnsi="方正书宋_GBK" w:eastAsia="方正书宋_GBK"/>
          <w:b w:val="0"/>
          <w:i w:val="0"/>
          <w:color w:val="000000"/>
          <w:sz w:val="21"/>
        </w:rPr>
        <w:t xml:space="preserve"> 风险评估标准，盾构进出洞加固风险指</w:t>
      </w:r>
      <w:r>
        <w:rPr>
          <w:w w:val="97.95919145856585"/>
          <w:rFonts w:ascii="方正书宋_GBK" w:hAnsi="方正书宋_GBK" w:eastAsia="方正书宋_GBK"/>
          <w:b w:val="0"/>
          <w:i w:val="0"/>
          <w:color w:val="000000"/>
          <w:sz w:val="21"/>
        </w:rPr>
        <w:t>数为</w:t>
      </w:r>
      <w:r>
        <w:rPr>
          <w:w w:val="97.95919145856585"/>
          <w:rFonts w:ascii="ZFWFeW" w:hAnsi="ZFWFeW" w:eastAsia="ZFWFeW"/>
          <w:b w:val="0"/>
          <w:i w:val="0"/>
          <w:color w:val="000000"/>
          <w:sz w:val="21"/>
        </w:rPr>
        <w:t>7. 48</w:t>
      </w:r>
      <w:r>
        <w:rPr>
          <w:w w:val="97.95919145856585"/>
          <w:rFonts w:ascii="方正书宋_GBK" w:hAnsi="方正书宋_GBK" w:eastAsia="方正书宋_GBK"/>
          <w:b w:val="0"/>
          <w:i w:val="0"/>
          <w:color w:val="000000"/>
          <w:sz w:val="21"/>
        </w:rPr>
        <w:t>，风险等级为</w:t>
      </w:r>
      <w:r>
        <w:rPr>
          <w:w w:val="97.95919145856585"/>
          <w:rFonts w:ascii="ZFWFeX" w:hAnsi="ZFWFeX" w:eastAsia="ZFWFeX"/>
          <w:b w:val="0"/>
          <w:i w:val="0"/>
          <w:color w:val="000000"/>
          <w:sz w:val="21"/>
        </w:rPr>
        <w:t>Ⅲ</w:t>
      </w:r>
      <w:r>
        <w:rPr>
          <w:w w:val="97.95919145856585"/>
          <w:rFonts w:ascii="方正书宋_GBK" w:hAnsi="方正书宋_GBK" w:eastAsia="方正书宋_GBK"/>
          <w:b w:val="0"/>
          <w:i w:val="0"/>
          <w:color w:val="000000"/>
          <w:sz w:val="21"/>
        </w:rPr>
        <w:t>级</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根据相同的方法计算该</w:t>
      </w:r>
      <w:r>
        <w:rPr>
          <w:w w:val="97.95919145856585"/>
          <w:rFonts w:ascii="方正书宋_GBK" w:hAnsi="方正书宋_GBK" w:eastAsia="方正书宋_GBK"/>
          <w:b w:val="0"/>
          <w:i w:val="0"/>
          <w:color w:val="000000"/>
          <w:sz w:val="21"/>
        </w:rPr>
        <w:t>区间段盾构法施工的其余风险类别的风险等级，该区</w:t>
      </w:r>
      <w:r>
        <w:rPr>
          <w:w w:val="97.95919145856585"/>
          <w:rFonts w:ascii="方正书宋_GBK" w:hAnsi="方正书宋_GBK" w:eastAsia="方正书宋_GBK"/>
          <w:b w:val="0"/>
          <w:i w:val="0"/>
          <w:color w:val="000000"/>
          <w:sz w:val="21"/>
        </w:rPr>
        <w:t>间风险评估结果见表</w:t>
      </w:r>
      <w:r>
        <w:rPr>
          <w:w w:val="97.95919145856585"/>
          <w:rFonts w:ascii="ZFWFeW" w:hAnsi="ZFWFeW" w:eastAsia="ZFWFeW"/>
          <w:b w:val="0"/>
          <w:i w:val="0"/>
          <w:color w:val="000000"/>
          <w:sz w:val="21"/>
        </w:rPr>
        <w:t>7</w:t>
      </w:r>
      <w:r>
        <w:rPr>
          <w:w w:val="97.95919145856585"/>
          <w:rFonts w:ascii="ZFWFeW" w:hAnsi="ZFWFeW" w:eastAsia="ZFWFeW"/>
          <w:b w:val="0"/>
          <w:i w:val="0"/>
          <w:color w:val="000000"/>
          <w:sz w:val="21"/>
        </w:rPr>
        <w:t>。</w:t>
      </w:r>
    </w:p>
    <w:tbl>
      <w:tblPr>
        <w:tblW w:type="auto" w:w="0"/>
        <w:tblLayout w:type="fixed"/>
        <w:tblLook w:firstColumn="1" w:firstRow="1" w:lastColumn="0" w:lastRow="0" w:noHBand="0" w:noVBand="1" w:val="04A0"/>
        <w:tblInd w:w="504.00000000000006" w:type="dxa"/>
      </w:tblPr>
      <w:tblGrid>
        <w:gridCol w:w="1782"/>
        <w:gridCol w:w="1782"/>
        <w:gridCol w:w="1782"/>
        <w:gridCol w:w="1782"/>
        <w:gridCol w:w="1782"/>
        <w:gridCol w:w="1782"/>
      </w:tblGrid>
      <w:tr>
        <w:trPr>
          <w:trHeight w:hRule="exact" w:val="374"/>
        </w:trPr>
        <w:tc>
          <w:tcPr>
            <w:tcW w:type="dxa" w:w="936"/>
            <w:tcBorders>
              <w:bottom w:sz="6.113207817077637" w:val="single" w:color="#000000"/>
            </w:tcBorders>
            <w:tcMar>
              <w:start w:w="0" w:type="dxa"/>
              <w:end w:w="0" w:type="dxa"/>
            </w:tcMar>
          </w:tcPr>
          <w:p>
            <w:pPr>
              <w:autoSpaceDN w:val="0"/>
              <w:autoSpaceDE w:val="0"/>
              <w:widowControl/>
              <w:spacing w:line="230" w:lineRule="exact" w:before="60" w:after="0"/>
              <w:ind w:left="0" w:right="76" w:firstLine="0"/>
              <w:jc w:val="right"/>
            </w:pPr>
            <w:r>
              <w:rPr>
                <w:w w:val="98.1132083468967"/>
                <w:rFonts w:ascii="方正黑体_GBK" w:hAnsi="方正黑体_GBK" w:eastAsia="方正黑体_GBK"/>
                <w:b w:val="0"/>
                <w:i w:val="0"/>
                <w:color w:val="000000"/>
                <w:sz w:val="18"/>
              </w:rPr>
              <w:t>表</w:t>
            </w:r>
            <w:r>
              <w:rPr>
                <w:w w:val="98.1132083468967"/>
                <w:rFonts w:ascii="ZFWFeW" w:hAnsi="ZFWFeW" w:eastAsia="ZFWFeW"/>
                <w:b w:val="0"/>
                <w:i w:val="0"/>
                <w:color w:val="000000"/>
                <w:sz w:val="18"/>
              </w:rPr>
              <w:t>7</w:t>
            </w:r>
          </w:p>
        </w:tc>
        <w:tc>
          <w:tcPr>
            <w:tcW w:type="dxa" w:w="3900"/>
            <w:gridSpan w:val="5"/>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60" w:after="0"/>
              <w:ind w:left="110" w:right="0" w:firstLine="0"/>
              <w:jc w:val="left"/>
            </w:pPr>
            <w:r>
              <w:rPr>
                <w:w w:val="98.1132083468967"/>
                <w:rFonts w:ascii="方正黑体_GBK" w:hAnsi="方正黑体_GBK" w:eastAsia="方正黑体_GBK"/>
                <w:b w:val="0"/>
                <w:i w:val="0"/>
                <w:color w:val="000000"/>
                <w:sz w:val="18"/>
              </w:rPr>
              <w:t>农学院站</w:t>
            </w:r>
            <w:r>
              <w:rPr>
                <w:w w:val="98.1132083468967"/>
                <w:rFonts w:ascii="ZFWFeW" w:hAnsi="ZFWFeW" w:eastAsia="ZFWFeW"/>
                <w:b w:val="0"/>
                <w:i w:val="0"/>
                <w:color w:val="000000"/>
                <w:sz w:val="18"/>
              </w:rPr>
              <w:t>—</w:t>
            </w:r>
            <w:r>
              <w:rPr>
                <w:w w:val="98.1132083468967"/>
                <w:rFonts w:ascii="方正黑体_GBK" w:hAnsi="方正黑体_GBK" w:eastAsia="方正黑体_GBK"/>
                <w:b w:val="0"/>
                <w:i w:val="0"/>
                <w:color w:val="000000"/>
                <w:sz w:val="18"/>
              </w:rPr>
              <w:t>花溪公园站区间风险评估结果</w:t>
            </w:r>
          </w:p>
        </w:tc>
      </w:tr>
      <w:tr>
        <w:trPr>
          <w:trHeight w:hRule="exact" w:val="234"/>
        </w:trPr>
        <w:tc>
          <w:tcPr>
            <w:tcW w:type="dxa" w:w="2076"/>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30" w:after="0"/>
              <w:ind w:left="0" w:right="0" w:firstLine="0"/>
              <w:jc w:val="center"/>
            </w:pPr>
            <w:r>
              <w:rPr>
                <w:w w:val="97.03505039215088"/>
                <w:rFonts w:ascii="方正书宋_GBK" w:hAnsi="方正书宋_GBK" w:eastAsia="方正书宋_GBK"/>
                <w:b w:val="0"/>
                <w:i w:val="0"/>
                <w:color w:val="000000"/>
                <w:sz w:val="16"/>
              </w:rPr>
              <w:t>风险类别</w:t>
            </w:r>
          </w:p>
        </w:tc>
        <w:tc>
          <w:tcPr>
            <w:tcW w:type="dxa" w:w="380"/>
            <w:tcBorders>
              <w:top w:sz="6.113207817077637" w:val="single" w:color="#000000"/>
            </w:tcBorders>
            <w:tcMar>
              <w:start w:w="0" w:type="dxa"/>
              <w:end w:w="0" w:type="dxa"/>
            </w:tcMar>
          </w:tcPr>
          <w:p>
            <w:pPr>
              <w:autoSpaceDN w:val="0"/>
              <w:autoSpaceDE w:val="0"/>
              <w:widowControl/>
              <w:spacing w:line="202" w:lineRule="exact" w:before="24" w:after="0"/>
              <w:ind w:left="82" w:right="0" w:firstLine="0"/>
              <w:jc w:val="left"/>
            </w:pPr>
            <w:r>
              <w:rPr>
                <w:w w:val="97.03505039215088"/>
                <w:rFonts w:ascii="方正书宋_GBK" w:hAnsi="方正书宋_GBK" w:eastAsia="方正书宋_GBK"/>
                <w:b w:val="0"/>
                <w:i w:val="0"/>
                <w:color w:val="000000"/>
                <w:sz w:val="16"/>
              </w:rPr>
              <w:t>风险</w:t>
            </w:r>
          </w:p>
        </w:tc>
        <w:tc>
          <w:tcPr>
            <w:tcW w:type="dxa" w:w="880"/>
            <w:tcBorders>
              <w:top w:sz="6.113207817077637" w:val="single" w:color="#000000"/>
            </w:tcBorders>
            <w:tcMar>
              <w:start w:w="0" w:type="dxa"/>
              <w:end w:w="0" w:type="dxa"/>
            </w:tcMar>
          </w:tcPr>
          <w:p>
            <w:pPr>
              <w:autoSpaceDN w:val="0"/>
              <w:autoSpaceDE w:val="0"/>
              <w:widowControl/>
              <w:spacing w:line="202" w:lineRule="exact" w:before="24" w:after="0"/>
              <w:ind w:left="178" w:right="0" w:firstLine="0"/>
              <w:jc w:val="left"/>
            </w:pPr>
            <w:r>
              <w:rPr>
                <w:w w:val="97.03505039215088"/>
                <w:rFonts w:ascii="方正书宋_GBK" w:hAnsi="方正书宋_GBK" w:eastAsia="方正书宋_GBK"/>
                <w:b w:val="0"/>
                <w:i w:val="0"/>
                <w:color w:val="000000"/>
                <w:sz w:val="16"/>
              </w:rPr>
              <w:t>一级指标</w:t>
            </w:r>
          </w:p>
        </w:tc>
        <w:tc>
          <w:tcPr>
            <w:tcW w:type="dxa" w:w="780"/>
            <w:tcBorders>
              <w:top w:sz="6.113207817077637" w:val="single" w:color="#000000"/>
            </w:tcBorders>
            <w:tcMar>
              <w:start w:w="0" w:type="dxa"/>
              <w:end w:w="0" w:type="dxa"/>
            </w:tcMar>
          </w:tcPr>
          <w:p>
            <w:pPr>
              <w:autoSpaceDN w:val="0"/>
              <w:autoSpaceDE w:val="0"/>
              <w:widowControl/>
              <w:spacing w:line="202" w:lineRule="exact" w:before="24" w:after="0"/>
              <w:ind w:left="0" w:right="0" w:firstLine="0"/>
              <w:jc w:val="center"/>
            </w:pPr>
            <w:r>
              <w:rPr>
                <w:w w:val="97.03505039215088"/>
                <w:rFonts w:ascii="方正书宋_GBK" w:hAnsi="方正书宋_GBK" w:eastAsia="方正书宋_GBK"/>
                <w:b w:val="0"/>
                <w:i w:val="0"/>
                <w:color w:val="000000"/>
                <w:sz w:val="16"/>
              </w:rPr>
              <w:t>二级指标</w:t>
            </w:r>
          </w:p>
        </w:tc>
        <w:tc>
          <w:tcPr>
            <w:tcW w:type="dxa" w:w="720"/>
            <w:tcBorders>
              <w:top w:sz="6.113207817077637" w:val="single" w:color="#000000"/>
            </w:tcBorders>
            <w:tcMar>
              <w:start w:w="0" w:type="dxa"/>
              <w:end w:w="0" w:type="dxa"/>
            </w:tcMar>
          </w:tcPr>
          <w:p>
            <w:pPr>
              <w:autoSpaceDN w:val="0"/>
              <w:autoSpaceDE w:val="0"/>
              <w:widowControl/>
              <w:spacing w:line="202" w:lineRule="exact" w:before="24" w:after="0"/>
              <w:ind w:left="0" w:right="0" w:firstLine="0"/>
              <w:jc w:val="center"/>
            </w:pPr>
            <w:r>
              <w:rPr>
                <w:w w:val="97.03505039215088"/>
                <w:rFonts w:ascii="方正书宋_GBK" w:hAnsi="方正书宋_GBK" w:eastAsia="方正书宋_GBK"/>
                <w:b w:val="0"/>
                <w:i w:val="0"/>
                <w:color w:val="000000"/>
                <w:sz w:val="16"/>
              </w:rPr>
              <w:t>评价目标</w:t>
            </w:r>
          </w:p>
        </w:tc>
      </w:tr>
      <w:tr>
        <w:trPr>
          <w:trHeight w:hRule="exact" w:val="244"/>
        </w:trPr>
        <w:tc>
          <w:tcPr>
            <w:tcW w:type="dxa" w:w="3564"/>
            <w:gridSpan w:val="2"/>
            <w:vMerge/>
            <w:tcBorders>
              <w:top w:sz="6.113207817077637" w:val="single" w:color="#000000"/>
              <w:bottom w:sz="2.6199440956115723" w:val="single" w:color="#000000"/>
            </w:tcBorders>
          </w:tcPr>
          <w:p/>
        </w:tc>
        <w:tc>
          <w:tcPr>
            <w:tcW w:type="dxa" w:w="380"/>
            <w:tcBorders>
              <w:bottom w:sz="2.6199440956115723" w:val="single" w:color="#000000"/>
            </w:tcBorders>
            <w:tcMar>
              <w:start w:w="0" w:type="dxa"/>
              <w:end w:w="0" w:type="dxa"/>
            </w:tcMar>
          </w:tcPr>
          <w:p>
            <w:pPr>
              <w:autoSpaceDN w:val="0"/>
              <w:autoSpaceDE w:val="0"/>
              <w:widowControl/>
              <w:spacing w:line="202" w:lineRule="exact" w:before="4" w:after="0"/>
              <w:ind w:left="82" w:right="0" w:firstLine="0"/>
              <w:jc w:val="left"/>
            </w:pPr>
            <w:r>
              <w:rPr>
                <w:w w:val="97.03505039215088"/>
                <w:rFonts w:ascii="方正书宋_GBK" w:hAnsi="方正书宋_GBK" w:eastAsia="方正书宋_GBK"/>
                <w:b w:val="0"/>
                <w:i w:val="0"/>
                <w:color w:val="000000"/>
                <w:sz w:val="16"/>
              </w:rPr>
              <w:t>指数</w:t>
            </w:r>
          </w:p>
        </w:tc>
        <w:tc>
          <w:tcPr>
            <w:tcW w:type="dxa" w:w="880"/>
            <w:tcBorders>
              <w:bottom w:sz="2.6199440956115723" w:val="single" w:color="#000000"/>
            </w:tcBorders>
            <w:tcMar>
              <w:start w:w="0" w:type="dxa"/>
              <w:end w:w="0" w:type="dxa"/>
            </w:tcMar>
          </w:tcPr>
          <w:p>
            <w:pPr>
              <w:autoSpaceDN w:val="0"/>
              <w:autoSpaceDE w:val="0"/>
              <w:widowControl/>
              <w:spacing w:line="202" w:lineRule="exact" w:before="4" w:after="0"/>
              <w:ind w:left="178" w:right="0" w:firstLine="0"/>
              <w:jc w:val="left"/>
            </w:pPr>
            <w:r>
              <w:rPr>
                <w:w w:val="97.03505039215088"/>
                <w:rFonts w:ascii="方正书宋_GBK" w:hAnsi="方正书宋_GBK" w:eastAsia="方正书宋_GBK"/>
                <w:b w:val="0"/>
                <w:i w:val="0"/>
                <w:color w:val="000000"/>
                <w:sz w:val="16"/>
              </w:rPr>
              <w:t>风险等级</w:t>
            </w:r>
          </w:p>
        </w:tc>
        <w:tc>
          <w:tcPr>
            <w:tcW w:type="dxa" w:w="780"/>
            <w:tcBorders>
              <w:bottom w:sz="2.6199440956115723" w:val="single" w:color="#000000"/>
            </w:tcBorders>
            <w:tcMar>
              <w:start w:w="0" w:type="dxa"/>
              <w:end w:w="0" w:type="dxa"/>
            </w:tcMar>
          </w:tcPr>
          <w:p>
            <w:pPr>
              <w:autoSpaceDN w:val="0"/>
              <w:autoSpaceDE w:val="0"/>
              <w:widowControl/>
              <w:spacing w:line="202" w:lineRule="exact" w:before="4" w:after="0"/>
              <w:ind w:left="0" w:right="0" w:firstLine="0"/>
              <w:jc w:val="center"/>
            </w:pPr>
            <w:r>
              <w:rPr>
                <w:w w:val="97.03505039215088"/>
                <w:rFonts w:ascii="方正书宋_GBK" w:hAnsi="方正书宋_GBK" w:eastAsia="方正书宋_GBK"/>
                <w:b w:val="0"/>
                <w:i w:val="0"/>
                <w:color w:val="000000"/>
                <w:sz w:val="16"/>
              </w:rPr>
              <w:t>风险等级</w:t>
            </w:r>
          </w:p>
        </w:tc>
        <w:tc>
          <w:tcPr>
            <w:tcW w:type="dxa" w:w="720"/>
            <w:tcBorders>
              <w:bottom w:sz="2.6199440956115723" w:val="single" w:color="#000000"/>
            </w:tcBorders>
            <w:tcMar>
              <w:start w:w="0" w:type="dxa"/>
              <w:end w:w="0" w:type="dxa"/>
            </w:tcMar>
          </w:tcPr>
          <w:p>
            <w:pPr>
              <w:autoSpaceDN w:val="0"/>
              <w:autoSpaceDE w:val="0"/>
              <w:widowControl/>
              <w:spacing w:line="202" w:lineRule="exact" w:before="4" w:after="0"/>
              <w:ind w:left="0" w:right="0" w:firstLine="0"/>
              <w:jc w:val="center"/>
            </w:pPr>
            <w:r>
              <w:rPr>
                <w:w w:val="97.03505039215088"/>
                <w:rFonts w:ascii="方正书宋_GBK" w:hAnsi="方正书宋_GBK" w:eastAsia="方正书宋_GBK"/>
                <w:b w:val="0"/>
                <w:i w:val="0"/>
                <w:color w:val="000000"/>
                <w:sz w:val="16"/>
              </w:rPr>
              <w:t>风险等级</w:t>
            </w:r>
          </w:p>
        </w:tc>
      </w:tr>
      <w:tr>
        <w:trPr>
          <w:trHeight w:hRule="exact" w:val="276"/>
        </w:trPr>
        <w:tc>
          <w:tcPr>
            <w:tcW w:type="dxa" w:w="2076"/>
            <w:gridSpan w:val="2"/>
            <w:tcBorders>
              <w:top w:sz="2.6199440956115723" w:val="single" w:color="#000000"/>
            </w:tcBorders>
            <w:tcMar>
              <w:start w:w="0" w:type="dxa"/>
              <w:end w:w="0" w:type="dxa"/>
            </w:tcMar>
            <w:tcMar>
              <w:start w:w="0" w:type="dxa"/>
              <w:end w:w="0" w:type="dxa"/>
            </w:tcMar>
          </w:tcPr>
          <w:p>
            <w:pPr>
              <w:autoSpaceDN w:val="0"/>
              <w:autoSpaceDE w:val="0"/>
              <w:widowControl/>
              <w:spacing w:line="202" w:lineRule="exact" w:before="34" w:after="0"/>
              <w:ind w:left="0" w:right="0" w:firstLine="0"/>
              <w:jc w:val="center"/>
            </w:pPr>
            <w:r>
              <w:rPr>
                <w:w w:val="97.03505039215088"/>
                <w:rFonts w:ascii="方正书宋_GBK" w:hAnsi="方正书宋_GBK" w:eastAsia="方正书宋_GBK"/>
                <w:b w:val="0"/>
                <w:i w:val="0"/>
                <w:color w:val="000000"/>
                <w:sz w:val="16"/>
              </w:rPr>
              <w:t>盾构机选型与刀盘</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刀具选型</w:t>
            </w:r>
          </w:p>
        </w:tc>
        <w:tc>
          <w:tcPr>
            <w:tcW w:type="dxa" w:w="380"/>
            <w:tcBorders>
              <w:top w:sz="2.6199440956115723" w:val="single" w:color="#000000"/>
            </w:tcBorders>
            <w:tcMar>
              <w:start w:w="0" w:type="dxa"/>
              <w:end w:w="0" w:type="dxa"/>
            </w:tcMar>
          </w:tcPr>
          <w:p>
            <w:pPr>
              <w:autoSpaceDN w:val="0"/>
              <w:autoSpaceDE w:val="0"/>
              <w:widowControl/>
              <w:spacing w:line="154" w:lineRule="exact" w:before="64" w:after="0"/>
              <w:ind w:left="82" w:right="0" w:firstLine="0"/>
              <w:jc w:val="left"/>
            </w:pPr>
            <w:r>
              <w:rPr>
                <w:w w:val="97.03505039215088"/>
                <w:rFonts w:ascii="ZFWFeW" w:hAnsi="ZFWFeW" w:eastAsia="ZFWFeW"/>
                <w:b w:val="0"/>
                <w:i w:val="0"/>
                <w:color w:val="000000"/>
                <w:sz w:val="16"/>
              </w:rPr>
              <w:t>8. 60</w:t>
            </w:r>
          </w:p>
        </w:tc>
        <w:tc>
          <w:tcPr>
            <w:tcW w:type="dxa" w:w="2380"/>
            <w:gridSpan w:val="3"/>
            <w:tcBorders>
              <w:top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202" w:lineRule="exact" w:before="34" w:after="0"/>
              <w:ind w:left="338" w:right="0" w:firstLine="0"/>
              <w:jc w:val="left"/>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r>
      <w:tr>
        <w:trPr>
          <w:trHeight w:hRule="exact" w:val="224"/>
        </w:trPr>
        <w:tc>
          <w:tcPr>
            <w:tcW w:type="dxa" w:w="2076"/>
            <w:gridSpan w:val="2"/>
            <w:tcBorders/>
            <w:tcMar>
              <w:start w:w="0" w:type="dxa"/>
              <w:end w:w="0" w:type="dxa"/>
            </w:tcMar>
            <w:tcMar>
              <w:start w:w="0" w:type="dxa"/>
              <w:end w:w="0" w:type="dxa"/>
            </w:tcMar>
          </w:tcPr>
          <w:p>
            <w:pPr>
              <w:autoSpaceDN w:val="0"/>
              <w:autoSpaceDE w:val="0"/>
              <w:widowControl/>
              <w:spacing w:line="204" w:lineRule="exact" w:before="40" w:after="0"/>
              <w:ind w:left="0" w:right="0" w:firstLine="0"/>
              <w:jc w:val="center"/>
            </w:pPr>
            <w:r>
              <w:rPr>
                <w:w w:val="97.03505039215088"/>
                <w:rFonts w:ascii="方正书宋_GBK" w:hAnsi="方正书宋_GBK" w:eastAsia="方正书宋_GBK"/>
                <w:b w:val="0"/>
                <w:i w:val="0"/>
                <w:color w:val="000000"/>
                <w:sz w:val="16"/>
              </w:rPr>
              <w:t>盾构进出洞加固</w:t>
            </w:r>
          </w:p>
        </w:tc>
        <w:tc>
          <w:tcPr>
            <w:tcW w:type="dxa" w:w="380"/>
            <w:tcBorders/>
            <w:tcMar>
              <w:start w:w="0" w:type="dxa"/>
              <w:end w:w="0" w:type="dxa"/>
            </w:tcMar>
          </w:tcPr>
          <w:p>
            <w:pPr>
              <w:autoSpaceDN w:val="0"/>
              <w:autoSpaceDE w:val="0"/>
              <w:widowControl/>
              <w:spacing w:line="156" w:lineRule="exact" w:before="70" w:after="0"/>
              <w:ind w:left="82" w:right="0" w:firstLine="0"/>
              <w:jc w:val="left"/>
            </w:pPr>
            <w:r>
              <w:rPr>
                <w:w w:val="97.03505039215088"/>
                <w:rFonts w:ascii="ZFWFeW" w:hAnsi="ZFWFeW" w:eastAsia="ZFWFeW"/>
                <w:b w:val="0"/>
                <w:i w:val="0"/>
                <w:color w:val="000000"/>
                <w:sz w:val="16"/>
              </w:rPr>
              <w:t>7. 48</w:t>
            </w:r>
          </w:p>
        </w:tc>
        <w:tc>
          <w:tcPr>
            <w:tcW w:type="dxa" w:w="2380"/>
            <w:gridSpan w:val="3"/>
            <w:tcBorders/>
            <w:tcMar>
              <w:start w:w="0" w:type="dxa"/>
              <w:end w:w="0" w:type="dxa"/>
            </w:tcMar>
            <w:tcMar>
              <w:start w:w="0" w:type="dxa"/>
              <w:end w:w="0" w:type="dxa"/>
            </w:tcMar>
            <w:tcMar>
              <w:start w:w="0" w:type="dxa"/>
              <w:end w:w="0" w:type="dxa"/>
            </w:tcMar>
          </w:tcPr>
          <w:p>
            <w:pPr>
              <w:autoSpaceDN w:val="0"/>
              <w:autoSpaceDE w:val="0"/>
              <w:widowControl/>
              <w:spacing w:line="204" w:lineRule="exact" w:before="40" w:after="0"/>
              <w:ind w:left="338" w:right="0" w:firstLine="0"/>
              <w:jc w:val="left"/>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r>
    </w:tbl>
    <w:p>
      <w:pPr>
        <w:autoSpaceDN w:val="0"/>
        <w:autoSpaceDE w:val="0"/>
        <w:widowControl/>
        <w:spacing w:line="14" w:lineRule="exact" w:before="0" w:after="0"/>
        <w:ind w:left="0" w:right="0"/>
      </w:pPr>
    </w:p>
    <w:p>
      <w:pPr>
        <w:sectPr>
          <w:type w:val="continuous"/>
          <w:pgSz w:w="11906" w:h="16838"/>
          <w:pgMar w:top="646" w:right="812" w:bottom="168" w:left="400" w:header="720" w:footer="720" w:gutter="0"/>
          <w:cols w:num="2" w:equalWidth="0">
            <w:col w:w="5590" w:space="0"/>
            <w:col w:w="5104" w:space="0"/>
          </w:cols>
          <w:docGrid w:linePitch="360"/>
        </w:sectPr>
      </w:pPr>
    </w:p>
    <w:p>
      <w:pPr>
        <w:autoSpaceDN w:val="0"/>
        <w:autoSpaceDE w:val="0"/>
        <w:widowControl/>
        <w:spacing w:line="310" w:lineRule="exact" w:before="0" w:after="0"/>
        <w:ind w:left="162" w:right="124" w:firstLine="0"/>
        <w:jc w:val="both"/>
      </w:pPr>
      <w:r>
        <w:rPr>
          <w:w w:val="97.95919145856585"/>
          <w:rFonts w:ascii="方正书宋_GBK" w:hAnsi="方正书宋_GBK" w:eastAsia="方正书宋_GBK"/>
          <w:b w:val="0"/>
          <w:i w:val="0"/>
          <w:color w:val="000000"/>
          <w:sz w:val="21"/>
        </w:rPr>
        <w:t>低盾构法施工风险发生后造成的成本损失</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在风险控</w:t>
      </w:r>
      <w:r>
        <w:rPr>
          <w:w w:val="97.95919145856585"/>
          <w:rFonts w:ascii="方正书宋_GBK" w:hAnsi="方正书宋_GBK" w:eastAsia="方正书宋_GBK"/>
          <w:b w:val="0"/>
          <w:i w:val="0"/>
          <w:color w:val="000000"/>
          <w:sz w:val="21"/>
        </w:rPr>
        <w:t>制方案方面，应该加强岩溶地区盾构法施工风险的检</w:t>
      </w:r>
      <w:r>
        <w:rPr>
          <w:w w:val="97.95919145856585"/>
          <w:rFonts w:ascii="方正书宋_GBK" w:hAnsi="方正书宋_GBK" w:eastAsia="方正书宋_GBK"/>
          <w:b w:val="0"/>
          <w:i w:val="0"/>
          <w:color w:val="000000"/>
          <w:sz w:val="21"/>
        </w:rPr>
        <w:t>测与防范，制定合理有效的措施减小事故发生的可能</w:t>
      </w:r>
      <w:r>
        <w:rPr>
          <w:w w:val="97.95919145856585"/>
          <w:rFonts w:ascii="方正书宋_GBK" w:hAnsi="方正书宋_GBK" w:eastAsia="方正书宋_GBK"/>
          <w:b w:val="0"/>
          <w:i w:val="0"/>
          <w:color w:val="000000"/>
          <w:sz w:val="21"/>
        </w:rPr>
        <w:t>性</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由表</w:t>
      </w:r>
      <w:r>
        <w:rPr>
          <w:w w:val="97.95919145856585"/>
          <w:rFonts w:ascii="ZFWFeW" w:hAnsi="ZFWFeW" w:eastAsia="ZFWFeW"/>
          <w:b w:val="0"/>
          <w:i w:val="0"/>
          <w:color w:val="000000"/>
          <w:sz w:val="21"/>
        </w:rPr>
        <w:t>5</w:t>
      </w:r>
      <w:r>
        <w:rPr>
          <w:w w:val="97.95919145856585"/>
          <w:rFonts w:ascii="方正书宋_GBK" w:hAnsi="方正书宋_GBK" w:eastAsia="方正书宋_GBK"/>
          <w:b w:val="0"/>
          <w:i w:val="0"/>
          <w:color w:val="000000"/>
          <w:sz w:val="21"/>
        </w:rPr>
        <w:t xml:space="preserve"> 和表</w:t>
      </w:r>
      <w:r>
        <w:rPr>
          <w:w w:val="97.95919145856585"/>
          <w:rFonts w:ascii="ZFWFeW" w:hAnsi="ZFWFeW" w:eastAsia="ZFWFeW"/>
          <w:b w:val="0"/>
          <w:i w:val="0"/>
          <w:color w:val="000000"/>
          <w:sz w:val="21"/>
        </w:rPr>
        <w:t>7</w:t>
      </w:r>
      <w:r>
        <w:rPr>
          <w:w w:val="97.95919145856585"/>
          <w:rFonts w:ascii="方正书宋_GBK" w:hAnsi="方正书宋_GBK" w:eastAsia="方正书宋_GBK"/>
          <w:b w:val="0"/>
          <w:i w:val="0"/>
          <w:color w:val="000000"/>
          <w:sz w:val="21"/>
        </w:rPr>
        <w:t xml:space="preserve"> 可以看出，其中风险指数最高的几</w:t>
      </w:r>
      <w:r>
        <w:rPr>
          <w:w w:val="97.95919145856585"/>
          <w:rFonts w:ascii="方正书宋_GBK" w:hAnsi="方正书宋_GBK" w:eastAsia="方正书宋_GBK"/>
          <w:b w:val="0"/>
          <w:i w:val="0"/>
          <w:color w:val="000000"/>
          <w:sz w:val="21"/>
        </w:rPr>
        <w:t>项，属于重大风险项的分别是未进行超前地质预报或</w:t>
      </w:r>
      <w:r>
        <w:rPr>
          <w:w w:val="97.95919145856585"/>
          <w:rFonts w:ascii="方正书宋_GBK" w:hAnsi="方正书宋_GBK" w:eastAsia="方正书宋_GBK"/>
          <w:b w:val="0"/>
          <w:i w:val="0"/>
          <w:color w:val="000000"/>
          <w:sz w:val="21"/>
        </w:rPr>
        <w:t>预报不准确</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岩溶</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侧穿花溪大桥</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下穿花溪公园地下</w:t>
      </w:r>
      <w:r>
        <w:rPr>
          <w:w w:val="97.95919145856585"/>
          <w:rFonts w:ascii="方正书宋_GBK" w:hAnsi="方正书宋_GBK" w:eastAsia="方正书宋_GBK"/>
          <w:b w:val="0"/>
          <w:i w:val="0"/>
          <w:color w:val="000000"/>
          <w:sz w:val="21"/>
        </w:rPr>
        <w:t>商场</w:t>
      </w:r>
      <w:r>
        <w:rPr>
          <w:w w:val="97.95919145856585"/>
          <w:rFonts w:ascii="ZFWFeW" w:hAnsi="ZFWFeW" w:eastAsia="ZFWFeW"/>
          <w:b w:val="0"/>
          <w:i w:val="0"/>
          <w:color w:val="000000"/>
          <w:sz w:val="21"/>
        </w:rPr>
        <w:t>。</w:t>
      </w:r>
    </w:p>
    <w:p>
      <w:pPr>
        <w:autoSpaceDN w:val="0"/>
        <w:autoSpaceDE w:val="0"/>
        <w:widowControl/>
        <w:spacing w:line="318" w:lineRule="exact" w:before="0" w:after="0"/>
        <w:ind w:left="162" w:right="0" w:firstLine="4410"/>
        <w:jc w:val="left"/>
      </w:pPr>
      <w:r>
        <w:rPr>
          <w:w w:val="98.65228335062662"/>
          <w:rFonts w:ascii="方正书宋_GBK" w:hAnsi="方正书宋_GBK" w:eastAsia="方正书宋_GBK"/>
          <w:b w:val="0"/>
          <w:i w:val="0"/>
          <w:color w:val="000000"/>
          <w:sz w:val="12"/>
        </w:rPr>
        <w:t>［</w:t>
      </w:r>
      <w:r>
        <w:rPr>
          <w:w w:val="98.65228335062662"/>
          <w:rFonts w:ascii="ZFWFeW" w:hAnsi="ZFWFeW" w:eastAsia="ZFWFeW"/>
          <w:b w:val="0"/>
          <w:i w:val="0"/>
          <w:color w:val="000000"/>
          <w:sz w:val="12"/>
        </w:rPr>
        <w:t>20</w:t>
      </w:r>
      <w:r>
        <w:rPr>
          <w:w w:val="98.65228335062662"/>
          <w:rFonts w:ascii="方正书宋_GBK" w:hAnsi="方正书宋_GBK" w:eastAsia="方正书宋_GBK"/>
          <w:b w:val="0"/>
          <w:i w:val="0"/>
          <w:color w:val="000000"/>
          <w:sz w:val="12"/>
        </w:rPr>
        <w:t>］</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参考贵阳市地铁</w:t>
      </w:r>
      <w:r>
        <w:rPr>
          <w:w w:val="97.95919145856585"/>
          <w:rFonts w:ascii="ZFWFeW" w:hAnsi="ZFWFeW" w:eastAsia="ZFWFeW"/>
          <w:b w:val="0"/>
          <w:i w:val="0"/>
          <w:color w:val="000000"/>
          <w:sz w:val="21"/>
        </w:rPr>
        <w:t>1</w:t>
      </w:r>
      <w:r>
        <w:rPr>
          <w:w w:val="97.95919145856585"/>
          <w:rFonts w:ascii="方正书宋_GBK" w:hAnsi="方正书宋_GBK" w:eastAsia="方正书宋_GBK"/>
          <w:b w:val="0"/>
          <w:i w:val="0"/>
          <w:color w:val="000000"/>
          <w:sz w:val="21"/>
        </w:rPr>
        <w:t xml:space="preserve"> 号线施工遇溶洞事件案例</w:t>
      </w:r>
      <w:r>
        <w:rPr>
          <w:w w:val="97.95919145856585"/>
          <w:rFonts w:ascii="方正书宋_GBK" w:hAnsi="方正书宋_GBK" w:eastAsia="方正书宋_GBK"/>
          <w:b w:val="0"/>
          <w:i w:val="0"/>
          <w:color w:val="000000"/>
          <w:sz w:val="21"/>
        </w:rPr>
        <w:t>其中，人民广场站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火车站区间右线里程</w:t>
      </w:r>
      <w:r>
        <w:rPr>
          <w:w w:val="97.95919145856585"/>
          <w:rFonts w:ascii="ZFWFeW" w:hAnsi="ZFWFeW" w:eastAsia="ZFWFeW"/>
          <w:b w:val="0"/>
          <w:i w:val="0"/>
          <w:color w:val="000000"/>
          <w:sz w:val="21"/>
        </w:rPr>
        <w:t xml:space="preserve">YDK25 </w:t>
      </w:r>
      <w:r>
        <w:rPr>
          <w:w w:val="97.95919145856585"/>
          <w:rFonts w:ascii="ZFWFeW" w:hAnsi="ZFWFeW" w:eastAsia="ZFWFeW"/>
          <w:b w:val="0"/>
          <w:i w:val="0"/>
          <w:color w:val="000000"/>
          <w:sz w:val="21"/>
        </w:rPr>
        <w:t xml:space="preserve">+ </w:t>
      </w:r>
      <w:r>
        <w:rPr>
          <w:w w:val="97.95919145856585"/>
          <w:rFonts w:ascii="ZFWFeW" w:hAnsi="ZFWFeW" w:eastAsia="ZFWFeW"/>
          <w:b w:val="0"/>
          <w:i w:val="0"/>
          <w:color w:val="000000"/>
          <w:sz w:val="21"/>
        </w:rPr>
        <w:t>404. 4～YDK25+409. 0 m</w:t>
      </w:r>
      <w:r>
        <w:rPr>
          <w:w w:val="97.95919145856585"/>
          <w:rFonts w:ascii="方正书宋_GBK" w:hAnsi="方正书宋_GBK" w:eastAsia="方正书宋_GBK"/>
          <w:b w:val="0"/>
          <w:i w:val="0"/>
          <w:color w:val="000000"/>
          <w:sz w:val="21"/>
        </w:rPr>
        <w:t xml:space="preserve"> 处地面人行道绿化带位置出</w:t>
      </w:r>
      <w:r>
        <w:rPr>
          <w:w w:val="97.95919145856585"/>
          <w:rFonts w:ascii="方正书宋_GBK" w:hAnsi="方正书宋_GBK" w:eastAsia="方正书宋_GBK"/>
          <w:b w:val="0"/>
          <w:i w:val="0"/>
          <w:color w:val="000000"/>
          <w:sz w:val="21"/>
        </w:rPr>
        <w:t>现下陷，长</w:t>
      </w:r>
      <w:r>
        <w:rPr>
          <w:w w:val="97.95919145856585"/>
          <w:rFonts w:ascii="ZFWFeW" w:hAnsi="ZFWFeW" w:eastAsia="ZFWFeW"/>
          <w:b w:val="0"/>
          <w:i w:val="0"/>
          <w:color w:val="000000"/>
          <w:sz w:val="21"/>
        </w:rPr>
        <w:t>4. 6 m</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宽</w:t>
      </w:r>
      <w:r>
        <w:rPr>
          <w:w w:val="97.95919145856585"/>
          <w:rFonts w:ascii="ZFWFeW" w:hAnsi="ZFWFeW" w:eastAsia="ZFWFeW"/>
          <w:b w:val="0"/>
          <w:i w:val="0"/>
          <w:color w:val="000000"/>
          <w:sz w:val="21"/>
        </w:rPr>
        <w:t>2 m</w:t>
      </w:r>
      <w:r>
        <w:rPr>
          <w:w w:val="97.95919145856585"/>
          <w:rFonts w:ascii="方正书宋_GBK" w:hAnsi="方正书宋_GBK" w:eastAsia="方正书宋_GBK"/>
          <w:b w:val="0"/>
          <w:i w:val="0"/>
          <w:color w:val="000000"/>
          <w:sz w:val="21"/>
        </w:rPr>
        <w:t>; 中山路站</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人民广场站区</w:t>
      </w:r>
      <w:r>
        <w:rPr>
          <w:w w:val="97.95919145856585"/>
          <w:rFonts w:ascii="方正书宋_GBK" w:hAnsi="方正书宋_GBK" w:eastAsia="方正书宋_GBK"/>
          <w:b w:val="0"/>
          <w:i w:val="0"/>
          <w:color w:val="000000"/>
          <w:sz w:val="21"/>
        </w:rPr>
        <w:t>间，在都司路与民族路交叉口处发生路面变形，一辆满</w:t>
      </w:r>
      <w:r>
        <w:rPr>
          <w:w w:val="97.95919145856585"/>
          <w:rFonts w:ascii="方正书宋_GBK" w:hAnsi="方正书宋_GBK" w:eastAsia="方正书宋_GBK"/>
          <w:b w:val="0"/>
          <w:i w:val="0"/>
          <w:color w:val="000000"/>
          <w:sz w:val="21"/>
        </w:rPr>
        <w:t>载的出渣车陷入坑内，沉陷面积约</w:t>
      </w:r>
      <w:r>
        <w:rPr>
          <w:w w:val="97.95919145856585"/>
          <w:rFonts w:ascii="ZFWFeW" w:hAnsi="ZFWFeW" w:eastAsia="ZFWFeW"/>
          <w:b w:val="0"/>
          <w:i w:val="0"/>
          <w:color w:val="000000"/>
          <w:sz w:val="21"/>
        </w:rPr>
        <w:t>6 m</w:t>
      </w:r>
      <w:r>
        <w:rPr>
          <w:w w:val="97.95919145856585"/>
          <w:rFonts w:ascii="ZFWFeW" w:hAnsi="ZFWFeW" w:eastAsia="ZFWFeW"/>
          <w:b w:val="0"/>
          <w:i w:val="0"/>
          <w:color w:val="000000"/>
          <w:sz w:val="21"/>
        </w:rPr>
        <w:t>×</w:t>
      </w:r>
      <w:r>
        <w:rPr>
          <w:w w:val="97.95919145856585"/>
          <w:rFonts w:ascii="ZFWFeW" w:hAnsi="ZFWFeW" w:eastAsia="ZFWFeW"/>
          <w:b w:val="0"/>
          <w:i w:val="0"/>
          <w:color w:val="000000"/>
          <w:sz w:val="21"/>
        </w:rPr>
        <w:t>8 m</w:t>
      </w:r>
      <w:r>
        <w:rPr>
          <w:w w:val="97.95919145856585"/>
          <w:rFonts w:ascii="方正书宋_GBK" w:hAnsi="方正书宋_GBK" w:eastAsia="方正书宋_GBK"/>
          <w:b w:val="0"/>
          <w:i w:val="0"/>
          <w:color w:val="000000"/>
          <w:sz w:val="21"/>
        </w:rPr>
        <w:t>，深约</w:t>
      </w:r>
      <w:r>
        <w:rPr>
          <w:w w:val="97.95919145856585"/>
          <w:rFonts w:ascii="ZFWFeW" w:hAnsi="ZFWFeW" w:eastAsia="ZFWFeW"/>
          <w:b w:val="0"/>
          <w:i w:val="0"/>
          <w:color w:val="000000"/>
          <w:sz w:val="21"/>
        </w:rPr>
        <w:t>3 m</w:t>
      </w:r>
      <w:r>
        <w:rPr>
          <w:w w:val="97.95919145856585"/>
          <w:rFonts w:ascii="方正书宋_GBK" w:hAnsi="方正书宋_GBK" w:eastAsia="方正书宋_GBK"/>
          <w:b w:val="0"/>
          <w:i w:val="0"/>
          <w:color w:val="000000"/>
          <w:sz w:val="21"/>
        </w:rPr>
        <w:t>;</w:t>
      </w:r>
      <w:r>
        <w:rPr>
          <w:w w:val="97.95919145856585"/>
          <w:rFonts w:ascii="方正书宋_GBK" w:hAnsi="方正书宋_GBK" w:eastAsia="方正书宋_GBK"/>
          <w:b w:val="0"/>
          <w:i w:val="0"/>
          <w:color w:val="000000"/>
          <w:sz w:val="21"/>
        </w:rPr>
        <w:t>说明岩溶严重地影响了施工，评价结果与工程现场情</w:t>
      </w:r>
      <w:r>
        <w:rPr>
          <w:w w:val="97.95919145856585"/>
          <w:rFonts w:ascii="方正书宋_GBK" w:hAnsi="方正书宋_GBK" w:eastAsia="方正书宋_GBK"/>
          <w:b w:val="0"/>
          <w:i w:val="0"/>
          <w:color w:val="000000"/>
          <w:sz w:val="21"/>
        </w:rPr>
        <w:t>况基本吻合</w:t>
      </w:r>
      <w:r>
        <w:rPr>
          <w:w w:val="97.95919145856585"/>
          <w:rFonts w:ascii="ZFWFeW" w:hAnsi="ZFWFeW" w:eastAsia="ZFWFeW"/>
          <w:b w:val="0"/>
          <w:i w:val="0"/>
          <w:color w:val="000000"/>
          <w:sz w:val="21"/>
        </w:rPr>
        <w:t>。</w:t>
      </w:r>
    </w:p>
    <w:p>
      <w:pPr>
        <w:autoSpaceDN w:val="0"/>
        <w:tabs>
          <w:tab w:pos="534" w:val="left"/>
        </w:tabs>
        <w:autoSpaceDE w:val="0"/>
        <w:widowControl/>
        <w:spacing w:line="310" w:lineRule="exact" w:before="116" w:after="0"/>
        <w:ind w:left="156" w:right="0" w:firstLine="0"/>
        <w:jc w:val="left"/>
      </w:pPr>
      <w:r>
        <w:rPr>
          <w:w w:val="98.6522912979126"/>
          <w:rFonts w:ascii="ZFWFeW" w:hAnsi="ZFWFeW" w:eastAsia="ZFWFeW"/>
          <w:b w:val="0"/>
          <w:i w:val="0"/>
          <w:color w:val="0056A2"/>
          <w:sz w:val="24"/>
        </w:rPr>
        <w:t>3</w:t>
      </w:r>
      <w:r>
        <w:rPr>
          <w:w w:val="98.6522912979126"/>
          <w:rFonts w:ascii="方正黑体_GBK" w:hAnsi="方正黑体_GBK" w:eastAsia="方正黑体_GBK"/>
          <w:b w:val="0"/>
          <w:i w:val="0"/>
          <w:color w:val="0056A2"/>
          <w:sz w:val="24"/>
        </w:rPr>
        <w:t>结论</w:t>
      </w:r>
    </w:p>
    <w:p>
      <w:pPr>
        <w:autoSpaceDN w:val="0"/>
        <w:autoSpaceDE w:val="0"/>
        <w:widowControl/>
        <w:spacing w:line="318" w:lineRule="exact" w:before="132" w:after="0"/>
        <w:ind w:left="162" w:right="124" w:firstLine="420"/>
        <w:jc w:val="both"/>
      </w:pPr>
      <w:r>
        <w:rPr>
          <w:w w:val="97.95919145856585"/>
          <w:rFonts w:ascii="方正书宋_GBK" w:hAnsi="方正书宋_GBK" w:eastAsia="方正书宋_GBK"/>
          <w:b w:val="0"/>
          <w:i w:val="0"/>
          <w:color w:val="000000"/>
          <w:sz w:val="21"/>
        </w:rPr>
        <w:t>目前针对岩溶地区的隧道施工风险评价研究较</w:t>
      </w:r>
      <w:r>
        <w:rPr>
          <w:w w:val="97.95919145856585"/>
          <w:rFonts w:ascii="方正书宋_GBK" w:hAnsi="方正书宋_GBK" w:eastAsia="方正书宋_GBK"/>
          <w:b w:val="0"/>
          <w:i w:val="0"/>
          <w:color w:val="000000"/>
          <w:sz w:val="21"/>
        </w:rPr>
        <w:t>少，以贵阳某地铁隧道施工为工程背景，建立针对岩溶</w:t>
      </w:r>
      <w:r>
        <w:rPr>
          <w:w w:val="97.95919145856585"/>
          <w:rFonts w:ascii="方正书宋_GBK" w:hAnsi="方正书宋_GBK" w:eastAsia="方正书宋_GBK"/>
          <w:b w:val="0"/>
          <w:i w:val="0"/>
          <w:color w:val="000000"/>
          <w:sz w:val="21"/>
        </w:rPr>
        <w:t>地区的盾构隧道施工风险评价指标体系，并基于此对</w:t>
      </w:r>
      <w:r>
        <w:rPr>
          <w:w w:val="97.95919145856585"/>
          <w:rFonts w:ascii="方正书宋_GBK" w:hAnsi="方正书宋_GBK" w:eastAsia="方正书宋_GBK"/>
          <w:b w:val="0"/>
          <w:i w:val="0"/>
          <w:color w:val="000000"/>
          <w:sz w:val="21"/>
        </w:rPr>
        <w:t>岩溶地质条件下的地铁盾构法施工进行风险评估研</w:t>
      </w:r>
      <w:r>
        <w:rPr>
          <w:w w:val="97.95919145856585"/>
          <w:rFonts w:ascii="方正书宋_GBK" w:hAnsi="方正书宋_GBK" w:eastAsia="方正书宋_GBK"/>
          <w:b w:val="0"/>
          <w:i w:val="0"/>
          <w:color w:val="000000"/>
          <w:sz w:val="21"/>
        </w:rPr>
        <w:t>究，研究结论如下</w:t>
      </w:r>
      <w:r>
        <w:rPr>
          <w:w w:val="97.95919145856585"/>
          <w:rFonts w:ascii="ZFWFeW" w:hAnsi="ZFWFeW" w:eastAsia="ZFWFeW"/>
          <w:b w:val="0"/>
          <w:i w:val="0"/>
          <w:color w:val="000000"/>
          <w:sz w:val="21"/>
        </w:rPr>
        <w:t>。</w:t>
      </w:r>
    </w:p>
    <w:p>
      <w:pPr>
        <w:autoSpaceDN w:val="0"/>
        <w:autoSpaceDE w:val="0"/>
        <w:widowControl/>
        <w:spacing w:line="318" w:lineRule="exact" w:before="0" w:after="48"/>
        <w:ind w:left="162" w:right="124" w:firstLine="420"/>
        <w:jc w:val="both"/>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1</w:t>
      </w:r>
      <w:r>
        <w:rPr>
          <w:w w:val="97.95919145856585"/>
          <w:rFonts w:ascii="方正书宋_GBK" w:hAnsi="方正书宋_GBK" w:eastAsia="方正书宋_GBK"/>
          <w:b w:val="0"/>
          <w:i w:val="0"/>
          <w:color w:val="000000"/>
          <w:sz w:val="21"/>
        </w:rPr>
        <w:t>) 对贵阳市地铁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号线盾构法施工区间进行风</w:t>
      </w:r>
      <w:r>
        <w:rPr>
          <w:w w:val="97.95919145856585"/>
          <w:rFonts w:ascii="方正书宋_GBK" w:hAnsi="方正书宋_GBK" w:eastAsia="方正书宋_GBK"/>
          <w:b w:val="0"/>
          <w:i w:val="0"/>
          <w:color w:val="000000"/>
          <w:sz w:val="21"/>
        </w:rPr>
        <w:t>险识别，将盾构法施工风险分为盾构掘进风险</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周边环</w:t>
      </w:r>
      <w:r>
        <w:rPr>
          <w:w w:val="97.95919145856585"/>
          <w:rFonts w:ascii="方正书宋_GBK" w:hAnsi="方正书宋_GBK" w:eastAsia="方正书宋_GBK"/>
          <w:b w:val="0"/>
          <w:i w:val="0"/>
          <w:color w:val="000000"/>
          <w:sz w:val="21"/>
        </w:rPr>
        <w:t>境风险</w:t>
      </w:r>
      <w:r>
        <w:rPr>
          <w:w w:val="97.95919145856585"/>
          <w:rFonts w:ascii="ZFWFeW" w:hAnsi="ZFWFeW" w:eastAsia="ZFWFeW"/>
          <w:b w:val="0"/>
          <w:i w:val="0"/>
          <w:color w:val="000000"/>
          <w:sz w:val="21"/>
        </w:rPr>
        <w:t>、</w:t>
      </w:r>
      <w:r>
        <w:rPr>
          <w:w w:val="97.95919145856585"/>
          <w:rFonts w:ascii="方正书宋_GBK" w:hAnsi="方正书宋_GBK" w:eastAsia="方正书宋_GBK"/>
          <w:b w:val="0"/>
          <w:i w:val="0"/>
          <w:color w:val="000000"/>
          <w:sz w:val="21"/>
        </w:rPr>
        <w:t>自然及地质风险</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个一级风险指标和与之相</w:t>
      </w:r>
      <w:r>
        <w:rPr>
          <w:w w:val="97.95919145856585"/>
          <w:rFonts w:ascii="方正书宋_GBK" w:hAnsi="方正书宋_GBK" w:eastAsia="方正书宋_GBK"/>
          <w:b w:val="0"/>
          <w:i w:val="0"/>
          <w:color w:val="000000"/>
          <w:sz w:val="21"/>
        </w:rPr>
        <w:t>关的</w:t>
      </w:r>
      <w:r>
        <w:rPr>
          <w:w w:val="97.95919145856585"/>
          <w:rFonts w:ascii="ZFWFeW" w:hAnsi="ZFWFeW" w:eastAsia="ZFWFeW"/>
          <w:b w:val="0"/>
          <w:i w:val="0"/>
          <w:color w:val="000000"/>
          <w:sz w:val="21"/>
        </w:rPr>
        <w:t>13</w:t>
      </w:r>
      <w:r>
        <w:rPr>
          <w:w w:val="97.95919145856585"/>
          <w:rFonts w:ascii="方正书宋_GBK" w:hAnsi="方正书宋_GBK" w:eastAsia="方正书宋_GBK"/>
          <w:b w:val="0"/>
          <w:i w:val="0"/>
          <w:color w:val="000000"/>
          <w:sz w:val="21"/>
        </w:rPr>
        <w:t xml:space="preserve"> 个二级风险指标，建立针对岩溶隧道盾构法施</w:t>
      </w:r>
    </w:p>
    <w:p>
      <w:pPr>
        <w:sectPr>
          <w:type w:val="nextColumn"/>
          <w:pgSz w:w="11906" w:h="16838"/>
          <w:pgMar w:top="646" w:right="812" w:bottom="168" w:left="400" w:header="720" w:footer="720" w:gutter="0"/>
          <w:cols w:num="2" w:equalWidth="0">
            <w:col w:w="5590" w:space="0"/>
            <w:col w:w="5104" w:space="0"/>
          </w:cols>
          <w:docGrid w:linePitch="360"/>
        </w:sectPr>
      </w:pPr>
    </w:p>
    <w:tbl>
      <w:tblPr>
        <w:tblW w:type="auto" w:w="0"/>
        <w:tblLayout w:type="fixed"/>
        <w:tblLook w:firstColumn="1" w:firstRow="1" w:lastColumn="0" w:lastRow="0" w:noHBand="0" w:noVBand="1" w:val="04A0"/>
        <w:tblInd w:w="504.00000000000006" w:type="dxa"/>
      </w:tblPr>
      <w:tblGrid>
        <w:gridCol w:w="972"/>
        <w:gridCol w:w="972"/>
        <w:gridCol w:w="972"/>
        <w:gridCol w:w="972"/>
        <w:gridCol w:w="972"/>
        <w:gridCol w:w="972"/>
        <w:gridCol w:w="972"/>
        <w:gridCol w:w="972"/>
        <w:gridCol w:w="972"/>
        <w:gridCol w:w="972"/>
        <w:gridCol w:w="972"/>
      </w:tblGrid>
      <w:tr>
        <w:trPr>
          <w:trHeight w:hRule="exact" w:val="254"/>
        </w:trPr>
        <w:tc>
          <w:tcPr>
            <w:tcW w:type="dxa" w:w="1896"/>
            <w:tcBorders/>
            <w:tcMar>
              <w:start w:w="0" w:type="dxa"/>
              <w:end w:w="0" w:type="dxa"/>
            </w:tcMar>
          </w:tcPr>
          <w:p>
            <w:pPr>
              <w:autoSpaceDN w:val="0"/>
              <w:autoSpaceDE w:val="0"/>
              <w:widowControl/>
              <w:spacing w:line="204" w:lineRule="exact" w:before="50" w:after="0"/>
              <w:ind w:left="0" w:right="538" w:firstLine="0"/>
              <w:jc w:val="right"/>
            </w:pPr>
            <w:r>
              <w:rPr>
                <w:w w:val="97.03505039215088"/>
                <w:rFonts w:ascii="方正书宋_GBK" w:hAnsi="方正书宋_GBK" w:eastAsia="方正书宋_GBK"/>
                <w:b w:val="0"/>
                <w:i w:val="0"/>
                <w:color w:val="000000"/>
                <w:sz w:val="16"/>
              </w:rPr>
              <w:t>盾构推进</w:t>
            </w:r>
          </w:p>
        </w:tc>
        <w:tc>
          <w:tcPr>
            <w:tcW w:type="dxa" w:w="740"/>
            <w:tcBorders/>
            <w:tcMar>
              <w:start w:w="0" w:type="dxa"/>
              <w:end w:w="0" w:type="dxa"/>
            </w:tcMar>
          </w:tcPr>
          <w:p>
            <w:pPr>
              <w:autoSpaceDN w:val="0"/>
              <w:autoSpaceDE w:val="0"/>
              <w:widowControl/>
              <w:spacing w:line="156" w:lineRule="exact" w:before="82" w:after="0"/>
              <w:ind w:left="0" w:right="130" w:firstLine="0"/>
              <w:jc w:val="right"/>
            </w:pPr>
            <w:r>
              <w:rPr>
                <w:w w:val="97.03505039215088"/>
                <w:rFonts w:ascii="ZFWFeW" w:hAnsi="ZFWFeW" w:eastAsia="ZFWFeW"/>
                <w:b w:val="0"/>
                <w:i w:val="0"/>
                <w:color w:val="000000"/>
                <w:sz w:val="16"/>
              </w:rPr>
              <w:t>10. 01</w:t>
            </w:r>
          </w:p>
        </w:tc>
        <w:tc>
          <w:tcPr>
            <w:tcW w:type="dxa" w:w="700"/>
            <w:tcBorders/>
            <w:tcMar>
              <w:start w:w="0" w:type="dxa"/>
              <w:end w:w="0" w:type="dxa"/>
            </w:tcMar>
          </w:tcPr>
          <w:p>
            <w:pPr>
              <w:autoSpaceDN w:val="0"/>
              <w:autoSpaceDE w:val="0"/>
              <w:widowControl/>
              <w:spacing w:line="204" w:lineRule="exact" w:before="50"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150"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72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674"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412" w:right="0" w:firstLine="0"/>
              <w:jc w:val="left"/>
            </w:pPr>
            <w:r>
              <w:rPr>
                <w:w w:val="97.95919145856585"/>
                <w:rFonts w:ascii="方正书宋_GBK" w:hAnsi="方正书宋_GBK" w:eastAsia="方正书宋_GBK"/>
                <w:b w:val="0"/>
                <w:i w:val="0"/>
                <w:color w:val="000000"/>
                <w:sz w:val="21"/>
              </w:rPr>
              <w:t>工的风险指标评价体系</w:t>
            </w:r>
            <w:r>
              <w:rPr>
                <w:w w:val="97.95919145856585"/>
                <w:rFonts w:ascii="ZFWFeW" w:hAnsi="ZFWFeW" w:eastAsia="ZFWFeW"/>
                <w:b w:val="0"/>
                <w:i w:val="0"/>
                <w:color w:val="000000"/>
                <w:sz w:val="21"/>
              </w:rPr>
              <w:t>。</w:t>
            </w:r>
          </w:p>
        </w:tc>
      </w:tr>
      <w:tr>
        <w:trPr>
          <w:trHeight w:hRule="exact" w:val="340"/>
        </w:trPr>
        <w:tc>
          <w:tcPr>
            <w:tcW w:type="dxa" w:w="1896"/>
            <w:tcBorders/>
            <w:tcMar>
              <w:start w:w="0" w:type="dxa"/>
              <w:end w:w="0" w:type="dxa"/>
            </w:tcMar>
          </w:tcPr>
          <w:p>
            <w:pPr>
              <w:autoSpaceDN w:val="0"/>
              <w:autoSpaceDE w:val="0"/>
              <w:widowControl/>
              <w:spacing w:line="202" w:lineRule="exact" w:before="78" w:after="0"/>
              <w:ind w:left="0" w:right="538" w:firstLine="0"/>
              <w:jc w:val="right"/>
            </w:pPr>
            <w:r>
              <w:rPr>
                <w:w w:val="97.03505039215088"/>
                <w:rFonts w:ascii="方正书宋_GBK" w:hAnsi="方正书宋_GBK" w:eastAsia="方正书宋_GBK"/>
                <w:b w:val="0"/>
                <w:i w:val="0"/>
                <w:color w:val="000000"/>
                <w:sz w:val="16"/>
              </w:rPr>
              <w:t>盾构换刀</w:t>
            </w:r>
          </w:p>
        </w:tc>
        <w:tc>
          <w:tcPr>
            <w:tcW w:type="dxa" w:w="740"/>
            <w:tcBorders/>
            <w:tcMar>
              <w:start w:w="0" w:type="dxa"/>
              <w:end w:w="0" w:type="dxa"/>
            </w:tcMar>
          </w:tcPr>
          <w:p>
            <w:pPr>
              <w:autoSpaceDN w:val="0"/>
              <w:autoSpaceDE w:val="0"/>
              <w:widowControl/>
              <w:spacing w:line="154" w:lineRule="exact" w:before="108" w:after="0"/>
              <w:ind w:left="0" w:right="130" w:firstLine="0"/>
              <w:jc w:val="right"/>
            </w:pPr>
            <w:r>
              <w:rPr>
                <w:w w:val="97.03505039215088"/>
                <w:rFonts w:ascii="ZFWFeW" w:hAnsi="ZFWFeW" w:eastAsia="ZFWFeW"/>
                <w:b w:val="0"/>
                <w:i w:val="0"/>
                <w:color w:val="000000"/>
                <w:sz w:val="16"/>
              </w:rPr>
              <w:t>10. 71</w:t>
            </w:r>
          </w:p>
        </w:tc>
        <w:tc>
          <w:tcPr>
            <w:tcW w:type="dxa" w:w="700"/>
            <w:tcBorders/>
            <w:tcMar>
              <w:start w:w="0" w:type="dxa"/>
              <w:end w:w="0" w:type="dxa"/>
            </w:tcMar>
          </w:tcPr>
          <w:p>
            <w:pPr>
              <w:autoSpaceDN w:val="0"/>
              <w:autoSpaceDE w:val="0"/>
              <w:widowControl/>
              <w:spacing w:line="202" w:lineRule="exact" w:before="78"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972"/>
            <w:vMerge/>
            <w:tcBorders/>
          </w:tcPr>
          <w:p/>
        </w:tc>
        <w:tc>
          <w:tcPr>
            <w:tcW w:type="dxa" w:w="972"/>
            <w:vMerge/>
            <w:tcBorders>
              <w:bottom w:sz="6.113207817077637" w:val="single" w:color="#000000"/>
            </w:tcBorders>
          </w:tcP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2" w:after="0"/>
              <w:ind w:left="832" w:right="0"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2</w:t>
            </w:r>
            <w:r>
              <w:rPr>
                <w:w w:val="97.95919145856585"/>
                <w:rFonts w:ascii="方正书宋_GBK" w:hAnsi="方正书宋_GBK" w:eastAsia="方正书宋_GBK"/>
                <w:b w:val="0"/>
                <w:i w:val="0"/>
                <w:color w:val="000000"/>
                <w:sz w:val="21"/>
              </w:rPr>
              <w:t>) 对贵阳市地铁</w:t>
            </w:r>
            <w:r>
              <w:rPr>
                <w:w w:val="97.95919145856585"/>
                <w:rFonts w:ascii="ZFWFeW" w:hAnsi="ZFWFeW" w:eastAsia="ZFWFeW"/>
                <w:b w:val="0"/>
                <w:i w:val="0"/>
                <w:color w:val="000000"/>
                <w:sz w:val="21"/>
              </w:rPr>
              <w:t>3</w:t>
            </w:r>
            <w:r>
              <w:rPr>
                <w:w w:val="97.95919145856585"/>
                <w:rFonts w:ascii="方正书宋_GBK" w:hAnsi="方正书宋_GBK" w:eastAsia="方正书宋_GBK"/>
                <w:b w:val="0"/>
                <w:i w:val="0"/>
                <w:color w:val="000000"/>
                <w:sz w:val="21"/>
              </w:rPr>
              <w:t xml:space="preserve"> 号线盾构法施工区间的施工</w:t>
            </w:r>
          </w:p>
        </w:tc>
      </w:tr>
      <w:tr>
        <w:trPr>
          <w:trHeight w:hRule="exact" w:val="300"/>
        </w:trPr>
        <w:tc>
          <w:tcPr>
            <w:tcW w:type="dxa" w:w="1896"/>
            <w:tcBorders/>
            <w:tcMar>
              <w:start w:w="0" w:type="dxa"/>
              <w:end w:w="0" w:type="dxa"/>
            </w:tcMar>
          </w:tcPr>
          <w:p>
            <w:pPr>
              <w:autoSpaceDN w:val="0"/>
              <w:autoSpaceDE w:val="0"/>
              <w:widowControl/>
              <w:spacing w:line="202" w:lineRule="exact" w:before="16" w:after="0"/>
              <w:ind w:left="0" w:right="380" w:firstLine="0"/>
              <w:jc w:val="right"/>
            </w:pPr>
            <w:r>
              <w:rPr>
                <w:w w:val="97.03505039215088"/>
                <w:rFonts w:ascii="方正书宋_GBK" w:hAnsi="方正书宋_GBK" w:eastAsia="方正书宋_GBK"/>
                <w:b w:val="0"/>
                <w:i w:val="0"/>
                <w:color w:val="000000"/>
                <w:sz w:val="16"/>
              </w:rPr>
              <w:t>特殊地质风险</w:t>
            </w:r>
          </w:p>
        </w:tc>
        <w:tc>
          <w:tcPr>
            <w:tcW w:type="dxa" w:w="740"/>
            <w:tcBorders/>
            <w:tcMar>
              <w:start w:w="0" w:type="dxa"/>
              <w:end w:w="0" w:type="dxa"/>
            </w:tcMar>
          </w:tcPr>
          <w:p>
            <w:pPr>
              <w:autoSpaceDN w:val="0"/>
              <w:autoSpaceDE w:val="0"/>
              <w:widowControl/>
              <w:spacing w:line="154" w:lineRule="exact" w:before="46" w:after="0"/>
              <w:ind w:left="0" w:right="130" w:firstLine="0"/>
              <w:jc w:val="right"/>
            </w:pPr>
            <w:r>
              <w:rPr>
                <w:w w:val="97.03505039215088"/>
                <w:rFonts w:ascii="ZFWFeW" w:hAnsi="ZFWFeW" w:eastAsia="ZFWFeW"/>
                <w:b w:val="0"/>
                <w:i w:val="0"/>
                <w:color w:val="000000"/>
                <w:sz w:val="16"/>
              </w:rPr>
              <w:t>10. 00</w:t>
            </w:r>
          </w:p>
        </w:tc>
        <w:tc>
          <w:tcPr>
            <w:tcW w:type="dxa" w:w="7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972"/>
            <w:vMerge/>
            <w:tcBorders/>
          </w:tcPr>
          <w:p/>
        </w:tc>
        <w:tc>
          <w:tcPr>
            <w:tcW w:type="dxa" w:w="972"/>
            <w:vMerge/>
            <w:tcBorders>
              <w:bottom w:sz="6.113207817077637" w:val="single" w:color="#000000"/>
            </w:tcBorders>
          </w:tcP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 w:after="0"/>
              <w:ind w:left="412" w:right="0" w:firstLine="0"/>
              <w:jc w:val="left"/>
            </w:pPr>
            <w:r>
              <w:rPr>
                <w:w w:val="97.95919145856585"/>
                <w:rFonts w:ascii="方正书宋_GBK" w:hAnsi="方正书宋_GBK" w:eastAsia="方正书宋_GBK"/>
                <w:b w:val="0"/>
                <w:i w:val="0"/>
                <w:color w:val="000000"/>
                <w:sz w:val="21"/>
              </w:rPr>
              <w:t>风险进行评价研究，提出岩溶地区盾构掘进法风险评</w:t>
            </w:r>
          </w:p>
        </w:tc>
      </w:tr>
      <w:tr>
        <w:trPr>
          <w:trHeight w:hRule="exact" w:val="238"/>
        </w:trPr>
        <w:tc>
          <w:tcPr>
            <w:tcW w:type="dxa" w:w="1896"/>
            <w:tcBorders/>
            <w:tcMar>
              <w:start w:w="0" w:type="dxa"/>
              <w:end w:w="0" w:type="dxa"/>
            </w:tcMar>
          </w:tcPr>
          <w:p>
            <w:pPr>
              <w:autoSpaceDN w:val="0"/>
              <w:autoSpaceDE w:val="0"/>
              <w:widowControl/>
              <w:spacing w:line="204" w:lineRule="exact" w:before="0" w:after="0"/>
              <w:ind w:left="0" w:right="380" w:firstLine="0"/>
              <w:jc w:val="right"/>
            </w:pPr>
            <w:r>
              <w:rPr>
                <w:w w:val="97.03505039215088"/>
                <w:rFonts w:ascii="方正书宋_GBK" w:hAnsi="方正书宋_GBK" w:eastAsia="方正书宋_GBK"/>
                <w:b w:val="0"/>
                <w:i w:val="0"/>
                <w:color w:val="000000"/>
                <w:sz w:val="16"/>
              </w:rPr>
              <w:t>附属结构施工</w:t>
            </w:r>
          </w:p>
        </w:tc>
        <w:tc>
          <w:tcPr>
            <w:tcW w:type="dxa" w:w="740"/>
            <w:tcBorders/>
            <w:tcMar>
              <w:start w:w="0" w:type="dxa"/>
              <w:end w:w="0" w:type="dxa"/>
            </w:tcMar>
          </w:tcPr>
          <w:p>
            <w:pPr>
              <w:autoSpaceDN w:val="0"/>
              <w:autoSpaceDE w:val="0"/>
              <w:widowControl/>
              <w:spacing w:line="156" w:lineRule="exact" w:before="24" w:after="0"/>
              <w:ind w:left="0" w:right="168" w:firstLine="0"/>
              <w:jc w:val="right"/>
            </w:pPr>
            <w:r>
              <w:rPr>
                <w:w w:val="97.03505039215088"/>
                <w:rFonts w:ascii="ZFWFeW" w:hAnsi="ZFWFeW" w:eastAsia="ZFWFeW"/>
                <w:b w:val="0"/>
                <w:i w:val="0"/>
                <w:color w:val="000000"/>
                <w:sz w:val="16"/>
              </w:rPr>
              <w:t>8. 07</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c>
          <w:tcPr>
            <w:tcW w:type="dxa" w:w="972"/>
            <w:vMerge/>
            <w:tcBorders/>
          </w:tcPr>
          <w:p/>
        </w:tc>
        <w:tc>
          <w:tcPr>
            <w:tcW w:type="dxa" w:w="972"/>
            <w:vMerge/>
            <w:tcBorders>
              <w:bottom w:sz="6.113207817077637" w:val="single" w:color="#000000"/>
            </w:tcBorders>
          </w:tcPr>
          <w:p/>
        </w:tc>
        <w:tc>
          <w:tcPr>
            <w:tcW w:type="dxa" w:w="52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46" w:after="0"/>
              <w:ind w:left="412" w:right="0" w:firstLine="0"/>
              <w:jc w:val="left"/>
            </w:pPr>
            <w:r>
              <w:rPr>
                <w:w w:val="97.95919145856585"/>
                <w:rFonts w:ascii="方正书宋_GBK" w:hAnsi="方正书宋_GBK" w:eastAsia="方正书宋_GBK"/>
                <w:b w:val="0"/>
                <w:i w:val="0"/>
                <w:color w:val="000000"/>
                <w:sz w:val="21"/>
              </w:rPr>
              <w:t>价方法，该方法较直观地反映了岩溶隧道盾构法施工</w:t>
            </w:r>
          </w:p>
        </w:tc>
      </w:tr>
      <w:tr>
        <w:trPr>
          <w:trHeight w:hRule="exact" w:val="108"/>
        </w:trPr>
        <w:tc>
          <w:tcPr>
            <w:tcW w:type="dxa" w:w="1896"/>
            <w:vMerge w:val="restart"/>
            <w:tcBorders/>
            <w:tcMar>
              <w:start w:w="0" w:type="dxa"/>
              <w:end w:w="0" w:type="dxa"/>
            </w:tcMar>
            <w:tcMar>
              <w:start w:w="0" w:type="dxa"/>
              <w:end w:w="0" w:type="dxa"/>
            </w:tcMar>
          </w:tcPr>
          <w:p>
            <w:pPr>
              <w:autoSpaceDN w:val="0"/>
              <w:autoSpaceDE w:val="0"/>
              <w:widowControl/>
              <w:spacing w:line="204" w:lineRule="exact" w:before="18" w:after="0"/>
              <w:ind w:left="0" w:right="380" w:firstLine="0"/>
              <w:jc w:val="right"/>
            </w:pPr>
            <w:r>
              <w:rPr>
                <w:w w:val="97.03505039215088"/>
                <w:rFonts w:ascii="方正书宋_GBK" w:hAnsi="方正书宋_GBK" w:eastAsia="方正书宋_GBK"/>
                <w:b w:val="0"/>
                <w:i w:val="0"/>
                <w:color w:val="000000"/>
                <w:sz w:val="16"/>
              </w:rPr>
              <w:t>盾构掘进风险</w:t>
            </w:r>
          </w:p>
        </w:tc>
        <w:tc>
          <w:tcPr>
            <w:tcW w:type="dxa" w:w="740"/>
            <w:vMerge w:val="restart"/>
            <w:tcBorders/>
            <w:tcMar>
              <w:start w:w="0" w:type="dxa"/>
              <w:end w:w="0" w:type="dxa"/>
            </w:tcMar>
            <w:tcMar>
              <w:start w:w="0" w:type="dxa"/>
              <w:end w:w="0" w:type="dxa"/>
            </w:tcMar>
          </w:tcPr>
          <w:p>
            <w:pPr>
              <w:autoSpaceDN w:val="0"/>
              <w:autoSpaceDE w:val="0"/>
              <w:widowControl/>
              <w:spacing w:line="156" w:lineRule="exact" w:before="64" w:after="0"/>
              <w:ind w:left="0" w:right="168" w:firstLine="0"/>
              <w:jc w:val="right"/>
            </w:pPr>
            <w:r>
              <w:rPr>
                <w:w w:val="97.03505039215088"/>
                <w:rFonts w:ascii="ZFWFeW" w:hAnsi="ZFWFeW" w:eastAsia="ZFWFeW"/>
                <w:b w:val="0"/>
                <w:i w:val="0"/>
                <w:color w:val="000000"/>
                <w:sz w:val="16"/>
              </w:rPr>
              <w:t>9. 58</w:t>
            </w:r>
          </w:p>
        </w:tc>
        <w:tc>
          <w:tcPr>
            <w:tcW w:type="dxa" w:w="972"/>
            <w:vMerge/>
            <w:tcBorders/>
          </w:tcPr>
          <w:p/>
        </w:tc>
        <w:tc>
          <w:tcPr>
            <w:tcW w:type="dxa" w:w="972"/>
            <w:vMerge/>
            <w:tcBorders/>
          </w:tcPr>
          <w:p/>
        </w:tc>
        <w:tc>
          <w:tcPr>
            <w:tcW w:type="dxa" w:w="972"/>
            <w:vMerge/>
            <w:tcBorders>
              <w:bottom w:sz="6.113207817077637" w:val="single" w:color="#000000"/>
            </w:tcBorders>
          </w:tcPr>
          <w:p/>
        </w:tc>
        <w:tc>
          <w:tcPr>
            <w:tcW w:type="dxa" w:w="5832"/>
            <w:gridSpan w:val="6"/>
            <w:vMerge/>
            <w:tcBorders/>
          </w:tcPr>
          <w:p/>
        </w:tc>
      </w:tr>
      <w:tr>
        <w:trPr>
          <w:trHeight w:hRule="exact" w:val="114"/>
        </w:trPr>
        <w:tc>
          <w:tcPr>
            <w:tcW w:type="dxa" w:w="972"/>
            <w:vMerge/>
            <w:tcBorders/>
          </w:tcPr>
          <w:p/>
        </w:tc>
        <w:tc>
          <w:tcPr>
            <w:tcW w:type="dxa" w:w="972"/>
            <w:vMerge/>
            <w:tcBorders/>
          </w:tcPr>
          <w:p/>
        </w:tc>
        <w:tc>
          <w:tcPr>
            <w:tcW w:type="dxa" w:w="972"/>
            <w:vMerge/>
            <w:tcBorders/>
          </w:tcPr>
          <w:p/>
        </w:tc>
        <w:tc>
          <w:tcPr>
            <w:tcW w:type="dxa" w:w="972"/>
            <w:vMerge/>
            <w:tcBorders/>
          </w:tcPr>
          <w:p/>
        </w:tc>
        <w:tc>
          <w:tcPr>
            <w:tcW w:type="dxa" w:w="972"/>
            <w:vMerge/>
            <w:tcBorders>
              <w:bottom w:sz="6.113207817077637" w:val="single" w:color="#000000"/>
            </w:tcBorders>
          </w:tcPr>
          <w:p/>
        </w:tc>
        <w:tc>
          <w:tcPr>
            <w:tcW w:type="dxa" w:w="52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0" w:after="0"/>
              <w:ind w:left="412" w:right="0" w:firstLine="0"/>
              <w:jc w:val="left"/>
            </w:pPr>
            <w:r>
              <w:rPr>
                <w:w w:val="97.95919145856585"/>
                <w:rFonts w:ascii="方正书宋_GBK" w:hAnsi="方正书宋_GBK" w:eastAsia="方正书宋_GBK"/>
                <w:b w:val="0"/>
                <w:i w:val="0"/>
                <w:color w:val="000000"/>
                <w:sz w:val="21"/>
              </w:rPr>
              <w:t>的总体风险等级，对类似工程的风险研究提供了相关</w:t>
            </w:r>
          </w:p>
        </w:tc>
      </w:tr>
      <w:tr>
        <w:trPr>
          <w:trHeight w:hRule="exact" w:val="208"/>
        </w:trPr>
        <w:tc>
          <w:tcPr>
            <w:tcW w:type="dxa" w:w="1896"/>
            <w:vMerge w:val="restart"/>
            <w:tcBorders/>
            <w:tcMar>
              <w:start w:w="0" w:type="dxa"/>
              <w:end w:w="0" w:type="dxa"/>
            </w:tcMar>
            <w:tcMar>
              <w:start w:w="0" w:type="dxa"/>
              <w:end w:w="0" w:type="dxa"/>
            </w:tcMar>
          </w:tcPr>
          <w:p>
            <w:pPr>
              <w:autoSpaceDN w:val="0"/>
              <w:autoSpaceDE w:val="0"/>
              <w:widowControl/>
              <w:spacing w:line="210" w:lineRule="exact" w:before="84" w:after="0"/>
              <w:ind w:left="470" w:right="0" w:firstLine="0"/>
              <w:jc w:val="left"/>
            </w:pPr>
            <w:r>
              <w:rPr>
                <w:w w:val="97.03505039215088"/>
                <w:rFonts w:ascii="方正书宋_GBK" w:hAnsi="方正书宋_GBK" w:eastAsia="方正书宋_GBK"/>
                <w:b w:val="0"/>
                <w:i w:val="0"/>
                <w:color w:val="000000"/>
                <w:sz w:val="16"/>
              </w:rPr>
              <w:t>周边建( 构) 筑物</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122" w:after="0"/>
              <w:ind w:left="0" w:right="130" w:firstLine="0"/>
              <w:jc w:val="right"/>
            </w:pPr>
            <w:r>
              <w:rPr>
                <w:w w:val="97.03505039215088"/>
                <w:rFonts w:ascii="ZFWFeW" w:hAnsi="ZFWFeW" w:eastAsia="ZFWFeW"/>
                <w:b w:val="0"/>
                <w:i w:val="0"/>
                <w:color w:val="000000"/>
                <w:sz w:val="16"/>
              </w:rPr>
              <w:t>11. 20</w:t>
            </w:r>
          </w:p>
        </w:tc>
        <w:tc>
          <w:tcPr>
            <w:tcW w:type="dxa" w:w="700"/>
            <w:vMerge w:val="restart"/>
            <w:tcBorders/>
            <w:tcMar>
              <w:start w:w="0" w:type="dxa"/>
              <w:end w:w="0" w:type="dxa"/>
            </w:tcMar>
            <w:tcMar>
              <w:start w:w="0" w:type="dxa"/>
              <w:end w:w="0" w:type="dxa"/>
            </w:tcMar>
          </w:tcPr>
          <w:p>
            <w:pPr>
              <w:autoSpaceDN w:val="0"/>
              <w:autoSpaceDE w:val="0"/>
              <w:widowControl/>
              <w:spacing w:line="202" w:lineRule="exact" w:before="92"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636"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972"/>
            <w:vMerge/>
            <w:tcBorders>
              <w:bottom w:sz="6.113207817077637" w:val="single" w:color="#000000"/>
            </w:tcBorders>
          </w:tcPr>
          <w:p/>
        </w:tc>
        <w:tc>
          <w:tcPr>
            <w:tcW w:type="dxa" w:w="5832"/>
            <w:gridSpan w:val="6"/>
            <w:vMerge/>
            <w:tcBorders/>
          </w:tcPr>
          <w:p/>
        </w:tc>
      </w:tr>
      <w:tr>
        <w:trPr>
          <w:trHeight w:hRule="exact" w:val="127"/>
        </w:trPr>
        <w:tc>
          <w:tcPr>
            <w:tcW w:type="dxa" w:w="972"/>
            <w:vMerge/>
            <w:tcBorders/>
          </w:tcPr>
          <w:p/>
        </w:tc>
        <w:tc>
          <w:tcPr>
            <w:tcW w:type="dxa" w:w="972"/>
            <w:vMerge/>
            <w:tcBorders/>
          </w:tcPr>
          <w:p/>
        </w:tc>
        <w:tc>
          <w:tcPr>
            <w:tcW w:type="dxa" w:w="972"/>
            <w:vMerge/>
            <w:tcBorders/>
          </w:tcPr>
          <w:p/>
        </w:tc>
        <w:tc>
          <w:tcPr>
            <w:tcW w:type="dxa" w:w="972"/>
            <w:vMerge/>
            <w:tcBorders/>
          </w:tcPr>
          <w:p/>
        </w:tc>
        <w:tc>
          <w:tcPr>
            <w:tcW w:type="dxa" w:w="972"/>
            <w:vMerge/>
            <w:tcBorders>
              <w:bottom w:sz="6.113207817077637" w:val="single" w:color="#000000"/>
            </w:tcBorders>
          </w:tcPr>
          <w:p/>
        </w:tc>
        <w:tc>
          <w:tcPr>
            <w:tcW w:type="dxa" w:w="52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4" w:after="0"/>
              <w:ind w:left="412" w:right="0" w:firstLine="0"/>
              <w:jc w:val="left"/>
            </w:pPr>
            <w:r>
              <w:rPr>
                <w:w w:val="97.95919145856585"/>
                <w:rFonts w:ascii="方正书宋_GBK" w:hAnsi="方正书宋_GBK" w:eastAsia="方正书宋_GBK"/>
                <w:b w:val="0"/>
                <w:i w:val="0"/>
                <w:color w:val="000000"/>
                <w:sz w:val="21"/>
              </w:rPr>
              <w:t>经验</w:t>
            </w:r>
            <w:r>
              <w:rPr>
                <w:w w:val="97.95919145856585"/>
                <w:rFonts w:ascii="ZFWFeW" w:hAnsi="ZFWFeW" w:eastAsia="ZFWFeW"/>
                <w:b w:val="0"/>
                <w:i w:val="0"/>
                <w:color w:val="000000"/>
                <w:sz w:val="21"/>
              </w:rPr>
              <w:t>。</w:t>
            </w:r>
          </w:p>
        </w:tc>
      </w:tr>
      <w:tr>
        <w:trPr>
          <w:trHeight w:hRule="exact" w:val="185"/>
        </w:trPr>
        <w:tc>
          <w:tcPr>
            <w:tcW w:type="dxa" w:w="1896"/>
            <w:vMerge w:val="restart"/>
            <w:tcBorders/>
            <w:tcMar>
              <w:start w:w="0" w:type="dxa"/>
              <w:end w:w="0" w:type="dxa"/>
            </w:tcMar>
            <w:tcMar>
              <w:start w:w="0" w:type="dxa"/>
              <w:end w:w="0" w:type="dxa"/>
            </w:tcMar>
          </w:tcPr>
          <w:p>
            <w:pPr>
              <w:autoSpaceDN w:val="0"/>
              <w:autoSpaceDE w:val="0"/>
              <w:widowControl/>
              <w:spacing w:line="202" w:lineRule="exact" w:before="34" w:after="0"/>
              <w:ind w:left="0" w:right="538" w:firstLine="0"/>
              <w:jc w:val="right"/>
            </w:pPr>
            <w:r>
              <w:rPr>
                <w:w w:val="97.03505039215088"/>
                <w:rFonts w:ascii="方正书宋_GBK" w:hAnsi="方正书宋_GBK" w:eastAsia="方正书宋_GBK"/>
                <w:b w:val="0"/>
                <w:i w:val="0"/>
                <w:color w:val="000000"/>
                <w:sz w:val="16"/>
              </w:rPr>
              <w:t>周边管线</w:t>
            </w:r>
          </w:p>
        </w:tc>
        <w:tc>
          <w:tcPr>
            <w:tcW w:type="dxa" w:w="740"/>
            <w:vMerge w:val="restart"/>
            <w:tcBorders/>
            <w:tcMar>
              <w:start w:w="0" w:type="dxa"/>
              <w:end w:w="0" w:type="dxa"/>
            </w:tcMar>
            <w:tcMar>
              <w:start w:w="0" w:type="dxa"/>
              <w:end w:w="0" w:type="dxa"/>
            </w:tcMar>
          </w:tcPr>
          <w:p>
            <w:pPr>
              <w:autoSpaceDN w:val="0"/>
              <w:autoSpaceDE w:val="0"/>
              <w:widowControl/>
              <w:spacing w:line="154" w:lineRule="exact" w:before="64" w:after="0"/>
              <w:ind w:left="0" w:right="168" w:firstLine="0"/>
              <w:jc w:val="right"/>
            </w:pPr>
            <w:r>
              <w:rPr>
                <w:w w:val="97.03505039215088"/>
                <w:rFonts w:ascii="ZFWFeW" w:hAnsi="ZFWFeW" w:eastAsia="ZFWFeW"/>
                <w:b w:val="0"/>
                <w:i w:val="0"/>
                <w:color w:val="000000"/>
                <w:sz w:val="16"/>
              </w:rPr>
              <w:t>7. 83</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34" w:after="0"/>
              <w:ind w:left="0" w:right="0" w:firstLine="0"/>
              <w:jc w:val="center"/>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c>
          <w:tcPr>
            <w:tcW w:type="dxa" w:w="972"/>
            <w:vMerge/>
            <w:tcBorders/>
          </w:tcPr>
          <w:p/>
        </w:tc>
        <w:tc>
          <w:tcPr>
            <w:tcW w:type="dxa" w:w="972"/>
            <w:vMerge/>
            <w:tcBorders>
              <w:bottom w:sz="6.113207817077637" w:val="single" w:color="#000000"/>
            </w:tcBorders>
          </w:tcPr>
          <w:p/>
        </w:tc>
        <w:tc>
          <w:tcPr>
            <w:tcW w:type="dxa" w:w="5832"/>
            <w:gridSpan w:val="6"/>
            <w:vMerge/>
            <w:tcBorders/>
          </w:tcPr>
          <w:p/>
        </w:tc>
      </w:tr>
      <w:tr>
        <w:trPr>
          <w:trHeight w:hRule="exact" w:val="93"/>
        </w:trPr>
        <w:tc>
          <w:tcPr>
            <w:tcW w:type="dxa" w:w="972"/>
            <w:vMerge/>
            <w:tcBorders/>
          </w:tcPr>
          <w:p/>
        </w:tc>
        <w:tc>
          <w:tcPr>
            <w:tcW w:type="dxa" w:w="972"/>
            <w:vMerge/>
            <w:tcBorders/>
          </w:tcPr>
          <w:p/>
        </w:tc>
        <w:tc>
          <w:tcPr>
            <w:tcW w:type="dxa" w:w="972"/>
            <w:vMerge/>
            <w:tcBorders/>
          </w:tcPr>
          <w:p/>
        </w:tc>
        <w:tc>
          <w:tcPr>
            <w:tcW w:type="dxa" w:w="972"/>
            <w:vMerge/>
            <w:tcBorders/>
          </w:tcPr>
          <w:p/>
        </w:tc>
        <w:tc>
          <w:tcPr>
            <w:tcW w:type="dxa" w:w="972"/>
            <w:vMerge/>
            <w:tcBorders>
              <w:bottom w:sz="6.113207817077637" w:val="single" w:color="#000000"/>
            </w:tcBorders>
          </w:tcPr>
          <w:p/>
        </w:tc>
        <w:tc>
          <w:tcPr>
            <w:tcW w:type="dxa" w:w="52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20" w:after="0"/>
              <w:ind w:left="832" w:right="0" w:firstLine="0"/>
              <w:jc w:val="left"/>
            </w:pPr>
            <w:r>
              <w:rPr>
                <w:w w:val="97.95919145856585"/>
                <w:rFonts w:ascii="方正书宋_GBK" w:hAnsi="方正书宋_GBK" w:eastAsia="方正书宋_GBK"/>
                <w:b w:val="0"/>
                <w:i w:val="0"/>
                <w:color w:val="000000"/>
                <w:sz w:val="21"/>
              </w:rPr>
              <w:t>(</w:t>
            </w:r>
            <w:r>
              <w:rPr>
                <w:w w:val="97.95919145856585"/>
                <w:rFonts w:ascii="ZFWFeW" w:hAnsi="ZFWFeW" w:eastAsia="ZFWFeW"/>
                <w:b w:val="0"/>
                <w:i w:val="0"/>
                <w:color w:val="000000"/>
                <w:sz w:val="21"/>
              </w:rPr>
              <w:t xml:space="preserve"> 3</w:t>
            </w:r>
            <w:r>
              <w:rPr>
                <w:w w:val="97.95919145856585"/>
                <w:rFonts w:ascii="方正书宋_GBK" w:hAnsi="方正书宋_GBK" w:eastAsia="方正书宋_GBK"/>
                <w:b w:val="0"/>
                <w:i w:val="0"/>
                <w:color w:val="000000"/>
                <w:sz w:val="21"/>
              </w:rPr>
              <w:t>) 将提出的岩溶地区盾构法施工风险评价模型</w:t>
            </w:r>
          </w:p>
        </w:tc>
      </w:tr>
      <w:tr>
        <w:trPr>
          <w:trHeight w:hRule="exact" w:val="227"/>
        </w:trPr>
        <w:tc>
          <w:tcPr>
            <w:tcW w:type="dxa" w:w="1896"/>
            <w:tcBorders/>
            <w:tcMar>
              <w:start w:w="0" w:type="dxa"/>
              <w:end w:w="0" w:type="dxa"/>
            </w:tcMar>
          </w:tcPr>
          <w:p>
            <w:pPr>
              <w:autoSpaceDN w:val="0"/>
              <w:autoSpaceDE w:val="0"/>
              <w:widowControl/>
              <w:spacing w:line="204" w:lineRule="exact" w:before="24" w:after="0"/>
              <w:ind w:left="0" w:right="300" w:firstLine="0"/>
              <w:jc w:val="right"/>
            </w:pPr>
            <w:r>
              <w:rPr>
                <w:w w:val="97.03505039215088"/>
                <w:rFonts w:ascii="方正书宋_GBK" w:hAnsi="方正书宋_GBK" w:eastAsia="方正书宋_GBK"/>
                <w:b w:val="0"/>
                <w:i w:val="0"/>
                <w:color w:val="000000"/>
                <w:sz w:val="16"/>
              </w:rPr>
              <w:t>总周边环境风险</w:t>
            </w:r>
          </w:p>
        </w:tc>
        <w:tc>
          <w:tcPr>
            <w:tcW w:type="dxa" w:w="740"/>
            <w:tcBorders/>
            <w:tcMar>
              <w:start w:w="0" w:type="dxa"/>
              <w:end w:w="0" w:type="dxa"/>
            </w:tcMar>
          </w:tcPr>
          <w:p>
            <w:pPr>
              <w:autoSpaceDN w:val="0"/>
              <w:autoSpaceDE w:val="0"/>
              <w:widowControl/>
              <w:spacing w:line="156" w:lineRule="exact" w:before="66" w:after="0"/>
              <w:ind w:left="0" w:right="168" w:firstLine="0"/>
              <w:jc w:val="right"/>
            </w:pPr>
            <w:r>
              <w:rPr>
                <w:w w:val="97.03505039215088"/>
                <w:rFonts w:ascii="ZFWFeW" w:hAnsi="ZFWFeW" w:eastAsia="ZFWFeW"/>
                <w:b w:val="0"/>
                <w:i w:val="0"/>
                <w:color w:val="000000"/>
                <w:sz w:val="16"/>
              </w:rPr>
              <w:t>9. 86</w:t>
            </w:r>
          </w:p>
        </w:tc>
        <w:tc>
          <w:tcPr>
            <w:tcW w:type="dxa" w:w="972"/>
            <w:vMerge/>
            <w:tcBorders/>
          </w:tcPr>
          <w:p/>
        </w:tc>
        <w:tc>
          <w:tcPr>
            <w:tcW w:type="dxa" w:w="972"/>
            <w:vMerge/>
            <w:tcBorders/>
          </w:tcPr>
          <w:p/>
        </w:tc>
        <w:tc>
          <w:tcPr>
            <w:tcW w:type="dxa" w:w="972"/>
            <w:vMerge/>
            <w:tcBorders>
              <w:bottom w:sz="6.113207817077637" w:val="single" w:color="#000000"/>
            </w:tcBorders>
          </w:tcPr>
          <w:p/>
        </w:tc>
        <w:tc>
          <w:tcPr>
            <w:tcW w:type="dxa" w:w="5832"/>
            <w:gridSpan w:val="6"/>
            <w:vMerge/>
            <w:tcBorders/>
          </w:tcPr>
          <w:p/>
        </w:tc>
      </w:tr>
      <w:tr>
        <w:trPr>
          <w:trHeight w:hRule="exact" w:val="330"/>
        </w:trPr>
        <w:tc>
          <w:tcPr>
            <w:tcW w:type="dxa" w:w="1896"/>
            <w:tcBorders/>
            <w:tcMar>
              <w:start w:w="0" w:type="dxa"/>
              <w:end w:w="0" w:type="dxa"/>
            </w:tcMar>
          </w:tcPr>
          <w:p>
            <w:pPr>
              <w:autoSpaceDN w:val="0"/>
              <w:autoSpaceDE w:val="0"/>
              <w:widowControl/>
              <w:spacing w:line="204" w:lineRule="exact" w:before="86" w:after="0"/>
              <w:ind w:left="0" w:right="698" w:firstLine="0"/>
              <w:jc w:val="right"/>
            </w:pPr>
            <w:r>
              <w:rPr>
                <w:w w:val="97.03505039215088"/>
                <w:rFonts w:ascii="方正书宋_GBK" w:hAnsi="方正书宋_GBK" w:eastAsia="方正书宋_GBK"/>
                <w:b w:val="0"/>
                <w:i w:val="0"/>
                <w:color w:val="000000"/>
                <w:sz w:val="16"/>
              </w:rPr>
              <w:t>河流</w:t>
            </w:r>
          </w:p>
        </w:tc>
        <w:tc>
          <w:tcPr>
            <w:tcW w:type="dxa" w:w="740"/>
            <w:tcBorders/>
            <w:tcMar>
              <w:start w:w="0" w:type="dxa"/>
              <w:end w:w="0" w:type="dxa"/>
            </w:tcMar>
          </w:tcPr>
          <w:p>
            <w:pPr>
              <w:autoSpaceDN w:val="0"/>
              <w:autoSpaceDE w:val="0"/>
              <w:widowControl/>
              <w:spacing w:line="156" w:lineRule="exact" w:before="116" w:after="0"/>
              <w:ind w:left="0" w:right="168" w:firstLine="0"/>
              <w:jc w:val="right"/>
            </w:pPr>
            <w:r>
              <w:rPr>
                <w:w w:val="97.03505039215088"/>
                <w:rFonts w:ascii="ZFWFeW" w:hAnsi="ZFWFeW" w:eastAsia="ZFWFeW"/>
                <w:b w:val="0"/>
                <w:i w:val="0"/>
                <w:color w:val="000000"/>
                <w:sz w:val="16"/>
              </w:rPr>
              <w:t>9. 00</w:t>
            </w:r>
          </w:p>
        </w:tc>
        <w:tc>
          <w:tcPr>
            <w:tcW w:type="dxa" w:w="700"/>
            <w:tcBorders/>
            <w:tcMar>
              <w:start w:w="0" w:type="dxa"/>
              <w:end w:w="0" w:type="dxa"/>
            </w:tcMar>
          </w:tcPr>
          <w:p>
            <w:pPr>
              <w:autoSpaceDN w:val="0"/>
              <w:autoSpaceDE w:val="0"/>
              <w:widowControl/>
              <w:spacing w:line="204" w:lineRule="exact" w:before="86"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78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200" w:after="0"/>
              <w:ind w:left="0" w:right="0" w:firstLine="0"/>
              <w:jc w:val="center"/>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c>
          <w:tcPr>
            <w:tcW w:type="dxa" w:w="972"/>
            <w:vMerge/>
            <w:tcBorders>
              <w:bottom w:sz="6.113207817077637" w:val="single" w:color="#000000"/>
            </w:tcBorders>
          </w:tcP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6" w:after="0"/>
              <w:ind w:left="412" w:right="0" w:firstLine="0"/>
              <w:jc w:val="left"/>
            </w:pPr>
            <w:r>
              <w:rPr>
                <w:w w:val="97.95919145856585"/>
                <w:rFonts w:ascii="方正书宋_GBK" w:hAnsi="方正书宋_GBK" w:eastAsia="方正书宋_GBK"/>
                <w:b w:val="0"/>
                <w:i w:val="0"/>
                <w:color w:val="000000"/>
                <w:sz w:val="21"/>
              </w:rPr>
              <w:t>应用于工程实例，验证评价结果与盾构法施工工程现</w:t>
            </w:r>
          </w:p>
        </w:tc>
      </w:tr>
      <w:tr>
        <w:trPr>
          <w:trHeight w:hRule="exact" w:val="294"/>
        </w:trPr>
        <w:tc>
          <w:tcPr>
            <w:tcW w:type="dxa" w:w="1896"/>
            <w:tcBorders/>
            <w:tcMar>
              <w:start w:w="0" w:type="dxa"/>
              <w:end w:w="0" w:type="dxa"/>
            </w:tcMar>
          </w:tcPr>
          <w:p>
            <w:pPr>
              <w:autoSpaceDN w:val="0"/>
              <w:autoSpaceDE w:val="0"/>
              <w:widowControl/>
              <w:spacing w:line="202" w:lineRule="exact" w:before="36" w:after="0"/>
              <w:ind w:left="0" w:right="698" w:firstLine="0"/>
              <w:jc w:val="right"/>
            </w:pPr>
            <w:r>
              <w:rPr>
                <w:w w:val="97.03505039215088"/>
                <w:rFonts w:ascii="方正书宋_GBK" w:hAnsi="方正书宋_GBK" w:eastAsia="方正书宋_GBK"/>
                <w:b w:val="0"/>
                <w:i w:val="0"/>
                <w:color w:val="000000"/>
                <w:sz w:val="16"/>
              </w:rPr>
              <w:t>暴雨</w:t>
            </w:r>
          </w:p>
        </w:tc>
        <w:tc>
          <w:tcPr>
            <w:tcW w:type="dxa" w:w="740"/>
            <w:tcBorders/>
            <w:tcMar>
              <w:start w:w="0" w:type="dxa"/>
              <w:end w:w="0" w:type="dxa"/>
            </w:tcMar>
          </w:tcPr>
          <w:p>
            <w:pPr>
              <w:autoSpaceDN w:val="0"/>
              <w:autoSpaceDE w:val="0"/>
              <w:widowControl/>
              <w:spacing w:line="154" w:lineRule="exact" w:before="66" w:after="0"/>
              <w:ind w:left="0" w:right="168" w:firstLine="0"/>
              <w:jc w:val="right"/>
            </w:pPr>
            <w:r>
              <w:rPr>
                <w:w w:val="97.03505039215088"/>
                <w:rFonts w:ascii="ZFWFeW" w:hAnsi="ZFWFeW" w:eastAsia="ZFWFeW"/>
                <w:b w:val="0"/>
                <w:i w:val="0"/>
                <w:color w:val="000000"/>
                <w:sz w:val="16"/>
              </w:rPr>
              <w:t>6. 00</w:t>
            </w:r>
          </w:p>
        </w:tc>
        <w:tc>
          <w:tcPr>
            <w:tcW w:type="dxa" w:w="700"/>
            <w:tcBorders/>
            <w:tcMar>
              <w:start w:w="0" w:type="dxa"/>
              <w:end w:w="0" w:type="dxa"/>
            </w:tcMar>
          </w:tcPr>
          <w:p>
            <w:pPr>
              <w:autoSpaceDN w:val="0"/>
              <w:autoSpaceDE w:val="0"/>
              <w:widowControl/>
              <w:spacing w:line="202" w:lineRule="exact" w:before="36" w:after="0"/>
              <w:ind w:left="0" w:right="0" w:firstLine="0"/>
              <w:jc w:val="center"/>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4" w:after="0"/>
              <w:ind w:left="412" w:right="0" w:firstLine="0"/>
              <w:jc w:val="left"/>
            </w:pPr>
            <w:r>
              <w:rPr>
                <w:w w:val="97.95919145856585"/>
                <w:rFonts w:ascii="方正书宋_GBK" w:hAnsi="方正书宋_GBK" w:eastAsia="方正书宋_GBK"/>
                <w:b w:val="0"/>
                <w:i w:val="0"/>
                <w:color w:val="000000"/>
                <w:sz w:val="21"/>
              </w:rPr>
              <w:t>场情况基本吻合</w:t>
            </w:r>
            <w:r>
              <w:rPr>
                <w:w w:val="97.95919145856585"/>
                <w:rFonts w:ascii="ZFWFeW" w:hAnsi="ZFWFeW" w:eastAsia="ZFWFeW"/>
                <w:b w:val="0"/>
                <w:i w:val="0"/>
                <w:color w:val="000000"/>
                <w:sz w:val="21"/>
              </w:rPr>
              <w:t>。</w:t>
            </w:r>
          </w:p>
        </w:tc>
      </w:tr>
      <w:tr>
        <w:trPr>
          <w:trHeight w:hRule="exact" w:val="262"/>
        </w:trPr>
        <w:tc>
          <w:tcPr>
            <w:tcW w:type="dxa" w:w="1896"/>
            <w:tcBorders/>
            <w:tcMar>
              <w:start w:w="0" w:type="dxa"/>
              <w:end w:w="0" w:type="dxa"/>
            </w:tcMar>
          </w:tcPr>
          <w:p>
            <w:pPr>
              <w:autoSpaceDN w:val="0"/>
              <w:autoSpaceDE w:val="0"/>
              <w:widowControl/>
              <w:spacing w:line="202" w:lineRule="exact" w:before="20" w:after="0"/>
              <w:ind w:left="0" w:right="698" w:firstLine="0"/>
              <w:jc w:val="right"/>
            </w:pPr>
            <w:r>
              <w:rPr>
                <w:w w:val="97.03505039215088"/>
                <w:rFonts w:ascii="方正书宋_GBK" w:hAnsi="方正书宋_GBK" w:eastAsia="方正书宋_GBK"/>
                <w:b w:val="0"/>
                <w:i w:val="0"/>
                <w:color w:val="000000"/>
                <w:sz w:val="16"/>
              </w:rPr>
              <w:t>岩溶</w:t>
            </w:r>
          </w:p>
        </w:tc>
        <w:tc>
          <w:tcPr>
            <w:tcW w:type="dxa" w:w="740"/>
            <w:tcBorders/>
            <w:tcMar>
              <w:start w:w="0" w:type="dxa"/>
              <w:end w:w="0" w:type="dxa"/>
            </w:tcMar>
          </w:tcPr>
          <w:p>
            <w:pPr>
              <w:autoSpaceDN w:val="0"/>
              <w:autoSpaceDE w:val="0"/>
              <w:widowControl/>
              <w:spacing w:line="154" w:lineRule="exact" w:before="50" w:after="0"/>
              <w:ind w:left="0" w:right="168" w:firstLine="0"/>
              <w:jc w:val="right"/>
            </w:pPr>
            <w:r>
              <w:rPr>
                <w:w w:val="97.03505039215088"/>
                <w:rFonts w:ascii="ZFWFeW" w:hAnsi="ZFWFeW" w:eastAsia="ZFWFeW"/>
                <w:b w:val="0"/>
                <w:i w:val="0"/>
                <w:color w:val="000000"/>
                <w:sz w:val="16"/>
              </w:rPr>
              <w:t>9. 00</w:t>
            </w:r>
          </w:p>
        </w:tc>
        <w:tc>
          <w:tcPr>
            <w:tcW w:type="dxa" w:w="700"/>
            <w:tcBorders/>
            <w:tcMar>
              <w:start w:w="0" w:type="dxa"/>
              <w:end w:w="0" w:type="dxa"/>
            </w:tcMar>
          </w:tcPr>
          <w:p>
            <w:pPr>
              <w:autoSpaceDN w:val="0"/>
              <w:autoSpaceDE w:val="0"/>
              <w:widowControl/>
              <w:spacing w:line="202" w:lineRule="exact" w:before="20" w:after="0"/>
              <w:ind w:left="0" w:right="0" w:firstLine="0"/>
              <w:jc w:val="center"/>
            </w:pPr>
            <w:r>
              <w:rPr>
                <w:w w:val="97.03505039215088"/>
                <w:rFonts w:ascii="ZFWFeX" w:hAnsi="ZFWFeX" w:eastAsia="ZFWFeX"/>
                <w:b w:val="0"/>
                <w:i w:val="0"/>
                <w:color w:val="000000"/>
                <w:sz w:val="16"/>
              </w:rPr>
              <w:t>Ⅱ</w:t>
            </w:r>
            <w:r>
              <w:rPr>
                <w:w w:val="97.03505039215088"/>
                <w:rFonts w:ascii="方正书宋_GBK" w:hAnsi="方正书宋_GBK" w:eastAsia="方正书宋_GBK"/>
                <w:b w:val="0"/>
                <w:i w:val="0"/>
                <w:color w:val="000000"/>
                <w:sz w:val="16"/>
              </w:rPr>
              <w:t>级</w:t>
            </w: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2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0" w:after="0"/>
              <w:ind w:left="0" w:right="104" w:firstLine="0"/>
              <w:jc w:val="right"/>
            </w:pPr>
            <w:r>
              <w:rPr>
                <w:w w:val="97.95919145856585"/>
                <w:rFonts w:ascii="方正黑体_GBK" w:hAnsi="方正黑体_GBK" w:eastAsia="方正黑体_GBK"/>
                <w:b w:val="0"/>
                <w:i w:val="0"/>
                <w:color w:val="A84B25"/>
                <w:sz w:val="21"/>
              </w:rPr>
              <w:t>参</w:t>
            </w:r>
          </w:p>
        </w:tc>
        <w:tc>
          <w:tcPr>
            <w:tcW w:type="dxa" w:w="420"/>
            <w:vMerge w:val="restart"/>
            <w:tcBorders/>
            <w:tcMar>
              <w:start w:w="0" w:type="dxa"/>
              <w:end w:w="0" w:type="dxa"/>
            </w:tcMar>
            <w:tcMar>
              <w:start w:w="0" w:type="dxa"/>
              <w:end w:w="0" w:type="dxa"/>
            </w:tcMar>
          </w:tcPr>
          <w:p>
            <w:pPr>
              <w:autoSpaceDN w:val="0"/>
              <w:autoSpaceDE w:val="0"/>
              <w:widowControl/>
              <w:spacing w:line="270" w:lineRule="exact" w:before="40" w:after="0"/>
              <w:ind w:left="0" w:right="0" w:firstLine="0"/>
              <w:jc w:val="center"/>
            </w:pPr>
            <w:r>
              <w:rPr>
                <w:w w:val="97.95919145856585"/>
                <w:rFonts w:ascii="方正黑体_GBK" w:hAnsi="方正黑体_GBK" w:eastAsia="方正黑体_GBK"/>
                <w:b w:val="0"/>
                <w:i w:val="0"/>
                <w:color w:val="A84B25"/>
                <w:sz w:val="21"/>
              </w:rPr>
              <w:t>考</w:t>
            </w:r>
          </w:p>
        </w:tc>
        <w:tc>
          <w:tcPr>
            <w:tcW w:type="dxa" w:w="420"/>
            <w:vMerge w:val="restart"/>
            <w:tcBorders/>
            <w:tcMar>
              <w:start w:w="0" w:type="dxa"/>
              <w:end w:w="0" w:type="dxa"/>
            </w:tcMar>
            <w:tcMar>
              <w:start w:w="0" w:type="dxa"/>
              <w:end w:w="0" w:type="dxa"/>
            </w:tcMar>
          </w:tcPr>
          <w:p>
            <w:pPr>
              <w:autoSpaceDN w:val="0"/>
              <w:autoSpaceDE w:val="0"/>
              <w:widowControl/>
              <w:spacing w:line="270" w:lineRule="exact" w:before="40" w:after="0"/>
              <w:ind w:left="0" w:right="0" w:firstLine="0"/>
              <w:jc w:val="center"/>
            </w:pPr>
            <w:r>
              <w:rPr>
                <w:w w:val="97.95919145856585"/>
                <w:rFonts w:ascii="方正黑体_GBK" w:hAnsi="方正黑体_GBK" w:eastAsia="方正黑体_GBK"/>
                <w:b w:val="0"/>
                <w:i w:val="0"/>
                <w:color w:val="A84B25"/>
                <w:sz w:val="21"/>
              </w:rPr>
              <w:t>文</w:t>
            </w:r>
          </w:p>
        </w:tc>
        <w:tc>
          <w:tcPr>
            <w:tcW w:type="dxa" w:w="20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0" w:after="0"/>
              <w:ind w:left="106" w:right="0" w:firstLine="0"/>
              <w:jc w:val="left"/>
            </w:pPr>
            <w:r>
              <w:rPr>
                <w:w w:val="97.95919145856585"/>
                <w:rFonts w:ascii="方正黑体_GBK" w:hAnsi="方正黑体_GBK" w:eastAsia="方正黑体_GBK"/>
                <w:b w:val="0"/>
                <w:i w:val="0"/>
                <w:color w:val="A84B25"/>
                <w:sz w:val="21"/>
              </w:rPr>
              <w:t>献</w:t>
            </w:r>
          </w:p>
        </w:tc>
      </w:tr>
      <w:tr>
        <w:trPr>
          <w:trHeight w:hRule="exact" w:val="69"/>
        </w:trPr>
        <w:tc>
          <w:tcPr>
            <w:tcW w:type="dxa" w:w="1896"/>
            <w:vMerge w:val="restart"/>
            <w:tcBorders/>
            <w:tcMar>
              <w:start w:w="0" w:type="dxa"/>
              <w:end w:w="0" w:type="dxa"/>
            </w:tcMar>
            <w:tcMar>
              <w:start w:w="0" w:type="dxa"/>
              <w:end w:w="0" w:type="dxa"/>
            </w:tcMar>
          </w:tcPr>
          <w:p>
            <w:pPr>
              <w:autoSpaceDN w:val="0"/>
              <w:autoSpaceDE w:val="0"/>
              <w:widowControl/>
              <w:spacing w:line="204" w:lineRule="exact" w:before="34" w:after="0"/>
              <w:ind w:left="0" w:right="460" w:firstLine="0"/>
              <w:jc w:val="right"/>
            </w:pPr>
            <w:r>
              <w:rPr>
                <w:w w:val="97.03505039215088"/>
                <w:rFonts w:ascii="方正书宋_GBK" w:hAnsi="方正书宋_GBK" w:eastAsia="方正书宋_GBK"/>
                <w:b w:val="0"/>
                <w:i w:val="0"/>
                <w:color w:val="000000"/>
                <w:sz w:val="16"/>
              </w:rPr>
              <w:t>岩层破碎带</w:t>
            </w: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156" w:lineRule="exact" w:before="64" w:after="0"/>
              <w:ind w:left="0" w:right="168" w:firstLine="0"/>
              <w:jc w:val="right"/>
            </w:pPr>
            <w:r>
              <w:rPr>
                <w:w w:val="97.03505039215088"/>
                <w:rFonts w:ascii="ZFWFeW" w:hAnsi="ZFWFeW" w:eastAsia="ZFWFeW"/>
                <w:b w:val="0"/>
                <w:i w:val="0"/>
                <w:color w:val="000000"/>
                <w:sz w:val="16"/>
              </w:rPr>
              <w:t>6. 00</w:t>
            </w:r>
          </w:p>
        </w:tc>
        <w:tc>
          <w:tcPr>
            <w:tcW w:type="dxa" w:w="70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34" w:after="0"/>
              <w:ind w:left="0" w:right="0" w:firstLine="0"/>
              <w:jc w:val="center"/>
            </w:pPr>
            <w:r>
              <w:rPr>
                <w:w w:val="97.03505039215088"/>
                <w:rFonts w:ascii="ZFWFeX" w:hAnsi="ZFWFeX" w:eastAsia="ZFWFeX"/>
                <w:b w:val="0"/>
                <w:i w:val="0"/>
                <w:color w:val="000000"/>
                <w:sz w:val="16"/>
              </w:rPr>
              <w:t>Ⅲ</w:t>
            </w:r>
            <w:r>
              <w:rPr>
                <w:w w:val="97.03505039215088"/>
                <w:rFonts w:ascii="方正书宋_GBK" w:hAnsi="方正书宋_GBK" w:eastAsia="方正书宋_GBK"/>
                <w:b w:val="0"/>
                <w:i w:val="0"/>
                <w:color w:val="000000"/>
                <w:sz w:val="16"/>
              </w:rPr>
              <w:t>级</w:t>
            </w: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1944"/>
            <w:gridSpan w:val="2"/>
            <w:vMerge/>
            <w:tcBorders/>
          </w:tcPr>
          <w:p/>
        </w:tc>
        <w:tc>
          <w:tcPr>
            <w:tcW w:type="dxa" w:w="972"/>
            <w:vMerge/>
            <w:tcBorders/>
          </w:tcPr>
          <w:p/>
        </w:tc>
        <w:tc>
          <w:tcPr>
            <w:tcW w:type="dxa" w:w="972"/>
            <w:vMerge/>
            <w:tcBorders/>
          </w:tcPr>
          <w:p/>
        </w:tc>
        <w:tc>
          <w:tcPr>
            <w:tcW w:type="dxa" w:w="1944"/>
            <w:gridSpan w:val="2"/>
            <w:vMerge/>
            <w:tcBorders/>
          </w:tcPr>
          <w:p/>
        </w:tc>
      </w:tr>
      <w:tr>
        <w:trPr>
          <w:trHeight w:hRule="exact" w:val="206"/>
        </w:trPr>
        <w:tc>
          <w:tcPr>
            <w:tcW w:type="dxa" w:w="972"/>
            <w:vMerge/>
            <w:tcBorders/>
          </w:tcPr>
          <w:p/>
        </w:tc>
        <w:tc>
          <w:tcPr>
            <w:tcW w:type="dxa" w:w="972"/>
            <w:vMerge/>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760"/>
            <w:vMerge w:val="restart"/>
            <w:tcBorders/>
            <w:tcMar>
              <w:start w:w="0" w:type="dxa"/>
              <w:end w:w="0" w:type="dxa"/>
            </w:tcMar>
            <w:tcMar>
              <w:start w:w="0" w:type="dxa"/>
              <w:end w:w="0" w:type="dxa"/>
            </w:tcMar>
          </w:tcPr>
          <w:p>
            <w:pPr>
              <w:autoSpaceDN w:val="0"/>
              <w:autoSpaceDE w:val="0"/>
              <w:widowControl/>
              <w:spacing w:line="204" w:lineRule="exact" w:before="22"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w:t>
            </w:r>
            <w:r>
              <w:rPr>
                <w:w w:val="97.03505039215088"/>
                <w:rFonts w:ascii="方正书宋_GBK" w:hAnsi="方正书宋_GBK" w:eastAsia="方正书宋_GBK"/>
                <w:b w:val="0"/>
                <w:i w:val="0"/>
                <w:color w:val="000000"/>
                <w:sz w:val="16"/>
              </w:rPr>
              <w:t>］</w:t>
            </w:r>
          </w:p>
        </w:tc>
        <w:tc>
          <w:tcPr>
            <w:tcW w:type="dxa" w:w="45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2" w:after="0"/>
              <w:ind w:left="0" w:right="0" w:firstLine="0"/>
              <w:jc w:val="center"/>
            </w:pPr>
            <w:r>
              <w:rPr>
                <w:w w:val="97.03505039215088"/>
                <w:rFonts w:ascii="方正书宋_GBK" w:hAnsi="方正书宋_GBK" w:eastAsia="方正书宋_GBK"/>
                <w:b w:val="0"/>
                <w:i w:val="0"/>
                <w:color w:val="000000"/>
                <w:sz w:val="16"/>
              </w:rPr>
              <w:t>何川，封坤，方勇</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盾构法修建地铁隧道的技术现状与展望［</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tc>
      </w:tr>
      <w:tr>
        <w:trPr>
          <w:trHeight w:hRule="exact" w:val="78"/>
        </w:trPr>
        <w:tc>
          <w:tcPr>
            <w:tcW w:type="dxa" w:w="1896"/>
            <w:vMerge w:val="restart"/>
            <w:tcBorders/>
            <w:tcMar>
              <w:start w:w="0" w:type="dxa"/>
              <w:end w:w="0" w:type="dxa"/>
            </w:tcMar>
            <w:tcMar>
              <w:start w:w="0" w:type="dxa"/>
              <w:end w:w="0" w:type="dxa"/>
            </w:tcMar>
          </w:tcPr>
          <w:p>
            <w:pPr>
              <w:autoSpaceDN w:val="0"/>
              <w:autoSpaceDE w:val="0"/>
              <w:widowControl/>
              <w:spacing w:line="204" w:lineRule="exact" w:before="38" w:after="0"/>
              <w:ind w:left="406" w:right="0" w:firstLine="0"/>
              <w:jc w:val="left"/>
            </w:pPr>
            <w:r>
              <w:rPr>
                <w:w w:val="97.03505039215088"/>
                <w:rFonts w:ascii="方正书宋_GBK" w:hAnsi="方正书宋_GBK" w:eastAsia="方正书宋_GBK"/>
                <w:b w:val="0"/>
                <w:i w:val="0"/>
                <w:color w:val="000000"/>
                <w:sz w:val="16"/>
              </w:rPr>
              <w:t>总自然及地质风险</w:t>
            </w:r>
          </w:p>
        </w:tc>
        <w:tc>
          <w:tcPr>
            <w:tcW w:type="dxa" w:w="972"/>
            <w:vMerge/>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972"/>
            <w:vMerge/>
            <w:tcBorders/>
          </w:tcPr>
          <w:p/>
        </w:tc>
        <w:tc>
          <w:tcPr>
            <w:tcW w:type="dxa" w:w="4860"/>
            <w:gridSpan w:val="5"/>
            <w:vMerge/>
            <w:tcBorders/>
          </w:tcPr>
          <w:p/>
        </w:tc>
      </w:tr>
      <w:tr>
        <w:trPr>
          <w:trHeight w:hRule="exact" w:val="220"/>
        </w:trPr>
        <w:tc>
          <w:tcPr>
            <w:tcW w:type="dxa" w:w="972"/>
            <w:vMerge/>
            <w:tcBorders/>
          </w:tcPr>
          <w:p/>
        </w:tc>
        <w:tc>
          <w:tcPr>
            <w:tcW w:type="dxa" w:w="740"/>
            <w:tcBorders/>
            <w:tcMar>
              <w:start w:w="0" w:type="dxa"/>
              <w:end w:w="0" w:type="dxa"/>
            </w:tcMar>
          </w:tcPr>
          <w:p>
            <w:pPr>
              <w:autoSpaceDN w:val="0"/>
              <w:autoSpaceDE w:val="0"/>
              <w:widowControl/>
              <w:spacing w:line="156" w:lineRule="exact" w:before="0" w:after="0"/>
              <w:ind w:left="0" w:right="168" w:firstLine="0"/>
              <w:jc w:val="right"/>
            </w:pPr>
            <w:r>
              <w:rPr>
                <w:w w:val="97.03505039215088"/>
                <w:rFonts w:ascii="ZFWFeW" w:hAnsi="ZFWFeW" w:eastAsia="ZFWFeW"/>
                <w:b w:val="0"/>
                <w:i w:val="0"/>
                <w:color w:val="000000"/>
                <w:sz w:val="16"/>
              </w:rPr>
              <w:t>7. 50</w:t>
            </w: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5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 w:after="0"/>
              <w:ind w:left="840" w:right="0" w:firstLine="0"/>
              <w:jc w:val="left"/>
            </w:pPr>
            <w:r>
              <w:rPr>
                <w:w w:val="97.03505039215088"/>
                <w:rFonts w:ascii="方正书宋_GBK" w:hAnsi="方正书宋_GBK" w:eastAsia="方正书宋_GBK"/>
                <w:b w:val="0"/>
                <w:i w:val="0"/>
                <w:color w:val="000000"/>
                <w:sz w:val="16"/>
              </w:rPr>
              <w:t>西南交通大学学报，</w:t>
            </w:r>
            <w:r>
              <w:rPr>
                <w:w w:val="97.03505039215088"/>
                <w:rFonts w:ascii="ZFWFeW" w:hAnsi="ZFWFeW" w:eastAsia="ZFWFeW"/>
                <w:b w:val="0"/>
                <w:i w:val="0"/>
                <w:color w:val="000000"/>
                <w:sz w:val="16"/>
              </w:rPr>
              <w:t>2015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50</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97</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109．</w:t>
            </w:r>
          </w:p>
        </w:tc>
      </w:tr>
      <w:tr>
        <w:trPr>
          <w:trHeight w:hRule="exact" w:val="260"/>
        </w:trPr>
        <w:tc>
          <w:tcPr>
            <w:tcW w:type="dxa" w:w="1896"/>
            <w:tcBorders>
              <w:bottom w:sz="6.113207817077637" w:val="single" w:color="#000000"/>
            </w:tcBorders>
            <w:tcMar>
              <w:start w:w="0" w:type="dxa"/>
              <w:end w:w="0" w:type="dxa"/>
            </w:tcMar>
          </w:tcPr>
          <w:p>
            <w:pPr>
              <w:autoSpaceDN w:val="0"/>
              <w:autoSpaceDE w:val="0"/>
              <w:widowControl/>
              <w:spacing w:line="202" w:lineRule="exact" w:before="20" w:after="0"/>
              <w:ind w:left="0" w:right="460" w:firstLine="0"/>
              <w:jc w:val="right"/>
            </w:pPr>
            <w:r>
              <w:rPr>
                <w:w w:val="97.03505039215088"/>
                <w:rFonts w:ascii="方正书宋_GBK" w:hAnsi="方正书宋_GBK" w:eastAsia="方正书宋_GBK"/>
                <w:b w:val="0"/>
                <w:i w:val="0"/>
                <w:color w:val="000000"/>
                <w:sz w:val="16"/>
              </w:rPr>
              <w:t>区间总风险</w:t>
            </w:r>
          </w:p>
        </w:tc>
        <w:tc>
          <w:tcPr>
            <w:tcW w:type="dxa" w:w="740"/>
            <w:tcBorders>
              <w:bottom w:sz="6.113207817077637" w:val="single" w:color="#000000"/>
            </w:tcBorders>
            <w:tcMar>
              <w:start w:w="0" w:type="dxa"/>
              <w:end w:w="0" w:type="dxa"/>
            </w:tcMar>
          </w:tcPr>
          <w:p>
            <w:pPr>
              <w:autoSpaceDN w:val="0"/>
              <w:autoSpaceDE w:val="0"/>
              <w:widowControl/>
              <w:spacing w:line="154" w:lineRule="exact" w:before="50" w:after="0"/>
              <w:ind w:left="0" w:right="168" w:firstLine="0"/>
              <w:jc w:val="right"/>
            </w:pPr>
            <w:r>
              <w:rPr>
                <w:w w:val="97.03505039215088"/>
                <w:rFonts w:ascii="ZFWFeW" w:hAnsi="ZFWFeW" w:eastAsia="ZFWFeW"/>
                <w:b w:val="0"/>
                <w:i w:val="0"/>
                <w:color w:val="000000"/>
                <w:sz w:val="16"/>
              </w:rPr>
              <w:t>9. 33</w:t>
            </w: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972"/>
            <w:vMerge/>
            <w:tcBorders>
              <w:bottom w:sz="6.113207817077637" w:val="single" w:color="#000000"/>
            </w:tcBorders>
          </w:tcPr>
          <w:p/>
        </w:tc>
        <w:tc>
          <w:tcPr>
            <w:tcW w:type="dxa" w:w="3480"/>
            <w:gridSpan w:val="5"/>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8" w:after="0"/>
              <w:ind w:left="836" w:right="0" w:firstLine="0"/>
              <w:jc w:val="left"/>
            </w:pPr>
            <w:r>
              <w:rPr>
                <w:w w:val="97.03505039215088"/>
                <w:rFonts w:ascii="ZFWFeW" w:hAnsi="ZFWFeW" w:eastAsia="ZFWFeW"/>
                <w:b w:val="0"/>
                <w:i w:val="0"/>
                <w:color w:val="000000"/>
                <w:sz w:val="16"/>
              </w:rPr>
              <w:t>HE Chuan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FENG Kun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FANG Yong．</w:t>
            </w:r>
          </w:p>
        </w:tc>
        <w:tc>
          <w:tcPr>
            <w:tcW w:type="dxa" w:w="1800"/>
            <w:tcBorders>
              <w:bottom w:sz="6.113207817077637" w:val="single" w:color="#000000"/>
            </w:tcBorders>
            <w:tcMar>
              <w:start w:w="0" w:type="dxa"/>
              <w:end w:w="0" w:type="dxa"/>
            </w:tcMar>
          </w:tcPr>
          <w:p>
            <w:pPr>
              <w:autoSpaceDN w:val="0"/>
              <w:autoSpaceDE w:val="0"/>
              <w:widowControl/>
              <w:spacing w:line="154" w:lineRule="exact" w:before="98" w:after="0"/>
              <w:ind w:left="0" w:right="0" w:firstLine="0"/>
              <w:jc w:val="center"/>
            </w:pPr>
            <w:r>
              <w:rPr>
                <w:w w:val="97.03505039215088"/>
                <w:rFonts w:ascii="ZFWFeW" w:hAnsi="ZFWFeW" w:eastAsia="ZFWFeW"/>
                <w:b w:val="0"/>
                <w:i w:val="0"/>
                <w:color w:val="000000"/>
                <w:sz w:val="16"/>
              </w:rPr>
              <w:t>Ｒeview and Prospects on</w:t>
            </w:r>
          </w:p>
        </w:tc>
      </w:tr>
    </w:tbl>
    <w:p>
      <w:pPr>
        <w:autoSpaceDN w:val="0"/>
        <w:autoSpaceDE w:val="0"/>
        <w:widowControl/>
        <w:spacing w:line="240" w:lineRule="auto" w:before="720"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838"/>
          <w:pgMar w:top="646" w:right="812" w:bottom="168" w:left="400" w:header="720" w:footer="720" w:gutter="0"/>
          <w:cols/>
          <w:docGrid w:linePitch="360"/>
        </w:sectPr>
      </w:pPr>
    </w:p>
    <w:p>
      <w:pPr>
        <w:autoSpaceDN w:val="0"/>
        <w:autoSpaceDE w:val="0"/>
        <w:widowControl/>
        <w:spacing w:line="220" w:lineRule="exact" w:before="0" w:after="426"/>
        <w:ind w:left="0" w:right="0"/>
      </w:pPr>
    </w:p>
    <w:tbl>
      <w:tblPr>
        <w:tblW w:type="auto" w:w="0"/>
        <w:tblLayout w:type="fixed"/>
        <w:tblLook w:firstColumn="1" w:firstRow="1" w:lastColumn="0" w:lastRow="0" w:noHBand="0" w:noVBand="1" w:val="04A0"/>
        <w:tblInd w:w="508.0" w:type="dxa"/>
      </w:tblPr>
      <w:tblGrid>
        <w:gridCol w:w="1334"/>
        <w:gridCol w:w="1334"/>
        <w:gridCol w:w="1334"/>
        <w:gridCol w:w="1334"/>
        <w:gridCol w:w="1334"/>
        <w:gridCol w:w="1334"/>
        <w:gridCol w:w="1334"/>
        <w:gridCol w:w="1334"/>
      </w:tblGrid>
      <w:tr>
        <w:trPr>
          <w:trHeight w:hRule="exact" w:val="280"/>
        </w:trPr>
        <w:tc>
          <w:tcPr>
            <w:tcW w:type="dxa" w:w="6012"/>
            <w:tcBorders>
              <w:bottom w:sz="2.6199440956115723" w:val="single" w:color="#000000"/>
            </w:tcBorders>
            <w:tcMar>
              <w:start w:w="0" w:type="dxa"/>
              <w:end w:w="0" w:type="dxa"/>
            </w:tcMar>
          </w:tcPr>
          <w:p>
            <w:pPr>
              <w:autoSpaceDN w:val="0"/>
              <w:autoSpaceDE w:val="0"/>
              <w:widowControl/>
              <w:spacing w:line="210" w:lineRule="exact" w:before="8" w:after="0"/>
              <w:ind w:left="0" w:right="66" w:firstLine="0"/>
              <w:jc w:val="right"/>
            </w:pPr>
            <w:r>
              <w:rPr>
                <w:w w:val="97.03505039215088"/>
                <w:rFonts w:ascii="方正书宋_GBK" w:hAnsi="方正书宋_GBK" w:eastAsia="方正书宋_GBK"/>
                <w:b w:val="0"/>
                <w:i w:val="0"/>
                <w:color w:val="000000"/>
                <w:sz w:val="16"/>
              </w:rPr>
              <w:t>岩溶地区地铁隧道盾构施工风险识别与评价研究: 王</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祥</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徐</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甜</w:t>
            </w:r>
          </w:p>
        </w:tc>
        <w:tc>
          <w:tcPr>
            <w:tcW w:type="dxa" w:w="320"/>
            <w:tcBorders>
              <w:bottom w:sz="2.6199440956115723" w:val="single" w:color="#000000"/>
            </w:tcBorders>
            <w:tcMar>
              <w:start w:w="0" w:type="dxa"/>
              <w:end w:w="0" w:type="dxa"/>
            </w:tcMar>
          </w:tcPr>
          <w:p>
            <w:pPr>
              <w:autoSpaceDN w:val="0"/>
              <w:autoSpaceDE w:val="0"/>
              <w:widowControl/>
              <w:spacing w:line="202" w:lineRule="exact" w:before="16" w:after="0"/>
              <w:ind w:left="0" w:right="0" w:firstLine="0"/>
              <w:jc w:val="center"/>
            </w:pPr>
            <w:r>
              <w:rPr>
                <w:w w:val="97.03505039215088"/>
                <w:rFonts w:ascii="方正书宋_GBK" w:hAnsi="方正书宋_GBK" w:eastAsia="方正书宋_GBK"/>
                <w:b w:val="0"/>
                <w:i w:val="0"/>
                <w:color w:val="000000"/>
                <w:sz w:val="16"/>
              </w:rPr>
              <w:t>冉</w:t>
            </w:r>
          </w:p>
        </w:tc>
        <w:tc>
          <w:tcPr>
            <w:tcW w:type="dxa" w:w="1360"/>
            <w:tcBorders>
              <w:bottom w:sz="2.6199440956115723" w:val="single" w:color="#000000"/>
            </w:tcBorders>
            <w:tcMar>
              <w:start w:w="0" w:type="dxa"/>
              <w:end w:w="0" w:type="dxa"/>
            </w:tcMar>
          </w:tcPr>
          <w:p>
            <w:pPr>
              <w:autoSpaceDN w:val="0"/>
              <w:autoSpaceDE w:val="0"/>
              <w:widowControl/>
              <w:spacing w:line="202" w:lineRule="exact" w:before="16" w:after="0"/>
              <w:ind w:left="90" w:right="0" w:firstLine="0"/>
              <w:jc w:val="left"/>
            </w:pPr>
            <w:r>
              <w:rPr>
                <w:w w:val="97.03505039215088"/>
                <w:rFonts w:ascii="方正书宋_GBK" w:hAnsi="方正书宋_GBK" w:eastAsia="方正书宋_GBK"/>
                <w:b w:val="0"/>
                <w:i w:val="0"/>
                <w:color w:val="000000"/>
                <w:sz w:val="16"/>
              </w:rPr>
              <w:t>军等</w:t>
            </w:r>
          </w:p>
        </w:tc>
        <w:tc>
          <w:tcPr>
            <w:tcW w:type="dxa" w:w="1080"/>
            <w:tcBorders>
              <w:bottom w:sz="2.6199440956115723" w:val="single" w:color="#000000"/>
            </w:tcBorders>
            <w:tcMar>
              <w:start w:w="0" w:type="dxa"/>
              <w:end w:w="0" w:type="dxa"/>
            </w:tcMar>
          </w:tcPr>
          <w:p>
            <w:pPr>
              <w:autoSpaceDN w:val="0"/>
              <w:autoSpaceDE w:val="0"/>
              <w:widowControl/>
              <w:spacing w:line="206" w:lineRule="exact" w:before="0" w:after="0"/>
              <w:ind w:left="0" w:right="0" w:firstLine="0"/>
              <w:jc w:val="right"/>
            </w:pPr>
            <w:r>
              <w:rPr>
                <w:w w:val="97.95919145856585"/>
                <w:rFonts w:ascii="ZFWFeW" w:hAnsi="ZFWFeW" w:eastAsia="ZFWFeW"/>
                <w:b w:val="0"/>
                <w:i w:val="0"/>
                <w:color w:val="000000"/>
                <w:sz w:val="21"/>
              </w:rPr>
              <w:t>1</w:t>
            </w:r>
          </w:p>
        </w:tc>
        <w:tc>
          <w:tcPr>
            <w:tcW w:type="dxa" w:w="336"/>
            <w:tcBorders>
              <w:bottom w:sz="2.6199440956115723" w:val="single" w:color="#000000"/>
            </w:tcBorders>
            <w:tcMar>
              <w:start w:w="0" w:type="dxa"/>
              <w:end w:w="0" w:type="dxa"/>
            </w:tcMar>
          </w:tcPr>
          <w:p>
            <w:pPr>
              <w:autoSpaceDN w:val="0"/>
              <w:autoSpaceDE w:val="0"/>
              <w:widowControl/>
              <w:spacing w:line="206" w:lineRule="exact" w:before="0" w:after="0"/>
              <w:ind w:left="18" w:right="0" w:firstLine="0"/>
              <w:jc w:val="left"/>
            </w:pPr>
            <w:r>
              <w:rPr>
                <w:w w:val="97.95919145856585"/>
                <w:rFonts w:ascii="ZFWFeW" w:hAnsi="ZFWFeW" w:eastAsia="ZFWFeW"/>
                <w:b w:val="0"/>
                <w:i w:val="0"/>
                <w:color w:val="000000"/>
                <w:sz w:val="21"/>
              </w:rPr>
              <w:t>1</w:t>
            </w:r>
          </w:p>
        </w:tc>
      </w:tr>
    </w:tbl>
    <w:p>
      <w:pPr>
        <w:autoSpaceDN w:val="0"/>
        <w:autoSpaceDE w:val="0"/>
        <w:widowControl/>
        <w:spacing w:line="14" w:lineRule="exact" w:before="0" w:after="246"/>
        <w:ind w:left="0" w:right="0"/>
      </w:pPr>
    </w:p>
    <w:p>
      <w:pPr>
        <w:sectPr>
          <w:pgSz w:w="11906" w:h="16838"/>
          <w:pgMar w:top="646" w:right="836" w:bottom="168" w:left="400" w:header="720" w:footer="720" w:gutter="0"/>
          <w:cols/>
          <w:docGrid w:linePitch="360"/>
        </w:sectPr>
      </w:pPr>
    </w:p>
    <w:p>
      <w:pPr>
        <w:autoSpaceDN w:val="0"/>
        <w:autoSpaceDE w:val="0"/>
        <w:widowControl/>
        <w:spacing w:line="216" w:lineRule="exact" w:before="0" w:after="0"/>
        <w:ind w:left="864" w:right="144" w:firstLine="0"/>
        <w:jc w:val="center"/>
      </w:pPr>
      <w:r>
        <w:rPr>
          <w:w w:val="97.03505039215088"/>
          <w:rFonts w:ascii="ZFWFeW" w:hAnsi="ZFWFeW" w:eastAsia="ZFWFeW"/>
          <w:b w:val="0"/>
          <w:i w:val="0"/>
          <w:color w:val="000000"/>
          <w:sz w:val="16"/>
        </w:rPr>
        <w:t xml:space="preserve">Constructing Technologies of Metro Tunnels Using Shield Tunnelling </w:t>
      </w:r>
      <w:r>
        <w:rPr>
          <w:w w:val="97.03505039215088"/>
          <w:rFonts w:ascii="ZFWFeW" w:hAnsi="ZFWFeW" w:eastAsia="ZFWFeW"/>
          <w:b w:val="0"/>
          <w:i w:val="0"/>
          <w:color w:val="000000"/>
          <w:sz w:val="16"/>
        </w:rPr>
        <w:t>Method</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．Journal of Southwest Jiaotong University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50</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p>
    <w:p>
      <w:pPr>
        <w:sectPr>
          <w:type w:val="continuous"/>
          <w:pgSz w:w="11906" w:h="16838"/>
          <w:pgMar w:top="646" w:right="836" w:bottom="168" w:left="400" w:header="720" w:footer="720" w:gutter="0"/>
          <w:cols w:num="2" w:equalWidth="0">
            <w:col w:w="5528" w:space="0"/>
            <w:col w:w="5142" w:space="0"/>
          </w:cols>
          <w:docGrid w:linePitch="360"/>
        </w:sectPr>
      </w:pPr>
    </w:p>
    <w:p>
      <w:pPr>
        <w:autoSpaceDN w:val="0"/>
        <w:tabs>
          <w:tab w:pos="652" w:val="left"/>
        </w:tabs>
        <w:autoSpaceDE w:val="0"/>
        <w:widowControl/>
        <w:spacing w:line="238" w:lineRule="exact" w:before="0" w:after="52"/>
        <w:ind w:left="196"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11</w:t>
      </w:r>
      <w:r>
        <w:rPr>
          <w:w w:val="97.03505039215088"/>
          <w:rFonts w:ascii="方正书宋_GBK" w:hAnsi="方正书宋_GBK" w:eastAsia="方正书宋_GBK"/>
          <w:b w:val="0"/>
          <w:i w:val="0"/>
          <w:color w:val="000000"/>
          <w:sz w:val="16"/>
        </w:rPr>
        <w:t>］黄震，傅鹤林，张加兵，等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基于模糊</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证据理论的盾构隧道施工风</w:t>
      </w:r>
      <w:r>
        <w:tab/>
      </w:r>
      <w:r>
        <w:rPr>
          <w:w w:val="97.03505039215088"/>
          <w:rFonts w:ascii="方正书宋_GBK" w:hAnsi="方正书宋_GBK" w:eastAsia="方正书宋_GBK"/>
          <w:b w:val="0"/>
          <w:i w:val="0"/>
          <w:color w:val="000000"/>
          <w:sz w:val="16"/>
        </w:rPr>
        <w:t>险综合评价［</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武汉大学学报( 工学版) ，</w:t>
      </w:r>
      <w:r>
        <w:rPr>
          <w:w w:val="97.03505039215088"/>
          <w:rFonts w:ascii="ZFWFeW" w:hAnsi="ZFWFeW" w:eastAsia="ZFWFeW"/>
          <w:b w:val="0"/>
          <w:i w:val="0"/>
          <w:color w:val="000000"/>
          <w:sz w:val="16"/>
        </w:rPr>
        <w:t>2019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8</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694</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702．</w:t>
      </w:r>
    </w:p>
    <w:p>
      <w:pPr>
        <w:sectPr>
          <w:type w:val="nextColumn"/>
          <w:pgSz w:w="11906" w:h="16838"/>
          <w:pgMar w:top="646" w:right="836" w:bottom="168" w:left="400" w:header="720" w:footer="720" w:gutter="0"/>
          <w:cols w:num="2" w:equalWidth="0">
            <w:col w:w="5528" w:space="0"/>
            <w:col w:w="5142" w:space="0"/>
          </w:cols>
          <w:docGrid w:linePitch="360"/>
        </w:sectPr>
      </w:pPr>
    </w:p>
    <w:tbl>
      <w:tblPr>
        <w:tblW w:type="auto" w:w="0"/>
        <w:tblLayout w:type="fixed"/>
        <w:tblLook w:firstColumn="1" w:firstRow="1" w:lastColumn="0" w:lastRow="0" w:noHBand="0" w:noVBand="1" w:val="04A0"/>
        <w:tblInd w:w="240.0" w:type="dxa"/>
      </w:tblPr>
      <w:tblGrid>
        <w:gridCol w:w="2667"/>
        <w:gridCol w:w="2667"/>
        <w:gridCol w:w="2667"/>
        <w:gridCol w:w="2667"/>
      </w:tblGrid>
      <w:tr>
        <w:trPr>
          <w:trHeight w:hRule="exact" w:val="188"/>
        </w:trPr>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64" w:after="0"/>
              <w:ind w:left="0" w:right="50"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w:t>
            </w:r>
            <w:r>
              <w:rPr>
                <w:w w:val="97.03505039215088"/>
                <w:rFonts w:ascii="方正书宋_GBK" w:hAnsi="方正书宋_GBK" w:eastAsia="方正书宋_GBK"/>
                <w:b w:val="0"/>
                <w:i w:val="0"/>
                <w:color w:val="000000"/>
                <w:sz w:val="16"/>
              </w:rPr>
              <w:t>］</w:t>
            </w:r>
          </w:p>
        </w:tc>
        <w:tc>
          <w:tcPr>
            <w:tcW w:type="dxa" w:w="4880"/>
            <w:tcBorders/>
            <w:tcMar>
              <w:start w:w="0" w:type="dxa"/>
              <w:end w:w="0" w:type="dxa"/>
            </w:tcMar>
          </w:tcPr>
          <w:p>
            <w:pPr>
              <w:autoSpaceDN w:val="0"/>
              <w:autoSpaceDE w:val="0"/>
              <w:widowControl/>
              <w:spacing w:line="166" w:lineRule="exact" w:before="22" w:after="0"/>
              <w:ind w:left="76" w:right="0" w:firstLine="0"/>
              <w:jc w:val="left"/>
            </w:pPr>
            <w:r>
              <w:rPr>
                <w:w w:val="97.03505039215088"/>
                <w:rFonts w:ascii="ZFWFeW" w:hAnsi="ZFWFeW" w:eastAsia="ZFWFeW"/>
                <w:b w:val="0"/>
                <w:i w:val="0"/>
                <w:color w:val="000000"/>
                <w:sz w:val="16"/>
              </w:rPr>
              <w:t>97－109．</w:t>
            </w:r>
          </w:p>
        </w:tc>
        <w:tc>
          <w:tcPr>
            <w:tcW w:type="dxa" w:w="4920"/>
            <w:gridSpan w:val="2"/>
            <w:tcBorders/>
            <w:tcMar>
              <w:start w:w="0" w:type="dxa"/>
              <w:end w:w="0" w:type="dxa"/>
            </w:tcMar>
            <w:tcMar>
              <w:start w:w="0" w:type="dxa"/>
              <w:end w:w="0" w:type="dxa"/>
            </w:tcMar>
          </w:tcPr>
          <w:p>
            <w:pPr>
              <w:autoSpaceDN w:val="0"/>
              <w:autoSpaceDE w:val="0"/>
              <w:widowControl/>
              <w:spacing w:line="204" w:lineRule="exact" w:before="0" w:after="0"/>
              <w:ind w:left="436" w:right="0" w:firstLine="0"/>
              <w:jc w:val="left"/>
            </w:pPr>
            <w:r>
              <w:rPr>
                <w:w w:val="97.03505039215088"/>
                <w:rFonts w:ascii="ZFWFeW" w:hAnsi="ZFWFeW" w:eastAsia="ZFWFeW"/>
                <w:b w:val="0"/>
                <w:i w:val="0"/>
                <w:color w:val="000000"/>
                <w:sz w:val="16"/>
              </w:rPr>
              <w:t>HUANG Zhen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FU Helin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ZHANG Jiabing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et al．Comprehensive</w:t>
            </w:r>
          </w:p>
        </w:tc>
      </w:tr>
      <w:tr>
        <w:trPr>
          <w:trHeight w:hRule="exact" w:val="260"/>
        </w:trPr>
        <w:tc>
          <w:tcPr>
            <w:tcW w:type="dxa" w:w="2667"/>
            <w:vMerge/>
            <w:tcBorders/>
          </w:tcPr>
          <w:p/>
        </w:tc>
        <w:tc>
          <w:tcPr>
            <w:tcW w:type="dxa" w:w="4880"/>
            <w:vMerge w:val="restart"/>
            <w:tcBorders/>
            <w:tcMar>
              <w:start w:w="0" w:type="dxa"/>
              <w:end w:w="0" w:type="dxa"/>
            </w:tcMar>
            <w:tcMar>
              <w:start w:w="0" w:type="dxa"/>
              <w:end w:w="0" w:type="dxa"/>
            </w:tcMar>
          </w:tcPr>
          <w:p>
            <w:pPr>
              <w:autoSpaceDN w:val="0"/>
              <w:autoSpaceDE w:val="0"/>
              <w:widowControl/>
              <w:spacing w:line="212" w:lineRule="exact" w:before="76" w:after="0"/>
              <w:ind w:left="78" w:right="0" w:firstLine="0"/>
              <w:jc w:val="left"/>
            </w:pPr>
            <w:r>
              <w:rPr>
                <w:w w:val="97.03505039215088"/>
                <w:rFonts w:ascii="方正书宋_GBK" w:hAnsi="方正书宋_GBK" w:eastAsia="方正书宋_GBK"/>
                <w:b w:val="0"/>
                <w:i w:val="0"/>
                <w:color w:val="000000"/>
                <w:sz w:val="16"/>
              </w:rPr>
              <w:t>邓铭江，谭忠盛</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超特长隧洞</w:t>
            </w:r>
            <w:r>
              <w:rPr>
                <w:w w:val="97.03505039215088"/>
                <w:rFonts w:ascii="ZFWFeW" w:hAnsi="ZFWFeW" w:eastAsia="ZFWFeW"/>
                <w:b w:val="0"/>
                <w:i w:val="0"/>
                <w:color w:val="000000"/>
                <w:sz w:val="16"/>
              </w:rPr>
              <w:t>TBM</w:t>
            </w:r>
            <w:r>
              <w:rPr>
                <w:w w:val="97.03505039215088"/>
                <w:rFonts w:ascii="方正书宋_GBK" w:hAnsi="方正书宋_GBK" w:eastAsia="方正书宋_GBK"/>
                <w:b w:val="0"/>
                <w:i w:val="0"/>
                <w:color w:val="000000"/>
                <w:sz w:val="16"/>
              </w:rPr>
              <w:t xml:space="preserve"> 集群掘进分析及施工技术研究</w:t>
            </w:r>
          </w:p>
        </w:tc>
        <w:tc>
          <w:tcPr>
            <w:tcW w:type="dxa" w:w="4920"/>
            <w:gridSpan w:val="2"/>
            <w:tcBorders/>
            <w:tcMar>
              <w:start w:w="0" w:type="dxa"/>
              <w:end w:w="0" w:type="dxa"/>
            </w:tcMar>
            <w:tcMar>
              <w:start w:w="0" w:type="dxa"/>
              <w:end w:w="0" w:type="dxa"/>
            </w:tcMar>
          </w:tcPr>
          <w:p>
            <w:pPr>
              <w:autoSpaceDN w:val="0"/>
              <w:autoSpaceDE w:val="0"/>
              <w:widowControl/>
              <w:spacing w:line="156" w:lineRule="exact" w:before="104" w:after="0"/>
              <w:ind w:left="440" w:right="0" w:firstLine="0"/>
              <w:jc w:val="left"/>
            </w:pPr>
            <w:r>
              <w:rPr>
                <w:w w:val="97.03505039215088"/>
                <w:rFonts w:ascii="ZFWFeW" w:hAnsi="ZFWFeW" w:eastAsia="ZFWFeW"/>
                <w:b w:val="0"/>
                <w:i w:val="0"/>
                <w:color w:val="000000"/>
                <w:sz w:val="16"/>
              </w:rPr>
              <w:t>Evaluation of Shield Tunnel Construction Ｒisk Based on Fuzzy-</w:t>
            </w:r>
          </w:p>
        </w:tc>
      </w:tr>
      <w:tr>
        <w:trPr>
          <w:trHeight w:hRule="exact" w:val="54"/>
        </w:trPr>
        <w:tc>
          <w:tcPr>
            <w:tcW w:type="dxa" w:w="2667"/>
            <w:vMerge/>
            <w:tcBorders/>
          </w:tcPr>
          <w:p/>
        </w:tc>
        <w:tc>
          <w:tcPr>
            <w:tcW w:type="dxa" w:w="2667"/>
            <w:vMerge/>
            <w:tcBorders/>
          </w:tcPr>
          <w:p/>
        </w:tc>
        <w:tc>
          <w:tcPr>
            <w:tcW w:type="dxa" w:w="1920"/>
            <w:vMerge w:val="restart"/>
            <w:tcBorders/>
            <w:tcMar>
              <w:start w:w="0" w:type="dxa"/>
              <w:end w:w="0" w:type="dxa"/>
            </w:tcMar>
            <w:tcMar>
              <w:start w:w="0" w:type="dxa"/>
              <w:end w:w="0" w:type="dxa"/>
            </w:tcMar>
          </w:tcPr>
          <w:p>
            <w:pPr>
              <w:autoSpaceDN w:val="0"/>
              <w:autoSpaceDE w:val="0"/>
              <w:widowControl/>
              <w:spacing w:line="204" w:lineRule="exact" w:before="76" w:after="0"/>
              <w:ind w:left="440" w:right="0" w:firstLine="0"/>
              <w:jc w:val="left"/>
            </w:pPr>
            <w:r>
              <w:rPr>
                <w:w w:val="97.03505039215088"/>
                <w:rFonts w:ascii="ZFWFeW" w:hAnsi="ZFWFeW" w:eastAsia="ZFWFeW"/>
                <w:b w:val="0"/>
                <w:i w:val="0"/>
                <w:color w:val="000000"/>
                <w:sz w:val="16"/>
              </w:rPr>
              <w:t>evidence Theory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tc>
        <w:tc>
          <w:tcPr>
            <w:tcW w:type="dxa" w:w="3000"/>
            <w:vMerge w:val="restart"/>
            <w:tcBorders/>
            <w:tcMar>
              <w:start w:w="0" w:type="dxa"/>
              <w:end w:w="0" w:type="dxa"/>
            </w:tcMar>
            <w:tcMar>
              <w:start w:w="0" w:type="dxa"/>
              <w:end w:w="0" w:type="dxa"/>
            </w:tcMar>
          </w:tcPr>
          <w:p>
            <w:pPr>
              <w:autoSpaceDN w:val="0"/>
              <w:autoSpaceDE w:val="0"/>
              <w:widowControl/>
              <w:spacing w:line="204" w:lineRule="exact" w:before="76" w:after="0"/>
              <w:ind w:left="0" w:right="0" w:firstLine="0"/>
              <w:jc w:val="center"/>
            </w:pPr>
            <w:r>
              <w:rPr>
                <w:w w:val="97.03505039215088"/>
                <w:rFonts w:ascii="ZFWFeW" w:hAnsi="ZFWFeW" w:eastAsia="ZFWFeW"/>
                <w:b w:val="0"/>
                <w:i w:val="0"/>
                <w:color w:val="000000"/>
                <w:sz w:val="16"/>
              </w:rPr>
              <w:t>Engineering Journal of Wuhan University</w:t>
            </w:r>
            <w:r>
              <w:rPr>
                <w:w w:val="97.03505039215088"/>
                <w:rFonts w:ascii="方正书宋_GBK" w:hAnsi="方正书宋_GBK" w:eastAsia="方正书宋_GBK"/>
                <w:b w:val="0"/>
                <w:i w:val="0"/>
                <w:color w:val="000000"/>
                <w:sz w:val="16"/>
              </w:rPr>
              <w:t>，</w:t>
            </w:r>
          </w:p>
        </w:tc>
      </w:tr>
      <w:tr>
        <w:trPr>
          <w:trHeight w:hRule="exact" w:val="226"/>
        </w:trPr>
        <w:tc>
          <w:tcPr>
            <w:tcW w:type="dxa" w:w="2667"/>
            <w:vMerge/>
            <w:tcBorders/>
          </w:tcPr>
          <w:p/>
        </w:tc>
        <w:tc>
          <w:tcPr>
            <w:tcW w:type="dxa" w:w="4880"/>
            <w:tcBorders/>
            <w:tcMar>
              <w:start w:w="0" w:type="dxa"/>
              <w:end w:w="0" w:type="dxa"/>
            </w:tcMar>
          </w:tcPr>
          <w:p>
            <w:pPr>
              <w:autoSpaceDN w:val="0"/>
              <w:autoSpaceDE w:val="0"/>
              <w:widowControl/>
              <w:spacing w:line="212" w:lineRule="exact" w:before="14" w:after="0"/>
              <w:ind w:left="5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隧道建设( 中英文) ，</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1809－1826．</w:t>
            </w:r>
          </w:p>
        </w:tc>
        <w:tc>
          <w:tcPr>
            <w:tcW w:type="dxa" w:w="2667"/>
            <w:vMerge/>
            <w:tcBorders/>
          </w:tcPr>
          <w:p/>
        </w:tc>
        <w:tc>
          <w:tcPr>
            <w:tcW w:type="dxa" w:w="2667"/>
            <w:vMerge/>
            <w:tcBorders/>
          </w:tcPr>
          <w:p/>
        </w:tc>
      </w:tr>
      <w:tr>
        <w:trPr>
          <w:trHeight w:hRule="exact" w:val="248"/>
        </w:trPr>
        <w:tc>
          <w:tcPr>
            <w:tcW w:type="dxa" w:w="2667"/>
            <w:vMerge/>
            <w:tcBorders/>
          </w:tcPr>
          <w:p/>
        </w:tc>
        <w:tc>
          <w:tcPr>
            <w:tcW w:type="dxa" w:w="4880"/>
            <w:tcBorders/>
            <w:tcMar>
              <w:start w:w="0" w:type="dxa"/>
              <w:end w:w="0" w:type="dxa"/>
            </w:tcMar>
          </w:tcPr>
          <w:p>
            <w:pPr>
              <w:autoSpaceDN w:val="0"/>
              <w:autoSpaceDE w:val="0"/>
              <w:widowControl/>
              <w:spacing w:line="204" w:lineRule="exact" w:before="64" w:after="0"/>
              <w:ind w:left="76" w:right="0" w:firstLine="0"/>
              <w:jc w:val="left"/>
            </w:pPr>
            <w:r>
              <w:rPr>
                <w:w w:val="97.03505039215088"/>
                <w:rFonts w:ascii="ZFWFeW" w:hAnsi="ZFWFeW" w:eastAsia="ZFWFeW"/>
                <w:b w:val="0"/>
                <w:i w:val="0"/>
                <w:color w:val="000000"/>
                <w:sz w:val="16"/>
              </w:rPr>
              <w:t>DENG Mingjang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TAN Zhongsheng．Study on Boring Indexes and Key</w:t>
            </w:r>
          </w:p>
        </w:tc>
        <w:tc>
          <w:tcPr>
            <w:tcW w:type="dxa" w:w="4920"/>
            <w:gridSpan w:val="2"/>
            <w:tcBorders/>
            <w:tcMar>
              <w:start w:w="0" w:type="dxa"/>
              <w:end w:w="0" w:type="dxa"/>
            </w:tcMar>
            <w:tcMar>
              <w:start w:w="0" w:type="dxa"/>
              <w:end w:w="0" w:type="dxa"/>
            </w:tcMar>
          </w:tcPr>
          <w:p>
            <w:pPr>
              <w:autoSpaceDN w:val="0"/>
              <w:autoSpaceDE w:val="0"/>
              <w:widowControl/>
              <w:spacing w:line="204" w:lineRule="exact" w:before="64" w:after="0"/>
              <w:ind w:left="436" w:right="0" w:firstLine="0"/>
              <w:jc w:val="left"/>
            </w:pPr>
            <w:r>
              <w:rPr>
                <w:w w:val="97.03505039215088"/>
                <w:rFonts w:ascii="ZFWFeW" w:hAnsi="ZFWFeW" w:eastAsia="ZFWFeW"/>
                <w:b w:val="0"/>
                <w:i w:val="0"/>
                <w:color w:val="000000"/>
                <w:sz w:val="16"/>
              </w:rPr>
              <w:t>2019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8</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694－702．</w:t>
            </w:r>
          </w:p>
        </w:tc>
      </w:tr>
    </w:tbl>
    <w:p>
      <w:pPr>
        <w:autoSpaceDN w:val="0"/>
        <w:autoSpaceDE w:val="0"/>
        <w:widowControl/>
        <w:spacing w:line="14" w:lineRule="exact" w:before="0" w:after="88"/>
        <w:ind w:left="0" w:right="0"/>
      </w:pPr>
    </w:p>
    <w:p>
      <w:pPr>
        <w:sectPr>
          <w:type w:val="continuous"/>
          <w:pgSz w:w="11906" w:h="16838"/>
          <w:pgMar w:top="646" w:right="836" w:bottom="168" w:left="400" w:header="720" w:footer="720" w:gutter="0"/>
          <w:cols/>
          <w:docGrid w:linePitch="360"/>
        </w:sectPr>
      </w:pPr>
    </w:p>
    <w:p>
      <w:pPr>
        <w:autoSpaceDN w:val="0"/>
        <w:autoSpaceDE w:val="0"/>
        <w:widowControl/>
        <w:spacing w:line="220" w:lineRule="exact" w:before="0" w:after="0"/>
        <w:ind w:left="940" w:right="144" w:firstLine="0"/>
        <w:jc w:val="left"/>
      </w:pPr>
      <w:r>
        <w:rPr>
          <w:w w:val="97.03505039215088"/>
          <w:rFonts w:ascii="ZFWFeW" w:hAnsi="ZFWFeW" w:eastAsia="ZFWFeW"/>
          <w:b w:val="0"/>
          <w:i w:val="0"/>
          <w:color w:val="000000"/>
          <w:sz w:val="16"/>
        </w:rPr>
        <w:t xml:space="preserve">Issues of Tunnel Boring Machine Cluster Construction of Super－Long </w:t>
      </w:r>
      <w:r>
        <w:rPr>
          <w:w w:val="97.03505039215088"/>
          <w:rFonts w:ascii="ZFWFeW" w:hAnsi="ZFWFeW" w:eastAsia="ZFWFeW"/>
          <w:b w:val="0"/>
          <w:i w:val="0"/>
          <w:color w:val="000000"/>
          <w:sz w:val="16"/>
        </w:rPr>
        <w:t>Tunnels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．Tunnel Construction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1809－1826．</w:t>
      </w:r>
    </w:p>
    <w:p>
      <w:pPr>
        <w:sectPr>
          <w:type w:val="continuous"/>
          <w:pgSz w:w="11906" w:h="16838"/>
          <w:pgMar w:top="646" w:right="836" w:bottom="168" w:left="400" w:header="720" w:footer="720" w:gutter="0"/>
          <w:cols w:num="2" w:equalWidth="0">
            <w:col w:w="5528" w:space="0"/>
            <w:col w:w="5142" w:space="0"/>
          </w:cols>
          <w:docGrid w:linePitch="360"/>
        </w:sectPr>
      </w:pPr>
    </w:p>
    <w:p>
      <w:pPr>
        <w:autoSpaceDN w:val="0"/>
        <w:tabs>
          <w:tab w:pos="652" w:val="left"/>
        </w:tabs>
        <w:autoSpaceDE w:val="0"/>
        <w:widowControl/>
        <w:spacing w:line="236" w:lineRule="exact" w:before="0" w:after="54"/>
        <w:ind w:left="196"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12</w:t>
      </w:r>
      <w:r>
        <w:rPr>
          <w:w w:val="97.03505039215088"/>
          <w:rFonts w:ascii="方正书宋_GBK" w:hAnsi="方正书宋_GBK" w:eastAsia="方正书宋_GBK"/>
          <w:b w:val="0"/>
          <w:i w:val="0"/>
          <w:color w:val="000000"/>
          <w:sz w:val="16"/>
        </w:rPr>
        <w:t>］章龙管，刘绥美，李开富，等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基于故障树与贝叶斯网络的地铁盾</w:t>
      </w:r>
      <w:r>
        <w:tab/>
      </w:r>
      <w:r>
        <w:rPr>
          <w:w w:val="97.03505039215088"/>
          <w:rFonts w:ascii="方正书宋_GBK" w:hAnsi="方正书宋_GBK" w:eastAsia="方正书宋_GBK"/>
          <w:b w:val="0"/>
          <w:i w:val="0"/>
          <w:color w:val="000000"/>
          <w:sz w:val="16"/>
        </w:rPr>
        <w:t>构施工风险预测［</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现代隧道技术，</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21</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29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55．</w:t>
      </w:r>
    </w:p>
    <w:p>
      <w:pPr>
        <w:sectPr>
          <w:type w:val="nextColumn"/>
          <w:pgSz w:w="11906" w:h="16838"/>
          <w:pgMar w:top="646" w:right="836" w:bottom="168" w:left="400" w:header="720" w:footer="720" w:gutter="0"/>
          <w:cols w:num="2" w:equalWidth="0">
            <w:col w:w="5528" w:space="0"/>
            <w:col w:w="5142" w:space="0"/>
          </w:cols>
          <w:docGrid w:linePitch="360"/>
        </w:sectPr>
      </w:pPr>
    </w:p>
    <w:tbl>
      <w:tblPr>
        <w:tblW w:type="auto" w:w="0"/>
        <w:tblLayout w:type="fixed"/>
        <w:tblLook w:firstColumn="1" w:firstRow="1" w:lastColumn="0" w:lastRow="0" w:noHBand="0" w:noVBand="1" w:val="04A0"/>
        <w:tblInd w:w="240.0" w:type="dxa"/>
      </w:tblPr>
      <w:tblGrid>
        <w:gridCol w:w="2667"/>
        <w:gridCol w:w="2667"/>
        <w:gridCol w:w="2667"/>
        <w:gridCol w:w="2667"/>
      </w:tblGrid>
      <w:tr>
        <w:trPr>
          <w:trHeight w:hRule="exact" w:val="204"/>
        </w:trPr>
        <w:tc>
          <w:tcPr>
            <w:tcW w:type="dxa" w:w="620"/>
            <w:tcBorders/>
            <w:tcMar>
              <w:start w:w="0" w:type="dxa"/>
              <w:end w:w="0" w:type="dxa"/>
            </w:tcMar>
          </w:tcPr>
          <w:p>
            <w:pPr>
              <w:autoSpaceDN w:val="0"/>
              <w:autoSpaceDE w:val="0"/>
              <w:widowControl/>
              <w:spacing w:line="204" w:lineRule="exact" w:before="0"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w:t>
            </w:r>
            <w:r>
              <w:rPr>
                <w:w w:val="97.03505039215088"/>
                <w:rFonts w:ascii="方正书宋_GBK" w:hAnsi="方正书宋_GBK" w:eastAsia="方正书宋_GBK"/>
                <w:b w:val="0"/>
                <w:i w:val="0"/>
                <w:color w:val="000000"/>
                <w:sz w:val="16"/>
              </w:rPr>
              <w:t>］</w:t>
            </w:r>
          </w:p>
        </w:tc>
        <w:tc>
          <w:tcPr>
            <w:tcW w:type="dxa" w:w="4660"/>
            <w:tcBorders/>
            <w:tcMar>
              <w:start w:w="0" w:type="dxa"/>
              <w:end w:w="0" w:type="dxa"/>
            </w:tcMar>
          </w:tcPr>
          <w:p>
            <w:pPr>
              <w:autoSpaceDN w:val="0"/>
              <w:autoSpaceDE w:val="0"/>
              <w:widowControl/>
              <w:spacing w:line="210" w:lineRule="exact" w:before="0" w:after="0"/>
              <w:ind w:left="80" w:right="0" w:firstLine="0"/>
              <w:jc w:val="left"/>
            </w:pPr>
            <w:r>
              <w:rPr>
                <w:w w:val="97.03505039215088"/>
                <w:rFonts w:ascii="方正书宋_GBK" w:hAnsi="方正书宋_GBK" w:eastAsia="方正书宋_GBK"/>
                <w:b w:val="0"/>
                <w:i w:val="0"/>
                <w:color w:val="000000"/>
                <w:sz w:val="16"/>
              </w:rPr>
              <w:t>韩强</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引水隧洞</w:t>
            </w:r>
            <w:r>
              <w:rPr>
                <w:w w:val="97.03505039215088"/>
                <w:rFonts w:ascii="ZFWFeW" w:hAnsi="ZFWFeW" w:eastAsia="ZFWFeW"/>
                <w:b w:val="0"/>
                <w:i w:val="0"/>
                <w:color w:val="000000"/>
                <w:sz w:val="16"/>
              </w:rPr>
              <w:t>TBM</w:t>
            </w:r>
            <w:r>
              <w:rPr>
                <w:w w:val="97.03505039215088"/>
                <w:rFonts w:ascii="方正书宋_GBK" w:hAnsi="方正书宋_GBK" w:eastAsia="方正书宋_GBK"/>
                <w:b w:val="0"/>
                <w:i w:val="0"/>
                <w:color w:val="000000"/>
                <w:sz w:val="16"/>
              </w:rPr>
              <w:t xml:space="preserve"> 施工穿越断层破碎带卡机原因及脱困技术</w:t>
            </w:r>
          </w:p>
        </w:tc>
        <w:tc>
          <w:tcPr>
            <w:tcW w:type="dxa" w:w="5100"/>
            <w:gridSpan w:val="2"/>
            <w:tcBorders/>
            <w:tcMar>
              <w:start w:w="0" w:type="dxa"/>
              <w:end w:w="0" w:type="dxa"/>
            </w:tcMar>
            <w:tcMar>
              <w:start w:w="0" w:type="dxa"/>
              <w:end w:w="0" w:type="dxa"/>
            </w:tcMar>
          </w:tcPr>
          <w:p>
            <w:pPr>
              <w:autoSpaceDN w:val="0"/>
              <w:autoSpaceDE w:val="0"/>
              <w:widowControl/>
              <w:spacing w:line="204" w:lineRule="exact" w:before="0" w:after="0"/>
              <w:ind w:left="656" w:right="0" w:firstLine="0"/>
              <w:jc w:val="left"/>
            </w:pPr>
            <w:r>
              <w:rPr>
                <w:w w:val="97.03505039215088"/>
                <w:rFonts w:ascii="ZFWFeW" w:hAnsi="ZFWFeW" w:eastAsia="ZFWFeW"/>
                <w:b w:val="0"/>
                <w:i w:val="0"/>
                <w:color w:val="000000"/>
                <w:sz w:val="16"/>
              </w:rPr>
              <w:t>ZHANG Longguan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LIU Suimei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LI Kaifu</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et al．Prediction of Shield</w:t>
            </w:r>
          </w:p>
        </w:tc>
      </w:tr>
      <w:tr>
        <w:trPr>
          <w:trHeight w:hRule="exact" w:val="302"/>
        </w:trPr>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116"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w:t>
            </w:r>
            <w:r>
              <w:rPr>
                <w:w w:val="97.03505039215088"/>
                <w:rFonts w:ascii="方正书宋_GBK" w:hAnsi="方正书宋_GBK" w:eastAsia="方正书宋_GBK"/>
                <w:b w:val="0"/>
                <w:i w:val="0"/>
                <w:color w:val="000000"/>
                <w:sz w:val="16"/>
              </w:rPr>
              <w:t>］</w:t>
            </w:r>
          </w:p>
        </w:tc>
        <w:tc>
          <w:tcPr>
            <w:tcW w:type="dxa" w:w="4660"/>
            <w:tcBorders/>
            <w:tcMar>
              <w:start w:w="0" w:type="dxa"/>
              <w:end w:w="0" w:type="dxa"/>
            </w:tcMar>
          </w:tcPr>
          <w:p>
            <w:pPr>
              <w:autoSpaceDN w:val="0"/>
              <w:autoSpaceDE w:val="0"/>
              <w:widowControl/>
              <w:spacing w:line="210" w:lineRule="exact" w:before="60" w:after="0"/>
              <w:ind w:left="5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陕西水利，</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144－146．</w:t>
            </w:r>
          </w:p>
        </w:tc>
        <w:tc>
          <w:tcPr>
            <w:tcW w:type="dxa" w:w="5100"/>
            <w:gridSpan w:val="2"/>
            <w:tcBorders/>
            <w:tcMar>
              <w:start w:w="0" w:type="dxa"/>
              <w:end w:w="0" w:type="dxa"/>
            </w:tcMar>
            <w:tcMar>
              <w:start w:w="0" w:type="dxa"/>
              <w:end w:w="0" w:type="dxa"/>
            </w:tcMar>
          </w:tcPr>
          <w:p>
            <w:pPr>
              <w:autoSpaceDN w:val="0"/>
              <w:autoSpaceDE w:val="0"/>
              <w:widowControl/>
              <w:spacing w:line="154" w:lineRule="exact" w:before="98" w:after="0"/>
              <w:ind w:left="660" w:right="0" w:firstLine="0"/>
              <w:jc w:val="left"/>
            </w:pPr>
            <w:r>
              <w:rPr>
                <w:w w:val="97.03505039215088"/>
                <w:rFonts w:ascii="ZFWFeW" w:hAnsi="ZFWFeW" w:eastAsia="ZFWFeW"/>
                <w:b w:val="0"/>
                <w:i w:val="0"/>
                <w:color w:val="000000"/>
                <w:sz w:val="16"/>
              </w:rPr>
              <w:t>Construction Ｒisks in Subway Tunnelling Based on Fault Tree and</w:t>
            </w:r>
          </w:p>
        </w:tc>
      </w:tr>
      <w:tr>
        <w:trPr>
          <w:trHeight w:hRule="exact" w:val="263"/>
        </w:trPr>
        <w:tc>
          <w:tcPr>
            <w:tcW w:type="dxa" w:w="2667"/>
            <w:vMerge/>
            <w:tcBorders/>
          </w:tcPr>
          <w:p/>
        </w:tc>
        <w:tc>
          <w:tcPr>
            <w:tcW w:type="dxa" w:w="4660"/>
            <w:tcBorders/>
            <w:tcMar>
              <w:start w:w="0" w:type="dxa"/>
              <w:end w:w="0" w:type="dxa"/>
            </w:tcMar>
          </w:tcPr>
          <w:p>
            <w:pPr>
              <w:autoSpaceDN w:val="0"/>
              <w:autoSpaceDE w:val="0"/>
              <w:widowControl/>
              <w:spacing w:line="154" w:lineRule="exact" w:before="60" w:after="0"/>
              <w:ind w:left="76" w:right="0" w:firstLine="0"/>
              <w:jc w:val="left"/>
            </w:pPr>
            <w:r>
              <w:rPr>
                <w:w w:val="97.03505039215088"/>
                <w:rFonts w:ascii="ZFWFeW" w:hAnsi="ZFWFeW" w:eastAsia="ZFWFeW"/>
                <w:b w:val="0"/>
                <w:i w:val="0"/>
                <w:color w:val="000000"/>
                <w:sz w:val="16"/>
              </w:rPr>
              <w:t>HAN Qiang．Causes of Jamming of TBM Construction of Diversion</w:t>
            </w:r>
          </w:p>
        </w:tc>
        <w:tc>
          <w:tcPr>
            <w:tcW w:type="dxa" w:w="2220"/>
            <w:tcBorders/>
            <w:tcMar>
              <w:start w:w="0" w:type="dxa"/>
              <w:end w:w="0" w:type="dxa"/>
            </w:tcMar>
          </w:tcPr>
          <w:p>
            <w:pPr>
              <w:autoSpaceDN w:val="0"/>
              <w:autoSpaceDE w:val="0"/>
              <w:widowControl/>
              <w:spacing w:line="202" w:lineRule="exact" w:before="22" w:after="0"/>
              <w:ind w:left="0" w:right="60" w:firstLine="0"/>
              <w:jc w:val="right"/>
            </w:pPr>
            <w:r>
              <w:rPr>
                <w:w w:val="97.03505039215088"/>
                <w:rFonts w:ascii="ZFWFeW" w:hAnsi="ZFWFeW" w:eastAsia="ZFWFeW"/>
                <w:b w:val="0"/>
                <w:i w:val="0"/>
                <w:color w:val="000000"/>
                <w:sz w:val="16"/>
              </w:rPr>
              <w:t>Bayesian Network</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tc>
        <w:tc>
          <w:tcPr>
            <w:tcW w:type="dxa" w:w="2880"/>
            <w:tcBorders/>
            <w:tcMar>
              <w:start w:w="0" w:type="dxa"/>
              <w:end w:w="0" w:type="dxa"/>
            </w:tcMar>
          </w:tcPr>
          <w:p>
            <w:pPr>
              <w:autoSpaceDN w:val="0"/>
              <w:autoSpaceDE w:val="0"/>
              <w:widowControl/>
              <w:spacing w:line="202" w:lineRule="exact" w:before="22" w:after="0"/>
              <w:ind w:left="0" w:right="0" w:firstLine="0"/>
              <w:jc w:val="center"/>
            </w:pPr>
            <w:r>
              <w:rPr>
                <w:w w:val="97.03505039215088"/>
                <w:rFonts w:ascii="ZFWFeW" w:hAnsi="ZFWFeW" w:eastAsia="ZFWFeW"/>
                <w:b w:val="0"/>
                <w:i w:val="0"/>
                <w:color w:val="000000"/>
                <w:sz w:val="16"/>
              </w:rPr>
              <w:t>Modern Tunnelling Technology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58</w:t>
            </w:r>
          </w:p>
        </w:tc>
      </w:tr>
      <w:tr>
        <w:trPr>
          <w:trHeight w:hRule="exact" w:val="254"/>
        </w:trPr>
        <w:tc>
          <w:tcPr>
            <w:tcW w:type="dxa" w:w="2667"/>
            <w:vMerge/>
            <w:tcBorders/>
          </w:tcPr>
          <w:p/>
        </w:tc>
        <w:tc>
          <w:tcPr>
            <w:tcW w:type="dxa" w:w="4660"/>
            <w:tcBorders/>
            <w:tcMar>
              <w:start w:w="0" w:type="dxa"/>
              <w:end w:w="0" w:type="dxa"/>
            </w:tcMar>
          </w:tcPr>
          <w:p>
            <w:pPr>
              <w:autoSpaceDN w:val="0"/>
              <w:autoSpaceDE w:val="0"/>
              <w:widowControl/>
              <w:spacing w:line="154" w:lineRule="exact" w:before="62" w:after="0"/>
              <w:ind w:left="80" w:right="0" w:firstLine="0"/>
              <w:jc w:val="left"/>
            </w:pPr>
            <w:r>
              <w:rPr>
                <w:w w:val="97.03505039215088"/>
                <w:rFonts w:ascii="ZFWFeW" w:hAnsi="ZFWFeW" w:eastAsia="ZFWFeW"/>
                <w:b w:val="0"/>
                <w:i w:val="0"/>
                <w:color w:val="000000"/>
                <w:sz w:val="16"/>
              </w:rPr>
              <w:t>Tunnel Crossing Fault and Broken Zone and Technology for Ｒelief</w:t>
            </w:r>
          </w:p>
        </w:tc>
        <w:tc>
          <w:tcPr>
            <w:tcW w:type="dxa" w:w="5100"/>
            <w:gridSpan w:val="2"/>
            <w:tcBorders/>
            <w:tcMar>
              <w:start w:w="0" w:type="dxa"/>
              <w:end w:w="0" w:type="dxa"/>
            </w:tcMar>
            <w:tcMar>
              <w:start w:w="0" w:type="dxa"/>
              <w:end w:w="0" w:type="dxa"/>
            </w:tcMar>
          </w:tcPr>
          <w:p>
            <w:pPr>
              <w:autoSpaceDN w:val="0"/>
              <w:autoSpaceDE w:val="0"/>
              <w:widowControl/>
              <w:spacing w:line="202" w:lineRule="exact" w:before="24" w:after="0"/>
              <w:ind w:left="66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21－29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55．</w:t>
            </w:r>
          </w:p>
        </w:tc>
      </w:tr>
      <w:tr>
        <w:trPr>
          <w:trHeight w:hRule="exact" w:val="268"/>
        </w:trPr>
        <w:tc>
          <w:tcPr>
            <w:tcW w:type="dxa" w:w="2667"/>
            <w:vMerge/>
            <w:tcBorders/>
          </w:tcPr>
          <w:p/>
        </w:tc>
        <w:tc>
          <w:tcPr>
            <w:tcW w:type="dxa" w:w="4660"/>
            <w:tcBorders/>
            <w:tcMar>
              <w:start w:w="0" w:type="dxa"/>
              <w:end w:w="0" w:type="dxa"/>
            </w:tcMar>
          </w:tcPr>
          <w:p>
            <w:pPr>
              <w:autoSpaceDN w:val="0"/>
              <w:autoSpaceDE w:val="0"/>
              <w:widowControl/>
              <w:spacing w:line="202" w:lineRule="exact" w:before="34" w:after="0"/>
              <w:ind w:left="5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．Shaanxi Water Ｒesources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144－146．</w:t>
            </w:r>
          </w:p>
        </w:tc>
        <w:tc>
          <w:tcPr>
            <w:tcW w:type="dxa" w:w="5100"/>
            <w:gridSpan w:val="2"/>
            <w:tcBorders/>
            <w:tcMar>
              <w:start w:w="0" w:type="dxa"/>
              <w:end w:w="0" w:type="dxa"/>
            </w:tcMar>
            <w:tcMar>
              <w:start w:w="0" w:type="dxa"/>
              <w:end w:w="0" w:type="dxa"/>
            </w:tcMar>
          </w:tcPr>
          <w:p>
            <w:pPr>
              <w:autoSpaceDN w:val="0"/>
              <w:autoSpaceDE w:val="0"/>
              <w:widowControl/>
              <w:spacing w:line="210" w:lineRule="exact" w:before="34" w:after="0"/>
              <w:ind w:left="204"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13</w:t>
            </w:r>
            <w:r>
              <w:rPr>
                <w:w w:val="97.03505039215088"/>
                <w:rFonts w:ascii="方正书宋_GBK" w:hAnsi="方正书宋_GBK" w:eastAsia="方正书宋_GBK"/>
                <w:b w:val="0"/>
                <w:i w:val="0"/>
                <w:color w:val="000000"/>
                <w:sz w:val="16"/>
              </w:rPr>
              <w:t>］王永祥，吴滔，李亮，等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基于突变级数法的地铁盾构施工安全风</w:t>
            </w:r>
          </w:p>
        </w:tc>
      </w:tr>
      <w:tr>
        <w:trPr>
          <w:trHeight w:hRule="exact" w:val="219"/>
        </w:trPr>
        <w:tc>
          <w:tcPr>
            <w:tcW w:type="dxa" w:w="2667"/>
            <w:vMerge/>
            <w:tcBorders/>
          </w:tcPr>
          <w:p/>
        </w:tc>
        <w:tc>
          <w:tcPr>
            <w:tcW w:type="dxa" w:w="4660"/>
            <w:tcBorders/>
            <w:tcMar>
              <w:start w:w="0" w:type="dxa"/>
              <w:end w:w="0" w:type="dxa"/>
            </w:tcMar>
          </w:tcPr>
          <w:p>
            <w:pPr>
              <w:autoSpaceDN w:val="0"/>
              <w:autoSpaceDE w:val="0"/>
              <w:widowControl/>
              <w:spacing w:line="210" w:lineRule="exact" w:before="28" w:after="0"/>
              <w:ind w:left="80" w:right="0" w:firstLine="0"/>
              <w:jc w:val="left"/>
            </w:pPr>
            <w:r>
              <w:rPr>
                <w:w w:val="97.03505039215088"/>
                <w:rFonts w:ascii="方正书宋_GBK" w:hAnsi="方正书宋_GBK" w:eastAsia="方正书宋_GBK"/>
                <w:b w:val="0"/>
                <w:i w:val="0"/>
                <w:color w:val="000000"/>
                <w:sz w:val="16"/>
              </w:rPr>
              <w:t>宋战平，杨腾添，张丹锋，等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溶洞对隧道( 洞) 稳定性影响的数值</w:t>
            </w:r>
          </w:p>
        </w:tc>
        <w:tc>
          <w:tcPr>
            <w:tcW w:type="dxa" w:w="5100"/>
            <w:gridSpan w:val="2"/>
            <w:tcBorders/>
            <w:tcMar>
              <w:start w:w="0" w:type="dxa"/>
              <w:end w:w="0" w:type="dxa"/>
            </w:tcMar>
            <w:tcMar>
              <w:start w:w="0" w:type="dxa"/>
              <w:end w:w="0" w:type="dxa"/>
            </w:tcMar>
          </w:tcPr>
          <w:p>
            <w:pPr>
              <w:autoSpaceDN w:val="0"/>
              <w:autoSpaceDE w:val="0"/>
              <w:widowControl/>
              <w:spacing w:line="210" w:lineRule="exact" w:before="28" w:after="0"/>
              <w:ind w:left="660" w:right="0" w:firstLine="0"/>
              <w:jc w:val="left"/>
            </w:pPr>
            <w:r>
              <w:rPr>
                <w:w w:val="97.03505039215088"/>
                <w:rFonts w:ascii="方正书宋_GBK" w:hAnsi="方正书宋_GBK" w:eastAsia="方正书宋_GBK"/>
                <w:b w:val="0"/>
                <w:i w:val="0"/>
                <w:color w:val="000000"/>
                <w:sz w:val="16"/>
              </w:rPr>
              <w:t>险评价［</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安全与环境工程，</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95</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102．</w:t>
            </w:r>
          </w:p>
        </w:tc>
      </w:tr>
    </w:tbl>
    <w:p>
      <w:pPr>
        <w:autoSpaceDN w:val="0"/>
        <w:autoSpaceDE w:val="0"/>
        <w:widowControl/>
        <w:spacing w:line="14" w:lineRule="exact" w:before="0" w:after="54"/>
        <w:ind w:left="0" w:right="0"/>
      </w:pPr>
    </w:p>
    <w:p>
      <w:pPr>
        <w:sectPr>
          <w:type w:val="continuous"/>
          <w:pgSz w:w="11906" w:h="16838"/>
          <w:pgMar w:top="646" w:right="836" w:bottom="168" w:left="400" w:header="720" w:footer="720" w:gutter="0"/>
          <w:cols/>
          <w:docGrid w:linePitch="360"/>
        </w:sectPr>
      </w:pPr>
    </w:p>
    <w:p>
      <w:pPr>
        <w:autoSpaceDN w:val="0"/>
        <w:autoSpaceDE w:val="0"/>
        <w:widowControl/>
        <w:spacing w:line="236" w:lineRule="exact" w:before="0" w:after="0"/>
        <w:ind w:left="940" w:right="288" w:firstLine="0"/>
        <w:jc w:val="left"/>
      </w:pPr>
      <w:r>
        <w:rPr>
          <w:w w:val="97.03505039215088"/>
          <w:rFonts w:ascii="方正书宋_GBK" w:hAnsi="方正书宋_GBK" w:eastAsia="方正书宋_GBK"/>
          <w:b w:val="0"/>
          <w:i w:val="0"/>
          <w:color w:val="000000"/>
          <w:sz w:val="16"/>
        </w:rPr>
        <w:t>试验及现场监测分析［</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西安建筑科技大学学报( 自然科学</w:t>
      </w:r>
      <w:r>
        <w:rPr>
          <w:w w:val="97.03505039215088"/>
          <w:rFonts w:ascii="方正书宋_GBK" w:hAnsi="方正书宋_GBK" w:eastAsia="方正书宋_GBK"/>
          <w:b w:val="0"/>
          <w:i w:val="0"/>
          <w:color w:val="000000"/>
          <w:sz w:val="16"/>
        </w:rPr>
        <w:t>版) ，</w:t>
      </w:r>
      <w:r>
        <w:rPr>
          <w:w w:val="97.03505039215088"/>
          <w:rFonts w:ascii="ZFWFeW" w:hAnsi="ZFWFeW" w:eastAsia="ZFWFeW"/>
          <w:b w:val="0"/>
          <w:i w:val="0"/>
          <w:color w:val="000000"/>
          <w:sz w:val="16"/>
        </w:rPr>
        <w:t>2014</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46</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4</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484</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491．</w:t>
      </w:r>
    </w:p>
    <w:p>
      <w:pPr>
        <w:sectPr>
          <w:type w:val="continuous"/>
          <w:pgSz w:w="11906" w:h="16838"/>
          <w:pgMar w:top="646" w:right="836" w:bottom="168" w:left="400" w:header="720" w:footer="720" w:gutter="0"/>
          <w:cols w:num="2" w:equalWidth="0">
            <w:col w:w="5752" w:space="0"/>
            <w:col w:w="4918" w:space="0"/>
          </w:cols>
          <w:docGrid w:linePitch="360"/>
        </w:sectPr>
      </w:pPr>
    </w:p>
    <w:p>
      <w:pPr>
        <w:autoSpaceDN w:val="0"/>
        <w:autoSpaceDE w:val="0"/>
        <w:widowControl/>
        <w:spacing w:line="228" w:lineRule="exact" w:before="0" w:after="72"/>
        <w:ind w:left="428" w:right="0" w:hanging="4"/>
        <w:jc w:val="left"/>
      </w:pPr>
      <w:r>
        <w:rPr>
          <w:w w:val="97.03505039215088"/>
          <w:rFonts w:ascii="ZFWFeW" w:hAnsi="ZFWFeW" w:eastAsia="ZFWFeW"/>
          <w:b w:val="0"/>
          <w:i w:val="0"/>
          <w:color w:val="000000"/>
          <w:sz w:val="16"/>
        </w:rPr>
        <w:t>WANG Yongxiang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WU Tao</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LI Liang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et al．Safety Ｒisk Assessment </w:t>
      </w:r>
      <w:r>
        <w:rPr>
          <w:w w:val="97.03505039215088"/>
          <w:rFonts w:ascii="ZFWFeW" w:hAnsi="ZFWFeW" w:eastAsia="ZFWFeW"/>
          <w:b w:val="0"/>
          <w:i w:val="0"/>
          <w:color w:val="000000"/>
          <w:sz w:val="16"/>
        </w:rPr>
        <w:t>of Subway Shield Construction Based on Catastrophe Progression</w:t>
      </w:r>
    </w:p>
    <w:p>
      <w:pPr>
        <w:sectPr>
          <w:type w:val="nextColumn"/>
          <w:pgSz w:w="11906" w:h="16838"/>
          <w:pgMar w:top="646" w:right="836" w:bottom="168" w:left="400" w:header="720" w:footer="720" w:gutter="0"/>
          <w:cols w:num="2" w:equalWidth="0">
            <w:col w:w="5752" w:space="0"/>
            <w:col w:w="4918" w:space="0"/>
          </w:cols>
          <w:docGrid w:linePitch="360"/>
        </w:sectPr>
      </w:pPr>
    </w:p>
    <w:p>
      <w:pPr>
        <w:autoSpaceDN w:val="0"/>
        <w:tabs>
          <w:tab w:pos="2782" w:val="left"/>
          <w:tab w:pos="4170" w:val="left"/>
          <w:tab w:pos="5140" w:val="left"/>
          <w:tab w:pos="6180" w:val="left"/>
        </w:tabs>
        <w:autoSpaceDE w:val="0"/>
        <w:widowControl/>
        <w:spacing w:line="202" w:lineRule="exact" w:before="0" w:after="0"/>
        <w:ind w:left="936" w:right="0" w:firstLine="0"/>
        <w:jc w:val="left"/>
      </w:pPr>
      <w:r>
        <w:rPr>
          <w:w w:val="97.03505039215088"/>
          <w:rFonts w:ascii="ZFWFeW" w:hAnsi="ZFWFeW" w:eastAsia="ZFWFeW"/>
          <w:b w:val="0"/>
          <w:i w:val="0"/>
          <w:color w:val="000000"/>
          <w:sz w:val="16"/>
        </w:rPr>
        <w:t>SONG Zhanping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YANG </w:t>
      </w:r>
      <w:r>
        <w:tab/>
      </w:r>
      <w:r>
        <w:rPr>
          <w:w w:val="97.03505039215088"/>
          <w:rFonts w:ascii="ZFWFeW" w:hAnsi="ZFWFeW" w:eastAsia="ZFWFeW"/>
          <w:b w:val="0"/>
          <w:i w:val="0"/>
          <w:color w:val="000000"/>
          <w:sz w:val="16"/>
        </w:rPr>
        <w:t>Tengtian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ZHANG </w:t>
      </w:r>
      <w:r>
        <w:tab/>
      </w:r>
      <w:r>
        <w:rPr>
          <w:w w:val="97.03505039215088"/>
          <w:rFonts w:ascii="ZFWFeW" w:hAnsi="ZFWFeW" w:eastAsia="ZFWFeW"/>
          <w:b w:val="0"/>
          <w:i w:val="0"/>
          <w:color w:val="000000"/>
          <w:sz w:val="16"/>
        </w:rPr>
        <w:t>Danfeng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et </w:t>
      </w:r>
      <w:r>
        <w:tab/>
      </w:r>
      <w:r>
        <w:rPr>
          <w:w w:val="97.03505039215088"/>
          <w:rFonts w:ascii="ZFWFeW" w:hAnsi="ZFWFeW" w:eastAsia="ZFWFeW"/>
          <w:b w:val="0"/>
          <w:i w:val="0"/>
          <w:color w:val="000000"/>
          <w:sz w:val="16"/>
        </w:rPr>
        <w:t>al．</w:t>
      </w:r>
      <w:r>
        <w:tab/>
      </w:r>
      <w:r>
        <w:rPr>
          <w:w w:val="97.03505039215088"/>
          <w:rFonts w:ascii="ZFWFeW" w:hAnsi="ZFWFeW" w:eastAsia="ZFWFeW"/>
          <w:b w:val="0"/>
          <w:i w:val="0"/>
          <w:color w:val="000000"/>
          <w:sz w:val="16"/>
        </w:rPr>
        <w:t>Method</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．Safety and Environmental Engineering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w:t>
      </w:r>
      <w:r>
        <w:rPr>
          <w:w w:val="97.03505039215088"/>
          <w:rFonts w:ascii="方正书宋_GBK" w:hAnsi="方正书宋_GBK" w:eastAsia="方正书宋_GBK"/>
          <w:b w:val="0"/>
          <w:i w:val="0"/>
          <w:color w:val="000000"/>
          <w:sz w:val="16"/>
        </w:rPr>
        <w:t>) :</w:t>
      </w:r>
    </w:p>
    <w:p>
      <w:pPr>
        <w:autoSpaceDN w:val="0"/>
        <w:tabs>
          <w:tab w:pos="6176" w:val="left"/>
        </w:tabs>
        <w:autoSpaceDE w:val="0"/>
        <w:widowControl/>
        <w:spacing w:line="164" w:lineRule="exact" w:before="80" w:after="72"/>
        <w:ind w:left="940" w:right="0" w:firstLine="0"/>
        <w:jc w:val="left"/>
      </w:pPr>
      <w:r>
        <w:rPr>
          <w:w w:val="97.03505039215088"/>
          <w:rFonts w:ascii="ZFWFeW" w:hAnsi="ZFWFeW" w:eastAsia="ZFWFeW"/>
          <w:b w:val="0"/>
          <w:i w:val="0"/>
          <w:color w:val="000000"/>
          <w:sz w:val="16"/>
        </w:rPr>
        <w:t xml:space="preserve">Experiments and Field Monitoring and Analysis about the Impact of </w:t>
      </w:r>
      <w:r>
        <w:tab/>
      </w:r>
      <w:r>
        <w:rPr>
          <w:w w:val="97.03505039215088"/>
          <w:rFonts w:ascii="ZFWFeW" w:hAnsi="ZFWFeW" w:eastAsia="ZFWFeW"/>
          <w:b w:val="0"/>
          <w:i w:val="0"/>
          <w:color w:val="000000"/>
          <w:sz w:val="16"/>
        </w:rPr>
        <w:t>95－102．</w:t>
      </w:r>
    </w:p>
    <w:p>
      <w:pPr>
        <w:sectPr>
          <w:type w:val="continuous"/>
          <w:pgSz w:w="11906" w:h="16838"/>
          <w:pgMar w:top="646" w:right="836" w:bottom="168" w:left="400" w:header="720" w:footer="720" w:gutter="0"/>
          <w:cols/>
          <w:docGrid w:linePitch="360"/>
        </w:sectPr>
      </w:pPr>
    </w:p>
    <w:p>
      <w:pPr>
        <w:autoSpaceDN w:val="0"/>
        <w:autoSpaceDE w:val="0"/>
        <w:widowControl/>
        <w:spacing w:line="234" w:lineRule="exact" w:before="0" w:after="0"/>
        <w:ind w:left="864" w:right="144" w:firstLine="0"/>
        <w:jc w:val="center"/>
      </w:pPr>
      <w:r>
        <w:rPr>
          <w:w w:val="97.03505039215088"/>
          <w:rFonts w:ascii="ZFWFeW" w:hAnsi="ZFWFeW" w:eastAsia="ZFWFeW"/>
          <w:b w:val="0"/>
          <w:i w:val="0"/>
          <w:color w:val="000000"/>
          <w:sz w:val="16"/>
        </w:rPr>
        <w:t>Existing Cave on the Stability of the Tunnel</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Journal of Xi ＇an </w:t>
      </w:r>
      <w:r>
        <w:rPr>
          <w:w w:val="97.03505039215088"/>
          <w:rFonts w:ascii="ZFWFeW" w:hAnsi="ZFWFeW" w:eastAsia="ZFWFeW"/>
          <w:b w:val="0"/>
          <w:i w:val="0"/>
          <w:color w:val="000000"/>
          <w:sz w:val="16"/>
        </w:rPr>
        <w:t>University of Architecture ＆Technology</w:t>
      </w:r>
      <w:r>
        <w:rPr>
          <w:w w:val="97.03505039215088"/>
          <w:rFonts w:ascii="方正书宋_GBK" w:hAnsi="方正书宋_GBK" w:eastAsia="方正书宋_GBK"/>
          <w:b w:val="0"/>
          <w:i w:val="0"/>
          <w:color w:val="000000"/>
          <w:sz w:val="16"/>
        </w:rPr>
        <w:t xml:space="preserve"> (</w:t>
      </w:r>
      <w:r>
        <w:rPr>
          <w:w w:val="97.03505039215088"/>
          <w:rFonts w:ascii="ZFWFeW" w:hAnsi="ZFWFeW" w:eastAsia="ZFWFeW"/>
          <w:b w:val="0"/>
          <w:i w:val="0"/>
          <w:color w:val="000000"/>
          <w:sz w:val="16"/>
        </w:rPr>
        <w:t xml:space="preserve"> Natural Science Edition</w:t>
      </w:r>
      <w:r>
        <w:rPr>
          <w:w w:val="97.03505039215088"/>
          <w:rFonts w:ascii="方正书宋_GBK" w:hAnsi="方正书宋_GBK" w:eastAsia="方正书宋_GBK"/>
          <w:b w:val="0"/>
          <w:i w:val="0"/>
          <w:color w:val="000000"/>
          <w:sz w:val="16"/>
        </w:rPr>
        <w:t>) ，</w:t>
      </w:r>
    </w:p>
    <w:p>
      <w:pPr>
        <w:sectPr>
          <w:type w:val="continuous"/>
          <w:pgSz w:w="11906" w:h="16838"/>
          <w:pgMar w:top="646" w:right="836" w:bottom="168" w:left="400" w:header="720" w:footer="720" w:gutter="0"/>
          <w:cols w:num="2" w:equalWidth="0">
            <w:col w:w="5568" w:space="0"/>
            <w:col w:w="5102" w:space="0"/>
          </w:cols>
          <w:docGrid w:linePitch="360"/>
        </w:sectPr>
      </w:pPr>
    </w:p>
    <w:p>
      <w:pPr>
        <w:autoSpaceDN w:val="0"/>
        <w:tabs>
          <w:tab w:pos="612" w:val="left"/>
        </w:tabs>
        <w:autoSpaceDE w:val="0"/>
        <w:widowControl/>
        <w:spacing w:line="236" w:lineRule="exact" w:before="0" w:after="54"/>
        <w:ind w:left="156"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14</w:t>
      </w:r>
      <w:r>
        <w:rPr>
          <w:w w:val="97.03505039215088"/>
          <w:rFonts w:ascii="方正书宋_GBK" w:hAnsi="方正书宋_GBK" w:eastAsia="方正书宋_GBK"/>
          <w:b w:val="0"/>
          <w:i w:val="0"/>
          <w:color w:val="000000"/>
          <w:sz w:val="16"/>
        </w:rPr>
        <w:t>］宋战平，郭德赛，徐甜，等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基于非线性模糊层次分析法的</w:t>
      </w:r>
      <w:r>
        <w:rPr>
          <w:w w:val="97.03505039215088"/>
          <w:rFonts w:ascii="ZFWFeW" w:hAnsi="ZFWFeW" w:eastAsia="ZFWFeW"/>
          <w:b w:val="0"/>
          <w:i w:val="0"/>
          <w:color w:val="000000"/>
          <w:sz w:val="16"/>
        </w:rPr>
        <w:t>TBM</w:t>
      </w:r>
      <w:r>
        <w:rPr>
          <w:w w:val="97.03505039215088"/>
          <w:rFonts w:ascii="方正书宋_GBK" w:hAnsi="方正书宋_GBK" w:eastAsia="方正书宋_GBK"/>
          <w:b w:val="0"/>
          <w:i w:val="0"/>
          <w:color w:val="000000"/>
          <w:sz w:val="16"/>
        </w:rPr>
        <w:t xml:space="preserve"> 施</w:t>
      </w:r>
      <w:r>
        <w:tab/>
      </w:r>
      <w:r>
        <w:rPr>
          <w:w w:val="97.03505039215088"/>
          <w:rFonts w:ascii="方正书宋_GBK" w:hAnsi="方正书宋_GBK" w:eastAsia="方正书宋_GBK"/>
          <w:b w:val="0"/>
          <w:i w:val="0"/>
          <w:color w:val="000000"/>
          <w:sz w:val="16"/>
        </w:rPr>
        <w:t>工风险评价模型研究［</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岩土力学，</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1424</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1433．</w:t>
      </w:r>
    </w:p>
    <w:p>
      <w:pPr>
        <w:sectPr>
          <w:type w:val="nextColumn"/>
          <w:pgSz w:w="11906" w:h="16838"/>
          <w:pgMar w:top="646" w:right="836" w:bottom="168" w:left="400" w:header="720" w:footer="720" w:gutter="0"/>
          <w:cols w:num="2" w:equalWidth="0">
            <w:col w:w="5568" w:space="0"/>
            <w:col w:w="5102" w:space="0"/>
          </w:cols>
          <w:docGrid w:linePitch="360"/>
        </w:sectPr>
      </w:pPr>
    </w:p>
    <w:tbl>
      <w:tblPr>
        <w:tblW w:type="auto" w:w="0"/>
        <w:tblLayout w:type="fixed"/>
        <w:tblLook w:firstColumn="1" w:firstRow="1" w:lastColumn="0" w:lastRow="0" w:noHBand="0" w:noVBand="1" w:val="04A0"/>
        <w:tblInd w:w="240.0" w:type="dxa"/>
      </w:tblPr>
      <w:tblGrid>
        <w:gridCol w:w="2667"/>
        <w:gridCol w:w="2667"/>
        <w:gridCol w:w="2667"/>
        <w:gridCol w:w="2667"/>
      </w:tblGrid>
      <w:tr>
        <w:trPr>
          <w:trHeight w:hRule="exact" w:val="216"/>
        </w:trPr>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264" w:after="0"/>
              <w:ind w:left="0" w:right="50"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w:t>
            </w:r>
            <w:r>
              <w:rPr>
                <w:w w:val="97.03505039215088"/>
                <w:rFonts w:ascii="方正书宋_GBK" w:hAnsi="方正书宋_GBK" w:eastAsia="方正书宋_GBK"/>
                <w:b w:val="0"/>
                <w:i w:val="0"/>
                <w:color w:val="000000"/>
                <w:sz w:val="16"/>
              </w:rPr>
              <w:t>］</w:t>
            </w:r>
          </w:p>
        </w:tc>
        <w:tc>
          <w:tcPr>
            <w:tcW w:type="dxa" w:w="4880"/>
            <w:tcBorders/>
            <w:tcMar>
              <w:start w:w="0" w:type="dxa"/>
              <w:end w:w="0" w:type="dxa"/>
            </w:tcMar>
          </w:tcPr>
          <w:p>
            <w:pPr>
              <w:autoSpaceDN w:val="0"/>
              <w:autoSpaceDE w:val="0"/>
              <w:widowControl/>
              <w:spacing w:line="202" w:lineRule="exact" w:before="0" w:after="0"/>
              <w:ind w:left="76" w:right="0" w:firstLine="0"/>
              <w:jc w:val="left"/>
            </w:pPr>
            <w:r>
              <w:rPr>
                <w:w w:val="97.03505039215088"/>
                <w:rFonts w:ascii="ZFWFeW" w:hAnsi="ZFWFeW" w:eastAsia="ZFWFeW"/>
                <w:b w:val="0"/>
                <w:i w:val="0"/>
                <w:color w:val="000000"/>
                <w:sz w:val="16"/>
              </w:rPr>
              <w:t>2014</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46</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4</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484－491．</w:t>
            </w:r>
          </w:p>
        </w:tc>
        <w:tc>
          <w:tcPr>
            <w:tcW w:type="dxa" w:w="3680"/>
            <w:tcBorders/>
            <w:tcMar>
              <w:start w:w="0" w:type="dxa"/>
              <w:end w:w="0" w:type="dxa"/>
            </w:tcMar>
          </w:tcPr>
          <w:p>
            <w:pPr>
              <w:autoSpaceDN w:val="0"/>
              <w:autoSpaceDE w:val="0"/>
              <w:widowControl/>
              <w:spacing w:line="202" w:lineRule="exact" w:before="0" w:after="0"/>
              <w:ind w:left="436" w:right="0" w:firstLine="0"/>
              <w:jc w:val="left"/>
            </w:pPr>
            <w:r>
              <w:rPr>
                <w:w w:val="97.03505039215088"/>
                <w:rFonts w:ascii="ZFWFeW" w:hAnsi="ZFWFeW" w:eastAsia="ZFWFeW"/>
                <w:b w:val="0"/>
                <w:i w:val="0"/>
                <w:color w:val="000000"/>
                <w:sz w:val="16"/>
              </w:rPr>
              <w:t>SONG Zhanping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GUO Desai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XU Tian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et al．</w:t>
            </w:r>
          </w:p>
        </w:tc>
        <w:tc>
          <w:tcPr>
            <w:tcW w:type="dxa" w:w="1200"/>
            <w:tcBorders/>
            <w:tcMar>
              <w:start w:w="0" w:type="dxa"/>
              <w:end w:w="0" w:type="dxa"/>
            </w:tcMar>
          </w:tcPr>
          <w:p>
            <w:pPr>
              <w:autoSpaceDN w:val="0"/>
              <w:autoSpaceDE w:val="0"/>
              <w:widowControl/>
              <w:spacing w:line="156" w:lineRule="exact" w:before="36" w:after="0"/>
              <w:ind w:left="0" w:right="0" w:firstLine="0"/>
              <w:jc w:val="center"/>
            </w:pPr>
            <w:r>
              <w:rPr>
                <w:w w:val="97.03505039215088"/>
                <w:rFonts w:ascii="ZFWFeW" w:hAnsi="ZFWFeW" w:eastAsia="ZFWFeW"/>
                <w:b w:val="0"/>
                <w:i w:val="0"/>
                <w:color w:val="000000"/>
                <w:sz w:val="16"/>
              </w:rPr>
              <w:t>Ｒisk Assessment</w:t>
            </w:r>
          </w:p>
        </w:tc>
      </w:tr>
      <w:tr>
        <w:trPr>
          <w:trHeight w:hRule="exact" w:val="240"/>
        </w:trPr>
        <w:tc>
          <w:tcPr>
            <w:tcW w:type="dxa" w:w="2667"/>
            <w:vMerge/>
            <w:tcBorders/>
          </w:tcPr>
          <w:p/>
        </w:tc>
        <w:tc>
          <w:tcPr>
            <w:tcW w:type="dxa" w:w="4880"/>
            <w:tcBorders/>
            <w:tcMar>
              <w:start w:w="0" w:type="dxa"/>
              <w:end w:w="0" w:type="dxa"/>
            </w:tcMar>
          </w:tcPr>
          <w:p>
            <w:pPr>
              <w:autoSpaceDN w:val="0"/>
              <w:autoSpaceDE w:val="0"/>
              <w:widowControl/>
              <w:spacing w:line="210" w:lineRule="exact" w:before="30" w:after="0"/>
              <w:ind w:left="78" w:right="0" w:firstLine="0"/>
              <w:jc w:val="left"/>
            </w:pPr>
            <w:r>
              <w:rPr>
                <w:w w:val="97.03505039215088"/>
                <w:rFonts w:ascii="方正书宋_GBK" w:hAnsi="方正书宋_GBK" w:eastAsia="方正书宋_GBK"/>
                <w:b w:val="0"/>
                <w:i w:val="0"/>
                <w:color w:val="000000"/>
                <w:sz w:val="16"/>
              </w:rPr>
              <w:t>周华贵，何一韬</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海底岩溶盾构隧道勘察</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设计及岩溶处理关键技</w:t>
            </w:r>
          </w:p>
        </w:tc>
        <w:tc>
          <w:tcPr>
            <w:tcW w:type="dxa" w:w="4880"/>
            <w:gridSpan w:val="2"/>
            <w:tcBorders/>
            <w:tcMar>
              <w:start w:w="0" w:type="dxa"/>
              <w:end w:w="0" w:type="dxa"/>
            </w:tcMar>
            <w:tcMar>
              <w:start w:w="0" w:type="dxa"/>
              <w:end w:w="0" w:type="dxa"/>
            </w:tcMar>
          </w:tcPr>
          <w:p>
            <w:pPr>
              <w:autoSpaceDN w:val="0"/>
              <w:autoSpaceDE w:val="0"/>
              <w:widowControl/>
              <w:spacing w:line="156" w:lineRule="exact" w:before="84" w:after="0"/>
              <w:ind w:left="440" w:right="0" w:firstLine="0"/>
              <w:jc w:val="left"/>
            </w:pPr>
            <w:r>
              <w:rPr>
                <w:w w:val="97.03505039215088"/>
                <w:rFonts w:ascii="ZFWFeW" w:hAnsi="ZFWFeW" w:eastAsia="ZFWFeW"/>
                <w:b w:val="0"/>
                <w:i w:val="0"/>
                <w:color w:val="000000"/>
                <w:sz w:val="16"/>
              </w:rPr>
              <w:t>Model in TBM Construction Based on Nonlinear Fuzzy Analytic</w:t>
            </w:r>
          </w:p>
        </w:tc>
      </w:tr>
      <w:tr>
        <w:trPr>
          <w:trHeight w:hRule="exact" w:val="260"/>
        </w:trPr>
        <w:tc>
          <w:tcPr>
            <w:tcW w:type="dxa" w:w="2667"/>
            <w:vMerge/>
            <w:tcBorders/>
          </w:tcPr>
          <w:p/>
        </w:tc>
        <w:tc>
          <w:tcPr>
            <w:tcW w:type="dxa" w:w="4880"/>
            <w:vMerge w:val="restart"/>
            <w:tcBorders/>
            <w:tcMar>
              <w:start w:w="0" w:type="dxa"/>
              <w:end w:w="0" w:type="dxa"/>
            </w:tcMar>
            <w:tcMar>
              <w:start w:w="0" w:type="dxa"/>
              <w:end w:w="0" w:type="dxa"/>
            </w:tcMar>
          </w:tcPr>
          <w:p>
            <w:pPr>
              <w:autoSpaceDN w:val="0"/>
              <w:autoSpaceDE w:val="0"/>
              <w:widowControl/>
              <w:spacing w:line="210" w:lineRule="exact" w:before="72" w:after="0"/>
              <w:ind w:left="80" w:right="0" w:firstLine="0"/>
              <w:jc w:val="left"/>
            </w:pPr>
            <w:r>
              <w:rPr>
                <w:w w:val="97.03505039215088"/>
                <w:rFonts w:ascii="方正书宋_GBK" w:hAnsi="方正书宋_GBK" w:eastAsia="方正书宋_GBK"/>
                <w:b w:val="0"/>
                <w:i w:val="0"/>
                <w:color w:val="000000"/>
                <w:sz w:val="16"/>
              </w:rPr>
              <w:t>术研究</w:t>
            </w:r>
            <w:r>
              <w:rPr>
                <w:w w:val="97.03505039215088"/>
                <w:rFonts w:ascii="ZFWFeX" w:hAnsi="ZFWFeX" w:eastAsia="ZFWFeX"/>
                <w:b w:val="0"/>
                <w:i w:val="0"/>
                <w:color w:val="000000"/>
                <w:sz w:val="16"/>
              </w:rPr>
              <w:t>———</w:t>
            </w:r>
            <w:r>
              <w:rPr>
                <w:w w:val="97.03505039215088"/>
                <w:rFonts w:ascii="方正书宋_GBK" w:hAnsi="方正书宋_GBK" w:eastAsia="方正书宋_GBK"/>
                <w:b w:val="0"/>
                <w:i w:val="0"/>
                <w:color w:val="000000"/>
                <w:sz w:val="16"/>
              </w:rPr>
              <w:t>以大连地铁</w:t>
            </w:r>
            <w:r>
              <w:rPr>
                <w:w w:val="97.03505039215088"/>
                <w:rFonts w:ascii="ZFWFeW" w:hAnsi="ZFWFeW" w:eastAsia="ZFWFeW"/>
                <w:b w:val="0"/>
                <w:i w:val="0"/>
                <w:color w:val="000000"/>
                <w:sz w:val="16"/>
              </w:rPr>
              <w:t>5</w:t>
            </w:r>
            <w:r>
              <w:rPr>
                <w:w w:val="97.03505039215088"/>
                <w:rFonts w:ascii="方正书宋_GBK" w:hAnsi="方正书宋_GBK" w:eastAsia="方正书宋_GBK"/>
                <w:b w:val="0"/>
                <w:i w:val="0"/>
                <w:color w:val="000000"/>
                <w:sz w:val="16"/>
              </w:rPr>
              <w:t xml:space="preserve"> 号线火梭区间海底隧道为例［</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隧道</w:t>
            </w:r>
          </w:p>
        </w:tc>
        <w:tc>
          <w:tcPr>
            <w:tcW w:type="dxa" w:w="4880"/>
            <w:gridSpan w:val="2"/>
            <w:tcBorders/>
            <w:tcMar>
              <w:start w:w="0" w:type="dxa"/>
              <w:end w:w="0" w:type="dxa"/>
            </w:tcMar>
            <w:tcMar>
              <w:start w:w="0" w:type="dxa"/>
              <w:end w:w="0" w:type="dxa"/>
            </w:tcMar>
          </w:tcPr>
          <w:p>
            <w:pPr>
              <w:autoSpaceDN w:val="0"/>
              <w:autoSpaceDE w:val="0"/>
              <w:widowControl/>
              <w:spacing w:line="202" w:lineRule="exact" w:before="58" w:after="0"/>
              <w:ind w:left="440" w:right="0" w:firstLine="0"/>
              <w:jc w:val="left"/>
            </w:pPr>
            <w:r>
              <w:rPr>
                <w:w w:val="97.03505039215088"/>
                <w:rFonts w:ascii="ZFWFeW" w:hAnsi="ZFWFeW" w:eastAsia="ZFWFeW"/>
                <w:b w:val="0"/>
                <w:i w:val="0"/>
                <w:color w:val="000000"/>
                <w:sz w:val="16"/>
              </w:rPr>
              <w:t>Hierarchy Process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．Ｒock and Soil Mechanics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2021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42</w:t>
            </w:r>
            <w:r>
              <w:rPr>
                <w:w w:val="97.03505039215088"/>
                <w:rFonts w:ascii="方正书宋_GBK" w:hAnsi="方正书宋_GBK" w:eastAsia="方正书宋_GBK"/>
                <w:b w:val="0"/>
                <w:i w:val="0"/>
                <w:color w:val="000000"/>
                <w:sz w:val="16"/>
              </w:rPr>
              <w:t xml:space="preserve"> (</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p>
        </w:tc>
      </w:tr>
      <w:tr>
        <w:trPr>
          <w:trHeight w:hRule="exact" w:val="48"/>
        </w:trPr>
        <w:tc>
          <w:tcPr>
            <w:tcW w:type="dxa" w:w="2667"/>
            <w:vMerge/>
            <w:tcBorders/>
          </w:tcPr>
          <w:p/>
        </w:tc>
        <w:tc>
          <w:tcPr>
            <w:tcW w:type="dxa" w:w="2667"/>
            <w:vMerge/>
            <w:tcBorders/>
          </w:tcPr>
          <w:p/>
        </w:tc>
        <w:tc>
          <w:tcPr>
            <w:tcW w:type="dxa" w:w="48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102" w:after="0"/>
              <w:ind w:left="436" w:right="0" w:firstLine="0"/>
              <w:jc w:val="left"/>
            </w:pPr>
            <w:r>
              <w:rPr>
                <w:w w:val="97.03505039215088"/>
                <w:rFonts w:ascii="ZFWFeW" w:hAnsi="ZFWFeW" w:eastAsia="ZFWFeW"/>
                <w:b w:val="0"/>
                <w:i w:val="0"/>
                <w:color w:val="000000"/>
                <w:sz w:val="16"/>
              </w:rPr>
              <w:t>1424－1433．</w:t>
            </w:r>
          </w:p>
        </w:tc>
      </w:tr>
      <w:tr>
        <w:trPr>
          <w:trHeight w:hRule="exact" w:val="218"/>
        </w:trPr>
        <w:tc>
          <w:tcPr>
            <w:tcW w:type="dxa" w:w="2667"/>
            <w:vMerge/>
            <w:tcBorders/>
          </w:tcPr>
          <w:p/>
        </w:tc>
        <w:tc>
          <w:tcPr>
            <w:tcW w:type="dxa" w:w="4880"/>
            <w:tcBorders/>
            <w:tcMar>
              <w:start w:w="0" w:type="dxa"/>
              <w:end w:w="0" w:type="dxa"/>
            </w:tcMar>
          </w:tcPr>
          <w:p>
            <w:pPr>
              <w:autoSpaceDN w:val="0"/>
              <w:autoSpaceDE w:val="0"/>
              <w:widowControl/>
              <w:spacing w:line="212" w:lineRule="exact" w:before="26" w:after="0"/>
              <w:ind w:left="80" w:right="0" w:firstLine="0"/>
              <w:jc w:val="left"/>
            </w:pPr>
            <w:r>
              <w:rPr>
                <w:w w:val="97.03505039215088"/>
                <w:rFonts w:ascii="方正书宋_GBK" w:hAnsi="方正书宋_GBK" w:eastAsia="方正书宋_GBK"/>
                <w:b w:val="0"/>
                <w:i w:val="0"/>
                <w:color w:val="000000"/>
                <w:sz w:val="16"/>
              </w:rPr>
              <w:t>建设( 中英文) ，</w:t>
            </w:r>
            <w:r>
              <w:rPr>
                <w:w w:val="97.03505039215088"/>
                <w:rFonts w:ascii="ZFWFeW" w:hAnsi="ZFWFeW" w:eastAsia="ZFWFeW"/>
                <w:b w:val="0"/>
                <w:i w:val="0"/>
                <w:color w:val="000000"/>
                <w:sz w:val="16"/>
              </w:rPr>
              <w:t>2018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1830</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1835．</w:t>
            </w:r>
          </w:p>
        </w:tc>
        <w:tc>
          <w:tcPr>
            <w:tcW w:type="dxa" w:w="5334"/>
            <w:gridSpan w:val="2"/>
            <w:vMerge/>
            <w:tcBorders/>
          </w:tcPr>
          <w:p/>
        </w:tc>
      </w:tr>
    </w:tbl>
    <w:p>
      <w:pPr>
        <w:autoSpaceDN w:val="0"/>
        <w:autoSpaceDE w:val="0"/>
        <w:widowControl/>
        <w:spacing w:line="14" w:lineRule="exact" w:before="0" w:after="52"/>
        <w:ind w:left="0" w:right="0"/>
      </w:pPr>
    </w:p>
    <w:p>
      <w:pPr>
        <w:sectPr>
          <w:type w:val="continuous"/>
          <w:pgSz w:w="11906" w:h="16838"/>
          <w:pgMar w:top="646" w:right="836" w:bottom="168" w:left="400" w:header="720" w:footer="720" w:gutter="0"/>
          <w:cols/>
          <w:docGrid w:linePitch="360"/>
        </w:sectPr>
      </w:pPr>
    </w:p>
    <w:p>
      <w:pPr>
        <w:autoSpaceDN w:val="0"/>
        <w:autoSpaceDE w:val="0"/>
        <w:widowControl/>
        <w:spacing w:line="234" w:lineRule="exact" w:before="0" w:after="0"/>
        <w:ind w:left="940" w:right="144" w:hanging="4"/>
        <w:jc w:val="left"/>
      </w:pPr>
      <w:r>
        <w:rPr>
          <w:w w:val="97.03505039215088"/>
          <w:rFonts w:ascii="ZFWFeW" w:hAnsi="ZFWFeW" w:eastAsia="ZFWFeW"/>
          <w:b w:val="0"/>
          <w:i w:val="0"/>
          <w:color w:val="000000"/>
          <w:sz w:val="16"/>
        </w:rPr>
        <w:t>ZHOU Huagui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HE Yitao．Key Technologies for Investigation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Design </w:t>
      </w:r>
      <w:r>
        <w:rPr>
          <w:w w:val="97.03505039215088"/>
          <w:rFonts w:ascii="ZFWFeW" w:hAnsi="ZFWFeW" w:eastAsia="ZFWFeW"/>
          <w:b w:val="0"/>
          <w:i w:val="0"/>
          <w:color w:val="000000"/>
          <w:sz w:val="16"/>
        </w:rPr>
        <w:t>and Treatment of Submarine Karst Shield Tunnel</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a Case Study of</w:t>
      </w:r>
    </w:p>
    <w:p>
      <w:pPr>
        <w:autoSpaceDN w:val="0"/>
        <w:autoSpaceDE w:val="0"/>
        <w:widowControl/>
        <w:spacing w:line="264" w:lineRule="exact" w:before="0" w:after="0"/>
        <w:ind w:left="936" w:right="144" w:firstLine="4"/>
        <w:jc w:val="left"/>
      </w:pPr>
      <w:r>
        <w:rPr>
          <w:w w:val="97.03505039215088"/>
          <w:rFonts w:ascii="ZFWFeW" w:hAnsi="ZFWFeW" w:eastAsia="ZFWFeW"/>
          <w:b w:val="0"/>
          <w:i w:val="0"/>
          <w:color w:val="000000"/>
          <w:sz w:val="16"/>
        </w:rPr>
        <w:t xml:space="preserve">railway Station－Suoyu Station Submarine Tunnel on Dalian Metro Line </w:t>
      </w:r>
      <w:r>
        <w:rPr>
          <w:w w:val="97.03505039215088"/>
          <w:rFonts w:ascii="ZFWFeW" w:hAnsi="ZFWFeW" w:eastAsia="ZFWFeW"/>
          <w:b w:val="0"/>
          <w:i w:val="0"/>
          <w:color w:val="000000"/>
          <w:sz w:val="16"/>
        </w:rPr>
        <w:t>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．Tunnel Construction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11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1830－1835．</w:t>
      </w:r>
    </w:p>
    <w:p>
      <w:pPr>
        <w:sectPr>
          <w:type w:val="continuous"/>
          <w:pgSz w:w="11906" w:h="16838"/>
          <w:pgMar w:top="646" w:right="836" w:bottom="168" w:left="400" w:header="720" w:footer="720" w:gutter="0"/>
          <w:cols w:num="2" w:equalWidth="0">
            <w:col w:w="5528" w:space="0"/>
            <w:col w:w="5142" w:space="0"/>
          </w:cols>
          <w:docGrid w:linePitch="360"/>
        </w:sectPr>
      </w:pPr>
    </w:p>
    <w:p>
      <w:pPr>
        <w:autoSpaceDN w:val="0"/>
        <w:tabs>
          <w:tab w:pos="652" w:val="left"/>
        </w:tabs>
        <w:autoSpaceDE w:val="0"/>
        <w:widowControl/>
        <w:spacing w:line="238" w:lineRule="exact" w:before="0" w:after="0"/>
        <w:ind w:left="196"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15</w:t>
      </w:r>
      <w:r>
        <w:rPr>
          <w:w w:val="97.03505039215088"/>
          <w:rFonts w:ascii="方正书宋_GBK" w:hAnsi="方正书宋_GBK" w:eastAsia="方正书宋_GBK"/>
          <w:b w:val="0"/>
          <w:i w:val="0"/>
          <w:color w:val="000000"/>
          <w:sz w:val="16"/>
        </w:rPr>
        <w:t>］周红波，何锡兴，蒋建军，等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地铁盾构法隧道工程建设风险识别</w:t>
      </w:r>
      <w:r>
        <w:tab/>
      </w:r>
      <w:r>
        <w:rPr>
          <w:w w:val="97.03505039215088"/>
          <w:rFonts w:ascii="方正书宋_GBK" w:hAnsi="方正书宋_GBK" w:eastAsia="方正书宋_GBK"/>
          <w:b w:val="0"/>
          <w:i w:val="0"/>
          <w:color w:val="000000"/>
          <w:sz w:val="16"/>
        </w:rPr>
        <w:t>与应对［</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地下空间与工程学报，</w:t>
      </w:r>
      <w:r>
        <w:rPr>
          <w:w w:val="97.03505039215088"/>
          <w:rFonts w:ascii="ZFWFeW" w:hAnsi="ZFWFeW" w:eastAsia="ZFWFeW"/>
          <w:b w:val="0"/>
          <w:i w:val="0"/>
          <w:color w:val="000000"/>
          <w:sz w:val="16"/>
        </w:rPr>
        <w:t>2006</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3</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475</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479．</w:t>
      </w:r>
    </w:p>
    <w:p>
      <w:pPr>
        <w:autoSpaceDN w:val="0"/>
        <w:autoSpaceDE w:val="0"/>
        <w:widowControl/>
        <w:spacing w:line="260" w:lineRule="exact" w:before="0" w:after="60"/>
        <w:ind w:left="576" w:right="0" w:firstLine="0"/>
        <w:jc w:val="center"/>
      </w:pPr>
      <w:r>
        <w:rPr>
          <w:w w:val="97.03505039215088"/>
          <w:rFonts w:ascii="ZFWFeW" w:hAnsi="ZFWFeW" w:eastAsia="ZFWFeW"/>
          <w:b w:val="0"/>
          <w:i w:val="0"/>
          <w:color w:val="000000"/>
          <w:sz w:val="16"/>
        </w:rPr>
        <w:t>ZHOU Hongbo</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HE Xixing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JIANG Jianjun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et al．Ｒisk Identification </w:t>
      </w:r>
      <w:r>
        <w:rPr>
          <w:w w:val="97.03505039215088"/>
          <w:rFonts w:ascii="ZFWFeW" w:hAnsi="ZFWFeW" w:eastAsia="ZFWFeW"/>
          <w:b w:val="0"/>
          <w:i w:val="0"/>
          <w:color w:val="000000"/>
          <w:sz w:val="16"/>
        </w:rPr>
        <w:t>and Handling in Construction of Metro Shield Tunnel Project</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p>
      <w:pPr>
        <w:sectPr>
          <w:type w:val="nextColumn"/>
          <w:pgSz w:w="11906" w:h="16838"/>
          <w:pgMar w:top="646" w:right="836" w:bottom="168" w:left="400" w:header="720" w:footer="720" w:gutter="0"/>
          <w:cols w:num="2" w:equalWidth="0">
            <w:col w:w="5528" w:space="0"/>
            <w:col w:w="5142" w:space="0"/>
          </w:cols>
          <w:docGrid w:linePitch="360"/>
        </w:sectPr>
      </w:pPr>
    </w:p>
    <w:tbl>
      <w:tblPr>
        <w:tblW w:type="auto" w:w="0"/>
        <w:tblLayout w:type="fixed"/>
        <w:tblLook w:firstColumn="1" w:firstRow="1" w:lastColumn="0" w:lastRow="0" w:noHBand="0" w:noVBand="1" w:val="04A0"/>
        <w:tblInd w:w="240.0" w:type="dxa"/>
      </w:tblPr>
      <w:tblGrid>
        <w:gridCol w:w="3557"/>
        <w:gridCol w:w="3557"/>
        <w:gridCol w:w="3557"/>
      </w:tblGrid>
      <w:tr>
        <w:trPr>
          <w:trHeight w:hRule="exact" w:val="206"/>
        </w:trPr>
        <w:tc>
          <w:tcPr>
            <w:tcW w:type="dxa" w:w="620"/>
            <w:tcBorders/>
            <w:tcMar>
              <w:start w:w="0" w:type="dxa"/>
              <w:end w:w="0" w:type="dxa"/>
            </w:tcMar>
          </w:tcPr>
          <w:p>
            <w:pPr>
              <w:autoSpaceDN w:val="0"/>
              <w:autoSpaceDE w:val="0"/>
              <w:widowControl/>
              <w:spacing w:line="204" w:lineRule="exact" w:before="0"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6</w:t>
            </w:r>
            <w:r>
              <w:rPr>
                <w:w w:val="97.03505039215088"/>
                <w:rFonts w:ascii="方正书宋_GBK" w:hAnsi="方正书宋_GBK" w:eastAsia="方正书宋_GBK"/>
                <w:b w:val="0"/>
                <w:i w:val="0"/>
                <w:color w:val="000000"/>
                <w:sz w:val="16"/>
              </w:rPr>
              <w:t>］</w:t>
            </w:r>
          </w:p>
        </w:tc>
        <w:tc>
          <w:tcPr>
            <w:tcW w:type="dxa" w:w="4660"/>
            <w:tcBorders/>
            <w:tcMar>
              <w:start w:w="0" w:type="dxa"/>
              <w:end w:w="0" w:type="dxa"/>
            </w:tcMar>
          </w:tcPr>
          <w:p>
            <w:pPr>
              <w:autoSpaceDN w:val="0"/>
              <w:autoSpaceDE w:val="0"/>
              <w:widowControl/>
              <w:spacing w:line="212" w:lineRule="exact" w:before="0" w:after="0"/>
              <w:ind w:left="80" w:right="0" w:firstLine="0"/>
              <w:jc w:val="left"/>
            </w:pPr>
            <w:r>
              <w:rPr>
                <w:w w:val="97.03505039215088"/>
                <w:rFonts w:ascii="方正书宋_GBK" w:hAnsi="方正书宋_GBK" w:eastAsia="方正书宋_GBK"/>
                <w:b w:val="0"/>
                <w:i w:val="0"/>
                <w:color w:val="000000"/>
                <w:sz w:val="16"/>
              </w:rPr>
              <w:t>李慎奎，陶岚</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武汉地区岩溶发育特征及地铁工程中岩溶处理</w:t>
            </w:r>
          </w:p>
        </w:tc>
        <w:tc>
          <w:tcPr>
            <w:tcW w:type="dxa" w:w="5140"/>
            <w:tcBorders/>
            <w:tcMar>
              <w:start w:w="0" w:type="dxa"/>
              <w:end w:w="0" w:type="dxa"/>
            </w:tcMar>
          </w:tcPr>
          <w:p>
            <w:pPr>
              <w:autoSpaceDN w:val="0"/>
              <w:autoSpaceDE w:val="0"/>
              <w:widowControl/>
              <w:spacing w:line="204" w:lineRule="exact" w:before="0" w:after="0"/>
              <w:ind w:left="660" w:right="0" w:firstLine="0"/>
              <w:jc w:val="left"/>
            </w:pPr>
            <w:r>
              <w:rPr>
                <w:w w:val="97.03505039215088"/>
                <w:rFonts w:ascii="ZFWFeW" w:hAnsi="ZFWFeW" w:eastAsia="ZFWFeW"/>
                <w:b w:val="0"/>
                <w:i w:val="0"/>
                <w:color w:val="000000"/>
                <w:sz w:val="16"/>
              </w:rPr>
              <w:t>Chinese Journal of Underground Space and Engineering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2006</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3</w:t>
            </w:r>
            <w:r>
              <w:rPr>
                <w:w w:val="97.03505039215088"/>
                <w:rFonts w:ascii="方正书宋_GBK" w:hAnsi="方正书宋_GBK" w:eastAsia="方正书宋_GBK"/>
                <w:b w:val="0"/>
                <w:i w:val="0"/>
                <w:color w:val="000000"/>
                <w:sz w:val="16"/>
              </w:rPr>
              <w:t>) :</w:t>
            </w:r>
          </w:p>
        </w:tc>
      </w:tr>
      <w:tr>
        <w:trPr>
          <w:trHeight w:hRule="exact" w:val="292"/>
        </w:trPr>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114"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7</w:t>
            </w:r>
            <w:r>
              <w:rPr>
                <w:w w:val="97.03505039215088"/>
                <w:rFonts w:ascii="方正书宋_GBK" w:hAnsi="方正书宋_GBK" w:eastAsia="方正书宋_GBK"/>
                <w:b w:val="0"/>
                <w:i w:val="0"/>
                <w:color w:val="000000"/>
                <w:sz w:val="16"/>
              </w:rPr>
              <w:t>］</w:t>
            </w:r>
          </w:p>
        </w:tc>
        <w:tc>
          <w:tcPr>
            <w:tcW w:type="dxa" w:w="4660"/>
            <w:tcBorders/>
            <w:tcMar>
              <w:start w:w="0" w:type="dxa"/>
              <w:end w:w="0" w:type="dxa"/>
            </w:tcMar>
          </w:tcPr>
          <w:p>
            <w:pPr>
              <w:autoSpaceDN w:val="0"/>
              <w:autoSpaceDE w:val="0"/>
              <w:widowControl/>
              <w:spacing w:line="212" w:lineRule="exact" w:before="58" w:after="0"/>
              <w:ind w:left="5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隧道建设，</w:t>
            </w:r>
            <w:r>
              <w:rPr>
                <w:w w:val="97.03505039215088"/>
                <w:rFonts w:ascii="ZFWFeW" w:hAnsi="ZFWFeW" w:eastAsia="ZFWFeW"/>
                <w:b w:val="0"/>
                <w:i w:val="0"/>
                <w:color w:val="000000"/>
                <w:sz w:val="16"/>
              </w:rPr>
              <w:t>2015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449－454．</w:t>
            </w:r>
          </w:p>
        </w:tc>
        <w:tc>
          <w:tcPr>
            <w:tcW w:type="dxa" w:w="5140"/>
            <w:tcBorders/>
            <w:tcMar>
              <w:start w:w="0" w:type="dxa"/>
              <w:end w:w="0" w:type="dxa"/>
            </w:tcMar>
          </w:tcPr>
          <w:p>
            <w:pPr>
              <w:autoSpaceDN w:val="0"/>
              <w:autoSpaceDE w:val="0"/>
              <w:widowControl/>
              <w:spacing w:line="166" w:lineRule="exact" w:before="86" w:after="0"/>
              <w:ind w:left="656" w:right="0" w:firstLine="0"/>
              <w:jc w:val="left"/>
            </w:pPr>
            <w:r>
              <w:rPr>
                <w:w w:val="97.03505039215088"/>
                <w:rFonts w:ascii="ZFWFeW" w:hAnsi="ZFWFeW" w:eastAsia="ZFWFeW"/>
                <w:b w:val="0"/>
                <w:i w:val="0"/>
                <w:color w:val="000000"/>
                <w:sz w:val="16"/>
              </w:rPr>
              <w:t>475－479．</w:t>
            </w:r>
          </w:p>
        </w:tc>
      </w:tr>
      <w:tr>
        <w:trPr>
          <w:trHeight w:hRule="exact" w:val="276"/>
        </w:trPr>
        <w:tc>
          <w:tcPr>
            <w:tcW w:type="dxa" w:w="3557"/>
            <w:vMerge/>
            <w:tcBorders/>
          </w:tcPr>
          <w:p/>
        </w:tc>
        <w:tc>
          <w:tcPr>
            <w:tcW w:type="dxa" w:w="4660"/>
            <w:tcBorders/>
            <w:tcMar>
              <w:start w:w="0" w:type="dxa"/>
              <w:end w:w="0" w:type="dxa"/>
            </w:tcMar>
          </w:tcPr>
          <w:p>
            <w:pPr>
              <w:autoSpaceDN w:val="0"/>
              <w:autoSpaceDE w:val="0"/>
              <w:widowControl/>
              <w:spacing w:line="204" w:lineRule="exact" w:before="30" w:after="0"/>
              <w:ind w:left="76" w:right="0" w:firstLine="0"/>
              <w:jc w:val="left"/>
            </w:pPr>
            <w:r>
              <w:rPr>
                <w:w w:val="97.03505039215088"/>
                <w:rFonts w:ascii="ZFWFeW" w:hAnsi="ZFWFeW" w:eastAsia="ZFWFeW"/>
                <w:b w:val="0"/>
                <w:i w:val="0"/>
                <w:color w:val="000000"/>
                <w:sz w:val="16"/>
              </w:rPr>
              <w:t>LI Shenkui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TAO Lan．Features of Karst Development in Wuhan Area</w:t>
            </w:r>
          </w:p>
        </w:tc>
        <w:tc>
          <w:tcPr>
            <w:tcW w:type="dxa" w:w="5140"/>
            <w:tcBorders/>
            <w:tcMar>
              <w:start w:w="0" w:type="dxa"/>
              <w:end w:w="0" w:type="dxa"/>
            </w:tcMar>
          </w:tcPr>
          <w:p>
            <w:pPr>
              <w:autoSpaceDN w:val="0"/>
              <w:autoSpaceDE w:val="0"/>
              <w:widowControl/>
              <w:spacing w:line="212" w:lineRule="exact" w:before="30" w:after="0"/>
              <w:ind w:left="204"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16</w:t>
            </w:r>
            <w:r>
              <w:rPr>
                <w:w w:val="97.03505039215088"/>
                <w:rFonts w:ascii="方正书宋_GBK" w:hAnsi="方正书宋_GBK" w:eastAsia="方正书宋_GBK"/>
                <w:b w:val="0"/>
                <w:i w:val="0"/>
                <w:color w:val="000000"/>
                <w:sz w:val="16"/>
              </w:rPr>
              <w:t>］王莲芬，许树柏</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层次分析法引论［</w:t>
            </w:r>
            <w:r>
              <w:rPr>
                <w:w w:val="97.03505039215088"/>
                <w:rFonts w:ascii="ZFWFeW" w:hAnsi="ZFWFeW" w:eastAsia="ZFWFeW"/>
                <w:b w:val="0"/>
                <w:i w:val="0"/>
                <w:color w:val="000000"/>
                <w:sz w:val="16"/>
              </w:rPr>
              <w:t>M</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北京: 中国人民大学出版</w:t>
            </w:r>
          </w:p>
        </w:tc>
      </w:tr>
      <w:tr>
        <w:trPr>
          <w:trHeight w:hRule="exact" w:val="252"/>
        </w:trPr>
        <w:tc>
          <w:tcPr>
            <w:tcW w:type="dxa" w:w="3557"/>
            <w:vMerge/>
            <w:tcBorders/>
          </w:tcPr>
          <w:p/>
        </w:tc>
        <w:tc>
          <w:tcPr>
            <w:tcW w:type="dxa" w:w="4660"/>
            <w:tcBorders/>
            <w:tcMar>
              <w:start w:w="0" w:type="dxa"/>
              <w:end w:w="0" w:type="dxa"/>
            </w:tcMar>
          </w:tcPr>
          <w:p>
            <w:pPr>
              <w:autoSpaceDN w:val="0"/>
              <w:autoSpaceDE w:val="0"/>
              <w:widowControl/>
              <w:spacing w:line="156" w:lineRule="exact" w:before="56" w:after="0"/>
              <w:ind w:left="80" w:right="0" w:firstLine="0"/>
              <w:jc w:val="left"/>
            </w:pPr>
            <w:r>
              <w:rPr>
                <w:w w:val="97.03505039215088"/>
                <w:rFonts w:ascii="ZFWFeW" w:hAnsi="ZFWFeW" w:eastAsia="ZFWFeW"/>
                <w:b w:val="0"/>
                <w:i w:val="0"/>
                <w:color w:val="000000"/>
                <w:sz w:val="16"/>
              </w:rPr>
              <w:t>and Treatment of Karsts Encountered in Construction of Wuhan Metro</w:t>
            </w:r>
          </w:p>
        </w:tc>
        <w:tc>
          <w:tcPr>
            <w:tcW w:type="dxa" w:w="5140"/>
            <w:tcBorders/>
            <w:tcMar>
              <w:start w:w="0" w:type="dxa"/>
              <w:end w:w="0" w:type="dxa"/>
            </w:tcMar>
          </w:tcPr>
          <w:p>
            <w:pPr>
              <w:autoSpaceDN w:val="0"/>
              <w:autoSpaceDE w:val="0"/>
              <w:widowControl/>
              <w:spacing w:line="212" w:lineRule="exact" w:before="18" w:after="0"/>
              <w:ind w:left="660" w:right="0" w:firstLine="0"/>
              <w:jc w:val="left"/>
            </w:pPr>
            <w:r>
              <w:rPr>
                <w:w w:val="97.03505039215088"/>
                <w:rFonts w:ascii="方正书宋_GBK" w:hAnsi="方正书宋_GBK" w:eastAsia="方正书宋_GBK"/>
                <w:b w:val="0"/>
                <w:i w:val="0"/>
                <w:color w:val="000000"/>
                <w:sz w:val="16"/>
              </w:rPr>
              <w:t>社，</w:t>
            </w:r>
            <w:r>
              <w:rPr>
                <w:w w:val="97.03505039215088"/>
                <w:rFonts w:ascii="ZFWFeW" w:hAnsi="ZFWFeW" w:eastAsia="ZFWFeW"/>
                <w:b w:val="0"/>
                <w:i w:val="0"/>
                <w:color w:val="000000"/>
                <w:sz w:val="16"/>
              </w:rPr>
              <w:t>1990．</w:t>
            </w:r>
          </w:p>
        </w:tc>
      </w:tr>
      <w:tr>
        <w:trPr>
          <w:trHeight w:hRule="exact" w:val="266"/>
        </w:trPr>
        <w:tc>
          <w:tcPr>
            <w:tcW w:type="dxa" w:w="3557"/>
            <w:vMerge/>
            <w:tcBorders/>
          </w:tcPr>
          <w:p/>
        </w:tc>
        <w:tc>
          <w:tcPr>
            <w:tcW w:type="dxa" w:w="4660"/>
            <w:tcBorders/>
            <w:tcMar>
              <w:start w:w="0" w:type="dxa"/>
              <w:end w:w="0" w:type="dxa"/>
            </w:tcMar>
          </w:tcPr>
          <w:p>
            <w:pPr>
              <w:autoSpaceDN w:val="0"/>
              <w:autoSpaceDE w:val="0"/>
              <w:widowControl/>
              <w:spacing w:line="204" w:lineRule="exact" w:before="30" w:after="0"/>
              <w:ind w:left="50"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．Tunnel Construction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5</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449－454．</w:t>
            </w:r>
          </w:p>
        </w:tc>
        <w:tc>
          <w:tcPr>
            <w:tcW w:type="dxa" w:w="5140"/>
            <w:tcBorders/>
            <w:tcMar>
              <w:start w:w="0" w:type="dxa"/>
              <w:end w:w="0" w:type="dxa"/>
            </w:tcMar>
          </w:tcPr>
          <w:p>
            <w:pPr>
              <w:autoSpaceDN w:val="0"/>
              <w:autoSpaceDE w:val="0"/>
              <w:widowControl/>
              <w:spacing w:line="212" w:lineRule="exact" w:before="30" w:after="0"/>
              <w:ind w:left="204"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17</w:t>
            </w:r>
            <w:r>
              <w:rPr>
                <w:w w:val="97.03505039215088"/>
                <w:rFonts w:ascii="方正书宋_GBK" w:hAnsi="方正书宋_GBK" w:eastAsia="方正书宋_GBK"/>
                <w:b w:val="0"/>
                <w:i w:val="0"/>
                <w:color w:val="000000"/>
                <w:sz w:val="16"/>
              </w:rPr>
              <w:t>］撒利伟，刘志忠，闫增峰</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基于层次分析法和灰色系统的深基坑支</w:t>
            </w:r>
          </w:p>
        </w:tc>
      </w:tr>
      <w:tr>
        <w:trPr>
          <w:trHeight w:hRule="exact" w:val="234"/>
        </w:trPr>
        <w:tc>
          <w:tcPr>
            <w:tcW w:type="dxa" w:w="3557"/>
            <w:vMerge/>
            <w:tcBorders/>
          </w:tcPr>
          <w:p/>
        </w:tc>
        <w:tc>
          <w:tcPr>
            <w:tcW w:type="dxa" w:w="4660"/>
            <w:tcBorders/>
            <w:tcMar>
              <w:start w:w="0" w:type="dxa"/>
              <w:end w:w="0" w:type="dxa"/>
            </w:tcMar>
          </w:tcPr>
          <w:p>
            <w:pPr>
              <w:autoSpaceDN w:val="0"/>
              <w:autoSpaceDE w:val="0"/>
              <w:widowControl/>
              <w:spacing w:line="204" w:lineRule="exact" w:before="28" w:after="0"/>
              <w:ind w:left="80" w:right="0" w:firstLine="0"/>
              <w:jc w:val="left"/>
            </w:pPr>
            <w:r>
              <w:rPr>
                <w:w w:val="97.03505039215088"/>
                <w:rFonts w:ascii="ZFWFeW" w:hAnsi="ZFWFeW" w:eastAsia="ZFWFeW"/>
                <w:b w:val="0"/>
                <w:i w:val="0"/>
                <w:color w:val="000000"/>
                <w:sz w:val="16"/>
              </w:rPr>
              <w:t>EINSTEIN H H．Ｒisk and Ｒisk Analysis in Ｒock Engineering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tc>
        <w:tc>
          <w:tcPr>
            <w:tcW w:type="dxa" w:w="5140"/>
            <w:tcBorders/>
            <w:tcMar>
              <w:start w:w="0" w:type="dxa"/>
              <w:end w:w="0" w:type="dxa"/>
            </w:tcMar>
          </w:tcPr>
          <w:p>
            <w:pPr>
              <w:autoSpaceDN w:val="0"/>
              <w:autoSpaceDE w:val="0"/>
              <w:widowControl/>
              <w:spacing w:line="212" w:lineRule="exact" w:before="22" w:after="0"/>
              <w:ind w:left="660" w:right="0" w:firstLine="0"/>
              <w:jc w:val="left"/>
            </w:pPr>
            <w:r>
              <w:rPr>
                <w:w w:val="97.03505039215088"/>
                <w:rFonts w:ascii="方正书宋_GBK" w:hAnsi="方正书宋_GBK" w:eastAsia="方正书宋_GBK"/>
                <w:b w:val="0"/>
                <w:i w:val="0"/>
                <w:color w:val="000000"/>
                <w:sz w:val="16"/>
              </w:rPr>
              <w:t>护方案优选［</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西安建筑科技大学学报( 自然科学版) ，</w:t>
            </w:r>
            <w:r>
              <w:rPr>
                <w:w w:val="97.03505039215088"/>
                <w:rFonts w:ascii="ZFWFeW" w:hAnsi="ZFWFeW" w:eastAsia="ZFWFeW"/>
                <w:b w:val="0"/>
                <w:i w:val="0"/>
                <w:color w:val="000000"/>
                <w:sz w:val="16"/>
              </w:rPr>
              <w:t>2013</w:t>
            </w:r>
            <w:r>
              <w:rPr>
                <w:w w:val="97.03505039215088"/>
                <w:rFonts w:ascii="方正书宋_GBK" w:hAnsi="方正书宋_GBK" w:eastAsia="方正书宋_GBK"/>
                <w:b w:val="0"/>
                <w:i w:val="0"/>
                <w:color w:val="000000"/>
                <w:sz w:val="16"/>
              </w:rPr>
              <w:t>，</w:t>
            </w:r>
          </w:p>
        </w:tc>
      </w:tr>
      <w:tr>
        <w:trPr>
          <w:trHeight w:hRule="exact" w:val="299"/>
        </w:trPr>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586" w:after="0"/>
              <w:ind w:left="0" w:right="48" w:firstLine="0"/>
              <w:jc w:val="righ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8</w:t>
            </w:r>
            <w:r>
              <w:rPr>
                <w:w w:val="97.03505039215088"/>
                <w:rFonts w:ascii="方正书宋_GBK" w:hAnsi="方正书宋_GBK" w:eastAsia="方正书宋_GBK"/>
                <w:b w:val="0"/>
                <w:i w:val="0"/>
                <w:color w:val="000000"/>
                <w:sz w:val="16"/>
              </w:rPr>
              <w:t>］</w:t>
            </w:r>
          </w:p>
        </w:tc>
        <w:tc>
          <w:tcPr>
            <w:tcW w:type="dxa" w:w="4660"/>
            <w:tcBorders/>
            <w:tcMar>
              <w:start w:w="0" w:type="dxa"/>
              <w:end w:w="0" w:type="dxa"/>
            </w:tcMar>
          </w:tcPr>
          <w:p>
            <w:pPr>
              <w:autoSpaceDN w:val="0"/>
              <w:autoSpaceDE w:val="0"/>
              <w:widowControl/>
              <w:spacing w:line="204" w:lineRule="exact" w:before="58" w:after="0"/>
              <w:ind w:left="80" w:right="0" w:firstLine="0"/>
              <w:jc w:val="left"/>
            </w:pPr>
            <w:r>
              <w:rPr>
                <w:w w:val="97.03505039215088"/>
                <w:rFonts w:ascii="ZFWFeW" w:hAnsi="ZFWFeW" w:eastAsia="ZFWFeW"/>
                <w:b w:val="0"/>
                <w:i w:val="0"/>
                <w:color w:val="000000"/>
                <w:sz w:val="16"/>
              </w:rPr>
              <w:t>Tunnelling and Underground Space Technology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1996</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11</w:t>
            </w:r>
            <w:r>
              <w:rPr>
                <w:w w:val="97.03505039215088"/>
                <w:rFonts w:ascii="方正书宋_GBK" w:hAnsi="方正书宋_GBK" w:eastAsia="方正书宋_GBK"/>
                <w:b w:val="0"/>
                <w:i w:val="0"/>
                <w:color w:val="000000"/>
                <w:sz w:val="16"/>
              </w:rPr>
              <w:t xml:space="preserve"> (</w:t>
            </w:r>
            <w:r>
              <w:rPr>
                <w:w w:val="97.03505039215088"/>
                <w:rFonts w:ascii="ZFWFeW" w:hAnsi="ZFWFeW" w:eastAsia="ZFWFeW"/>
                <w:b w:val="0"/>
                <w:i w:val="0"/>
                <w:color w:val="000000"/>
                <w:sz w:val="16"/>
              </w:rPr>
              <w:t xml:space="preserve"> 2</w:t>
            </w:r>
            <w:r>
              <w:rPr>
                <w:w w:val="97.03505039215088"/>
                <w:rFonts w:ascii="方正书宋_GBK" w:hAnsi="方正书宋_GBK" w:eastAsia="方正书宋_GBK"/>
                <w:b w:val="0"/>
                <w:i w:val="0"/>
                <w:color w:val="000000"/>
                <w:sz w:val="16"/>
              </w:rPr>
              <w:t xml:space="preserve"> ) :</w:t>
            </w:r>
          </w:p>
        </w:tc>
        <w:tc>
          <w:tcPr>
            <w:tcW w:type="dxa" w:w="5140"/>
            <w:tcBorders/>
            <w:tcMar>
              <w:start w:w="0" w:type="dxa"/>
              <w:end w:w="0" w:type="dxa"/>
            </w:tcMar>
          </w:tcPr>
          <w:p>
            <w:pPr>
              <w:autoSpaceDN w:val="0"/>
              <w:autoSpaceDE w:val="0"/>
              <w:widowControl/>
              <w:spacing w:line="204" w:lineRule="exact" w:before="58" w:after="0"/>
              <w:ind w:left="656" w:right="0" w:firstLine="0"/>
              <w:jc w:val="left"/>
            </w:pPr>
            <w:r>
              <w:rPr>
                <w:w w:val="97.03505039215088"/>
                <w:rFonts w:ascii="ZFWFeW" w:hAnsi="ZFWFeW" w:eastAsia="ZFWFeW"/>
                <w:b w:val="0"/>
                <w:i w:val="0"/>
                <w:color w:val="000000"/>
                <w:sz w:val="16"/>
              </w:rPr>
              <w:t>45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6</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797－802．</w:t>
            </w:r>
          </w:p>
        </w:tc>
      </w:tr>
      <w:tr>
        <w:trPr>
          <w:trHeight w:hRule="exact" w:val="254"/>
        </w:trPr>
        <w:tc>
          <w:tcPr>
            <w:tcW w:type="dxa" w:w="3557"/>
            <w:vMerge/>
            <w:tcBorders/>
          </w:tcPr>
          <w:p/>
        </w:tc>
        <w:tc>
          <w:tcPr>
            <w:tcW w:type="dxa" w:w="4660"/>
            <w:tcBorders/>
            <w:tcMar>
              <w:start w:w="0" w:type="dxa"/>
              <w:end w:w="0" w:type="dxa"/>
            </w:tcMar>
          </w:tcPr>
          <w:p>
            <w:pPr>
              <w:autoSpaceDN w:val="0"/>
              <w:autoSpaceDE w:val="0"/>
              <w:widowControl/>
              <w:spacing w:line="166" w:lineRule="exact" w:before="50" w:after="0"/>
              <w:ind w:left="76" w:right="0" w:firstLine="0"/>
              <w:jc w:val="left"/>
            </w:pPr>
            <w:r>
              <w:rPr>
                <w:w w:val="97.03505039215088"/>
                <w:rFonts w:ascii="ZFWFeW" w:hAnsi="ZFWFeW" w:eastAsia="ZFWFeW"/>
                <w:b w:val="0"/>
                <w:i w:val="0"/>
                <w:color w:val="000000"/>
                <w:sz w:val="16"/>
              </w:rPr>
              <w:t>141－155．</w:t>
            </w:r>
          </w:p>
        </w:tc>
        <w:tc>
          <w:tcPr>
            <w:tcW w:type="dxa" w:w="5140"/>
            <w:tcBorders/>
            <w:tcMar>
              <w:start w:w="0" w:type="dxa"/>
              <w:end w:w="0" w:type="dxa"/>
            </w:tcMar>
          </w:tcPr>
          <w:p>
            <w:pPr>
              <w:autoSpaceDN w:val="0"/>
              <w:autoSpaceDE w:val="0"/>
              <w:widowControl/>
              <w:spacing w:line="204" w:lineRule="exact" w:before="22" w:after="0"/>
              <w:ind w:left="656" w:right="0" w:firstLine="0"/>
              <w:jc w:val="left"/>
            </w:pPr>
            <w:r>
              <w:rPr>
                <w:w w:val="97.03505039215088"/>
                <w:rFonts w:ascii="ZFWFeW" w:hAnsi="ZFWFeW" w:eastAsia="ZFWFeW"/>
                <w:b w:val="0"/>
                <w:i w:val="0"/>
                <w:color w:val="000000"/>
                <w:sz w:val="16"/>
              </w:rPr>
              <w:t>SA Liwei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LIU Zhizhong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YAN Zengfeng．Optimal Selection of Deep</w:t>
            </w:r>
          </w:p>
        </w:tc>
      </w:tr>
      <w:tr>
        <w:trPr>
          <w:trHeight w:hRule="exact" w:val="217"/>
        </w:trPr>
        <w:tc>
          <w:tcPr>
            <w:tcW w:type="dxa" w:w="3557"/>
            <w:vMerge/>
            <w:tcBorders/>
          </w:tcPr>
          <w:p/>
        </w:tc>
        <w:tc>
          <w:tcPr>
            <w:tcW w:type="dxa" w:w="4660"/>
            <w:tcBorders/>
            <w:tcMar>
              <w:start w:w="0" w:type="dxa"/>
              <w:end w:w="0" w:type="dxa"/>
            </w:tcMar>
          </w:tcPr>
          <w:p>
            <w:pPr>
              <w:autoSpaceDN w:val="0"/>
              <w:autoSpaceDE w:val="0"/>
              <w:widowControl/>
              <w:spacing w:line="204" w:lineRule="exact" w:before="34" w:after="0"/>
              <w:ind w:left="80" w:right="0" w:firstLine="0"/>
              <w:jc w:val="left"/>
            </w:pPr>
            <w:r>
              <w:rPr>
                <w:w w:val="97.03505039215088"/>
                <w:rFonts w:ascii="ZFWFeW" w:hAnsi="ZFWFeW" w:eastAsia="ZFWFeW"/>
                <w:b w:val="0"/>
                <w:i w:val="0"/>
                <w:color w:val="000000"/>
                <w:sz w:val="16"/>
              </w:rPr>
              <w:t>DEGN ESKESEN 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TENGBOＲG P</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KAMPMANN 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et al．</w:t>
            </w:r>
          </w:p>
        </w:tc>
        <w:tc>
          <w:tcPr>
            <w:tcW w:type="dxa" w:w="5140"/>
            <w:tcBorders/>
            <w:tcMar>
              <w:start w:w="0" w:type="dxa"/>
              <w:end w:w="0" w:type="dxa"/>
            </w:tcMar>
          </w:tcPr>
          <w:p>
            <w:pPr>
              <w:autoSpaceDN w:val="0"/>
              <w:autoSpaceDE w:val="0"/>
              <w:widowControl/>
              <w:spacing w:line="204" w:lineRule="exact" w:before="34" w:after="0"/>
              <w:ind w:left="660" w:right="0" w:firstLine="0"/>
              <w:jc w:val="left"/>
            </w:pPr>
            <w:r>
              <w:rPr>
                <w:w w:val="97.03505039215088"/>
                <w:rFonts w:ascii="ZFWFeW" w:hAnsi="ZFWFeW" w:eastAsia="ZFWFeW"/>
                <w:b w:val="0"/>
                <w:i w:val="0"/>
                <w:color w:val="000000"/>
                <w:sz w:val="16"/>
              </w:rPr>
              <w:t>Foundation Pit Support Program Based on AHP and Grey System</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p>
        </w:tc>
      </w:tr>
    </w:tbl>
    <w:p>
      <w:pPr>
        <w:autoSpaceDN w:val="0"/>
        <w:autoSpaceDE w:val="0"/>
        <w:widowControl/>
        <w:spacing w:line="14" w:lineRule="exact" w:before="0" w:after="60"/>
        <w:ind w:left="0" w:right="0"/>
      </w:pPr>
    </w:p>
    <w:p>
      <w:pPr>
        <w:sectPr>
          <w:type w:val="continuous"/>
          <w:pgSz w:w="11906" w:h="16838"/>
          <w:pgMar w:top="646" w:right="836" w:bottom="168" w:left="400" w:header="720" w:footer="720" w:gutter="0"/>
          <w:cols/>
          <w:docGrid w:linePitch="360"/>
        </w:sectPr>
      </w:pPr>
    </w:p>
    <w:p>
      <w:pPr>
        <w:autoSpaceDN w:val="0"/>
        <w:autoSpaceDE w:val="0"/>
        <w:widowControl/>
        <w:spacing w:line="244" w:lineRule="exact" w:before="0" w:after="0"/>
        <w:ind w:left="940" w:right="198" w:firstLine="0"/>
        <w:jc w:val="both"/>
      </w:pPr>
      <w:r>
        <w:rPr>
          <w:w w:val="97.03505039215088"/>
          <w:rFonts w:ascii="ZFWFeW" w:hAnsi="ZFWFeW" w:eastAsia="ZFWFeW"/>
          <w:b w:val="0"/>
          <w:i w:val="0"/>
          <w:color w:val="000000"/>
          <w:sz w:val="16"/>
        </w:rPr>
        <w:t>Guidelines for Tunnelling Ｒisk Management</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International Tunnelling </w:t>
      </w:r>
      <w:r>
        <w:rPr>
          <w:w w:val="97.03505039215088"/>
          <w:rFonts w:ascii="ZFWFeW" w:hAnsi="ZFWFeW" w:eastAsia="ZFWFeW"/>
          <w:b w:val="0"/>
          <w:i w:val="0"/>
          <w:color w:val="000000"/>
          <w:sz w:val="16"/>
        </w:rPr>
        <w:t>Association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Working Group No．2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．Tunnelling and Underground </w:t>
      </w:r>
      <w:r>
        <w:rPr>
          <w:w w:val="97.03505039215088"/>
          <w:rFonts w:ascii="ZFWFeW" w:hAnsi="ZFWFeW" w:eastAsia="ZFWFeW"/>
          <w:b w:val="0"/>
          <w:i w:val="0"/>
          <w:color w:val="000000"/>
          <w:sz w:val="16"/>
        </w:rPr>
        <w:t>Space Technology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2004</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3</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217－237．</w:t>
      </w:r>
    </w:p>
    <w:p>
      <w:pPr>
        <w:sectPr>
          <w:type w:val="continuous"/>
          <w:pgSz w:w="11906" w:h="16838"/>
          <w:pgMar w:top="646" w:right="836" w:bottom="168" w:left="400" w:header="720" w:footer="720" w:gutter="0"/>
          <w:cols w:num="2" w:equalWidth="0">
            <w:col w:w="5528" w:space="0"/>
            <w:col w:w="5142" w:space="0"/>
          </w:cols>
          <w:docGrid w:linePitch="360"/>
        </w:sectPr>
      </w:pPr>
    </w:p>
    <w:p>
      <w:pPr>
        <w:autoSpaceDN w:val="0"/>
        <w:autoSpaceDE w:val="0"/>
        <w:widowControl/>
        <w:spacing w:line="234" w:lineRule="exact" w:before="0" w:after="0"/>
        <w:ind w:left="652" w:right="0" w:firstLine="0"/>
        <w:jc w:val="left"/>
      </w:pPr>
      <w:r>
        <w:rPr>
          <w:w w:val="97.03505039215088"/>
          <w:rFonts w:ascii="ZFWFeW" w:hAnsi="ZFWFeW" w:eastAsia="ZFWFeW"/>
          <w:b w:val="0"/>
          <w:i w:val="0"/>
          <w:color w:val="000000"/>
          <w:sz w:val="16"/>
        </w:rPr>
        <w:t>Journal of Xi ＇an University of Architecture ＆Technology</w:t>
      </w:r>
      <w:r>
        <w:rPr>
          <w:w w:val="97.03505039215088"/>
          <w:rFonts w:ascii="方正书宋_GBK" w:hAnsi="方正书宋_GBK" w:eastAsia="方正书宋_GBK"/>
          <w:b w:val="0"/>
          <w:i w:val="0"/>
          <w:color w:val="000000"/>
          <w:sz w:val="16"/>
        </w:rPr>
        <w:t xml:space="preserve"> (</w:t>
      </w:r>
      <w:r>
        <w:rPr>
          <w:w w:val="97.03505039215088"/>
          <w:rFonts w:ascii="ZFWFeW" w:hAnsi="ZFWFeW" w:eastAsia="ZFWFeW"/>
          <w:b w:val="0"/>
          <w:i w:val="0"/>
          <w:color w:val="000000"/>
          <w:sz w:val="16"/>
        </w:rPr>
        <w:t xml:space="preserve"> Natural </w:t>
      </w:r>
      <w:r>
        <w:rPr>
          <w:w w:val="97.03505039215088"/>
          <w:rFonts w:ascii="ZFWFeW" w:hAnsi="ZFWFeW" w:eastAsia="ZFWFeW"/>
          <w:b w:val="0"/>
          <w:i w:val="0"/>
          <w:color w:val="000000"/>
          <w:sz w:val="16"/>
        </w:rPr>
        <w:t>Science Edition</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2013</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45</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6</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797－802．</w:t>
      </w:r>
    </w:p>
    <w:p>
      <w:pPr>
        <w:autoSpaceDN w:val="0"/>
        <w:autoSpaceDE w:val="0"/>
        <w:widowControl/>
        <w:spacing w:line="210" w:lineRule="exact" w:before="60" w:after="54"/>
        <w:ind w:left="196"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18</w:t>
      </w:r>
      <w:r>
        <w:rPr>
          <w:w w:val="97.03505039215088"/>
          <w:rFonts w:ascii="方正书宋_GBK" w:hAnsi="方正书宋_GBK" w:eastAsia="方正书宋_GBK"/>
          <w:b w:val="0"/>
          <w:i w:val="0"/>
          <w:color w:val="000000"/>
          <w:sz w:val="16"/>
        </w:rPr>
        <w:t>］王晓形</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WFeW" w:hAnsi="ZFWFeW" w:eastAsia="ZFWFeW"/>
          <w:b w:val="0"/>
          <w:i w:val="0"/>
          <w:color w:val="000000"/>
          <w:sz w:val="16"/>
        </w:rPr>
        <w:t>AHP</w:t>
      </w:r>
      <w:r>
        <w:rPr>
          <w:w w:val="97.03505039215088"/>
          <w:rFonts w:ascii="方正书宋_GBK" w:hAnsi="方正书宋_GBK" w:eastAsia="方正书宋_GBK"/>
          <w:b w:val="0"/>
          <w:i w:val="0"/>
          <w:color w:val="000000"/>
          <w:sz w:val="16"/>
        </w:rPr>
        <w:t xml:space="preserve"> 及专家打分法的大跨度隧道风险评估［</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现</w:t>
      </w:r>
    </w:p>
    <w:p>
      <w:pPr>
        <w:sectPr>
          <w:type w:val="nextColumn"/>
          <w:pgSz w:w="11906" w:h="16838"/>
          <w:pgMar w:top="646" w:right="836" w:bottom="168" w:left="400" w:header="720" w:footer="720" w:gutter="0"/>
          <w:cols w:num="2" w:equalWidth="0">
            <w:col w:w="5528" w:space="0"/>
            <w:col w:w="5142" w:space="0"/>
          </w:cols>
          <w:docGrid w:linePitch="360"/>
        </w:sectPr>
      </w:pPr>
    </w:p>
    <w:p>
      <w:pPr>
        <w:autoSpaceDN w:val="0"/>
        <w:tabs>
          <w:tab w:pos="940" w:val="left"/>
          <w:tab w:pos="6180" w:val="left"/>
        </w:tabs>
        <w:autoSpaceDE w:val="0"/>
        <w:widowControl/>
        <w:spacing w:line="204" w:lineRule="exact" w:before="0" w:after="0"/>
        <w:ind w:left="484"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9</w:t>
      </w:r>
      <w:r>
        <w:rPr>
          <w:w w:val="97.03505039215088"/>
          <w:rFonts w:ascii="方正书宋_GBK" w:hAnsi="方正书宋_GBK" w:eastAsia="方正书宋_GBK"/>
          <w:b w:val="0"/>
          <w:i w:val="0"/>
          <w:color w:val="000000"/>
          <w:sz w:val="16"/>
        </w:rPr>
        <w:t>］</w:t>
      </w:r>
      <w:r>
        <w:rPr>
          <w:w w:val="97.03505039215088"/>
          <w:rFonts w:ascii="方正书宋_GBK" w:hAnsi="方正书宋_GBK" w:eastAsia="方正书宋_GBK"/>
          <w:b w:val="0"/>
          <w:i w:val="0"/>
          <w:color w:val="000000"/>
          <w:sz w:val="16"/>
        </w:rPr>
        <w:t>余群舟，廖志强，周诚，等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w:t>
      </w:r>
      <w:r>
        <w:rPr>
          <w:w w:val="97.03505039215088"/>
          <w:rFonts w:ascii="ZFWFeW" w:hAnsi="ZFWFeW" w:eastAsia="ZFWFeW"/>
          <w:b w:val="0"/>
          <w:i w:val="0"/>
          <w:color w:val="000000"/>
          <w:sz w:val="16"/>
        </w:rPr>
        <w:t>WBS</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ＲBS</w:t>
      </w:r>
      <w:r>
        <w:rPr>
          <w:w w:val="97.03505039215088"/>
          <w:rFonts w:ascii="方正书宋_GBK" w:hAnsi="方正书宋_GBK" w:eastAsia="方正书宋_GBK"/>
          <w:b w:val="0"/>
          <w:i w:val="0"/>
          <w:color w:val="000000"/>
          <w:sz w:val="16"/>
        </w:rPr>
        <w:t xml:space="preserve"> 的地铁盾构始发安全</w:t>
      </w:r>
      <w:r>
        <w:tab/>
      </w:r>
      <w:r>
        <w:rPr>
          <w:w w:val="97.03505039215088"/>
          <w:rFonts w:ascii="方正书宋_GBK" w:hAnsi="方正书宋_GBK" w:eastAsia="方正书宋_GBK"/>
          <w:b w:val="0"/>
          <w:i w:val="0"/>
          <w:color w:val="000000"/>
          <w:sz w:val="16"/>
        </w:rPr>
        <w:t>代隧道技术，</w:t>
      </w:r>
      <w:r>
        <w:rPr>
          <w:w w:val="97.03505039215088"/>
          <w:rFonts w:ascii="ZFWFeW" w:hAnsi="ZFWFeW" w:eastAsia="ZFWFeW"/>
          <w:b w:val="0"/>
          <w:i w:val="0"/>
          <w:color w:val="000000"/>
          <w:sz w:val="16"/>
        </w:rPr>
        <w:t>2020</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57</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S1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233</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240．</w:t>
      </w:r>
    </w:p>
    <w:p>
      <w:pPr>
        <w:autoSpaceDN w:val="0"/>
        <w:tabs>
          <w:tab w:pos="6176" w:val="left"/>
        </w:tabs>
        <w:autoSpaceDE w:val="0"/>
        <w:widowControl/>
        <w:spacing w:line="210" w:lineRule="exact" w:before="54" w:after="0"/>
        <w:ind w:left="940" w:right="0" w:firstLine="0"/>
        <w:jc w:val="left"/>
      </w:pPr>
      <w:r>
        <w:rPr>
          <w:w w:val="97.03505039215088"/>
          <w:rFonts w:ascii="方正书宋_GBK" w:hAnsi="方正书宋_GBK" w:eastAsia="方正书宋_GBK"/>
          <w:b w:val="0"/>
          <w:i w:val="0"/>
          <w:color w:val="000000"/>
          <w:sz w:val="16"/>
        </w:rPr>
        <w:t>风险巡视内容研究［</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工程管理学报，</w:t>
      </w:r>
      <w:r>
        <w:rPr>
          <w:w w:val="97.03505039215088"/>
          <w:rFonts w:ascii="ZFWFeW" w:hAnsi="ZFWFeW" w:eastAsia="ZFWFeW"/>
          <w:b w:val="0"/>
          <w:i w:val="0"/>
          <w:color w:val="000000"/>
          <w:sz w:val="16"/>
        </w:rPr>
        <w:t>2018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4</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64</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69．</w:t>
      </w:r>
      <w:r>
        <w:tab/>
      </w:r>
      <w:r>
        <w:rPr>
          <w:w w:val="97.03505039215088"/>
          <w:rFonts w:ascii="ZFWFeW" w:hAnsi="ZFWFeW" w:eastAsia="ZFWFeW"/>
          <w:b w:val="0"/>
          <w:i w:val="0"/>
          <w:color w:val="000000"/>
          <w:sz w:val="16"/>
        </w:rPr>
        <w:t>WANG Xiaoxing．Ｒisk Assessment of the Large-span Tunnel Based on</w:t>
      </w:r>
    </w:p>
    <w:p>
      <w:pPr>
        <w:autoSpaceDN w:val="0"/>
        <w:tabs>
          <w:tab w:pos="4590" w:val="left"/>
          <w:tab w:pos="6180" w:val="left"/>
        </w:tabs>
        <w:autoSpaceDE w:val="0"/>
        <w:widowControl/>
        <w:spacing w:line="202" w:lineRule="exact" w:before="54" w:after="0"/>
        <w:ind w:left="936" w:right="0" w:firstLine="0"/>
        <w:jc w:val="left"/>
      </w:pPr>
      <w:r>
        <w:rPr>
          <w:w w:val="97.03505039215088"/>
          <w:rFonts w:ascii="ZFWFeW" w:hAnsi="ZFWFeW" w:eastAsia="ZFWFeW"/>
          <w:b w:val="0"/>
          <w:i w:val="0"/>
          <w:color w:val="000000"/>
          <w:sz w:val="16"/>
        </w:rPr>
        <w:t>YU Qunzhou</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LIAO Zhiqiang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ZHOU Cheng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et al．</w:t>
      </w:r>
      <w:r>
        <w:tab/>
      </w:r>
      <w:r>
        <w:rPr>
          <w:w w:val="97.03505039215088"/>
          <w:rFonts w:ascii="ZFWFeW" w:hAnsi="ZFWFeW" w:eastAsia="ZFWFeW"/>
          <w:b w:val="0"/>
          <w:i w:val="0"/>
          <w:color w:val="000000"/>
          <w:sz w:val="16"/>
        </w:rPr>
        <w:t xml:space="preserve">Safety Ｒisk </w:t>
      </w:r>
      <w:r>
        <w:tab/>
      </w:r>
      <w:r>
        <w:rPr>
          <w:w w:val="97.03505039215088"/>
          <w:rFonts w:ascii="ZFWFeW" w:hAnsi="ZFWFeW" w:eastAsia="ZFWFeW"/>
          <w:b w:val="0"/>
          <w:i w:val="0"/>
          <w:color w:val="000000"/>
          <w:sz w:val="16"/>
        </w:rPr>
        <w:t>AHP and Expert Scoring Method</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．Modern Tunnelling Technology</w:t>
      </w:r>
      <w:r>
        <w:rPr>
          <w:w w:val="97.03505039215088"/>
          <w:rFonts w:ascii="方正书宋_GBK" w:hAnsi="方正书宋_GBK" w:eastAsia="方正书宋_GBK"/>
          <w:b w:val="0"/>
          <w:i w:val="0"/>
          <w:color w:val="000000"/>
          <w:sz w:val="16"/>
        </w:rPr>
        <w:t>，</w:t>
      </w:r>
    </w:p>
    <w:p>
      <w:pPr>
        <w:autoSpaceDN w:val="0"/>
        <w:tabs>
          <w:tab w:pos="6176" w:val="left"/>
        </w:tabs>
        <w:autoSpaceDE w:val="0"/>
        <w:widowControl/>
        <w:spacing w:line="202" w:lineRule="exact" w:before="14" w:after="0"/>
        <w:ind w:left="940" w:right="0" w:firstLine="0"/>
        <w:jc w:val="left"/>
      </w:pPr>
      <w:r>
        <w:rPr>
          <w:w w:val="97.03505039215088"/>
          <w:rFonts w:ascii="ZFWFeW" w:hAnsi="ZFWFeW" w:eastAsia="ZFWFeW"/>
          <w:b w:val="0"/>
          <w:i w:val="0"/>
          <w:color w:val="000000"/>
          <w:sz w:val="16"/>
        </w:rPr>
        <w:t xml:space="preserve">Inspection of the Start Stage of Metro Shield Construction Based on </w:t>
      </w:r>
      <w:r>
        <w:tab/>
      </w:r>
      <w:r>
        <w:rPr>
          <w:w w:val="97.03505039215088"/>
          <w:rFonts w:ascii="ZFWFeW" w:hAnsi="ZFWFeW" w:eastAsia="ZFWFeW"/>
          <w:b w:val="0"/>
          <w:i w:val="0"/>
          <w:color w:val="000000"/>
          <w:sz w:val="16"/>
        </w:rPr>
        <w:t>2020</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57</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S1</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233－240．</w:t>
      </w:r>
    </w:p>
    <w:p>
      <w:pPr>
        <w:autoSpaceDN w:val="0"/>
        <w:tabs>
          <w:tab w:pos="5724" w:val="left"/>
        </w:tabs>
        <w:autoSpaceDE w:val="0"/>
        <w:widowControl/>
        <w:spacing w:line="210" w:lineRule="exact" w:before="54" w:after="0"/>
        <w:ind w:left="940" w:right="0" w:firstLine="0"/>
        <w:jc w:val="left"/>
      </w:pPr>
      <w:r>
        <w:rPr>
          <w:w w:val="97.03505039215088"/>
          <w:rFonts w:ascii="ZFWFeW" w:hAnsi="ZFWFeW" w:eastAsia="ZFWFeW"/>
          <w:b w:val="0"/>
          <w:i w:val="0"/>
          <w:color w:val="000000"/>
          <w:sz w:val="16"/>
        </w:rPr>
        <w:t>WBS－ＲBS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．Journal of Engineering Management</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2018</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32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4</w:t>
      </w:r>
      <w:r>
        <w:rPr>
          <w:w w:val="97.03505039215088"/>
          <w:rFonts w:ascii="方正书宋_GBK" w:hAnsi="方正书宋_GBK" w:eastAsia="方正书宋_GBK"/>
          <w:b w:val="0"/>
          <w:i w:val="0"/>
          <w:color w:val="000000"/>
          <w:sz w:val="16"/>
        </w:rPr>
        <w:t>) :</w:t>
      </w:r>
      <w:r>
        <w:tab/>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19</w:t>
      </w:r>
      <w:r>
        <w:rPr>
          <w:w w:val="97.03505039215088"/>
          <w:rFonts w:ascii="方正书宋_GBK" w:hAnsi="方正书宋_GBK" w:eastAsia="方正书宋_GBK"/>
          <w:b w:val="0"/>
          <w:i w:val="0"/>
          <w:color w:val="000000"/>
          <w:sz w:val="16"/>
        </w:rPr>
        <w:t>］中华人民共和国住房和城乡建设部</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城市轨道交通地下工程建设</w:t>
      </w:r>
    </w:p>
    <w:p>
      <w:pPr>
        <w:autoSpaceDN w:val="0"/>
        <w:tabs>
          <w:tab w:pos="6180" w:val="left"/>
        </w:tabs>
        <w:autoSpaceDE w:val="0"/>
        <w:widowControl/>
        <w:spacing w:line="210" w:lineRule="exact" w:before="8" w:after="0"/>
        <w:ind w:left="936" w:right="0" w:firstLine="0"/>
        <w:jc w:val="left"/>
      </w:pPr>
      <w:r>
        <w:rPr>
          <w:w w:val="97.03505039215088"/>
          <w:rFonts w:ascii="ZFWFeW" w:hAnsi="ZFWFeW" w:eastAsia="ZFWFeW"/>
          <w:b w:val="0"/>
          <w:i w:val="0"/>
          <w:color w:val="000000"/>
          <w:sz w:val="16"/>
        </w:rPr>
        <w:t>64－69．</w:t>
      </w:r>
      <w:r>
        <w:tab/>
      </w:r>
      <w:r>
        <w:rPr>
          <w:w w:val="97.03505039215088"/>
          <w:rFonts w:ascii="方正书宋_GBK" w:hAnsi="方正书宋_GBK" w:eastAsia="方正书宋_GBK"/>
          <w:b w:val="0"/>
          <w:i w:val="0"/>
          <w:color w:val="000000"/>
          <w:sz w:val="16"/>
        </w:rPr>
        <w:t>风险管理规范:</w:t>
      </w:r>
      <w:r>
        <w:rPr>
          <w:w w:val="97.03505039215088"/>
          <w:rFonts w:ascii="ZFWFeW" w:hAnsi="ZFWFeW" w:eastAsia="ZFWFeW"/>
          <w:b w:val="0"/>
          <w:i w:val="0"/>
          <w:color w:val="000000"/>
          <w:sz w:val="16"/>
        </w:rPr>
        <w:t xml:space="preserve"> GB 50652</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2011</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S</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北京: 中国建筑工业出版</w:t>
      </w:r>
    </w:p>
    <w:p>
      <w:pPr>
        <w:autoSpaceDN w:val="0"/>
        <w:tabs>
          <w:tab w:pos="6180" w:val="left"/>
        </w:tabs>
        <w:autoSpaceDE w:val="0"/>
        <w:widowControl/>
        <w:spacing w:line="210" w:lineRule="exact" w:before="54" w:after="0"/>
        <w:ind w:left="484" w:right="0" w:firstLine="0"/>
        <w:jc w:val="left"/>
      </w:pP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10</w:t>
      </w:r>
      <w:r>
        <w:rPr>
          <w:w w:val="97.03505039215088"/>
          <w:rFonts w:ascii="方正书宋_GBK" w:hAnsi="方正书宋_GBK" w:eastAsia="方正书宋_GBK"/>
          <w:b w:val="0"/>
          <w:i w:val="0"/>
          <w:color w:val="000000"/>
          <w:sz w:val="16"/>
        </w:rPr>
        <w:t>］陈自海，陈建军，杨建辉</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基于模糊层次分析法的盾构隧道施工风</w:t>
      </w:r>
      <w:r>
        <w:tab/>
      </w:r>
      <w:r>
        <w:rPr>
          <w:w w:val="97.03505039215088"/>
          <w:rFonts w:ascii="方正书宋_GBK" w:hAnsi="方正书宋_GBK" w:eastAsia="方正书宋_GBK"/>
          <w:b w:val="0"/>
          <w:i w:val="0"/>
          <w:color w:val="000000"/>
          <w:sz w:val="16"/>
        </w:rPr>
        <w:t>社，</w:t>
      </w:r>
      <w:r>
        <w:rPr>
          <w:w w:val="97.03505039215088"/>
          <w:rFonts w:ascii="ZFWFeW" w:hAnsi="ZFWFeW" w:eastAsia="ZFWFeW"/>
          <w:b w:val="0"/>
          <w:i w:val="0"/>
          <w:color w:val="000000"/>
          <w:sz w:val="16"/>
        </w:rPr>
        <w:t>2012．</w:t>
      </w:r>
    </w:p>
    <w:p>
      <w:pPr>
        <w:autoSpaceDN w:val="0"/>
        <w:tabs>
          <w:tab w:pos="5724" w:val="left"/>
        </w:tabs>
        <w:autoSpaceDE w:val="0"/>
        <w:widowControl/>
        <w:spacing w:line="210" w:lineRule="exact" w:before="54" w:after="0"/>
        <w:ind w:left="940" w:right="0" w:firstLine="0"/>
        <w:jc w:val="left"/>
      </w:pPr>
      <w:r>
        <w:rPr>
          <w:w w:val="97.03505039215088"/>
          <w:rFonts w:ascii="方正书宋_GBK" w:hAnsi="方正书宋_GBK" w:eastAsia="方正书宋_GBK"/>
          <w:b w:val="0"/>
          <w:i w:val="0"/>
          <w:color w:val="000000"/>
          <w:sz w:val="16"/>
        </w:rPr>
        <w:t>险分析［</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地下空间与工程学报，</w:t>
      </w:r>
      <w:r>
        <w:rPr>
          <w:w w:val="97.03505039215088"/>
          <w:rFonts w:ascii="ZFWFeW" w:hAnsi="ZFWFeW" w:eastAsia="ZFWFeW"/>
          <w:b w:val="0"/>
          <w:i w:val="0"/>
          <w:color w:val="000000"/>
          <w:sz w:val="16"/>
        </w:rPr>
        <w:t>2013</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6</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1427</w:t>
      </w:r>
      <w:r>
        <w:rPr>
          <w:w w:val="97.03505039215088"/>
          <w:rFonts w:ascii="ZFWFeW" w:hAnsi="ZFWFeW" w:eastAsia="ZFWFeW"/>
          <w:b w:val="0"/>
          <w:i w:val="0"/>
          <w:color w:val="000000"/>
          <w:sz w:val="16"/>
        </w:rPr>
        <w:t>－</w:t>
      </w:r>
      <w:r>
        <w:rPr>
          <w:w w:val="97.03505039215088"/>
          <w:rFonts w:ascii="ZFWFeW" w:hAnsi="ZFWFeW" w:eastAsia="ZFWFeW"/>
          <w:b w:val="0"/>
          <w:i w:val="0"/>
          <w:color w:val="000000"/>
          <w:sz w:val="16"/>
        </w:rPr>
        <w:t>1432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1464．</w:t>
      </w:r>
      <w:r>
        <w:tab/>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w:t>
      </w:r>
      <w:r>
        <w:rPr>
          <w:w w:val="97.03505039215088"/>
          <w:rFonts w:ascii="方正书宋_GBK" w:hAnsi="方正书宋_GBK" w:eastAsia="方正书宋_GBK"/>
          <w:b w:val="0"/>
          <w:i w:val="0"/>
          <w:color w:val="000000"/>
          <w:sz w:val="16"/>
        </w:rPr>
        <w:t>］张飞</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贵阳市地铁</w:t>
      </w:r>
      <w:r>
        <w:rPr>
          <w:w w:val="97.03505039215088"/>
          <w:rFonts w:ascii="ZFWFeW" w:hAnsi="ZFWFeW" w:eastAsia="ZFWFeW"/>
          <w:b w:val="0"/>
          <w:i w:val="0"/>
          <w:color w:val="000000"/>
          <w:sz w:val="16"/>
        </w:rPr>
        <w:t>1</w:t>
      </w:r>
      <w:r>
        <w:rPr>
          <w:w w:val="97.03505039215088"/>
          <w:rFonts w:ascii="方正书宋_GBK" w:hAnsi="方正书宋_GBK" w:eastAsia="方正书宋_GBK"/>
          <w:b w:val="0"/>
          <w:i w:val="0"/>
          <w:color w:val="000000"/>
          <w:sz w:val="16"/>
        </w:rPr>
        <w:t xml:space="preserve"> 号线区间隧道施工安全风险评估［</w:t>
      </w:r>
      <w:r>
        <w:rPr>
          <w:w w:val="97.03505039215088"/>
          <w:rFonts w:ascii="ZFWFeW" w:hAnsi="ZFWFeW" w:eastAsia="ZFWFeW"/>
          <w:b w:val="0"/>
          <w:i w:val="0"/>
          <w:color w:val="000000"/>
          <w:sz w:val="16"/>
        </w:rPr>
        <w:t>D</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rPr>
          <w:w w:val="97.03505039215088"/>
          <w:rFonts w:ascii="方正书宋_GBK" w:hAnsi="方正书宋_GBK" w:eastAsia="方正书宋_GBK"/>
          <w:b w:val="0"/>
          <w:i w:val="0"/>
          <w:color w:val="000000"/>
          <w:sz w:val="16"/>
        </w:rPr>
        <w:t>贵阳:</w:t>
      </w:r>
    </w:p>
    <w:p>
      <w:pPr>
        <w:autoSpaceDN w:val="0"/>
        <w:tabs>
          <w:tab w:pos="4210" w:val="left"/>
          <w:tab w:pos="6180" w:val="left"/>
        </w:tabs>
        <w:autoSpaceDE w:val="0"/>
        <w:widowControl/>
        <w:spacing w:line="210" w:lineRule="exact" w:before="46" w:after="0"/>
        <w:ind w:left="936" w:right="0" w:firstLine="0"/>
        <w:jc w:val="left"/>
      </w:pPr>
      <w:r>
        <w:rPr>
          <w:w w:val="97.03505039215088"/>
          <w:rFonts w:ascii="ZFWFeW" w:hAnsi="ZFWFeW" w:eastAsia="ZFWFeW"/>
          <w:b w:val="0"/>
          <w:i w:val="0"/>
          <w:color w:val="000000"/>
          <w:sz w:val="16"/>
        </w:rPr>
        <w:t>CHEN Zihai</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CHEN Jianjun</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YANG Jianhui．</w:t>
      </w:r>
      <w:r>
        <w:tab/>
      </w:r>
      <w:r>
        <w:rPr>
          <w:w w:val="97.03505039215088"/>
          <w:rFonts w:ascii="ZFWFeW" w:hAnsi="ZFWFeW" w:eastAsia="ZFWFeW"/>
          <w:b w:val="0"/>
          <w:i w:val="0"/>
          <w:color w:val="000000"/>
          <w:sz w:val="16"/>
        </w:rPr>
        <w:t>Ｒisk Analysis of</w:t>
      </w:r>
      <w:r>
        <w:tab/>
      </w:r>
      <w:r>
        <w:rPr>
          <w:w w:val="97.03505039215088"/>
          <w:rFonts w:ascii="方正书宋_GBK" w:hAnsi="方正书宋_GBK" w:eastAsia="方正书宋_GBK"/>
          <w:b w:val="0"/>
          <w:i w:val="0"/>
          <w:color w:val="000000"/>
          <w:sz w:val="16"/>
        </w:rPr>
        <w:t>贵州大学，</w:t>
      </w:r>
      <w:r>
        <w:rPr>
          <w:w w:val="97.03505039215088"/>
          <w:rFonts w:ascii="ZFWFeW" w:hAnsi="ZFWFeW" w:eastAsia="ZFWFeW"/>
          <w:b w:val="0"/>
          <w:i w:val="0"/>
          <w:color w:val="000000"/>
          <w:sz w:val="16"/>
        </w:rPr>
        <w:t>2016．</w:t>
      </w:r>
    </w:p>
    <w:p>
      <w:pPr>
        <w:autoSpaceDN w:val="0"/>
        <w:tabs>
          <w:tab w:pos="6176" w:val="left"/>
        </w:tabs>
        <w:autoSpaceDE w:val="0"/>
        <w:widowControl/>
        <w:spacing w:line="156" w:lineRule="exact" w:before="90" w:after="0"/>
        <w:ind w:left="940" w:right="0" w:firstLine="0"/>
        <w:jc w:val="left"/>
      </w:pPr>
      <w:r>
        <w:rPr>
          <w:w w:val="97.03505039215088"/>
          <w:rFonts w:ascii="ZFWFeW" w:hAnsi="ZFWFeW" w:eastAsia="ZFWFeW"/>
          <w:b w:val="0"/>
          <w:i w:val="0"/>
          <w:color w:val="000000"/>
          <w:sz w:val="16"/>
        </w:rPr>
        <w:t xml:space="preserve">Tunnel Shield Machine Driving in Construction Process Based on </w:t>
      </w:r>
      <w:r>
        <w:tab/>
      </w:r>
      <w:r>
        <w:rPr>
          <w:w w:val="97.03505039215088"/>
          <w:rFonts w:ascii="ZFWFeW" w:hAnsi="ZFWFeW" w:eastAsia="ZFWFeW"/>
          <w:b w:val="0"/>
          <w:i w:val="0"/>
          <w:color w:val="000000"/>
          <w:sz w:val="16"/>
        </w:rPr>
        <w:t>ZHANG Fei．Guiyang Metro System Line 1 Tunnel Construction Safety</w:t>
      </w:r>
    </w:p>
    <w:p>
      <w:pPr>
        <w:autoSpaceDN w:val="0"/>
        <w:tabs>
          <w:tab w:pos="2290" w:val="left"/>
          <w:tab w:pos="4624" w:val="left"/>
          <w:tab w:pos="6180" w:val="left"/>
        </w:tabs>
        <w:autoSpaceDE w:val="0"/>
        <w:widowControl/>
        <w:spacing w:line="202" w:lineRule="exact" w:before="72" w:after="0"/>
        <w:ind w:left="940" w:right="0" w:firstLine="0"/>
        <w:jc w:val="left"/>
      </w:pPr>
      <w:r>
        <w:rPr>
          <w:w w:val="97.03505039215088"/>
          <w:rFonts w:ascii="ZFWFeW" w:hAnsi="ZFWFeW" w:eastAsia="ZFWFeW"/>
          <w:b w:val="0"/>
          <w:i w:val="0"/>
          <w:color w:val="000000"/>
          <w:sz w:val="16"/>
        </w:rPr>
        <w:t>Fuzzy AHP</w:t>
      </w:r>
      <w:r>
        <w:rPr>
          <w:w w:val="97.03505039215088"/>
          <w:rFonts w:ascii="方正书宋_GBK" w:hAnsi="方正书宋_GBK" w:eastAsia="方正书宋_GBK"/>
          <w:b w:val="0"/>
          <w:i w:val="0"/>
          <w:color w:val="000000"/>
          <w:sz w:val="16"/>
        </w:rPr>
        <w:t xml:space="preserve"> ［</w:t>
      </w:r>
      <w:r>
        <w:rPr>
          <w:w w:val="97.03505039215088"/>
          <w:rFonts w:ascii="ZFWFeW" w:hAnsi="ZFWFeW" w:eastAsia="ZFWFeW"/>
          <w:b w:val="0"/>
          <w:i w:val="0"/>
          <w:color w:val="000000"/>
          <w:sz w:val="16"/>
        </w:rPr>
        <w:t>J</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w:t>
      </w:r>
      <w:r>
        <w:tab/>
      </w:r>
      <w:r>
        <w:rPr>
          <w:w w:val="97.03505039215088"/>
          <w:rFonts w:ascii="ZFWFeW" w:hAnsi="ZFWFeW" w:eastAsia="ZFWFeW"/>
          <w:b w:val="0"/>
          <w:i w:val="0"/>
          <w:color w:val="000000"/>
          <w:sz w:val="16"/>
        </w:rPr>
        <w:t xml:space="preserve">Chinese Journal of Underground </w:t>
      </w:r>
      <w:r>
        <w:tab/>
      </w:r>
      <w:r>
        <w:rPr>
          <w:w w:val="97.03505039215088"/>
          <w:rFonts w:ascii="ZFWFeW" w:hAnsi="ZFWFeW" w:eastAsia="ZFWFeW"/>
          <w:b w:val="0"/>
          <w:i w:val="0"/>
          <w:color w:val="000000"/>
          <w:sz w:val="16"/>
        </w:rPr>
        <w:t>Space and</w:t>
      </w:r>
      <w:r>
        <w:tab/>
      </w:r>
      <w:r>
        <w:rPr>
          <w:w w:val="97.03505039215088"/>
          <w:rFonts w:ascii="ZFWFeW" w:hAnsi="ZFWFeW" w:eastAsia="ZFWFeW"/>
          <w:b w:val="0"/>
          <w:i w:val="0"/>
          <w:color w:val="000000"/>
          <w:sz w:val="16"/>
        </w:rPr>
        <w:t>Ｒisk Assessment</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D</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．Guiyang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Guizhou University</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2016．</w:t>
      </w:r>
    </w:p>
    <w:p>
      <w:pPr>
        <w:autoSpaceDN w:val="0"/>
        <w:autoSpaceDE w:val="0"/>
        <w:widowControl/>
        <w:spacing w:line="202" w:lineRule="exact" w:before="62" w:after="0"/>
        <w:ind w:left="940" w:right="0" w:firstLine="0"/>
        <w:jc w:val="left"/>
      </w:pPr>
      <w:r>
        <w:rPr>
          <w:w w:val="97.03505039215088"/>
          <w:rFonts w:ascii="ZFWFeW" w:hAnsi="ZFWFeW" w:eastAsia="ZFWFeW"/>
          <w:b w:val="0"/>
          <w:i w:val="0"/>
          <w:color w:val="000000"/>
          <w:sz w:val="16"/>
        </w:rPr>
        <w:t>Engineering</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2013</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9</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 xml:space="preserve"> 6</w:t>
      </w:r>
      <w:r>
        <w:rPr>
          <w:w w:val="97.03505039215088"/>
          <w:rFonts w:ascii="方正书宋_GBK" w:hAnsi="方正书宋_GBK" w:eastAsia="方正书宋_GBK"/>
          <w:b w:val="0"/>
          <w:i w:val="0"/>
          <w:color w:val="000000"/>
          <w:sz w:val="16"/>
        </w:rPr>
        <w:t>) :</w:t>
      </w:r>
      <w:r>
        <w:rPr>
          <w:w w:val="97.03505039215088"/>
          <w:rFonts w:ascii="ZFWFeW" w:hAnsi="ZFWFeW" w:eastAsia="ZFWFeW"/>
          <w:b w:val="0"/>
          <w:i w:val="0"/>
          <w:color w:val="000000"/>
          <w:sz w:val="16"/>
        </w:rPr>
        <w:t xml:space="preserve"> 1427－1432</w:t>
      </w:r>
      <w:r>
        <w:rPr>
          <w:w w:val="97.03505039215088"/>
          <w:rFonts w:ascii="方正书宋_GBK" w:hAnsi="方正书宋_GBK" w:eastAsia="方正书宋_GBK"/>
          <w:b w:val="0"/>
          <w:i w:val="0"/>
          <w:color w:val="000000"/>
          <w:sz w:val="16"/>
        </w:rPr>
        <w:t>，</w:t>
      </w:r>
      <w:r>
        <w:rPr>
          <w:w w:val="97.03505039215088"/>
          <w:rFonts w:ascii="ZFWFeW" w:hAnsi="ZFWFeW" w:eastAsia="ZFWFeW"/>
          <w:b w:val="0"/>
          <w:i w:val="0"/>
          <w:color w:val="000000"/>
          <w:sz w:val="16"/>
        </w:rPr>
        <w:t>1464．</w:t>
      </w:r>
    </w:p>
    <w:p>
      <w:pPr>
        <w:autoSpaceDN w:val="0"/>
        <w:autoSpaceDE w:val="0"/>
        <w:widowControl/>
        <w:spacing w:line="240" w:lineRule="auto" w:before="812"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sectPr w:rsidR="00FC693F" w:rsidRPr="0006063C" w:rsidSect="00034616">
      <w:type w:val="continuous"/>
      <w:pgSz w:w="11906" w:h="16838"/>
      <w:pgMar w:top="646" w:right="83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